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71" w:rsidRDefault="00D8304C">
      <w:pPr>
        <w:pStyle w:val="Standard"/>
        <w:spacing w:line="660" w:lineRule="exact"/>
        <w:jc w:val="center"/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考試院</w:t>
      </w:r>
      <w:proofErr w:type="gramStart"/>
      <w:r>
        <w:rPr>
          <w:rFonts w:ascii="標楷體" w:eastAsia="標楷體" w:hAnsi="標楷體"/>
          <w:sz w:val="44"/>
          <w:szCs w:val="44"/>
        </w:rPr>
        <w:t>112</w:t>
      </w:r>
      <w:proofErr w:type="gramEnd"/>
      <w:r>
        <w:rPr>
          <w:rFonts w:ascii="標楷體" w:eastAsia="標楷體" w:hAnsi="標楷體"/>
          <w:sz w:val="44"/>
          <w:szCs w:val="44"/>
        </w:rPr>
        <w:t>年度</w:t>
      </w:r>
      <w:r>
        <w:rPr>
          <w:rFonts w:ascii="標楷體" w:eastAsia="標楷體" w:hAnsi="標楷體"/>
          <w:spacing w:val="-20"/>
          <w:sz w:val="44"/>
          <w:szCs w:val="44"/>
        </w:rPr>
        <w:t>（</w:t>
      </w:r>
      <w:r>
        <w:rPr>
          <w:rFonts w:ascii="標楷體" w:eastAsia="標楷體" w:hAnsi="標楷體"/>
          <w:sz w:val="44"/>
          <w:szCs w:val="44"/>
          <w:eastAsianLayout w:id="-1530158080" w:combine="1"/>
        </w:rPr>
        <w:t>自民國</w:t>
      </w:r>
      <w:r>
        <w:rPr>
          <w:rFonts w:ascii="標楷體" w:eastAsia="標楷體" w:hAnsi="標楷體"/>
          <w:sz w:val="44"/>
          <w:szCs w:val="44"/>
          <w:eastAsianLayout w:id="-1530158080" w:combine="1"/>
        </w:rPr>
        <w:t>112</w:t>
      </w:r>
      <w:r>
        <w:rPr>
          <w:rFonts w:ascii="標楷體" w:eastAsia="標楷體" w:hAnsi="標楷體"/>
          <w:sz w:val="44"/>
          <w:szCs w:val="44"/>
          <w:eastAsianLayout w:id="-1530158080" w:combine="1"/>
        </w:rPr>
        <w:t>年</w:t>
      </w:r>
      <w:r>
        <w:rPr>
          <w:rFonts w:ascii="標楷體" w:eastAsia="標楷體" w:hAnsi="標楷體"/>
          <w:sz w:val="44"/>
          <w:szCs w:val="44"/>
          <w:eastAsianLayout w:id="-1530158080" w:combine="1"/>
        </w:rPr>
        <w:t>1</w:t>
      </w:r>
      <w:r>
        <w:rPr>
          <w:rFonts w:ascii="標楷體" w:eastAsia="標楷體" w:hAnsi="標楷體"/>
          <w:sz w:val="44"/>
          <w:szCs w:val="44"/>
          <w:eastAsianLayout w:id="-1530158080" w:combine="1"/>
        </w:rPr>
        <w:t>月</w:t>
      </w:r>
      <w:r>
        <w:rPr>
          <w:rFonts w:ascii="標楷體" w:eastAsia="標楷體" w:hAnsi="標楷體"/>
          <w:sz w:val="44"/>
          <w:szCs w:val="44"/>
          <w:eastAsianLayout w:id="-1530158080" w:combine="1"/>
        </w:rPr>
        <w:t>1</w:t>
      </w:r>
      <w:r>
        <w:rPr>
          <w:rFonts w:ascii="標楷體" w:eastAsia="標楷體" w:hAnsi="標楷體"/>
          <w:sz w:val="44"/>
          <w:szCs w:val="44"/>
          <w:eastAsianLayout w:id="-1530158080" w:combine="1"/>
        </w:rPr>
        <w:t>日至民國</w:t>
      </w:r>
      <w:r>
        <w:rPr>
          <w:rFonts w:ascii="標楷體" w:eastAsia="標楷體" w:hAnsi="標楷體"/>
          <w:sz w:val="44"/>
          <w:szCs w:val="44"/>
          <w:eastAsianLayout w:id="-1530158080" w:combine="1"/>
        </w:rPr>
        <w:t>112</w:t>
      </w:r>
      <w:r>
        <w:rPr>
          <w:rFonts w:ascii="標楷體" w:eastAsia="標楷體" w:hAnsi="標楷體"/>
          <w:sz w:val="44"/>
          <w:szCs w:val="44"/>
          <w:eastAsianLayout w:id="-1530158080" w:combine="1"/>
        </w:rPr>
        <w:t>年</w:t>
      </w:r>
      <w:r>
        <w:rPr>
          <w:rFonts w:ascii="標楷體" w:eastAsia="標楷體" w:hAnsi="標楷體"/>
          <w:sz w:val="44"/>
          <w:szCs w:val="44"/>
          <w:eastAsianLayout w:id="-1530158080" w:combine="1"/>
        </w:rPr>
        <w:t>12</w:t>
      </w:r>
      <w:r>
        <w:rPr>
          <w:rFonts w:ascii="標楷體" w:eastAsia="標楷體" w:hAnsi="標楷體"/>
          <w:sz w:val="44"/>
          <w:szCs w:val="44"/>
          <w:eastAsianLayout w:id="-1530158080" w:combine="1"/>
        </w:rPr>
        <w:t>月</w:t>
      </w:r>
      <w:r>
        <w:rPr>
          <w:rFonts w:ascii="標楷體" w:eastAsia="標楷體" w:hAnsi="標楷體"/>
          <w:sz w:val="44"/>
          <w:szCs w:val="44"/>
          <w:eastAsianLayout w:id="-1530158080" w:combine="1"/>
        </w:rPr>
        <w:t>31</w:t>
      </w:r>
      <w:r>
        <w:rPr>
          <w:rFonts w:ascii="標楷體" w:eastAsia="標楷體" w:hAnsi="標楷體"/>
          <w:sz w:val="44"/>
          <w:szCs w:val="44"/>
          <w:eastAsianLayout w:id="-1530158080" w:combine="1"/>
        </w:rPr>
        <w:t>日</w:t>
      </w:r>
      <w:r>
        <w:rPr>
          <w:rFonts w:ascii="標楷體" w:eastAsia="標楷體" w:hAnsi="標楷體"/>
          <w:spacing w:val="-20"/>
          <w:sz w:val="44"/>
          <w:szCs w:val="44"/>
        </w:rPr>
        <w:t>）</w:t>
      </w:r>
      <w:r>
        <w:rPr>
          <w:rFonts w:ascii="標楷體" w:eastAsia="標楷體" w:hAnsi="標楷體"/>
          <w:sz w:val="44"/>
          <w:szCs w:val="44"/>
        </w:rPr>
        <w:t>施政計畫</w:t>
      </w:r>
    </w:p>
    <w:p w:rsidR="00F01C82" w:rsidRDefault="00F01C82" w:rsidP="00F01C82">
      <w:pPr>
        <w:spacing w:line="660" w:lineRule="exact"/>
        <w:jc w:val="both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69695" wp14:editId="236BB676">
                <wp:simplePos x="0" y="0"/>
                <wp:positionH relativeFrom="column">
                  <wp:posOffset>3436620</wp:posOffset>
                </wp:positionH>
                <wp:positionV relativeFrom="paragraph">
                  <wp:posOffset>45720</wp:posOffset>
                </wp:positionV>
                <wp:extent cx="2209800" cy="594360"/>
                <wp:effectExtent l="0" t="0" r="0" b="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1C82" w:rsidRDefault="00F01C82" w:rsidP="00F01C82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中華民國11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月1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日</w:t>
                            </w:r>
                          </w:p>
                          <w:p w:rsidR="00F01C82" w:rsidRDefault="00F01C82" w:rsidP="00F01C82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考試院第13屆第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77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次會議通過</w:t>
                            </w:r>
                          </w:p>
                          <w:p w:rsidR="00F01C82" w:rsidRDefault="00F01C82" w:rsidP="00F01C82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0.6pt;margin-top:3.6pt;width:174pt;height:4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" stroked="f">
                <v:textbox>
                  <w:txbxContent>
                    <w:p w:rsidR="00F01C82" w:rsidRDefault="00F01C82" w:rsidP="00F01C82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中華民國11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月1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日</w:t>
                      </w:r>
                    </w:p>
                    <w:p w:rsidR="00F01C82" w:rsidRDefault="00F01C82" w:rsidP="00F01C82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考試院第13屆第</w:t>
                      </w:r>
                      <w:r>
                        <w:rPr>
                          <w:rFonts w:ascii="標楷體" w:eastAsia="標楷體" w:hAnsi="標楷體" w:hint="eastAsia"/>
                        </w:rPr>
                        <w:t>77</w:t>
                      </w:r>
                      <w:r>
                        <w:rPr>
                          <w:rFonts w:ascii="標楷體" w:eastAsia="標楷體" w:hAnsi="標楷體"/>
                        </w:rPr>
                        <w:t>次會議通過</w:t>
                      </w:r>
                    </w:p>
                    <w:p w:rsidR="00F01C82" w:rsidRDefault="00F01C82" w:rsidP="00F01C82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pacing w:val="-20"/>
          <w:sz w:val="44"/>
          <w:szCs w:val="44"/>
        </w:rPr>
        <w:t xml:space="preserve">                         </w:t>
      </w:r>
    </w:p>
    <w:p w:rsidR="00D17571" w:rsidRDefault="00D8304C">
      <w:pPr>
        <w:pStyle w:val="Standard"/>
        <w:spacing w:before="360" w:line="660" w:lineRule="exact"/>
        <w:jc w:val="both"/>
      </w:pPr>
      <w:r>
        <w:rPr>
          <w:rFonts w:ascii="標楷體" w:eastAsia="標楷體" w:hAnsi="標楷體"/>
          <w:b/>
          <w:sz w:val="40"/>
          <w:szCs w:val="40"/>
        </w:rPr>
        <w:t>參、保障與培訓行政</w:t>
      </w:r>
    </w:p>
    <w:p w:rsidR="00D17571" w:rsidRDefault="00D8304C">
      <w:pPr>
        <w:pStyle w:val="Standard"/>
        <w:spacing w:line="660" w:lineRule="exact"/>
        <w:ind w:firstLine="640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公務人員保障暨培訓委員會掌理公務人員保障與培訓業務，因應國家發展需要，培育優質公務人力，保障公務人員權益。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112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年度施政計畫重點，保障部分：因應法制變革，</w:t>
      </w:r>
      <w:r>
        <w:rPr>
          <w:rFonts w:ascii="標楷體" w:eastAsia="標楷體" w:hAnsi="標楷體"/>
          <w:bCs/>
          <w:color w:val="000000"/>
          <w:sz w:val="32"/>
          <w:szCs w:val="32"/>
        </w:rPr>
        <w:t>檢討修正保障法規</w:t>
      </w:r>
      <w:r>
        <w:rPr>
          <w:rFonts w:ascii="標楷體" w:eastAsia="標楷體" w:hAnsi="標楷體"/>
          <w:color w:val="000000"/>
          <w:sz w:val="32"/>
          <w:szCs w:val="32"/>
        </w:rPr>
        <w:t>，建構完善保障法制；秉持公正客觀審理原則，提升保障事件審議品質，強化當事人參與，落實正當法律程序；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賡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續推動科技化服務，</w:t>
      </w:r>
      <w:r>
        <w:rPr>
          <w:rFonts w:ascii="標楷體" w:eastAsia="標楷體" w:hAnsi="標楷體"/>
          <w:bCs/>
          <w:color w:val="000000"/>
          <w:sz w:val="32"/>
          <w:szCs w:val="32"/>
        </w:rPr>
        <w:t>優化系統功能，</w:t>
      </w:r>
      <w:r>
        <w:rPr>
          <w:rFonts w:ascii="標楷體" w:eastAsia="標楷體" w:hAnsi="標楷體"/>
          <w:color w:val="000000"/>
          <w:sz w:val="32"/>
          <w:szCs w:val="32"/>
        </w:rPr>
        <w:t>加強辦理保障業務宣導及輔導活動，深化公務人員保障觀念，輔導機關正確辦理保障業務。培訓部分：完備培訓法制，營造友善訓練進修環境；因應司法改革國是會議，精進法律專業人才培訓；深化訓練內涵，提升培訓效能；加強公務倫理及行政中立訓練與宣導，</w:t>
      </w:r>
      <w:r>
        <w:rPr>
          <w:rFonts w:ascii="標楷體" w:eastAsia="標楷體" w:hAnsi="標楷體"/>
          <w:bCs/>
          <w:color w:val="000000"/>
          <w:sz w:val="32"/>
          <w:szCs w:val="32"/>
        </w:rPr>
        <w:t>形</w:t>
      </w:r>
      <w:r>
        <w:rPr>
          <w:rFonts w:ascii="標楷體" w:eastAsia="標楷體" w:hAnsi="標楷體"/>
          <w:color w:val="000000"/>
          <w:sz w:val="32"/>
          <w:szCs w:val="32"/>
        </w:rPr>
        <w:t>塑文官優質組織文化；精進高階文官培育體系，培訓優秀施政人才；配合公務人力發展趨勢，強化核心職能訓練；多元推廣公務人員閱讀活動，</w:t>
      </w:r>
      <w:r>
        <w:rPr>
          <w:rFonts w:ascii="標楷體" w:eastAsia="標楷體" w:hAnsi="標楷體"/>
          <w:bCs/>
          <w:color w:val="000000"/>
          <w:sz w:val="32"/>
          <w:szCs w:val="32"/>
        </w:rPr>
        <w:t>形塑終身學習環境；拓展國際培訓交流合作，提升文官英語力與國際接軌能力；推動數位職能培訓，提升文官數位治理能力</w:t>
      </w:r>
      <w:r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D17571" w:rsidRDefault="00D8304C">
      <w:pPr>
        <w:pStyle w:val="Standard"/>
        <w:spacing w:before="180" w:line="66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一、保訓法制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t>（一）</w:t>
      </w:r>
      <w:r>
        <w:rPr>
          <w:rFonts w:ascii="標楷體" w:eastAsia="標楷體" w:hAnsi="標楷體"/>
          <w:bCs/>
          <w:spacing w:val="-12"/>
          <w:sz w:val="32"/>
          <w:szCs w:val="32"/>
        </w:rPr>
        <w:t>檢討修正</w:t>
      </w:r>
      <w:r>
        <w:rPr>
          <w:rFonts w:ascii="標楷體" w:eastAsia="標楷體" w:hAnsi="標楷體"/>
          <w:spacing w:val="-12"/>
          <w:sz w:val="32"/>
          <w:szCs w:val="32"/>
        </w:rPr>
        <w:t>公務人員保障</w:t>
      </w:r>
      <w:r>
        <w:rPr>
          <w:rFonts w:ascii="標楷體" w:eastAsia="標楷體" w:hAnsi="標楷體"/>
          <w:spacing w:val="-12"/>
          <w:sz w:val="32"/>
          <w:szCs w:val="32"/>
        </w:rPr>
        <w:t>法</w:t>
      </w:r>
      <w:r>
        <w:rPr>
          <w:rFonts w:ascii="標楷體" w:eastAsia="標楷體" w:hAnsi="標楷體"/>
          <w:bCs/>
          <w:spacing w:val="-12"/>
          <w:sz w:val="32"/>
          <w:szCs w:val="32"/>
        </w:rPr>
        <w:t>規，建構完善公務人員權益保障法制</w:t>
      </w:r>
      <w:r>
        <w:rPr>
          <w:rFonts w:ascii="標楷體" w:eastAsia="標楷體" w:hAnsi="標楷體"/>
          <w:spacing w:val="-12"/>
          <w:sz w:val="32"/>
          <w:szCs w:val="32"/>
        </w:rPr>
        <w:t>。</w:t>
      </w:r>
    </w:p>
    <w:p w:rsidR="00D17571" w:rsidRDefault="00D8304C">
      <w:pPr>
        <w:pStyle w:val="Standard"/>
        <w:spacing w:line="660" w:lineRule="exact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（二）</w:t>
      </w:r>
      <w:proofErr w:type="gramStart"/>
      <w:r>
        <w:rPr>
          <w:rFonts w:ascii="標楷體" w:eastAsia="標楷體" w:hAnsi="標楷體"/>
          <w:sz w:val="32"/>
          <w:szCs w:val="32"/>
        </w:rPr>
        <w:t>研</w:t>
      </w:r>
      <w:proofErr w:type="gramEnd"/>
      <w:r>
        <w:rPr>
          <w:rFonts w:ascii="標楷體" w:eastAsia="標楷體" w:hAnsi="標楷體"/>
          <w:sz w:val="32"/>
          <w:szCs w:val="32"/>
        </w:rPr>
        <w:t>修（訂）公務人員訓練進修相關法規。</w:t>
      </w:r>
    </w:p>
    <w:p w:rsidR="00D17571" w:rsidRDefault="00D8304C">
      <w:pPr>
        <w:pStyle w:val="Standard"/>
        <w:spacing w:before="180" w:line="66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二、保障業務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t>（一）</w:t>
      </w:r>
      <w:r>
        <w:rPr>
          <w:rFonts w:ascii="標楷體" w:eastAsia="標楷體" w:hAnsi="標楷體"/>
          <w:spacing w:val="-6"/>
          <w:sz w:val="32"/>
          <w:szCs w:val="32"/>
        </w:rPr>
        <w:t>秉持公正客觀審理原則，落實正當法律程序</w:t>
      </w:r>
      <w:r>
        <w:rPr>
          <w:rFonts w:ascii="標楷體" w:eastAsia="標楷體" w:hAnsi="標楷體"/>
          <w:bCs/>
          <w:spacing w:val="-6"/>
          <w:sz w:val="32"/>
          <w:szCs w:val="32"/>
        </w:rPr>
        <w:t>，促進機關和諧</w:t>
      </w:r>
      <w:r>
        <w:rPr>
          <w:rFonts w:ascii="標楷體" w:eastAsia="標楷體" w:hAnsi="標楷體"/>
          <w:spacing w:val="-6"/>
          <w:sz w:val="32"/>
          <w:szCs w:val="32"/>
        </w:rPr>
        <w:t>。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t>（二）妥速辦理公務人員復審、再申訴及再審議業務。</w:t>
      </w:r>
    </w:p>
    <w:p w:rsidR="00D17571" w:rsidRDefault="00D8304C">
      <w:pPr>
        <w:pStyle w:val="Standard"/>
        <w:spacing w:line="660" w:lineRule="exact"/>
        <w:jc w:val="both"/>
      </w:pPr>
      <w:r>
        <w:rPr>
          <w:rFonts w:ascii="標楷體" w:eastAsia="標楷體" w:hAnsi="標楷體"/>
          <w:sz w:val="32"/>
          <w:szCs w:val="32"/>
        </w:rPr>
        <w:t>（三）追蹤公務人員保障事件審議決定執行成效。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t>（四）輔導機關正確辦理保障業務，積極推動保障業務宣導、輔導及協調聯繫事項。</w:t>
      </w:r>
    </w:p>
    <w:p w:rsidR="00D17571" w:rsidRDefault="00D8304C">
      <w:pPr>
        <w:pStyle w:val="Standard"/>
        <w:spacing w:line="660" w:lineRule="exact"/>
        <w:jc w:val="both"/>
      </w:pPr>
      <w:r>
        <w:rPr>
          <w:rFonts w:ascii="標楷體" w:eastAsia="標楷體" w:hAnsi="標楷體"/>
          <w:sz w:val="32"/>
          <w:szCs w:val="32"/>
        </w:rPr>
        <w:t>（五）辦理公務人員保障國際交流合作業務。</w:t>
      </w:r>
    </w:p>
    <w:p w:rsidR="00D17571" w:rsidRDefault="00D8304C">
      <w:pPr>
        <w:pStyle w:val="Standard"/>
        <w:spacing w:line="660" w:lineRule="exact"/>
        <w:jc w:val="both"/>
      </w:pPr>
      <w:r>
        <w:rPr>
          <w:rFonts w:ascii="標楷體" w:eastAsia="標楷體" w:hAnsi="標楷體"/>
          <w:sz w:val="32"/>
          <w:szCs w:val="32"/>
        </w:rPr>
        <w:t>（六）</w:t>
      </w:r>
      <w:proofErr w:type="gramStart"/>
      <w:r>
        <w:rPr>
          <w:rFonts w:ascii="標楷體" w:eastAsia="標楷體" w:hAnsi="標楷體"/>
          <w:sz w:val="32"/>
          <w:szCs w:val="32"/>
        </w:rPr>
        <w:t>研</w:t>
      </w:r>
      <w:proofErr w:type="gramEnd"/>
      <w:r>
        <w:rPr>
          <w:rFonts w:ascii="標楷體" w:eastAsia="標楷體" w:hAnsi="標楷體"/>
          <w:sz w:val="32"/>
          <w:szCs w:val="32"/>
        </w:rPr>
        <w:t>析公務人員保障法制相關司法裁判及實務見解。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t>（七）</w:t>
      </w:r>
      <w:proofErr w:type="gramStart"/>
      <w:r>
        <w:rPr>
          <w:rFonts w:ascii="標楷體" w:eastAsia="標楷體" w:hAnsi="標楷體"/>
          <w:sz w:val="32"/>
          <w:szCs w:val="32"/>
        </w:rPr>
        <w:t>賡</w:t>
      </w:r>
      <w:proofErr w:type="gramEnd"/>
      <w:r>
        <w:rPr>
          <w:rFonts w:ascii="標楷體" w:eastAsia="標楷體" w:hAnsi="標楷體"/>
          <w:sz w:val="32"/>
          <w:szCs w:val="32"/>
        </w:rPr>
        <w:t>續推動科技化服務，</w:t>
      </w:r>
      <w:r>
        <w:rPr>
          <w:rFonts w:ascii="標楷體" w:eastAsia="標楷體" w:hAnsi="標楷體"/>
          <w:bCs/>
          <w:sz w:val="32"/>
          <w:szCs w:val="32"/>
        </w:rPr>
        <w:t>深化公務人員權利保障觀念，優化</w:t>
      </w:r>
      <w:r>
        <w:rPr>
          <w:rFonts w:ascii="標楷體" w:eastAsia="標楷體" w:hAnsi="標楷體"/>
          <w:sz w:val="32"/>
          <w:szCs w:val="32"/>
        </w:rPr>
        <w:t>保障事件申辦平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Cs/>
          <w:sz w:val="32"/>
          <w:szCs w:val="32"/>
        </w:rPr>
        <w:t>系統功能</w:t>
      </w:r>
      <w:r>
        <w:rPr>
          <w:rFonts w:ascii="標楷體" w:eastAsia="標楷體" w:hAnsi="標楷體"/>
          <w:sz w:val="32"/>
          <w:szCs w:val="32"/>
        </w:rPr>
        <w:t>，提供多元便民服務措施。</w:t>
      </w:r>
    </w:p>
    <w:p w:rsidR="00D17571" w:rsidRDefault="00D8304C">
      <w:pPr>
        <w:pStyle w:val="Standard"/>
        <w:spacing w:before="180" w:line="66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三、培訓業務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t>（一）落實司法改革國是會議決議，精進法律專業人才培訓。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t>（二）結合國家發展需要，提升多元文化素養，強化訓練內涵，</w:t>
      </w:r>
      <w:proofErr w:type="gramStart"/>
      <w:r>
        <w:rPr>
          <w:rFonts w:ascii="標楷體" w:eastAsia="標楷體" w:hAnsi="標楷體"/>
          <w:sz w:val="32"/>
          <w:szCs w:val="32"/>
        </w:rPr>
        <w:t>完備線上學習</w:t>
      </w:r>
      <w:proofErr w:type="gramEnd"/>
      <w:r>
        <w:rPr>
          <w:rFonts w:ascii="標楷體" w:eastAsia="標楷體" w:hAnsi="標楷體"/>
          <w:sz w:val="32"/>
          <w:szCs w:val="32"/>
        </w:rPr>
        <w:t>課程資源，精進培訓效能。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t>（三）精進高階公務人員中長期發展性訓練內涵，活化政府</w:t>
      </w:r>
      <w:proofErr w:type="gramStart"/>
      <w:r>
        <w:rPr>
          <w:rFonts w:ascii="標楷體" w:eastAsia="標楷體" w:hAnsi="標楷體"/>
          <w:sz w:val="32"/>
          <w:szCs w:val="32"/>
        </w:rPr>
        <w:t>人才跨域交流</w:t>
      </w:r>
      <w:proofErr w:type="gramEnd"/>
      <w:r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/>
          <w:bCs/>
          <w:sz w:val="32"/>
          <w:szCs w:val="32"/>
        </w:rPr>
        <w:t>提升</w:t>
      </w:r>
      <w:r>
        <w:rPr>
          <w:rFonts w:ascii="標楷體" w:eastAsia="標楷體" w:hAnsi="標楷體"/>
          <w:sz w:val="32"/>
          <w:szCs w:val="32"/>
        </w:rPr>
        <w:t>高階文官</w:t>
      </w:r>
      <w:r>
        <w:rPr>
          <w:rFonts w:ascii="標楷體" w:eastAsia="標楷體" w:hAnsi="標楷體"/>
          <w:bCs/>
          <w:sz w:val="32"/>
          <w:szCs w:val="32"/>
        </w:rPr>
        <w:t>國際接軌能力</w:t>
      </w:r>
      <w:r>
        <w:rPr>
          <w:rFonts w:ascii="標楷體" w:eastAsia="標楷體" w:hAnsi="標楷體"/>
          <w:sz w:val="32"/>
          <w:szCs w:val="32"/>
        </w:rPr>
        <w:t>與全球化視野。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t>（四）</w:t>
      </w:r>
      <w:r>
        <w:rPr>
          <w:rFonts w:ascii="標楷體" w:eastAsia="標楷體" w:hAnsi="標楷體"/>
          <w:spacing w:val="12"/>
          <w:sz w:val="32"/>
          <w:szCs w:val="32"/>
        </w:rPr>
        <w:t>精進各類公務人員考試錄取人員訓練，強化與職務需求之連結，培育優質新進公務人力。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（五）精進各類公務人員晉升官等（資位）訓練，強化訓練與職務需求之連結</w:t>
      </w:r>
      <w:r>
        <w:rPr>
          <w:rFonts w:ascii="標楷體" w:eastAsia="標楷體" w:hAnsi="標楷體"/>
          <w:bCs/>
          <w:sz w:val="32"/>
          <w:szCs w:val="32"/>
        </w:rPr>
        <w:t>，儲備中高階公務人力</w:t>
      </w:r>
      <w:r>
        <w:rPr>
          <w:rFonts w:ascii="標楷體" w:eastAsia="標楷體" w:hAnsi="標楷體"/>
          <w:sz w:val="32"/>
          <w:szCs w:val="32"/>
        </w:rPr>
        <w:t>。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t>（六）積極關懷身心障礙受訓人員，提供友善學習環境，加強訓練輔導措施。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t>（七）加強公務人員行政中立及公務倫理訓練與宣導，強化數位學習，內化中立觀念並維護社會公義之價值觀，</w:t>
      </w:r>
      <w:r>
        <w:rPr>
          <w:rFonts w:ascii="標楷體" w:eastAsia="標楷體" w:hAnsi="標楷體"/>
          <w:bCs/>
          <w:sz w:val="32"/>
          <w:szCs w:val="32"/>
        </w:rPr>
        <w:t>形</w:t>
      </w:r>
      <w:r>
        <w:rPr>
          <w:rFonts w:ascii="標楷體" w:eastAsia="標楷體" w:hAnsi="標楷體"/>
          <w:sz w:val="32"/>
          <w:szCs w:val="32"/>
        </w:rPr>
        <w:t>塑文官優質組織文化。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t>（八）</w:t>
      </w:r>
      <w:r>
        <w:rPr>
          <w:rFonts w:ascii="標楷體" w:eastAsia="標楷體" w:hAnsi="標楷體"/>
          <w:bCs/>
          <w:sz w:val="32"/>
          <w:szCs w:val="32"/>
        </w:rPr>
        <w:t>辦理行政院暨所屬機關</w:t>
      </w:r>
      <w:r>
        <w:rPr>
          <w:rFonts w:ascii="標楷體" w:eastAsia="標楷體" w:hAnsi="標楷體"/>
          <w:sz w:val="32"/>
          <w:szCs w:val="32"/>
        </w:rPr>
        <w:t>以外之公務人員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含人事人員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訓練進修。</w:t>
      </w:r>
    </w:p>
    <w:p w:rsidR="00D17571" w:rsidRDefault="00D8304C">
      <w:pPr>
        <w:pStyle w:val="Standard"/>
        <w:spacing w:line="660" w:lineRule="exact"/>
        <w:ind w:left="896" w:hanging="896"/>
        <w:jc w:val="both"/>
      </w:pPr>
      <w:r>
        <w:rPr>
          <w:rFonts w:ascii="標楷體" w:eastAsia="標楷體" w:hAnsi="標楷體"/>
          <w:sz w:val="32"/>
          <w:szCs w:val="32"/>
        </w:rPr>
        <w:t>（九）</w:t>
      </w:r>
      <w:r>
        <w:rPr>
          <w:rFonts w:ascii="標楷體" w:eastAsia="標楷體" w:hAnsi="標楷體"/>
          <w:bCs/>
          <w:spacing w:val="10"/>
          <w:sz w:val="32"/>
          <w:szCs w:val="32"/>
        </w:rPr>
        <w:t>辦理公務人員培訓成效評估。</w:t>
      </w:r>
    </w:p>
    <w:p w:rsidR="00D17571" w:rsidRDefault="00D8304C">
      <w:pPr>
        <w:pStyle w:val="Standard"/>
        <w:spacing w:line="660" w:lineRule="exact"/>
        <w:ind w:left="896" w:hanging="896"/>
        <w:jc w:val="both"/>
      </w:pPr>
      <w:r>
        <w:rPr>
          <w:rFonts w:ascii="標楷體" w:eastAsia="標楷體" w:hAnsi="標楷體"/>
          <w:sz w:val="32"/>
          <w:szCs w:val="32"/>
        </w:rPr>
        <w:t>（十）精進公務人員訓練評鑑方法及技術。</w:t>
      </w:r>
    </w:p>
    <w:p w:rsidR="00D17571" w:rsidRDefault="00D8304C">
      <w:pPr>
        <w:pStyle w:val="Standard"/>
        <w:spacing w:line="660" w:lineRule="exact"/>
        <w:ind w:left="1280" w:hanging="1280"/>
        <w:jc w:val="both"/>
      </w:pPr>
      <w:r>
        <w:rPr>
          <w:rFonts w:ascii="標楷體" w:eastAsia="標楷體" w:hAnsi="標楷體"/>
          <w:sz w:val="32"/>
          <w:szCs w:val="32"/>
        </w:rPr>
        <w:t>（十一）</w:t>
      </w:r>
      <w:proofErr w:type="gramStart"/>
      <w:r>
        <w:rPr>
          <w:rFonts w:ascii="標楷體" w:eastAsia="標楷體" w:hAnsi="標楷體"/>
          <w:sz w:val="32"/>
          <w:szCs w:val="32"/>
        </w:rPr>
        <w:t>研修適</w:t>
      </w:r>
      <w:proofErr w:type="gramEnd"/>
      <w:r>
        <w:rPr>
          <w:rFonts w:ascii="標楷體" w:eastAsia="標楷體" w:hAnsi="標楷體"/>
          <w:sz w:val="32"/>
          <w:szCs w:val="32"/>
        </w:rPr>
        <w:t>切核心職能，以有效連結訓練需求及成效。</w:t>
      </w:r>
    </w:p>
    <w:p w:rsidR="00D17571" w:rsidRDefault="00D8304C">
      <w:pPr>
        <w:pStyle w:val="Standard"/>
        <w:spacing w:line="660" w:lineRule="exact"/>
        <w:ind w:left="1280" w:hanging="1280"/>
        <w:jc w:val="both"/>
      </w:pPr>
      <w:r>
        <w:rPr>
          <w:rFonts w:ascii="標楷體" w:eastAsia="標楷體" w:hAnsi="標楷體"/>
          <w:sz w:val="32"/>
          <w:szCs w:val="32"/>
        </w:rPr>
        <w:t>（十二）拓展與簽署備忘錄（</w:t>
      </w:r>
      <w:r>
        <w:rPr>
          <w:rFonts w:ascii="標楷體" w:eastAsia="標楷體" w:hAnsi="標楷體"/>
          <w:sz w:val="32"/>
          <w:szCs w:val="32"/>
        </w:rPr>
        <w:t>MOU</w:t>
      </w:r>
      <w:r>
        <w:rPr>
          <w:rFonts w:ascii="標楷體" w:eastAsia="標楷體" w:hAnsi="標楷體"/>
          <w:sz w:val="32"/>
          <w:szCs w:val="32"/>
        </w:rPr>
        <w:t>）國家及國際培訓機構之交流合作，建構國際培訓組織網絡。</w:t>
      </w:r>
    </w:p>
    <w:p w:rsidR="00D17571" w:rsidRDefault="00D8304C">
      <w:pPr>
        <w:pStyle w:val="Standard"/>
        <w:spacing w:line="660" w:lineRule="exact"/>
        <w:ind w:left="1280" w:hanging="1280"/>
        <w:jc w:val="both"/>
      </w:pPr>
      <w:r>
        <w:rPr>
          <w:rFonts w:ascii="標楷體" w:eastAsia="標楷體" w:hAnsi="標楷體"/>
          <w:sz w:val="32"/>
          <w:szCs w:val="32"/>
        </w:rPr>
        <w:t>（十三）</w:t>
      </w:r>
      <w:r>
        <w:rPr>
          <w:rFonts w:ascii="標楷體" w:eastAsia="標楷體" w:hAnsi="標楷體"/>
          <w:bCs/>
          <w:sz w:val="32"/>
          <w:szCs w:val="32"/>
        </w:rPr>
        <w:t>積極以多元化方式推廣公務人員閱讀活動，強化文官培訓圖書蒐集及典藏，形塑終身學習環境。</w:t>
      </w:r>
    </w:p>
    <w:p w:rsidR="00D17571" w:rsidRDefault="00D8304C">
      <w:pPr>
        <w:pStyle w:val="Standard"/>
        <w:spacing w:line="660" w:lineRule="exact"/>
        <w:ind w:left="1280" w:hanging="1280"/>
        <w:jc w:val="both"/>
      </w:pPr>
      <w:r>
        <w:rPr>
          <w:rFonts w:ascii="標楷體" w:eastAsia="標楷體" w:hAnsi="標楷體"/>
          <w:sz w:val="32"/>
          <w:szCs w:val="32"/>
        </w:rPr>
        <w:t>（十四）強化</w:t>
      </w:r>
      <w:r>
        <w:rPr>
          <w:rFonts w:ascii="標楷體" w:eastAsia="標楷體" w:hAnsi="標楷體"/>
          <w:bCs/>
          <w:sz w:val="32"/>
          <w:szCs w:val="32"/>
        </w:rPr>
        <w:t>運用資訊科技，優化培訓服務環境。</w:t>
      </w:r>
    </w:p>
    <w:p w:rsidR="00D17571" w:rsidRDefault="00D8304C">
      <w:pPr>
        <w:pStyle w:val="Standard"/>
        <w:spacing w:line="660" w:lineRule="exact"/>
        <w:ind w:left="1280" w:hanging="1280"/>
        <w:jc w:val="both"/>
      </w:pPr>
      <w:r>
        <w:rPr>
          <w:rFonts w:ascii="標楷體" w:eastAsia="標楷體" w:hAnsi="標楷體"/>
          <w:sz w:val="32"/>
          <w:szCs w:val="32"/>
        </w:rPr>
        <w:t>（十五）發展及管理數位課程，與運用「</w:t>
      </w:r>
      <w:r>
        <w:rPr>
          <w:rFonts w:ascii="標楷體" w:eastAsia="標楷體" w:hAnsi="標楷體"/>
          <w:sz w:val="32"/>
          <w:szCs w:val="32"/>
        </w:rPr>
        <w:t>e</w:t>
      </w:r>
      <w:r>
        <w:rPr>
          <w:rFonts w:ascii="標楷體" w:eastAsia="標楷體" w:hAnsi="標楷體"/>
          <w:sz w:val="32"/>
          <w:szCs w:val="32"/>
        </w:rPr>
        <w:t>等公務園</w:t>
      </w:r>
      <w:r>
        <w:rPr>
          <w:rFonts w:ascii="標楷體" w:eastAsia="標楷體" w:hAnsi="標楷體"/>
          <w:sz w:val="48"/>
          <w:szCs w:val="32"/>
          <w:vertAlign w:val="superscript"/>
        </w:rPr>
        <w:t>+</w:t>
      </w:r>
      <w:r>
        <w:rPr>
          <w:rFonts w:ascii="標楷體" w:eastAsia="標楷體" w:hAnsi="標楷體"/>
          <w:sz w:val="32"/>
          <w:szCs w:val="32"/>
        </w:rPr>
        <w:t>學習平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」，積極推動科技學習。</w:t>
      </w:r>
    </w:p>
    <w:p w:rsidR="00D17571" w:rsidRDefault="00D8304C">
      <w:pPr>
        <w:pStyle w:val="Standard"/>
        <w:spacing w:line="660" w:lineRule="exact"/>
        <w:ind w:left="1280" w:hanging="1280"/>
        <w:jc w:val="both"/>
      </w:pPr>
      <w:r>
        <w:rPr>
          <w:rFonts w:ascii="標楷體" w:eastAsia="標楷體" w:hAnsi="標楷體"/>
          <w:sz w:val="32"/>
          <w:szCs w:val="32"/>
        </w:rPr>
        <w:t>（十六）強化公務人員訓練進修協調會報及觀摩學習活動功能。</w:t>
      </w:r>
    </w:p>
    <w:p w:rsidR="00D17571" w:rsidRDefault="00D8304C">
      <w:pPr>
        <w:pStyle w:val="Standard"/>
        <w:spacing w:before="180" w:line="66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lastRenderedPageBreak/>
        <w:t>四、資訊業務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t>（一）參與考試</w:t>
      </w:r>
      <w:proofErr w:type="gramStart"/>
      <w:r>
        <w:rPr>
          <w:rFonts w:ascii="標楷體" w:eastAsia="標楷體" w:hAnsi="標楷體"/>
          <w:sz w:val="32"/>
          <w:szCs w:val="32"/>
        </w:rPr>
        <w:t>院資安</w:t>
      </w:r>
      <w:proofErr w:type="gramEnd"/>
      <w:r>
        <w:rPr>
          <w:rFonts w:ascii="標楷體" w:eastAsia="標楷體" w:hAnsi="標楷體"/>
          <w:sz w:val="32"/>
          <w:szCs w:val="32"/>
        </w:rPr>
        <w:t>聯防體系，持續導入資訊安全管理系統，並強化個人資料保護管理，</w:t>
      </w:r>
      <w:proofErr w:type="gramStart"/>
      <w:r>
        <w:rPr>
          <w:rFonts w:ascii="標楷體" w:eastAsia="標楷體" w:hAnsi="標楷體"/>
          <w:sz w:val="32"/>
          <w:szCs w:val="32"/>
        </w:rPr>
        <w:t>健全資安</w:t>
      </w:r>
      <w:proofErr w:type="gramEnd"/>
      <w:r>
        <w:rPr>
          <w:rFonts w:ascii="標楷體" w:eastAsia="標楷體" w:hAnsi="標楷體"/>
          <w:sz w:val="32"/>
          <w:szCs w:val="32"/>
        </w:rPr>
        <w:t>管理制度，</w:t>
      </w:r>
      <w:proofErr w:type="gramStart"/>
      <w:r>
        <w:rPr>
          <w:rFonts w:ascii="標楷體" w:eastAsia="標楷體" w:hAnsi="標楷體"/>
          <w:sz w:val="32"/>
          <w:szCs w:val="32"/>
        </w:rPr>
        <w:t>擴大資安防禦</w:t>
      </w:r>
      <w:proofErr w:type="gramEnd"/>
      <w:r>
        <w:rPr>
          <w:rFonts w:ascii="標楷體" w:eastAsia="標楷體" w:hAnsi="標楷體"/>
          <w:sz w:val="32"/>
          <w:szCs w:val="32"/>
        </w:rPr>
        <w:t>能量。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t>（二）</w:t>
      </w:r>
      <w:r>
        <w:rPr>
          <w:rFonts w:ascii="標楷體" w:eastAsia="標楷體" w:hAnsi="標楷體"/>
          <w:spacing w:val="-6"/>
          <w:sz w:val="32"/>
          <w:szCs w:val="32"/>
        </w:rPr>
        <w:t>落實資訊系統維運與資訊設備採購，提升資通訊效能及服務。</w:t>
      </w:r>
    </w:p>
    <w:p w:rsidR="00D17571" w:rsidRDefault="00D8304C">
      <w:pPr>
        <w:pStyle w:val="Standard"/>
        <w:spacing w:line="660" w:lineRule="exact"/>
        <w:ind w:left="960" w:hanging="960"/>
        <w:jc w:val="both"/>
      </w:pPr>
      <w:r>
        <w:rPr>
          <w:rFonts w:ascii="標楷體" w:eastAsia="標楷體" w:hAnsi="標楷體"/>
          <w:sz w:val="32"/>
          <w:szCs w:val="32"/>
        </w:rPr>
        <w:t>（三）辦理資訊系統</w:t>
      </w:r>
      <w:proofErr w:type="gramStart"/>
      <w:r>
        <w:rPr>
          <w:rFonts w:ascii="標楷體" w:eastAsia="標楷體" w:hAnsi="標楷體"/>
          <w:sz w:val="32"/>
          <w:szCs w:val="32"/>
        </w:rPr>
        <w:t>及資安講習</w:t>
      </w:r>
      <w:proofErr w:type="gramEnd"/>
      <w:r>
        <w:rPr>
          <w:rFonts w:ascii="標楷體" w:eastAsia="標楷體" w:hAnsi="標楷體"/>
          <w:sz w:val="32"/>
          <w:szCs w:val="32"/>
        </w:rPr>
        <w:t>，充實</w:t>
      </w:r>
      <w:proofErr w:type="gramStart"/>
      <w:r>
        <w:rPr>
          <w:rFonts w:ascii="標楷體" w:eastAsia="標楷體" w:hAnsi="標楷體"/>
          <w:sz w:val="32"/>
          <w:szCs w:val="32"/>
        </w:rPr>
        <w:t>同仁資安意識</w:t>
      </w:r>
      <w:proofErr w:type="gramEnd"/>
      <w:r>
        <w:rPr>
          <w:rFonts w:ascii="標楷體" w:eastAsia="標楷體" w:hAnsi="標楷體"/>
          <w:sz w:val="32"/>
          <w:szCs w:val="32"/>
        </w:rPr>
        <w:t>。</w:t>
      </w:r>
    </w:p>
    <w:p w:rsidR="00D17571" w:rsidRDefault="00D8304C">
      <w:pPr>
        <w:pStyle w:val="Standard"/>
        <w:spacing w:before="180" w:line="66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五、研究發展</w:t>
      </w:r>
    </w:p>
    <w:p w:rsidR="00D17571" w:rsidRDefault="00D8304C">
      <w:pPr>
        <w:pStyle w:val="Standard"/>
        <w:spacing w:line="660" w:lineRule="exact"/>
        <w:jc w:val="both"/>
      </w:pPr>
      <w:r>
        <w:rPr>
          <w:rFonts w:ascii="標楷體" w:eastAsia="標楷體" w:hAnsi="標楷體"/>
          <w:sz w:val="32"/>
          <w:szCs w:val="32"/>
        </w:rPr>
        <w:t>（一）</w:t>
      </w:r>
      <w:r>
        <w:rPr>
          <w:rFonts w:ascii="標楷體" w:eastAsia="標楷體" w:hAnsi="標楷體" w:cs="標楷體"/>
          <w:sz w:val="32"/>
          <w:szCs w:val="32"/>
        </w:rPr>
        <w:t>專案委託辦理公務人員保障暨培訓制度相關研究</w:t>
      </w:r>
      <w:r>
        <w:rPr>
          <w:rFonts w:ascii="標楷體" w:eastAsia="標楷體" w:hAnsi="標楷體"/>
          <w:sz w:val="32"/>
          <w:szCs w:val="32"/>
        </w:rPr>
        <w:t>。</w:t>
      </w:r>
    </w:p>
    <w:p w:rsidR="00D17571" w:rsidRDefault="00D8304C">
      <w:pPr>
        <w:pStyle w:val="Standard"/>
        <w:spacing w:line="660" w:lineRule="exact"/>
        <w:jc w:val="both"/>
      </w:pPr>
      <w:r>
        <w:rPr>
          <w:rFonts w:ascii="標楷體" w:eastAsia="標楷體" w:hAnsi="標楷體" w:cs="標楷體"/>
          <w:sz w:val="32"/>
          <w:szCs w:val="32"/>
        </w:rPr>
        <w:t>（二）考察各國公務人員保障暨培訓制度。</w:t>
      </w:r>
    </w:p>
    <w:p w:rsidR="00D17571" w:rsidRDefault="00D8304C">
      <w:pPr>
        <w:pStyle w:val="Standard"/>
        <w:spacing w:line="660" w:lineRule="exact"/>
        <w:jc w:val="both"/>
      </w:pPr>
      <w:r>
        <w:rPr>
          <w:rFonts w:ascii="標楷體" w:eastAsia="標楷體" w:hAnsi="標楷體"/>
          <w:sz w:val="32"/>
          <w:szCs w:val="32"/>
        </w:rPr>
        <w:t>（三）研究改進公務人員保障及培訓業務。</w:t>
      </w:r>
    </w:p>
    <w:p w:rsidR="00D17571" w:rsidRDefault="00D8304C">
      <w:pPr>
        <w:pStyle w:val="Standard"/>
        <w:spacing w:line="660" w:lineRule="exact"/>
        <w:jc w:val="both"/>
      </w:pPr>
      <w:r>
        <w:rPr>
          <w:rFonts w:ascii="標楷體" w:eastAsia="標楷體" w:hAnsi="標楷體"/>
          <w:sz w:val="32"/>
          <w:szCs w:val="32"/>
        </w:rPr>
        <w:t>（四）辦理公務人員保障制度及培訓業務研討會及座談會。</w:t>
      </w:r>
    </w:p>
    <w:p w:rsidR="00D17571" w:rsidRDefault="00D17571">
      <w:pPr>
        <w:pStyle w:val="Standard"/>
        <w:spacing w:before="360" w:line="660" w:lineRule="exact"/>
        <w:jc w:val="both"/>
        <w:rPr>
          <w:rFonts w:ascii="標楷體" w:eastAsia="標楷體" w:hAnsi="標楷體"/>
          <w:b/>
          <w:sz w:val="40"/>
          <w:szCs w:val="40"/>
        </w:rPr>
      </w:pPr>
    </w:p>
    <w:sectPr w:rsidR="00D17571">
      <w:footerReference w:type="default" r:id="rId8"/>
      <w:footerReference w:type="first" r:id="rId9"/>
      <w:pgSz w:w="11906" w:h="16838"/>
      <w:pgMar w:top="1440" w:right="1469" w:bottom="1440" w:left="1440" w:header="720" w:footer="992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4C" w:rsidRDefault="00D8304C">
      <w:r>
        <w:separator/>
      </w:r>
    </w:p>
  </w:endnote>
  <w:endnote w:type="continuationSeparator" w:id="0">
    <w:p w:rsidR="00D8304C" w:rsidRDefault="00D8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CB" w:rsidRDefault="00D8304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DCBFB" wp14:editId="4AF761C8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F847CB" w:rsidRDefault="00D8304C">
                          <w:pPr>
                            <w:pStyle w:val="a7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F01C82">
                            <w:rPr>
                              <w:rStyle w:val="ab"/>
                              <w:noProof/>
                            </w:rPr>
                            <w:t>4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7" type="#_x0000_t202" style="position:absolute;margin-left:0;margin-top:.05pt;width:1.1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" stroked="f">
              <v:fill opacity="0"/>
              <v:textbox style="mso-fit-shape-to-text:t" inset="0,0,0,0">
                <w:txbxContent>
                  <w:p w:rsidR="00F847CB" w:rsidRDefault="00D8304C">
                    <w:pPr>
                      <w:pStyle w:val="a7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F01C82">
                      <w:rPr>
                        <w:rStyle w:val="ab"/>
                        <w:noProof/>
                      </w:rPr>
                      <w:t>4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CB" w:rsidRDefault="00D8304C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F01C82">
      <w:rPr>
        <w:noProof/>
      </w:rPr>
      <w:t>1</w:t>
    </w:r>
    <w:r>
      <w:fldChar w:fldCharType="end"/>
    </w:r>
  </w:p>
  <w:p w:rsidR="00F847CB" w:rsidRDefault="00D830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4C" w:rsidRDefault="00D8304C">
      <w:r>
        <w:rPr>
          <w:color w:val="000000"/>
        </w:rPr>
        <w:separator/>
      </w:r>
    </w:p>
  </w:footnote>
  <w:footnote w:type="continuationSeparator" w:id="0">
    <w:p w:rsidR="00D8304C" w:rsidRDefault="00D83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E6AB5"/>
    <w:multiLevelType w:val="multilevel"/>
    <w:tmpl w:val="DD349B0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7571"/>
    <w:rsid w:val="00AA61B2"/>
    <w:rsid w:val="00D17571"/>
    <w:rsid w:val="00D8304C"/>
    <w:rsid w:val="00F0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hAnsi="Times New Roman" w:cs="Times New Roman"/>
      <w:szCs w:val="24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5">
    <w:name w:val="字元 字元 字元 字元 字元 字元 字元 字元 字元"/>
    <w:basedOn w:val="Standard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8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styleId="ab">
    <w:name w:val="page number"/>
    <w:basedOn w:val="a0"/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hAnsi="Times New Roman" w:cs="Times New Roman"/>
      <w:szCs w:val="24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5">
    <w:name w:val="字元 字元 字元 字元 字元 字元 字元 字元 字元"/>
    <w:basedOn w:val="Standard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8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styleId="ab">
    <w:name w:val="page number"/>
    <w:basedOn w:val="a0"/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1337</Characters>
  <Application>Microsoft Office Word</Application>
  <DocSecurity>0</DocSecurity>
  <Lines>11</Lines>
  <Paragraphs>3</Paragraphs>
  <ScaleCrop>false</ScaleCrop>
  <Company>HOME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c323</dc:creator>
  <cp:lastModifiedBy>嚴秀娟</cp:lastModifiedBy>
  <cp:revision>2</cp:revision>
  <dcterms:created xsi:type="dcterms:W3CDTF">2022-04-25T06:43:00Z</dcterms:created>
  <dcterms:modified xsi:type="dcterms:W3CDTF">2022-04-25T06:43:00Z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