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ind w:left="1147"/>
      </w:pPr>
      <w:r>
        <w:rPr/>
        <w:t>104年度</w:t>
      </w:r>
    </w:p>
    <w:p>
      <w:pPr>
        <w:pStyle w:val="Title"/>
        <w:spacing w:line="905" w:lineRule="exact"/>
      </w:pPr>
      <w:r>
        <w:rPr>
          <w:w w:val="95"/>
        </w:rPr>
        <w:t>公務人員保障業務宣導活動</w:t>
      </w:r>
    </w:p>
    <w:p>
      <w:pPr>
        <w:pStyle w:val="BodyText"/>
        <w:ind w:left="0"/>
        <w:rPr>
          <w:rFonts w:ascii="微軟正黑體"/>
          <w:b/>
          <w:sz w:val="20"/>
        </w:rPr>
      </w:pPr>
    </w:p>
    <w:p>
      <w:pPr>
        <w:pStyle w:val="BodyText"/>
        <w:spacing w:before="18"/>
        <w:ind w:left="0"/>
        <w:rPr>
          <w:rFonts w:ascii="微軟正黑體"/>
          <w:b/>
          <w:sz w:val="15"/>
        </w:rPr>
      </w:pPr>
      <w:r>
        <w:rPr/>
        <w:drawing>
          <wp:anchor distT="0" distB="0" distL="0" distR="0" allowOverlap="1" layoutInCell="1" locked="0" behindDoc="0" simplePos="0" relativeHeight="0">
            <wp:simplePos x="0" y="0"/>
            <wp:positionH relativeFrom="page">
              <wp:posOffset>1531619</wp:posOffset>
            </wp:positionH>
            <wp:positionV relativeFrom="paragraph">
              <wp:posOffset>211521</wp:posOffset>
            </wp:positionV>
            <wp:extent cx="4626635" cy="4663439"/>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626635" cy="4663439"/>
                    </a:xfrm>
                    <a:prstGeom prst="rect">
                      <a:avLst/>
                    </a:prstGeom>
                  </pic:spPr>
                </pic:pic>
              </a:graphicData>
            </a:graphic>
          </wp:anchor>
        </w:drawing>
      </w:r>
    </w:p>
    <w:p>
      <w:pPr>
        <w:spacing w:line="254" w:lineRule="auto" w:before="470"/>
        <w:ind w:left="2811" w:right="2325" w:firstLine="0"/>
        <w:jc w:val="center"/>
        <w:rPr>
          <w:rFonts w:ascii="微軟正黑體" w:eastAsia="微軟正黑體" w:hint="eastAsia"/>
          <w:b/>
          <w:sz w:val="40"/>
        </w:rPr>
      </w:pPr>
      <w:r>
        <w:rPr>
          <w:rFonts w:ascii="微軟正黑體" w:eastAsia="微軟正黑體" w:hint="eastAsia"/>
          <w:b/>
          <w:sz w:val="40"/>
        </w:rPr>
        <w:t>公務人員保障暨培訓委員會民國104年3月編印</w:t>
      </w:r>
    </w:p>
    <w:p>
      <w:pPr>
        <w:spacing w:after="0" w:line="254" w:lineRule="auto"/>
        <w:jc w:val="center"/>
        <w:rPr>
          <w:rFonts w:ascii="微軟正黑體" w:eastAsia="微軟正黑體" w:hint="eastAsia"/>
          <w:sz w:val="40"/>
        </w:rPr>
        <w:sectPr>
          <w:type w:val="continuous"/>
          <w:pgSz w:w="11910" w:h="16840"/>
          <w:pgMar w:top="1580" w:bottom="280" w:left="1020" w:right="940"/>
        </w:sectPr>
      </w:pPr>
    </w:p>
    <w:p>
      <w:pPr>
        <w:pStyle w:val="BodyText"/>
        <w:spacing w:before="16"/>
        <w:ind w:left="0"/>
        <w:rPr>
          <w:rFonts w:ascii="微軟正黑體"/>
          <w:b/>
          <w:sz w:val="10"/>
        </w:rPr>
      </w:pPr>
    </w:p>
    <w:p>
      <w:pPr>
        <w:spacing w:after="0"/>
        <w:rPr>
          <w:rFonts w:ascii="微軟正黑體"/>
          <w:sz w:val="10"/>
        </w:rPr>
        <w:sectPr>
          <w:pgSz w:w="11910" w:h="16840"/>
          <w:pgMar w:top="1580" w:bottom="280" w:left="1020" w:right="940"/>
        </w:sectPr>
      </w:pPr>
    </w:p>
    <w:p>
      <w:pPr>
        <w:pStyle w:val="Heading2"/>
        <w:spacing w:line="527" w:lineRule="exact"/>
        <w:ind w:left="682"/>
      </w:pPr>
      <w:r>
        <w:rPr/>
        <w:t>目錄</w:t>
      </w:r>
    </w:p>
    <w:p>
      <w:pPr>
        <w:tabs>
          <w:tab w:pos="1641" w:val="left" w:leader="none"/>
          <w:tab w:pos="8929" w:val="left" w:leader="none"/>
        </w:tabs>
        <w:spacing w:line="600" w:lineRule="exact" w:before="0"/>
        <w:ind w:left="682" w:right="0" w:firstLine="0"/>
        <w:jc w:val="left"/>
        <w:rPr>
          <w:sz w:val="36"/>
        </w:rPr>
      </w:pPr>
      <w:r>
        <w:rPr>
          <w:rFonts w:ascii="微軟正黑體" w:eastAsia="微軟正黑體" w:hint="eastAsia"/>
          <w:b/>
          <w:sz w:val="36"/>
        </w:rPr>
        <w:t>壹、</w:t>
        <w:tab/>
        <w:t>保障法制相關重點</w:t>
      </w:r>
      <w:r>
        <w:rPr>
          <w:rFonts w:ascii="Times New Roman" w:eastAsia="Times New Roman"/>
          <w:b/>
          <w:sz w:val="36"/>
          <w:u w:val="dotted"/>
        </w:rPr>
        <w:tab/>
      </w:r>
      <w:r>
        <w:rPr>
          <w:sz w:val="36"/>
        </w:rPr>
        <w:t>5</w:t>
      </w:r>
    </w:p>
    <w:p>
      <w:pPr>
        <w:pStyle w:val="Heading2"/>
        <w:tabs>
          <w:tab w:pos="1641" w:val="left" w:leader="none"/>
          <w:tab w:pos="8929" w:val="left" w:leader="none"/>
        </w:tabs>
        <w:spacing w:line="631" w:lineRule="exact"/>
        <w:ind w:left="682"/>
        <w:rPr>
          <w:rFonts w:ascii="細明體_HKSCS" w:eastAsia="細明體_HKSCS" w:hint="eastAsia"/>
          <w:b w:val="0"/>
        </w:rPr>
      </w:pPr>
      <w:r>
        <w:rPr/>
        <w:t>貳、</w:t>
        <w:tab/>
        <w:t>保障法制近期發展</w:t>
      </w:r>
      <w:r>
        <w:rPr>
          <w:rFonts w:ascii="Times New Roman" w:eastAsia="Times New Roman"/>
          <w:u w:val="dotted"/>
        </w:rPr>
        <w:tab/>
      </w:r>
      <w:r>
        <w:rPr>
          <w:rFonts w:ascii="細明體_HKSCS" w:eastAsia="細明體_HKSCS" w:hint="eastAsia"/>
          <w:b w:val="0"/>
        </w:rPr>
        <w:t>8</w:t>
      </w:r>
    </w:p>
    <w:p>
      <w:pPr>
        <w:pStyle w:val="BodyText"/>
        <w:tabs>
          <w:tab w:pos="9006" w:val="left" w:leader="hyphen"/>
        </w:tabs>
        <w:spacing w:before="57"/>
      </w:pPr>
      <w:r>
        <w:rPr/>
        <w:t>一、102年公務人員因公涉訟輔助辦法修正重點</w:t>
      </w:r>
      <w:r>
        <w:rPr>
          <w:rFonts w:ascii="Times New Roman" w:eastAsia="Times New Roman"/>
        </w:rPr>
        <w:tab/>
      </w:r>
      <w:r>
        <w:rPr/>
        <w:t>8</w:t>
      </w:r>
    </w:p>
    <w:p>
      <w:pPr>
        <w:pStyle w:val="BodyText"/>
        <w:tabs>
          <w:tab w:pos="9006" w:val="left" w:leader="hyphen"/>
        </w:tabs>
        <w:spacing w:before="96"/>
      </w:pPr>
      <w:r>
        <w:rPr/>
        <w:t>二、103年公務人員安全及衛生防護辦法修正重點</w:t>
      </w:r>
      <w:r>
        <w:rPr>
          <w:rFonts w:ascii="Times New Roman" w:eastAsia="Times New Roman"/>
        </w:rPr>
        <w:tab/>
      </w:r>
      <w:r>
        <w:rPr/>
        <w:t>9</w:t>
      </w:r>
    </w:p>
    <w:p>
      <w:pPr>
        <w:pStyle w:val="BodyText"/>
        <w:tabs>
          <w:tab w:pos="8826" w:val="left" w:leader="hyphen"/>
        </w:tabs>
        <w:spacing w:line="492" w:lineRule="exact" w:before="97"/>
      </w:pPr>
      <w:r>
        <w:rPr>
          <w:spacing w:val="-68"/>
        </w:rPr>
        <w:t>三、</w:t>
      </w:r>
      <w:r>
        <w:rPr/>
        <w:t>103年增訂公務人員一般健康檢查實施要點</w:t>
      </w:r>
      <w:r>
        <w:rPr>
          <w:rFonts w:ascii="Times New Roman" w:eastAsia="Times New Roman"/>
        </w:rPr>
        <w:tab/>
      </w:r>
      <w:r>
        <w:rPr/>
        <w:t>13</w:t>
      </w:r>
    </w:p>
    <w:p>
      <w:pPr>
        <w:pStyle w:val="Heading2"/>
        <w:tabs>
          <w:tab w:pos="1641" w:val="left" w:leader="none"/>
          <w:tab w:pos="8826" w:val="left" w:leader="hyphen"/>
        </w:tabs>
        <w:spacing w:line="651" w:lineRule="exact"/>
        <w:ind w:left="682"/>
        <w:rPr>
          <w:rFonts w:ascii="細明體_HKSCS" w:eastAsia="細明體_HKSCS" w:hint="eastAsia"/>
          <w:b w:val="0"/>
        </w:rPr>
      </w:pPr>
      <w:r>
        <w:rPr/>
        <w:t>參、</w:t>
        <w:tab/>
        <w:t>保障事件宣導案例</w:t>
      </w:r>
      <w:r>
        <w:rPr>
          <w:rFonts w:ascii="Times New Roman" w:eastAsia="Times New Roman"/>
        </w:rPr>
        <w:tab/>
      </w:r>
      <w:r>
        <w:rPr>
          <w:rFonts w:ascii="細明體_HKSCS" w:eastAsia="細明體_HKSCS" w:hint="eastAsia"/>
          <w:b w:val="0"/>
        </w:rPr>
        <w:t>15</w:t>
      </w:r>
    </w:p>
    <w:p>
      <w:pPr>
        <w:pStyle w:val="ListParagraph"/>
        <w:numPr>
          <w:ilvl w:val="0"/>
          <w:numId w:val="1"/>
        </w:numPr>
        <w:tabs>
          <w:tab w:pos="1162" w:val="left" w:leader="none"/>
          <w:tab w:pos="8826" w:val="left" w:leader="hyphen"/>
        </w:tabs>
        <w:spacing w:line="285" w:lineRule="auto" w:before="57" w:after="0"/>
        <w:ind w:left="2438" w:right="671" w:hanging="1757"/>
        <w:jc w:val="both"/>
        <w:rPr>
          <w:sz w:val="36"/>
        </w:rPr>
      </w:pPr>
      <w:r>
        <w:rPr>
          <w:spacing w:val="-5"/>
          <w:sz w:val="36"/>
        </w:rPr>
        <w:t>案例</w:t>
      </w:r>
      <w:r>
        <w:rPr>
          <w:spacing w:val="-89"/>
          <w:sz w:val="36"/>
        </w:rPr>
        <w:t> </w:t>
      </w:r>
      <w:r>
        <w:rPr>
          <w:spacing w:val="-5"/>
          <w:sz w:val="36"/>
        </w:rPr>
        <w:t>1：</w:t>
      </w:r>
      <w:r>
        <w:rPr>
          <w:spacing w:val="-4"/>
          <w:sz w:val="36"/>
        </w:rPr>
        <w:t>原屬再申訴事件之不同職組職系調任事件，</w:t>
      </w:r>
      <w:r>
        <w:rPr>
          <w:spacing w:val="-178"/>
          <w:sz w:val="36"/>
        </w:rPr>
        <w:t> </w:t>
      </w:r>
      <w:r>
        <w:rPr>
          <w:spacing w:val="-2"/>
          <w:sz w:val="36"/>
        </w:rPr>
        <w:t>屬於對公務員權益有重大影響</w:t>
      </w:r>
      <w:r>
        <w:rPr>
          <w:spacing w:val="-1"/>
          <w:sz w:val="36"/>
        </w:rPr>
        <w:t>之事項，如有</w:t>
      </w:r>
      <w:r>
        <w:rPr>
          <w:sz w:val="36"/>
        </w:rPr>
        <w:t>不服，得依復審程序提起救濟。</w:t>
      </w:r>
      <w:r>
        <w:rPr>
          <w:rFonts w:ascii="Times New Roman" w:hAnsi="Times New Roman" w:eastAsia="Times New Roman"/>
          <w:sz w:val="36"/>
        </w:rPr>
        <w:tab/>
      </w:r>
      <w:r>
        <w:rPr>
          <w:sz w:val="36"/>
        </w:rPr>
        <w:t>15</w:t>
      </w:r>
    </w:p>
    <w:p>
      <w:pPr>
        <w:pStyle w:val="ListParagraph"/>
        <w:numPr>
          <w:ilvl w:val="0"/>
          <w:numId w:val="1"/>
        </w:numPr>
        <w:tabs>
          <w:tab w:pos="1162" w:val="left" w:leader="none"/>
        </w:tabs>
        <w:spacing w:line="285" w:lineRule="auto" w:before="3" w:after="0"/>
        <w:ind w:left="2438" w:right="681" w:hanging="1757"/>
        <w:jc w:val="both"/>
        <w:rPr>
          <w:sz w:val="36"/>
        </w:rPr>
      </w:pPr>
      <w:r>
        <w:rPr>
          <w:spacing w:val="13"/>
          <w:w w:val="95"/>
          <w:sz w:val="36"/>
        </w:rPr>
        <w:t>案例 </w:t>
      </w:r>
      <w:r>
        <w:rPr>
          <w:w w:val="95"/>
          <w:sz w:val="36"/>
        </w:rPr>
        <w:t>2：公務人員因於職場有性騷擾行為，經服務機</w:t>
      </w:r>
      <w:r>
        <w:rPr>
          <w:spacing w:val="13"/>
          <w:sz w:val="36"/>
        </w:rPr>
        <w:t>關命應自費進行心理諮商輔導之性別平等</w:t>
      </w:r>
      <w:r>
        <w:rPr>
          <w:spacing w:val="-2"/>
          <w:sz w:val="36"/>
        </w:rPr>
        <w:t>輔導事件，屬於對公務員權益有重大影響之</w:t>
      </w:r>
      <w:r>
        <w:rPr>
          <w:spacing w:val="-1"/>
          <w:sz w:val="36"/>
        </w:rPr>
        <w:t>事項，如有不服，得依復審程序提起救濟。</w:t>
      </w:r>
    </w:p>
    <w:p>
      <w:pPr>
        <w:pStyle w:val="BodyText"/>
        <w:tabs>
          <w:tab w:pos="8740" w:val="left" w:leader="none"/>
        </w:tabs>
        <w:spacing w:before="4"/>
        <w:ind w:left="2438"/>
      </w:pPr>
      <w:r>
        <w:rPr/>
        <w:pict>
          <v:line style="position:absolute;mso-position-horizontal-relative:page;mso-position-vertical-relative:paragraph;z-index:-16204800" from="172.940002pt,12.794656pt" to="487.940017pt,12.794656pt" stroked="true" strokeweight=".685688pt" strokecolor="#000000">
            <v:stroke dashstyle="shortdash"/>
            <w10:wrap type="none"/>
          </v:line>
        </w:pict>
      </w:r>
      <w:r>
        <w:rPr/>
        <w:t> </w:t>
        <w:tab/>
      </w:r>
      <w:r>
        <w:rPr/>
        <w:t>17</w:t>
      </w:r>
    </w:p>
    <w:p>
      <w:pPr>
        <w:pStyle w:val="ListParagraph"/>
        <w:numPr>
          <w:ilvl w:val="0"/>
          <w:numId w:val="1"/>
        </w:numPr>
        <w:tabs>
          <w:tab w:pos="1162" w:val="left" w:leader="none"/>
          <w:tab w:pos="8740" w:val="left" w:leader="hyphen"/>
        </w:tabs>
        <w:spacing w:line="285" w:lineRule="auto" w:before="96" w:after="0"/>
        <w:ind w:left="2438" w:right="672" w:hanging="1757"/>
        <w:jc w:val="both"/>
        <w:rPr>
          <w:sz w:val="36"/>
        </w:rPr>
      </w:pPr>
      <w:r>
        <w:rPr>
          <w:spacing w:val="-5"/>
          <w:sz w:val="36"/>
        </w:rPr>
        <w:t>案例</w:t>
      </w:r>
      <w:r>
        <w:rPr>
          <w:spacing w:val="-89"/>
          <w:sz w:val="36"/>
        </w:rPr>
        <w:t> </w:t>
      </w:r>
      <w:r>
        <w:rPr>
          <w:spacing w:val="-5"/>
          <w:sz w:val="36"/>
        </w:rPr>
        <w:t>3：已</w:t>
      </w:r>
      <w:r>
        <w:rPr>
          <w:spacing w:val="-4"/>
          <w:sz w:val="36"/>
        </w:rPr>
        <w:t>逾法定不變期間始提起救濟之保障事件，</w:t>
      </w:r>
      <w:r>
        <w:rPr>
          <w:spacing w:val="-178"/>
          <w:sz w:val="36"/>
        </w:rPr>
        <w:t> </w:t>
      </w:r>
      <w:r>
        <w:rPr>
          <w:sz w:val="36"/>
        </w:rPr>
        <w:t>於法不合，應不受理。</w:t>
      </w:r>
      <w:r>
        <w:rPr>
          <w:rFonts w:ascii="Times New Roman" w:hAnsi="Times New Roman" w:eastAsia="Times New Roman"/>
          <w:sz w:val="36"/>
        </w:rPr>
        <w:tab/>
      </w:r>
      <w:r>
        <w:rPr>
          <w:sz w:val="36"/>
        </w:rPr>
        <w:t>19</w:t>
      </w:r>
    </w:p>
    <w:p>
      <w:pPr>
        <w:pStyle w:val="ListParagraph"/>
        <w:numPr>
          <w:ilvl w:val="0"/>
          <w:numId w:val="1"/>
        </w:numPr>
        <w:tabs>
          <w:tab w:pos="1162" w:val="left" w:leader="none"/>
        </w:tabs>
        <w:spacing w:line="285" w:lineRule="auto" w:before="2" w:after="0"/>
        <w:ind w:left="2438" w:right="755" w:hanging="1757"/>
        <w:jc w:val="both"/>
        <w:rPr>
          <w:sz w:val="36"/>
        </w:rPr>
      </w:pPr>
      <w:r>
        <w:rPr>
          <w:spacing w:val="-30"/>
          <w:sz w:val="36"/>
        </w:rPr>
        <w:t>案例 </w:t>
      </w:r>
      <w:r>
        <w:rPr>
          <w:spacing w:val="-29"/>
          <w:sz w:val="36"/>
        </w:rPr>
        <w:t>4：</w:t>
      </w:r>
      <w:r>
        <w:rPr>
          <w:spacing w:val="-12"/>
          <w:sz w:val="36"/>
        </w:rPr>
        <w:t>保訓會對於保障事件，於復審人、再申訴人</w:t>
      </w:r>
      <w:r>
        <w:rPr>
          <w:spacing w:val="-5"/>
          <w:sz w:val="36"/>
        </w:rPr>
        <w:t>表示不服之範圍內，不得為更不利於該公務</w:t>
      </w:r>
      <w:r>
        <w:rPr>
          <w:sz w:val="36"/>
        </w:rPr>
        <w:t>人員之決定（不利益變更禁止原則</w:t>
      </w:r>
      <w:r>
        <w:rPr>
          <w:spacing w:val="-180"/>
          <w:sz w:val="36"/>
        </w:rPr>
        <w:t>）。</w:t>
      </w:r>
      <w:r>
        <w:rPr>
          <w:sz w:val="36"/>
        </w:rPr>
        <w:t>21</w:t>
      </w:r>
    </w:p>
    <w:p>
      <w:pPr>
        <w:pStyle w:val="ListParagraph"/>
        <w:numPr>
          <w:ilvl w:val="0"/>
          <w:numId w:val="1"/>
        </w:numPr>
        <w:tabs>
          <w:tab w:pos="1162" w:val="left" w:leader="none"/>
          <w:tab w:pos="8740" w:val="left" w:leader="hyphen"/>
        </w:tabs>
        <w:spacing w:line="285" w:lineRule="auto" w:before="4" w:after="0"/>
        <w:ind w:left="2438" w:right="759" w:hanging="1757"/>
        <w:jc w:val="both"/>
        <w:rPr>
          <w:sz w:val="36"/>
        </w:rPr>
      </w:pPr>
      <w:r>
        <w:rPr>
          <w:spacing w:val="-1"/>
          <w:sz w:val="36"/>
        </w:rPr>
        <w:t>案例</w:t>
      </w:r>
      <w:r>
        <w:rPr>
          <w:spacing w:val="-89"/>
          <w:sz w:val="36"/>
        </w:rPr>
        <w:t> </w:t>
      </w:r>
      <w:r>
        <w:rPr>
          <w:spacing w:val="-84"/>
          <w:sz w:val="36"/>
        </w:rPr>
        <w:t>5：</w:t>
      </w:r>
      <w:r>
        <w:rPr>
          <w:spacing w:val="-1"/>
          <w:sz w:val="36"/>
        </w:rPr>
        <w:t>機關不得因公務人員依公務人員</w:t>
      </w:r>
      <w:r>
        <w:rPr>
          <w:sz w:val="36"/>
        </w:rPr>
        <w:t>保障法提起</w:t>
      </w:r>
      <w:r>
        <w:rPr>
          <w:spacing w:val="-5"/>
          <w:sz w:val="36"/>
        </w:rPr>
        <w:t>救濟，而予不利之行政處分或不合理之管理</w:t>
      </w:r>
      <w:r>
        <w:rPr>
          <w:sz w:val="36"/>
        </w:rPr>
        <w:t>措施（禁止報復條款</w:t>
      </w:r>
      <w:r>
        <w:rPr>
          <w:spacing w:val="-180"/>
          <w:sz w:val="36"/>
        </w:rPr>
        <w:t>）</w:t>
      </w:r>
      <w:r>
        <w:rPr>
          <w:sz w:val="36"/>
        </w:rPr>
        <w:t>。</w:t>
      </w:r>
      <w:r>
        <w:rPr>
          <w:rFonts w:ascii="Times New Roman" w:hAnsi="Times New Roman" w:eastAsia="Times New Roman"/>
          <w:sz w:val="36"/>
        </w:rPr>
        <w:tab/>
      </w:r>
      <w:r>
        <w:rPr>
          <w:sz w:val="36"/>
        </w:rPr>
        <w:t>22</w:t>
      </w:r>
    </w:p>
    <w:p>
      <w:pPr>
        <w:spacing w:after="0" w:line="285" w:lineRule="auto"/>
        <w:jc w:val="both"/>
        <w:rPr>
          <w:sz w:val="36"/>
        </w:rPr>
        <w:sectPr>
          <w:pgSz w:w="11910" w:h="16840"/>
          <w:pgMar w:top="1340" w:bottom="280" w:left="1020" w:right="940"/>
        </w:sectPr>
      </w:pPr>
    </w:p>
    <w:p>
      <w:pPr>
        <w:pStyle w:val="ListParagraph"/>
        <w:numPr>
          <w:ilvl w:val="0"/>
          <w:numId w:val="1"/>
        </w:numPr>
        <w:tabs>
          <w:tab w:pos="1161" w:val="left" w:leader="none"/>
          <w:tab w:pos="1162" w:val="left" w:leader="none"/>
          <w:tab w:pos="8740" w:val="left" w:leader="none"/>
        </w:tabs>
        <w:spacing w:line="285" w:lineRule="auto" w:before="14" w:after="0"/>
        <w:ind w:left="2438" w:right="758" w:hanging="1757"/>
        <w:jc w:val="left"/>
        <w:rPr>
          <w:sz w:val="36"/>
        </w:rPr>
      </w:pPr>
      <w:r>
        <w:rPr>
          <w:sz w:val="36"/>
        </w:rPr>
        <w:t>案例</w:t>
      </w:r>
      <w:r>
        <w:rPr>
          <w:spacing w:val="-89"/>
          <w:sz w:val="36"/>
        </w:rPr>
        <w:t> </w:t>
      </w:r>
      <w:r>
        <w:rPr>
          <w:spacing w:val="-41"/>
          <w:sz w:val="36"/>
        </w:rPr>
        <w:t>6：</w:t>
      </w:r>
      <w:r>
        <w:rPr>
          <w:sz w:val="36"/>
        </w:rPr>
        <w:t>未實</w:t>
      </w:r>
      <w:r>
        <w:rPr>
          <w:spacing w:val="-2"/>
          <w:sz w:val="36"/>
        </w:rPr>
        <w:t>際</w:t>
      </w:r>
      <w:r>
        <w:rPr>
          <w:sz w:val="36"/>
        </w:rPr>
        <w:t>負領導責任之主管人</w:t>
      </w:r>
      <w:r>
        <w:rPr>
          <w:spacing w:val="-41"/>
          <w:sz w:val="36"/>
        </w:rPr>
        <w:t>員，</w:t>
      </w:r>
      <w:r>
        <w:rPr>
          <w:sz w:val="36"/>
        </w:rPr>
        <w:t>不</w:t>
      </w:r>
      <w:r>
        <w:rPr>
          <w:spacing w:val="-3"/>
          <w:sz w:val="36"/>
        </w:rPr>
        <w:t>得</w:t>
      </w:r>
      <w:r>
        <w:rPr>
          <w:sz w:val="36"/>
        </w:rPr>
        <w:t>支領</w:t>
      </w:r>
      <w:r>
        <w:rPr>
          <w:spacing w:val="-15"/>
          <w:sz w:val="36"/>
        </w:rPr>
        <w:t>主</w:t>
      </w:r>
      <w:r>
        <w:rPr>
          <w:sz w:val="36"/>
        </w:rPr>
        <w:t>管職務加給。</w:t>
      </w:r>
      <w:r>
        <w:rPr>
          <w:rFonts w:ascii="Times New Roman" w:hAnsi="Times New Roman" w:eastAsia="Times New Roman"/>
          <w:sz w:val="36"/>
          <w:u w:val="dotted"/>
        </w:rPr>
        <w:tab/>
      </w:r>
      <w:r>
        <w:rPr>
          <w:sz w:val="36"/>
        </w:rPr>
        <w:t>24</w:t>
      </w:r>
    </w:p>
    <w:p>
      <w:pPr>
        <w:pStyle w:val="ListParagraph"/>
        <w:numPr>
          <w:ilvl w:val="0"/>
          <w:numId w:val="1"/>
        </w:numPr>
        <w:tabs>
          <w:tab w:pos="1161" w:val="left" w:leader="none"/>
          <w:tab w:pos="1162" w:val="left" w:leader="none"/>
          <w:tab w:pos="8740" w:val="left" w:leader="hyphen"/>
        </w:tabs>
        <w:spacing w:line="285" w:lineRule="auto" w:before="2" w:after="0"/>
        <w:ind w:left="2438" w:right="758" w:hanging="1757"/>
        <w:jc w:val="left"/>
        <w:rPr>
          <w:sz w:val="36"/>
        </w:rPr>
      </w:pPr>
      <w:r>
        <w:rPr>
          <w:spacing w:val="-1"/>
          <w:sz w:val="36"/>
        </w:rPr>
        <w:t>案例</w:t>
      </w:r>
      <w:r>
        <w:rPr>
          <w:spacing w:val="-89"/>
          <w:sz w:val="36"/>
        </w:rPr>
        <w:t> </w:t>
      </w:r>
      <w:r>
        <w:rPr>
          <w:spacing w:val="-84"/>
          <w:sz w:val="36"/>
        </w:rPr>
        <w:t>7：</w:t>
      </w:r>
      <w:r>
        <w:rPr>
          <w:spacing w:val="-1"/>
          <w:sz w:val="36"/>
        </w:rPr>
        <w:t>刑事訴訟偵查程序或審判程序之</w:t>
      </w:r>
      <w:r>
        <w:rPr>
          <w:sz w:val="36"/>
        </w:rPr>
        <w:t>告訴人及自訴人，已非申請涉訟輔助對象。</w:t>
      </w:r>
      <w:r>
        <w:rPr>
          <w:rFonts w:ascii="Times New Roman" w:hAnsi="Times New Roman" w:eastAsia="Times New Roman"/>
          <w:sz w:val="36"/>
        </w:rPr>
        <w:tab/>
      </w:r>
      <w:r>
        <w:rPr>
          <w:sz w:val="36"/>
        </w:rPr>
        <w:t>26</w:t>
      </w:r>
    </w:p>
    <w:p>
      <w:pPr>
        <w:pStyle w:val="ListParagraph"/>
        <w:numPr>
          <w:ilvl w:val="0"/>
          <w:numId w:val="1"/>
        </w:numPr>
        <w:tabs>
          <w:tab w:pos="1161" w:val="left" w:leader="none"/>
          <w:tab w:pos="1162" w:val="left" w:leader="none"/>
        </w:tabs>
        <w:spacing w:line="285" w:lineRule="auto" w:before="2" w:after="0"/>
        <w:ind w:left="2438" w:right="671" w:hanging="1757"/>
        <w:jc w:val="left"/>
        <w:rPr>
          <w:sz w:val="36"/>
        </w:rPr>
      </w:pPr>
      <w:r>
        <w:rPr>
          <w:spacing w:val="-30"/>
          <w:sz w:val="36"/>
        </w:rPr>
        <w:t>案例 </w:t>
      </w:r>
      <w:r>
        <w:rPr>
          <w:spacing w:val="-41"/>
          <w:sz w:val="36"/>
        </w:rPr>
        <w:t>8：</w:t>
      </w:r>
      <w:r>
        <w:rPr>
          <w:spacing w:val="-9"/>
          <w:sz w:val="36"/>
        </w:rPr>
        <w:t>涉訟輔助費用最高上限，已提高為前一年度</w:t>
      </w:r>
      <w:r>
        <w:rPr>
          <w:spacing w:val="-8"/>
          <w:sz w:val="36"/>
        </w:rPr>
        <w:t>稽徵機關核算執行業務者收入標準之 </w:t>
      </w:r>
      <w:r>
        <w:rPr>
          <w:spacing w:val="-1"/>
          <w:sz w:val="36"/>
        </w:rPr>
        <w:t>2</w:t>
      </w:r>
      <w:r>
        <w:rPr>
          <w:spacing w:val="-31"/>
          <w:sz w:val="36"/>
        </w:rPr>
        <w:t> 倍。</w:t>
      </w:r>
    </w:p>
    <w:p>
      <w:pPr>
        <w:pStyle w:val="BodyText"/>
        <w:tabs>
          <w:tab w:pos="8740" w:val="left" w:leader="none"/>
        </w:tabs>
        <w:spacing w:before="2"/>
        <w:ind w:left="2438"/>
      </w:pPr>
      <w:r>
        <w:rPr/>
        <w:pict>
          <v:line style="position:absolute;mso-position-horizontal-relative:page;mso-position-vertical-relative:paragraph;z-index:-16204288" from="172.940002pt,12.694656pt" to="487.940017pt,12.694656pt" stroked="true" strokeweight=".685688pt" strokecolor="#000000">
            <v:stroke dashstyle="shortdash"/>
            <w10:wrap type="none"/>
          </v:line>
        </w:pict>
      </w:r>
      <w:r>
        <w:rPr/>
        <w:t> </w:t>
        <w:tab/>
      </w:r>
      <w:r>
        <w:rPr/>
        <w:t>28</w:t>
      </w:r>
    </w:p>
    <w:p>
      <w:pPr>
        <w:pStyle w:val="ListParagraph"/>
        <w:numPr>
          <w:ilvl w:val="0"/>
          <w:numId w:val="1"/>
        </w:numPr>
        <w:tabs>
          <w:tab w:pos="1161" w:val="left" w:leader="none"/>
          <w:tab w:pos="1162" w:val="left" w:leader="none"/>
          <w:tab w:pos="8814" w:val="left" w:leader="hyphen"/>
        </w:tabs>
        <w:spacing w:line="240" w:lineRule="auto" w:before="97" w:after="0"/>
        <w:ind w:left="1162" w:right="0" w:hanging="480"/>
        <w:jc w:val="left"/>
        <w:rPr>
          <w:sz w:val="36"/>
        </w:rPr>
      </w:pPr>
      <w:r>
        <w:rPr>
          <w:sz w:val="36"/>
        </w:rPr>
        <w:t>案例</w:t>
      </w:r>
      <w:r>
        <w:rPr>
          <w:spacing w:val="-89"/>
          <w:sz w:val="36"/>
        </w:rPr>
        <w:t> </w:t>
      </w:r>
      <w:r>
        <w:rPr>
          <w:sz w:val="36"/>
        </w:rPr>
        <w:t>9：涉訟輔助須以依法執行職務為要件。</w:t>
      </w:r>
      <w:r>
        <w:rPr>
          <w:rFonts w:ascii="Times New Roman" w:hAnsi="Times New Roman" w:eastAsia="Times New Roman"/>
          <w:sz w:val="36"/>
        </w:rPr>
        <w:tab/>
      </w:r>
      <w:r>
        <w:rPr>
          <w:sz w:val="36"/>
        </w:rPr>
        <w:t>30</w:t>
      </w:r>
    </w:p>
    <w:p>
      <w:pPr>
        <w:pStyle w:val="ListParagraph"/>
        <w:numPr>
          <w:ilvl w:val="0"/>
          <w:numId w:val="1"/>
        </w:numPr>
        <w:tabs>
          <w:tab w:pos="1161" w:val="left" w:leader="none"/>
          <w:tab w:pos="1162" w:val="left" w:leader="none"/>
          <w:tab w:pos="8826" w:val="left" w:leader="none"/>
        </w:tabs>
        <w:spacing w:line="285" w:lineRule="auto" w:before="97" w:after="0"/>
        <w:ind w:left="2722" w:right="757" w:hanging="2041"/>
        <w:jc w:val="left"/>
        <w:rPr>
          <w:sz w:val="36"/>
        </w:rPr>
      </w:pPr>
      <w:r>
        <w:rPr>
          <w:spacing w:val="-1"/>
          <w:sz w:val="36"/>
        </w:rPr>
        <w:t>案例</w:t>
      </w:r>
      <w:r>
        <w:rPr>
          <w:spacing w:val="-77"/>
          <w:sz w:val="36"/>
        </w:rPr>
        <w:t> </w:t>
      </w:r>
      <w:r>
        <w:rPr>
          <w:spacing w:val="-1"/>
          <w:sz w:val="36"/>
        </w:rPr>
        <w:t>10：公務人員經移付懲戒情</w:t>
      </w:r>
      <w:r>
        <w:rPr>
          <w:sz w:val="36"/>
        </w:rPr>
        <w:t>節重大者，得由主管長官先予停職。</w:t>
      </w:r>
      <w:r>
        <w:rPr>
          <w:rFonts w:ascii="Times New Roman" w:hAnsi="Times New Roman" w:eastAsia="Times New Roman"/>
          <w:sz w:val="36"/>
          <w:u w:val="dotted"/>
        </w:rPr>
        <w:tab/>
      </w:r>
      <w:r>
        <w:rPr>
          <w:spacing w:val="-1"/>
          <w:sz w:val="36"/>
        </w:rPr>
        <w:t>32</w:t>
      </w:r>
    </w:p>
    <w:p>
      <w:pPr>
        <w:pStyle w:val="BodyText"/>
        <w:spacing w:before="3"/>
        <w:ind w:left="0"/>
        <w:rPr>
          <w:sz w:val="5"/>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7229"/>
        <w:gridCol w:w="488"/>
      </w:tblGrid>
      <w:tr>
        <w:trPr>
          <w:trHeight w:val="480" w:hRule="atLeast"/>
        </w:trPr>
        <w:tc>
          <w:tcPr>
            <w:tcW w:w="890" w:type="dxa"/>
          </w:tcPr>
          <w:p>
            <w:pPr>
              <w:pStyle w:val="TableParagraph"/>
              <w:ind w:left="50"/>
              <w:rPr>
                <w:b/>
                <w:sz w:val="36"/>
              </w:rPr>
            </w:pPr>
            <w:r>
              <w:rPr>
                <w:b/>
                <w:sz w:val="36"/>
              </w:rPr>
              <w:t>肆、</w:t>
            </w:r>
          </w:p>
        </w:tc>
        <w:tc>
          <w:tcPr>
            <w:tcW w:w="7229" w:type="dxa"/>
          </w:tcPr>
          <w:p>
            <w:pPr>
              <w:pStyle w:val="TableParagraph"/>
              <w:ind w:left="102" w:right="63"/>
              <w:jc w:val="center"/>
              <w:rPr>
                <w:rFonts w:ascii="細明體_HKSCS" w:eastAsia="細明體_HKSCS" w:hint="eastAsia"/>
                <w:sz w:val="36"/>
              </w:rPr>
            </w:pPr>
            <w:r>
              <w:rPr>
                <w:b/>
                <w:sz w:val="36"/>
              </w:rPr>
              <w:t>公務人員保障業務資訊化服務措施</w:t>
            </w:r>
            <w:r>
              <w:rPr>
                <w:rFonts w:ascii="細明體_HKSCS" w:eastAsia="細明體_HKSCS" w:hint="eastAsia"/>
                <w:sz w:val="36"/>
              </w:rPr>
              <w:t>---------</w:t>
            </w:r>
          </w:p>
        </w:tc>
        <w:tc>
          <w:tcPr>
            <w:tcW w:w="488" w:type="dxa"/>
          </w:tcPr>
          <w:p>
            <w:pPr>
              <w:pStyle w:val="TableParagraph"/>
              <w:spacing w:line="432" w:lineRule="exact"/>
              <w:ind w:right="47"/>
              <w:jc w:val="right"/>
              <w:rPr>
                <w:rFonts w:ascii="細明體_HKSCS"/>
                <w:sz w:val="36"/>
              </w:rPr>
            </w:pPr>
            <w:r>
              <w:rPr>
                <w:rFonts w:ascii="細明體_HKSCS"/>
                <w:sz w:val="36"/>
              </w:rPr>
              <w:t>34</w:t>
            </w:r>
          </w:p>
        </w:tc>
      </w:tr>
      <w:tr>
        <w:trPr>
          <w:trHeight w:val="600" w:hRule="atLeast"/>
        </w:trPr>
        <w:tc>
          <w:tcPr>
            <w:tcW w:w="890" w:type="dxa"/>
          </w:tcPr>
          <w:p>
            <w:pPr>
              <w:pStyle w:val="TableParagraph"/>
              <w:spacing w:line="580" w:lineRule="exact"/>
              <w:ind w:left="50"/>
              <w:rPr>
                <w:b/>
                <w:sz w:val="36"/>
              </w:rPr>
            </w:pPr>
            <w:r>
              <w:rPr>
                <w:b/>
                <w:sz w:val="36"/>
              </w:rPr>
              <w:t>伍、</w:t>
            </w:r>
          </w:p>
        </w:tc>
        <w:tc>
          <w:tcPr>
            <w:tcW w:w="7229" w:type="dxa"/>
          </w:tcPr>
          <w:p>
            <w:pPr>
              <w:pStyle w:val="TableParagraph"/>
              <w:spacing w:line="580" w:lineRule="exact"/>
              <w:ind w:left="102" w:right="63"/>
              <w:jc w:val="center"/>
              <w:rPr>
                <w:rFonts w:ascii="細明體_HKSCS" w:eastAsia="細明體_HKSCS" w:hint="eastAsia"/>
                <w:sz w:val="36"/>
              </w:rPr>
            </w:pPr>
            <w:r>
              <w:rPr>
                <w:b/>
                <w:sz w:val="36"/>
              </w:rPr>
              <w:t>公務人員保障事件視訊陳述意見服務措施</w:t>
            </w:r>
            <w:r>
              <w:rPr>
                <w:rFonts w:ascii="細明體_HKSCS" w:eastAsia="細明體_HKSCS" w:hint="eastAsia"/>
                <w:sz w:val="36"/>
              </w:rPr>
              <w:t>---</w:t>
            </w:r>
          </w:p>
        </w:tc>
        <w:tc>
          <w:tcPr>
            <w:tcW w:w="488" w:type="dxa"/>
          </w:tcPr>
          <w:p>
            <w:pPr>
              <w:pStyle w:val="TableParagraph"/>
              <w:spacing w:line="240" w:lineRule="auto" w:before="48"/>
              <w:ind w:right="47"/>
              <w:jc w:val="right"/>
              <w:rPr>
                <w:rFonts w:ascii="細明體_HKSCS"/>
                <w:sz w:val="36"/>
              </w:rPr>
            </w:pPr>
            <w:r>
              <w:rPr>
                <w:rFonts w:ascii="細明體_HKSCS"/>
                <w:sz w:val="36"/>
              </w:rPr>
              <w:t>36</w:t>
            </w:r>
          </w:p>
        </w:tc>
      </w:tr>
      <w:tr>
        <w:trPr>
          <w:trHeight w:val="600" w:hRule="atLeast"/>
        </w:trPr>
        <w:tc>
          <w:tcPr>
            <w:tcW w:w="890" w:type="dxa"/>
          </w:tcPr>
          <w:p>
            <w:pPr>
              <w:pStyle w:val="TableParagraph"/>
              <w:spacing w:line="580" w:lineRule="exact"/>
              <w:ind w:left="50"/>
              <w:rPr>
                <w:b/>
                <w:sz w:val="36"/>
              </w:rPr>
            </w:pPr>
            <w:r>
              <w:rPr>
                <w:b/>
                <w:sz w:val="36"/>
              </w:rPr>
              <w:t>陸、</w:t>
            </w:r>
          </w:p>
        </w:tc>
        <w:tc>
          <w:tcPr>
            <w:tcW w:w="7229" w:type="dxa"/>
          </w:tcPr>
          <w:p>
            <w:pPr>
              <w:pStyle w:val="TableParagraph"/>
              <w:spacing w:line="580" w:lineRule="exact"/>
              <w:ind w:left="102" w:right="60"/>
              <w:jc w:val="center"/>
              <w:rPr>
                <w:rFonts w:ascii="細明體_HKSCS" w:eastAsia="細明體_HKSCS" w:hint="eastAsia"/>
                <w:sz w:val="36"/>
              </w:rPr>
            </w:pPr>
            <w:r>
              <w:rPr>
                <w:b/>
                <w:sz w:val="36"/>
              </w:rPr>
              <w:t>公務人員遭受性騷擾，可提起復審請求救濟</w:t>
            </w:r>
            <w:r>
              <w:rPr>
                <w:rFonts w:ascii="細明體_HKSCS" w:eastAsia="細明體_HKSCS" w:hint="eastAsia"/>
                <w:sz w:val="36"/>
              </w:rPr>
              <w:t>-</w:t>
            </w:r>
          </w:p>
        </w:tc>
        <w:tc>
          <w:tcPr>
            <w:tcW w:w="488" w:type="dxa"/>
          </w:tcPr>
          <w:p>
            <w:pPr>
              <w:pStyle w:val="TableParagraph"/>
              <w:spacing w:line="240" w:lineRule="auto" w:before="48"/>
              <w:ind w:right="50"/>
              <w:jc w:val="right"/>
              <w:rPr>
                <w:rFonts w:ascii="細明體_HKSCS"/>
                <w:sz w:val="36"/>
              </w:rPr>
            </w:pPr>
            <w:r>
              <w:rPr>
                <w:rFonts w:ascii="細明體_HKSCS"/>
                <w:sz w:val="36"/>
              </w:rPr>
              <w:t>38</w:t>
            </w:r>
          </w:p>
        </w:tc>
      </w:tr>
      <w:tr>
        <w:trPr>
          <w:trHeight w:val="480" w:hRule="atLeast"/>
        </w:trPr>
        <w:tc>
          <w:tcPr>
            <w:tcW w:w="890" w:type="dxa"/>
          </w:tcPr>
          <w:p>
            <w:pPr>
              <w:pStyle w:val="TableParagraph"/>
              <w:ind w:left="50"/>
              <w:rPr>
                <w:b/>
                <w:sz w:val="36"/>
              </w:rPr>
            </w:pPr>
            <w:r>
              <w:rPr>
                <w:b/>
                <w:sz w:val="36"/>
              </w:rPr>
              <w:t>柒、</w:t>
            </w:r>
          </w:p>
        </w:tc>
        <w:tc>
          <w:tcPr>
            <w:tcW w:w="7229" w:type="dxa"/>
          </w:tcPr>
          <w:p>
            <w:pPr>
              <w:pStyle w:val="TableParagraph"/>
              <w:ind w:left="99" w:right="63"/>
              <w:jc w:val="center"/>
              <w:rPr>
                <w:rFonts w:ascii="細明體_HKSCS" w:eastAsia="細明體_HKSCS" w:hint="eastAsia"/>
                <w:sz w:val="36"/>
              </w:rPr>
            </w:pPr>
            <w:r>
              <w:rPr>
                <w:b/>
                <w:sz w:val="36"/>
              </w:rPr>
              <w:t>保障法制Ｑ＆Ａ暨案例</w:t>
            </w:r>
            <w:r>
              <w:rPr>
                <w:rFonts w:ascii="細明體_HKSCS" w:eastAsia="細明體_HKSCS" w:hint="eastAsia"/>
                <w:sz w:val="36"/>
              </w:rPr>
              <w:t>-------------------</w:t>
            </w:r>
          </w:p>
        </w:tc>
        <w:tc>
          <w:tcPr>
            <w:tcW w:w="488" w:type="dxa"/>
          </w:tcPr>
          <w:p>
            <w:pPr>
              <w:pStyle w:val="TableParagraph"/>
              <w:spacing w:line="412" w:lineRule="exact" w:before="48"/>
              <w:ind w:right="47"/>
              <w:jc w:val="right"/>
              <w:rPr>
                <w:rFonts w:ascii="細明體_HKSCS"/>
                <w:sz w:val="36"/>
              </w:rPr>
            </w:pPr>
            <w:r>
              <w:rPr>
                <w:rFonts w:ascii="細明體_HKSCS"/>
                <w:sz w:val="36"/>
              </w:rPr>
              <w:t>39</w:t>
            </w:r>
          </w:p>
        </w:tc>
      </w:tr>
    </w:tbl>
    <w:p>
      <w:pPr>
        <w:spacing w:after="0" w:line="412" w:lineRule="exact"/>
        <w:jc w:val="right"/>
        <w:rPr>
          <w:rFonts w:ascii="細明體_HKSCS"/>
          <w:sz w:val="36"/>
        </w:rPr>
        <w:sectPr>
          <w:pgSz w:w="11910" w:h="16840"/>
          <w:pgMar w:top="1220" w:bottom="280" w:left="1020" w:right="940"/>
        </w:sectPr>
      </w:pPr>
    </w:p>
    <w:p>
      <w:pPr>
        <w:pStyle w:val="Heading2"/>
        <w:ind w:left="682"/>
      </w:pPr>
      <w:r>
        <w:rPr/>
        <w:t>壹、保障法制相關重點</w:t>
      </w:r>
    </w:p>
    <w:p>
      <w:pPr>
        <w:pStyle w:val="BodyText"/>
        <w:spacing w:line="285" w:lineRule="auto" w:before="177"/>
        <w:ind w:left="1642" w:right="740" w:hanging="720"/>
        <w:jc w:val="both"/>
      </w:pPr>
      <w:r>
        <w:rPr>
          <w:spacing w:val="-1"/>
        </w:rPr>
        <w:t>一、保訓會對於保障事件，於復審人、再申訴人表示不服之範圍內，不得為更不利於該公務人員之決</w:t>
      </w:r>
      <w:r>
        <w:rPr/>
        <w:t>定（公務人員保障法[以下簡稱保障法]第5條</w:t>
      </w:r>
      <w:r>
        <w:rPr>
          <w:spacing w:val="-180"/>
        </w:rPr>
        <w:t>）</w:t>
      </w:r>
      <w:r>
        <w:rPr/>
        <w:t>。</w:t>
      </w:r>
    </w:p>
    <w:p>
      <w:pPr>
        <w:pStyle w:val="BodyText"/>
        <w:spacing w:line="285" w:lineRule="auto" w:before="123"/>
        <w:ind w:left="1642" w:right="759" w:hanging="720"/>
        <w:jc w:val="both"/>
      </w:pPr>
      <w:r>
        <w:rPr>
          <w:spacing w:val="-1"/>
        </w:rPr>
        <w:t>二、各機關不得因公務人員依本法提起救濟而予不利之行政處分、不合理之管理措施或有關工作條件</w:t>
      </w:r>
      <w:r>
        <w:rPr/>
        <w:t>之處置（保障法第6條第1項</w:t>
      </w:r>
      <w:r>
        <w:rPr>
          <w:spacing w:val="-180"/>
        </w:rPr>
        <w:t>）</w:t>
      </w:r>
      <w:r>
        <w:rPr/>
        <w:t>。</w:t>
      </w:r>
    </w:p>
    <w:p>
      <w:pPr>
        <w:pStyle w:val="BodyText"/>
        <w:spacing w:line="285" w:lineRule="auto" w:before="123"/>
        <w:ind w:left="1642" w:right="756" w:hanging="720"/>
        <w:jc w:val="both"/>
      </w:pPr>
      <w:r>
        <w:rPr>
          <w:spacing w:val="-1"/>
        </w:rPr>
        <w:t>三、公務人員得否支領各項加給，應注意公務人員俸給法、公務人員加給給與辦法等規定，以免被追繳。依機關之組織法規為主管人員並實際負領導</w:t>
      </w:r>
      <w:r>
        <w:rPr>
          <w:spacing w:val="16"/>
        </w:rPr>
        <w:t>責任者，始得支領主管職務加給（</w:t>
      </w:r>
      <w:r>
        <w:rPr>
          <w:spacing w:val="17"/>
        </w:rPr>
        <w:t>保障法第</w:t>
      </w:r>
      <w:r>
        <w:rPr/>
        <w:t>15</w:t>
      </w:r>
      <w:r>
        <w:rPr>
          <w:spacing w:val="-178"/>
        </w:rPr>
        <w:t> </w:t>
      </w:r>
      <w:r>
        <w:rPr/>
        <w:t>條、公務人員加給給與辦法第9條第1項</w:t>
      </w:r>
      <w:r>
        <w:rPr>
          <w:spacing w:val="-180"/>
        </w:rPr>
        <w:t>）。</w:t>
      </w:r>
    </w:p>
    <w:p>
      <w:pPr>
        <w:pStyle w:val="BodyText"/>
        <w:spacing w:line="285" w:lineRule="auto" w:before="125"/>
        <w:ind w:left="1642" w:right="740" w:hanging="720"/>
        <w:jc w:val="both"/>
      </w:pPr>
      <w:r>
        <w:rPr/>
        <w:t>四、公務人員依法執行職務涉訟時，其服務機關應延</w:t>
      </w:r>
      <w:r>
        <w:rPr>
          <w:spacing w:val="15"/>
        </w:rPr>
        <w:t>聘律師為其辯護及提供法律上協助。所稱「涉</w:t>
      </w:r>
      <w:r>
        <w:rPr>
          <w:spacing w:val="-14"/>
        </w:rPr>
        <w:t>訟」，係指依法執行職務而涉及民事、刑事訴訟</w:t>
      </w:r>
      <w:r>
        <w:rPr>
          <w:spacing w:val="-62"/>
        </w:rPr>
        <w:t>案件。</w:t>
      </w:r>
      <w:r>
        <w:rPr/>
        <w:t>（保障法第22條第1項、公務人員因公涉訟</w:t>
      </w:r>
      <w:r>
        <w:rPr>
          <w:spacing w:val="-1"/>
        </w:rPr>
        <w:t>輔助辦法[以下簡稱涉訟輔助辦法]第</w:t>
      </w:r>
      <w:r>
        <w:rPr/>
        <w:t>5條第1項）</w:t>
      </w:r>
    </w:p>
    <w:p>
      <w:pPr>
        <w:pStyle w:val="BodyText"/>
        <w:spacing w:line="285" w:lineRule="auto" w:before="125"/>
        <w:ind w:left="1642" w:right="755" w:hanging="720"/>
        <w:jc w:val="both"/>
      </w:pPr>
      <w:r>
        <w:rPr>
          <w:spacing w:val="-1"/>
        </w:rPr>
        <w:t>五、復審之標的為行政處分，申訴及再申訴之標的為具體之管理措施或工作條件之處置。依司法院歷年解釋意旨，得提起復審之範圍：改變公務人員身分、基於公務人員身分所生之公法上財產請求</w:t>
      </w:r>
      <w:r>
        <w:rPr>
          <w:spacing w:val="-2"/>
        </w:rPr>
        <w:t>權遭受侵害、對公務人員權利有重大影響之處分</w:t>
      </w:r>
    </w:p>
    <w:p>
      <w:pPr>
        <w:spacing w:after="0" w:line="285" w:lineRule="auto"/>
        <w:jc w:val="both"/>
        <w:sectPr>
          <w:footerReference w:type="default" r:id="rId6"/>
          <w:pgSz w:w="11910" w:h="16840"/>
          <w:pgMar w:footer="1058" w:header="0" w:top="1340" w:bottom="1240" w:left="1020" w:right="940"/>
          <w:pgNumType w:start="1"/>
        </w:sectPr>
      </w:pPr>
    </w:p>
    <w:p>
      <w:pPr>
        <w:pStyle w:val="BodyText"/>
        <w:spacing w:before="14"/>
        <w:ind w:left="1642"/>
      </w:pPr>
      <w:r>
        <w:rPr/>
        <w:t>（保障法第25條、第77條</w:t>
      </w:r>
      <w:r>
        <w:rPr>
          <w:spacing w:val="-180"/>
        </w:rPr>
        <w:t>）</w:t>
      </w:r>
      <w:r>
        <w:rPr/>
        <w:t>。</w:t>
      </w:r>
    </w:p>
    <w:p>
      <w:pPr>
        <w:pStyle w:val="BodyText"/>
        <w:spacing w:line="285" w:lineRule="auto" w:before="217"/>
        <w:ind w:left="1642" w:right="755" w:hanging="720"/>
        <w:jc w:val="both"/>
      </w:pPr>
      <w:r>
        <w:rPr>
          <w:spacing w:val="13"/>
        </w:rPr>
        <w:t>六、公務人員提起保障事件請求救濟，應於行政處</w:t>
      </w:r>
      <w:r>
        <w:rPr>
          <w:spacing w:val="-1"/>
        </w:rPr>
        <w:t>分、管理措施或申訴函復達到之次日起</w:t>
      </w:r>
      <w:r>
        <w:rPr/>
        <w:t>30日內為</w:t>
      </w:r>
      <w:r>
        <w:rPr>
          <w:spacing w:val="-1"/>
        </w:rPr>
        <w:t>之；30日法定期間，係以原處分機關、管理措施機關或保訓會收受復審書、申訴書或再申訴書之日為準；非以郵戳為憑（保障法第</w:t>
      </w:r>
      <w:r>
        <w:rPr/>
        <w:t>30條、第77條第2項及第78條第1項</w:t>
      </w:r>
      <w:r>
        <w:rPr>
          <w:spacing w:val="-180"/>
        </w:rPr>
        <w:t>）</w:t>
      </w:r>
      <w:r>
        <w:rPr/>
        <w:t>。</w:t>
      </w:r>
    </w:p>
    <w:p>
      <w:pPr>
        <w:pStyle w:val="BodyText"/>
        <w:spacing w:line="285" w:lineRule="auto" w:before="126"/>
        <w:ind w:left="1642" w:right="741" w:hanging="720"/>
      </w:pPr>
      <w:r>
        <w:rPr>
          <w:spacing w:val="-1"/>
        </w:rPr>
        <w:t>七、對於保訓會復審決定不服，得於決定書送達之次日起二個月內，依法向該管司法機關請求救濟。</w:t>
      </w:r>
    </w:p>
    <w:p>
      <w:pPr>
        <w:pStyle w:val="BodyText"/>
        <w:spacing w:before="2"/>
        <w:ind w:left="1642"/>
      </w:pPr>
      <w:r>
        <w:rPr/>
        <w:t>（保障法第72條第1項）</w:t>
      </w:r>
    </w:p>
    <w:p>
      <w:pPr>
        <w:pStyle w:val="BodyText"/>
        <w:spacing w:line="285" w:lineRule="auto" w:before="216"/>
        <w:ind w:left="1642" w:right="575" w:hanging="720"/>
        <w:jc w:val="both"/>
      </w:pPr>
      <w:r>
        <w:rPr/>
        <w:t>八、對於保訓會之復審決定，除已向司法機關請求救濟外，於復審決定確定後或知悉再審議理由時起算30日，有適用法規顯有錯誤等再審議理由，可</w:t>
      </w:r>
      <w:r>
        <w:rPr>
          <w:spacing w:val="-20"/>
        </w:rPr>
        <w:t>向保訓會申請再審議。</w:t>
      </w:r>
      <w:r>
        <w:rPr>
          <w:spacing w:val="-1"/>
        </w:rPr>
        <w:t>（</w:t>
      </w:r>
      <w:r>
        <w:rPr/>
        <w:t>保障法第94條、第95條）</w:t>
      </w:r>
    </w:p>
    <w:p>
      <w:pPr>
        <w:pStyle w:val="BodyText"/>
        <w:spacing w:line="285" w:lineRule="auto" w:before="125"/>
        <w:ind w:left="1642" w:right="755" w:hanging="720"/>
      </w:pPr>
      <w:r>
        <w:rPr>
          <w:spacing w:val="-1"/>
        </w:rPr>
        <w:t>九、官等職等之保障：公務人員經銓敘審定之官等應</w:t>
      </w:r>
      <w:r>
        <w:rPr>
          <w:spacing w:val="-14"/>
        </w:rPr>
        <w:t>予保障，非依法律不得變更。</w:t>
      </w:r>
      <w:r>
        <w:rPr/>
        <w:t>（保障法第13條）</w:t>
      </w:r>
    </w:p>
    <w:p>
      <w:pPr>
        <w:pStyle w:val="BodyText"/>
        <w:spacing w:line="285" w:lineRule="auto" w:before="121"/>
        <w:ind w:left="1642" w:right="755" w:hanging="720"/>
        <w:jc w:val="both"/>
      </w:pPr>
      <w:r>
        <w:rPr>
          <w:spacing w:val="-1"/>
        </w:rPr>
        <w:t>十、俸級及法定加給之保障：公務人員經銓敘審定之俸級應予保障，非依法律不得降級或減俸。公務人員依職種類、性質與服務地區，所應得之法定</w:t>
      </w:r>
      <w:r>
        <w:rPr>
          <w:spacing w:val="-15"/>
        </w:rPr>
        <w:t>加給，非依法令不得變更。</w:t>
      </w:r>
      <w:r>
        <w:rPr/>
        <w:t>（保障法第14條、第15條）</w:t>
      </w:r>
    </w:p>
    <w:p>
      <w:pPr>
        <w:pStyle w:val="BodyText"/>
        <w:spacing w:before="125"/>
        <w:ind w:left="922"/>
      </w:pPr>
      <w:r>
        <w:rPr/>
        <w:t>十一、保障法適用及準用對象（保障法第3條、第102</w:t>
      </w:r>
    </w:p>
    <w:p>
      <w:pPr>
        <w:spacing w:after="0"/>
        <w:sectPr>
          <w:pgSz w:w="11910" w:h="16840"/>
          <w:pgMar w:header="0" w:footer="1058" w:top="1220" w:bottom="1240" w:left="1020" w:right="940"/>
        </w:sectPr>
      </w:pPr>
    </w:p>
    <w:p>
      <w:pPr>
        <w:pStyle w:val="BodyText"/>
        <w:spacing w:before="14"/>
        <w:ind w:left="2002"/>
      </w:pPr>
      <w:r>
        <w:rPr/>
        <w:t>條</w:t>
      </w:r>
      <w:r>
        <w:rPr>
          <w:spacing w:val="-180"/>
        </w:rPr>
        <w:t>）</w:t>
      </w:r>
      <w:r>
        <w:rPr/>
        <w:t>：</w:t>
      </w:r>
    </w:p>
    <w:p>
      <w:pPr>
        <w:pStyle w:val="BodyText"/>
        <w:spacing w:line="285" w:lineRule="auto" w:before="217"/>
        <w:ind w:left="2002" w:right="758" w:hanging="1080"/>
      </w:pPr>
      <w:r>
        <w:rPr>
          <w:spacing w:val="-1"/>
        </w:rPr>
        <w:t>（一）適用對象：法定機關依法任用之有給專任人員</w:t>
      </w:r>
      <w:r>
        <w:rPr/>
        <w:t>及公立學校編制內依法任用之職員。</w:t>
      </w:r>
    </w:p>
    <w:p>
      <w:pPr>
        <w:pStyle w:val="BodyText"/>
        <w:spacing w:before="122"/>
        <w:ind w:left="922"/>
      </w:pPr>
      <w:r>
        <w:rPr/>
        <w:t>（二）準用對象：</w:t>
      </w:r>
    </w:p>
    <w:p>
      <w:pPr>
        <w:pStyle w:val="BodyText"/>
        <w:spacing w:line="285" w:lineRule="auto" w:before="216"/>
        <w:ind w:left="2122" w:right="760" w:hanging="720"/>
      </w:pPr>
      <w:r>
        <w:rPr>
          <w:rFonts w:ascii="新細明體" w:eastAsia="新細明體" w:hint="eastAsia"/>
        </w:rPr>
        <w:t>１、</w:t>
      </w:r>
      <w:r>
        <w:rPr>
          <w:spacing w:val="10"/>
        </w:rPr>
        <w:t>教育人員任用條例公布施行前已進用未經銓</w:t>
      </w:r>
      <w:r>
        <w:rPr/>
        <w:t>敘合格之公立學校職員。</w:t>
      </w:r>
    </w:p>
    <w:p>
      <w:pPr>
        <w:pStyle w:val="BodyText"/>
        <w:spacing w:line="285" w:lineRule="auto" w:before="123"/>
        <w:ind w:left="2122" w:right="761" w:hanging="720"/>
      </w:pPr>
      <w:r>
        <w:rPr>
          <w:rFonts w:ascii="新細明體" w:eastAsia="新細明體" w:hint="eastAsia"/>
        </w:rPr>
        <w:t>２、</w:t>
      </w:r>
      <w:r>
        <w:rPr>
          <w:spacing w:val="10"/>
        </w:rPr>
        <w:t>私立學校改制為公立學校未具任用資格之留</w:t>
      </w:r>
      <w:r>
        <w:rPr/>
        <w:t>用人員。</w:t>
      </w:r>
    </w:p>
    <w:p>
      <w:pPr>
        <w:pStyle w:val="BodyText"/>
        <w:spacing w:before="122"/>
        <w:ind w:left="1402"/>
      </w:pPr>
      <w:r>
        <w:rPr>
          <w:rFonts w:ascii="新細明體" w:eastAsia="新細明體" w:hint="eastAsia"/>
        </w:rPr>
        <w:t>３、</w:t>
      </w:r>
      <w:r>
        <w:rPr/>
        <w:t>公營事業依法任用之人員。</w:t>
      </w:r>
    </w:p>
    <w:p>
      <w:pPr>
        <w:pStyle w:val="BodyText"/>
        <w:spacing w:line="343" w:lineRule="auto" w:before="216"/>
        <w:ind w:left="1402" w:right="758"/>
      </w:pPr>
      <w:r>
        <w:rPr>
          <w:rFonts w:ascii="新細明體" w:eastAsia="新細明體" w:hint="eastAsia"/>
        </w:rPr>
        <w:t>４、</w:t>
      </w:r>
      <w:r>
        <w:rPr/>
        <w:t>各機關依法派用、聘用、聘任或留用人員。</w:t>
      </w:r>
      <w:r>
        <w:rPr>
          <w:rFonts w:ascii="新細明體" w:eastAsia="新細明體" w:hint="eastAsia"/>
          <w:spacing w:val="-1"/>
        </w:rPr>
        <w:t>５、</w:t>
      </w:r>
      <w:r>
        <w:rPr>
          <w:spacing w:val="-9"/>
        </w:rPr>
        <w:t>應各種公務人員考試錄取占法定機關、公立學</w:t>
      </w:r>
    </w:p>
    <w:p>
      <w:pPr>
        <w:pStyle w:val="BodyText"/>
        <w:spacing w:line="384" w:lineRule="exact"/>
        <w:ind w:left="2122"/>
      </w:pPr>
      <w:r>
        <w:rPr/>
        <w:t>校編制職缺參加學習或訓練之人員。</w:t>
      </w:r>
    </w:p>
    <w:p>
      <w:pPr>
        <w:spacing w:after="0" w:line="384" w:lineRule="exact"/>
        <w:sectPr>
          <w:pgSz w:w="11910" w:h="16840"/>
          <w:pgMar w:header="0" w:footer="1058" w:top="1220" w:bottom="1240" w:left="1020" w:right="940"/>
        </w:sectPr>
      </w:pPr>
    </w:p>
    <w:p>
      <w:pPr>
        <w:pStyle w:val="Heading2"/>
        <w:ind w:left="682"/>
      </w:pPr>
      <w:r>
        <w:rPr/>
        <w:t>貳、保障法制近期發展</w:t>
      </w:r>
    </w:p>
    <w:p>
      <w:pPr>
        <w:pStyle w:val="BodyText"/>
        <w:spacing w:before="177"/>
        <w:jc w:val="both"/>
      </w:pPr>
      <w:r>
        <w:rPr>
          <w:spacing w:val="19"/>
        </w:rPr>
        <w:t>一、 </w:t>
      </w:r>
      <w:r>
        <w:rPr/>
        <w:t>102年公務人員因公涉訟輔助辦法修正重點</w:t>
      </w:r>
    </w:p>
    <w:p>
      <w:pPr>
        <w:pStyle w:val="BodyText"/>
        <w:spacing w:line="285" w:lineRule="auto" w:before="216"/>
        <w:ind w:left="1690" w:right="755" w:hanging="1008"/>
        <w:jc w:val="both"/>
      </w:pPr>
      <w:r>
        <w:rPr>
          <w:spacing w:val="-3"/>
        </w:rPr>
        <w:t>（一</w:t>
      </w:r>
      <w:r>
        <w:rPr>
          <w:spacing w:val="-68"/>
        </w:rPr>
        <w:t>）</w:t>
      </w:r>
      <w:r>
        <w:rPr>
          <w:spacing w:val="-3"/>
        </w:rPr>
        <w:t>為避免浮濫申請補助，刪除刑事訴訟偵查程序或</w:t>
      </w:r>
      <w:r>
        <w:rPr>
          <w:spacing w:val="13"/>
        </w:rPr>
        <w:t>審判程序之告訴人及自訴人為申請涉訟輔助對</w:t>
      </w:r>
      <w:r>
        <w:rPr>
          <w:spacing w:val="-36"/>
        </w:rPr>
        <w:t>象之規定。</w:t>
      </w:r>
      <w:r>
        <w:rPr/>
        <w:t>（第5條第2款）</w:t>
      </w:r>
    </w:p>
    <w:p>
      <w:pPr>
        <w:pStyle w:val="BodyText"/>
        <w:spacing w:line="285" w:lineRule="auto" w:before="123"/>
        <w:ind w:left="1690" w:right="756" w:hanging="1008"/>
        <w:jc w:val="both"/>
      </w:pPr>
      <w:r>
        <w:rPr>
          <w:spacing w:val="-3"/>
        </w:rPr>
        <w:t>（二</w:t>
      </w:r>
      <w:r>
        <w:rPr>
          <w:spacing w:val="-68"/>
        </w:rPr>
        <w:t>）</w:t>
      </w:r>
      <w:r>
        <w:rPr>
          <w:spacing w:val="-3"/>
        </w:rPr>
        <w:t>為擴大保障效益，放寬偵查階段每一程序均得申</w:t>
      </w:r>
      <w:r>
        <w:rPr>
          <w:spacing w:val="-4"/>
        </w:rPr>
        <w:t>請輔助延聘律師之費用，並將輔助費用最高上限</w:t>
      </w:r>
      <w:r>
        <w:rPr>
          <w:spacing w:val="13"/>
        </w:rPr>
        <w:t>由前一年度稽徵機關核算執行業務者收入標準</w:t>
      </w:r>
      <w:r>
        <w:rPr/>
        <w:t>之1.5倍提高至2</w:t>
      </w:r>
      <w:r>
        <w:rPr>
          <w:spacing w:val="-90"/>
        </w:rPr>
        <w:t>倍。</w:t>
      </w:r>
      <w:r>
        <w:rPr/>
        <w:t>（第14條第1項）</w:t>
      </w:r>
    </w:p>
    <w:p>
      <w:pPr>
        <w:pStyle w:val="BodyText"/>
        <w:spacing w:line="285" w:lineRule="auto" w:before="124"/>
        <w:ind w:left="1690" w:right="755" w:hanging="1008"/>
      </w:pPr>
      <w:r>
        <w:rPr>
          <w:spacing w:val="-3"/>
        </w:rPr>
        <w:t>（三</w:t>
      </w:r>
      <w:r>
        <w:rPr>
          <w:spacing w:val="-68"/>
        </w:rPr>
        <w:t>）</w:t>
      </w:r>
      <w:r>
        <w:rPr>
          <w:spacing w:val="-3"/>
        </w:rPr>
        <w:t>機關首長離職後，其涉訟輔助事項之決定機關為</w:t>
      </w:r>
      <w:r>
        <w:rPr>
          <w:spacing w:val="-30"/>
        </w:rPr>
        <w:t>其上級機關。</w:t>
      </w:r>
      <w:r>
        <w:rPr/>
        <w:t>（第12條）</w:t>
      </w:r>
    </w:p>
    <w:p>
      <w:pPr>
        <w:pStyle w:val="BodyText"/>
        <w:spacing w:line="285" w:lineRule="auto" w:before="123"/>
        <w:ind w:left="1690" w:right="692" w:hanging="1008"/>
      </w:pPr>
      <w:r>
        <w:rPr/>
        <w:t>（四</w:t>
      </w:r>
      <w:r>
        <w:rPr>
          <w:spacing w:val="-137"/>
        </w:rPr>
        <w:t>）</w:t>
      </w:r>
      <w:r>
        <w:rPr/>
        <w:t>公務人員涉訟輔助費用請求權及重行申請輔助延聘律師費用請求權，其消滅時效之起算時點，。</w:t>
      </w:r>
    </w:p>
    <w:p>
      <w:pPr>
        <w:pStyle w:val="BodyText"/>
        <w:spacing w:before="2"/>
        <w:ind w:left="1690"/>
      </w:pPr>
      <w:r>
        <w:rPr/>
        <w:t>（第14條第3項、第15條第4項）</w:t>
      </w:r>
    </w:p>
    <w:p>
      <w:pPr>
        <w:pStyle w:val="BodyText"/>
        <w:spacing w:line="285" w:lineRule="auto" w:before="216"/>
        <w:ind w:left="1690" w:right="752" w:hanging="1008"/>
        <w:jc w:val="both"/>
      </w:pPr>
      <w:r>
        <w:rPr/>
        <w:t>（五）公務人員經檢察官依刑事訴訟法第253條為不起</w:t>
      </w:r>
      <w:r>
        <w:rPr>
          <w:spacing w:val="-3"/>
        </w:rPr>
        <w:t>訴處分及依同法第253條之1</w:t>
      </w:r>
      <w:r>
        <w:rPr>
          <w:spacing w:val="-2"/>
        </w:rPr>
        <w:t>為緩起訴處分者，不</w:t>
      </w:r>
      <w:r>
        <w:rPr>
          <w:spacing w:val="-3"/>
        </w:rPr>
        <w:t>得重行申請輔助延聘律師費用；已給予涉訟輔助</w:t>
      </w:r>
      <w:r>
        <w:rPr>
          <w:spacing w:val="-10"/>
        </w:rPr>
        <w:t>者，涉訟輔助機關應以書面限期命其繳還。</w:t>
      </w:r>
      <w:r>
        <w:rPr/>
        <w:t>（第15條第1項、第17條）</w:t>
      </w:r>
    </w:p>
    <w:p>
      <w:pPr>
        <w:pStyle w:val="BodyText"/>
        <w:spacing w:line="285" w:lineRule="auto" w:before="125"/>
        <w:ind w:left="1690" w:right="671" w:hanging="1008"/>
        <w:jc w:val="both"/>
      </w:pPr>
      <w:r>
        <w:rPr/>
        <w:t>（六</w:t>
      </w:r>
      <w:r>
        <w:rPr>
          <w:spacing w:val="-68"/>
        </w:rPr>
        <w:t>）</w:t>
      </w:r>
      <w:r>
        <w:rPr/>
        <w:t>公務人員經依法移付懲戒或移送監察院審查者，</w:t>
      </w:r>
      <w:r>
        <w:rPr>
          <w:spacing w:val="-178"/>
        </w:rPr>
        <w:t> </w:t>
      </w:r>
      <w:r>
        <w:rPr>
          <w:spacing w:val="-1"/>
        </w:rPr>
        <w:t>其依規定重行申請輔助延聘律師費用時，服務機</w:t>
      </w:r>
      <w:r>
        <w:rPr>
          <w:spacing w:val="13"/>
        </w:rPr>
        <w:t>關應俟懲戒機關審理結果或監察院審理彈劾不</w:t>
      </w:r>
    </w:p>
    <w:p>
      <w:pPr>
        <w:spacing w:after="0" w:line="285" w:lineRule="auto"/>
        <w:jc w:val="both"/>
        <w:sectPr>
          <w:pgSz w:w="11910" w:h="16840"/>
          <w:pgMar w:header="0" w:footer="1058" w:top="1340" w:bottom="1240" w:left="1020" w:right="940"/>
        </w:sectPr>
      </w:pPr>
    </w:p>
    <w:p>
      <w:pPr>
        <w:pStyle w:val="BodyText"/>
        <w:spacing w:line="285" w:lineRule="auto" w:before="14"/>
        <w:ind w:left="1690" w:right="755"/>
      </w:pPr>
      <w:r>
        <w:rPr>
          <w:spacing w:val="-10"/>
        </w:rPr>
        <w:t>成立後，再行認定是否給予涉訟輔助。</w:t>
      </w:r>
      <w:r>
        <w:rPr/>
        <w:t>（第15條第3項）</w:t>
      </w:r>
    </w:p>
    <w:p>
      <w:pPr>
        <w:pStyle w:val="BodyText"/>
        <w:ind w:left="0"/>
      </w:pPr>
    </w:p>
    <w:p>
      <w:pPr>
        <w:pStyle w:val="BodyText"/>
        <w:spacing w:before="3"/>
        <w:ind w:left="0"/>
        <w:rPr>
          <w:sz w:val="24"/>
        </w:rPr>
      </w:pPr>
    </w:p>
    <w:p>
      <w:pPr>
        <w:pStyle w:val="BodyText"/>
      </w:pPr>
      <w:r>
        <w:rPr/>
        <w:t>二、 103年公務人員安全及衛生防護辦法修正重點</w:t>
      </w:r>
    </w:p>
    <w:p>
      <w:pPr>
        <w:pStyle w:val="BodyText"/>
        <w:spacing w:line="285" w:lineRule="auto" w:before="217"/>
        <w:ind w:left="1690" w:right="756" w:hanging="1008"/>
      </w:pPr>
      <w:r>
        <w:rPr>
          <w:spacing w:val="-3"/>
        </w:rPr>
        <w:t>（一</w:t>
      </w:r>
      <w:r>
        <w:rPr>
          <w:spacing w:val="-68"/>
        </w:rPr>
        <w:t>）</w:t>
      </w:r>
      <w:r>
        <w:rPr>
          <w:spacing w:val="-3"/>
        </w:rPr>
        <w:t>為使各機關安全及衛生防護小組職責明確，增訂</w:t>
      </w:r>
      <w:r>
        <w:rPr>
          <w:spacing w:val="-12"/>
        </w:rPr>
        <w:t>安全及衛生防護小組應負責之事項。</w:t>
      </w:r>
      <w:r>
        <w:rPr/>
        <w:t>（第4條）</w:t>
      </w:r>
    </w:p>
    <w:p>
      <w:pPr>
        <w:pStyle w:val="BodyText"/>
        <w:spacing w:line="285" w:lineRule="auto" w:before="50"/>
        <w:ind w:left="1690" w:right="756" w:hanging="1008"/>
        <w:jc w:val="both"/>
      </w:pPr>
      <w:r>
        <w:rPr>
          <w:spacing w:val="-3"/>
        </w:rPr>
        <w:t>（二</w:t>
      </w:r>
      <w:r>
        <w:rPr>
          <w:spacing w:val="-68"/>
        </w:rPr>
        <w:t>）</w:t>
      </w:r>
      <w:r>
        <w:rPr>
          <w:spacing w:val="-3"/>
        </w:rPr>
        <w:t>為落實預防保護思維與策略，因應各機關職務性</w:t>
      </w:r>
      <w:r>
        <w:rPr>
          <w:spacing w:val="-4"/>
        </w:rPr>
        <w:t>質不同，及母性保護之需要，增訂預防保護措施應包括之事項、提供安全及衛生防護措施應考量</w:t>
      </w:r>
      <w:r>
        <w:rPr>
          <w:spacing w:val="3"/>
        </w:rPr>
        <w:t>之因素及對妊娠中及分娩後未滿</w:t>
      </w:r>
      <w:r>
        <w:rPr/>
        <w:t>1</w:t>
      </w:r>
      <w:r>
        <w:rPr>
          <w:spacing w:val="-19"/>
        </w:rPr>
        <w:t> 年之女性公務</w:t>
      </w:r>
      <w:r>
        <w:rPr>
          <w:spacing w:val="-4"/>
        </w:rPr>
        <w:t>人員應採取相關保護措施（</w:t>
      </w:r>
      <w:r>
        <w:rPr>
          <w:spacing w:val="-46"/>
        </w:rPr>
        <w:t>第 </w:t>
      </w:r>
      <w:r>
        <w:rPr>
          <w:spacing w:val="-3"/>
        </w:rPr>
        <w:t>3</w:t>
      </w:r>
      <w:r>
        <w:rPr>
          <w:spacing w:val="-39"/>
        </w:rPr>
        <w:t> 條、第 </w:t>
      </w:r>
      <w:r>
        <w:rPr>
          <w:spacing w:val="-3"/>
        </w:rPr>
        <w:t>5</w:t>
      </w:r>
      <w:r>
        <w:rPr>
          <w:spacing w:val="-26"/>
        </w:rPr>
        <w:t> 條、第</w:t>
      </w:r>
      <w:r>
        <w:rPr/>
        <w:t>9</w:t>
      </w:r>
      <w:r>
        <w:rPr>
          <w:spacing w:val="-37"/>
        </w:rPr>
        <w:t> 條及第 </w:t>
      </w:r>
      <w:r>
        <w:rPr/>
        <w:t>20</w:t>
      </w:r>
      <w:r>
        <w:rPr>
          <w:spacing w:val="-45"/>
        </w:rPr>
        <w:t> 條</w:t>
      </w:r>
      <w:r>
        <w:rPr>
          <w:spacing w:val="-183"/>
        </w:rPr>
        <w:t>）</w:t>
      </w:r>
      <w:r>
        <w:rPr/>
        <w:t>：</w:t>
      </w:r>
    </w:p>
    <w:p>
      <w:pPr>
        <w:pStyle w:val="BodyText"/>
        <w:spacing w:line="285" w:lineRule="auto" w:before="56"/>
        <w:ind w:left="1702" w:right="756" w:hanging="660"/>
        <w:jc w:val="both"/>
      </w:pPr>
      <w:r>
        <w:rPr>
          <w:spacing w:val="-14"/>
        </w:rPr>
        <w:t>１、各機關對所屬執行職務之行為，應採取各種必要</w:t>
      </w:r>
      <w:r>
        <w:rPr>
          <w:spacing w:val="-4"/>
        </w:rPr>
        <w:t>之預防及保護措施，以盡保護之責，例如重複性</w:t>
      </w:r>
      <w:r>
        <w:rPr>
          <w:spacing w:val="12"/>
        </w:rPr>
        <w:t>工作姿勢引起之肌肉骨骼疾病；輪班、夜間工</w:t>
      </w:r>
      <w:r>
        <w:rPr>
          <w:spacing w:val="-4"/>
        </w:rPr>
        <w:t>作、長時間工作等異常工作負荷，致因疲勞或工作壓力促發之腦心血管疾病、精神疾病及因工作遭受暴力威脅、毆打或傷害之預防等，均應列為</w:t>
      </w:r>
      <w:r>
        <w:rPr/>
        <w:t>保護公務人員身心健康之事項。</w:t>
      </w:r>
    </w:p>
    <w:p>
      <w:pPr>
        <w:pStyle w:val="BodyText"/>
        <w:spacing w:line="285" w:lineRule="auto" w:before="58"/>
        <w:ind w:left="1702" w:right="757" w:hanging="660"/>
        <w:jc w:val="both"/>
      </w:pPr>
      <w:r>
        <w:rPr>
          <w:spacing w:val="-13"/>
        </w:rPr>
        <w:t>２、因各機關職務性質不同，自應事先評估風險，對</w:t>
      </w:r>
      <w:r>
        <w:rPr>
          <w:spacing w:val="-4"/>
        </w:rPr>
        <w:t>所屬執行職務之行為，採取各種預防措施，以盡保護之責；其次，為因應中高齡公務人員之特殊</w:t>
      </w:r>
    </w:p>
    <w:p>
      <w:pPr>
        <w:spacing w:after="0" w:line="285" w:lineRule="auto"/>
        <w:jc w:val="both"/>
        <w:sectPr>
          <w:pgSz w:w="11910" w:h="16840"/>
          <w:pgMar w:header="0" w:footer="1058" w:top="1220" w:bottom="1240" w:left="1020" w:right="940"/>
        </w:sectPr>
      </w:pPr>
    </w:p>
    <w:p>
      <w:pPr>
        <w:pStyle w:val="BodyText"/>
        <w:spacing w:line="285" w:lineRule="auto" w:before="14"/>
        <w:ind w:left="1702" w:right="755"/>
        <w:jc w:val="both"/>
      </w:pPr>
      <w:r>
        <w:rPr>
          <w:spacing w:val="-4"/>
        </w:rPr>
        <w:t>需求，加入「年齡」之考量因素。至女性公務人</w:t>
      </w:r>
      <w:r>
        <w:rPr>
          <w:spacing w:val="-5"/>
        </w:rPr>
        <w:t>員因流產、哺乳期間（</w:t>
      </w:r>
      <w:r>
        <w:rPr>
          <w:spacing w:val="-21"/>
        </w:rPr>
        <w:t>一般約為 </w:t>
      </w:r>
      <w:r>
        <w:rPr>
          <w:spacing w:val="-4"/>
        </w:rPr>
        <w:t>2</w:t>
      </w:r>
      <w:r>
        <w:rPr>
          <w:spacing w:val="-47"/>
        </w:rPr>
        <w:t> 年</w:t>
      </w:r>
      <w:r>
        <w:rPr>
          <w:spacing w:val="-4"/>
        </w:rPr>
        <w:t>）及其他個人特殊狀況等因素之特殊需要，經衡平機關業務推展需求，未予增列為各機關提供安全及衛生防</w:t>
      </w:r>
      <w:r>
        <w:rPr>
          <w:spacing w:val="-7"/>
        </w:rPr>
        <w:t>護措施應考量之因素，第 </w:t>
      </w:r>
      <w:r>
        <w:rPr>
          <w:spacing w:val="-1"/>
        </w:rPr>
        <w:t>9</w:t>
      </w:r>
      <w:r>
        <w:rPr>
          <w:spacing w:val="-27"/>
        </w:rPr>
        <w:t> 條及第 </w:t>
      </w:r>
      <w:r>
        <w:rPr/>
        <w:t>20</w:t>
      </w:r>
      <w:r>
        <w:rPr>
          <w:spacing w:val="-14"/>
        </w:rPr>
        <w:t> 條亦為相</w:t>
      </w:r>
      <w:r>
        <w:rPr/>
        <w:t>同規範意旨。</w:t>
      </w:r>
    </w:p>
    <w:p>
      <w:pPr>
        <w:pStyle w:val="BodyText"/>
        <w:spacing w:line="285" w:lineRule="auto" w:before="54"/>
        <w:ind w:left="1702" w:right="755" w:hanging="660"/>
        <w:jc w:val="both"/>
      </w:pPr>
      <w:r>
        <w:rPr>
          <w:spacing w:val="-14"/>
        </w:rPr>
        <w:t>３、各機關對於妊娠中或分娩後哺乳之女性員工，應</w:t>
      </w:r>
      <w:r>
        <w:rPr>
          <w:spacing w:val="-4"/>
        </w:rPr>
        <w:t>建置所需之環境及設備。又妊娠中及分娩後未滿</w:t>
      </w:r>
      <w:r>
        <w:rPr>
          <w:spacing w:val="-1"/>
        </w:rPr>
        <w:t>1</w:t>
      </w:r>
      <w:r>
        <w:rPr>
          <w:spacing w:val="-10"/>
        </w:rPr>
        <w:t> 年之女性公務人員，如經中央衛生主管機關評</w:t>
      </w:r>
      <w:r>
        <w:rPr>
          <w:spacing w:val="-4"/>
        </w:rPr>
        <w:t>鑑合格地區醫院以上之醫院，依職務危害評估結果、採行危害防範措施及依據當事人之健康狀況等，進行適性評估（必要時，得建議健康檢查後</w:t>
      </w:r>
      <w:r>
        <w:rPr>
          <w:spacing w:val="4"/>
        </w:rPr>
        <w:t>再評估</w:t>
      </w:r>
      <w:r>
        <w:rPr>
          <w:spacing w:val="-176"/>
        </w:rPr>
        <w:t>）</w:t>
      </w:r>
      <w:r>
        <w:rPr>
          <w:spacing w:val="3"/>
        </w:rPr>
        <w:t>，認為不能適應原有工作者，機關應依</w:t>
      </w:r>
      <w:r>
        <w:rPr>
          <w:spacing w:val="-4"/>
        </w:rPr>
        <w:t>醫師之建議，並聽取當事人之意見，依相關公務人員人事法令規定，採取必要且適當之處置。又上開女性公務人員於保護期間，因工作條件、作業程序變更、當事人健康異常或有不適反應，經醫師評估確認不適原有工作者，機關應參採醫師之建議，依相關公務人員人事法令規定，重新採</w:t>
      </w:r>
      <w:r>
        <w:rPr/>
        <w:t>取適當之處置。</w:t>
      </w:r>
    </w:p>
    <w:p>
      <w:pPr>
        <w:pStyle w:val="BodyText"/>
        <w:spacing w:line="288" w:lineRule="auto" w:before="65"/>
        <w:ind w:left="1690" w:right="756" w:hanging="1008"/>
        <w:jc w:val="both"/>
      </w:pPr>
      <w:r>
        <w:rPr>
          <w:spacing w:val="-3"/>
        </w:rPr>
        <w:t>（三</w:t>
      </w:r>
      <w:r>
        <w:rPr>
          <w:spacing w:val="-68"/>
        </w:rPr>
        <w:t>）</w:t>
      </w:r>
      <w:r>
        <w:rPr>
          <w:spacing w:val="-3"/>
        </w:rPr>
        <w:t>為預防相關危害發生，課予機關應採取各項危害</w:t>
      </w:r>
      <w:r>
        <w:rPr>
          <w:spacing w:val="-9"/>
        </w:rPr>
        <w:t>預防措施之義務。(第 </w:t>
      </w:r>
      <w:r>
        <w:rPr/>
        <w:t>6</w:t>
      </w:r>
      <w:r>
        <w:rPr>
          <w:spacing w:val="-30"/>
        </w:rPr>
        <w:t> 條)</w:t>
      </w:r>
    </w:p>
    <w:p>
      <w:pPr>
        <w:pStyle w:val="BodyText"/>
        <w:spacing w:before="42"/>
        <w:ind w:left="1713"/>
      </w:pPr>
      <w:r>
        <w:rPr/>
        <w:t>例如：風災引起之危害，屬「墜落、物體飛落或</w:t>
      </w:r>
    </w:p>
    <w:p>
      <w:pPr>
        <w:spacing w:after="0"/>
        <w:sectPr>
          <w:pgSz w:w="11910" w:h="16840"/>
          <w:pgMar w:header="0" w:footer="1058" w:top="1220" w:bottom="1240" w:left="1020" w:right="940"/>
        </w:sectPr>
      </w:pPr>
    </w:p>
    <w:p>
      <w:pPr>
        <w:pStyle w:val="BodyText"/>
        <w:spacing w:line="285" w:lineRule="auto" w:before="14"/>
        <w:ind w:left="1713" w:right="751"/>
        <w:jc w:val="both"/>
      </w:pPr>
      <w:r>
        <w:rPr>
          <w:spacing w:val="-13"/>
        </w:rPr>
        <w:t>崩塌等之虞所引起之危害」；動物園工作人員遭</w:t>
      </w:r>
      <w:r>
        <w:rPr/>
        <w:t>猛獸等咬死、醫事人員遭針扎造成愛滋病、C</w:t>
      </w:r>
      <w:r>
        <w:rPr>
          <w:spacing w:val="-45"/>
        </w:rPr>
        <w:t> 型</w:t>
      </w:r>
      <w:r>
        <w:rPr/>
        <w:t>肝炎、B</w:t>
      </w:r>
      <w:r>
        <w:rPr>
          <w:spacing w:val="-10"/>
        </w:rPr>
        <w:t> 型肝炎等感染，生物實驗室工作人員可</w:t>
      </w:r>
      <w:r>
        <w:rPr>
          <w:spacing w:val="-4"/>
        </w:rPr>
        <w:t>能遭微生物感染、畜牧業工作人員可能發生寄生蟲感染，或遭蜜蜂、紅火蟻等昆蟲叮咬傷等，屬</w:t>
      </w:r>
    </w:p>
    <w:p>
      <w:pPr>
        <w:pStyle w:val="BodyText"/>
        <w:spacing w:line="285" w:lineRule="auto" w:before="5"/>
        <w:ind w:left="1713" w:right="755"/>
        <w:jc w:val="both"/>
      </w:pPr>
      <w:r>
        <w:rPr>
          <w:spacing w:val="-11"/>
        </w:rPr>
        <w:t>「動物、植物或微生物等引起之危害</w:t>
      </w:r>
      <w:r>
        <w:rPr>
          <w:spacing w:val="-63"/>
        </w:rPr>
        <w:t>」；又如「輻</w:t>
      </w:r>
      <w:r>
        <w:rPr>
          <w:spacing w:val="-5"/>
        </w:rPr>
        <w:t>射」包括游離輻射及非游離輻射，有關從事游離輻射作業人員之安全防護規定，應依游離輻射防</w:t>
      </w:r>
      <w:r>
        <w:rPr/>
        <w:t>護法相關規定辦理。</w:t>
      </w:r>
    </w:p>
    <w:p>
      <w:pPr>
        <w:pStyle w:val="BodyText"/>
        <w:spacing w:line="285" w:lineRule="auto" w:before="52"/>
        <w:ind w:left="1690" w:right="675" w:hanging="1008"/>
        <w:jc w:val="both"/>
      </w:pPr>
      <w:r>
        <w:rPr>
          <w:spacing w:val="-3"/>
        </w:rPr>
        <w:t>（四）鑑於危險物品及化學品，對於健康有潛在危害，</w:t>
      </w:r>
      <w:r>
        <w:rPr>
          <w:spacing w:val="-178"/>
        </w:rPr>
        <w:t> </w:t>
      </w:r>
      <w:r>
        <w:rPr>
          <w:spacing w:val="13"/>
        </w:rPr>
        <w:t>增訂各機關對於危險物品及其安全衛生注意事</w:t>
      </w:r>
      <w:r>
        <w:rPr>
          <w:spacing w:val="-1"/>
        </w:rPr>
        <w:t>項應予明確標示；對於管制性化學品，除另有規</w:t>
      </w:r>
      <w:r>
        <w:rPr/>
        <w:t>定或經許可外，不得提供公務人員處置或使用。</w:t>
      </w:r>
    </w:p>
    <w:p>
      <w:pPr>
        <w:pStyle w:val="BodyText"/>
        <w:spacing w:before="7"/>
        <w:ind w:left="1690"/>
        <w:jc w:val="both"/>
      </w:pPr>
      <w:r>
        <w:rPr/>
        <w:t>（</w:t>
      </w:r>
      <w:r>
        <w:rPr>
          <w:spacing w:val="-45"/>
        </w:rPr>
        <w:t>第 </w:t>
      </w:r>
      <w:r>
        <w:rPr/>
        <w:t>7</w:t>
      </w:r>
      <w:r>
        <w:rPr>
          <w:spacing w:val="-45"/>
        </w:rPr>
        <w:t> 條</w:t>
      </w:r>
      <w:r>
        <w:rPr/>
        <w:t>）</w:t>
      </w:r>
    </w:p>
    <w:p>
      <w:pPr>
        <w:pStyle w:val="BodyText"/>
        <w:spacing w:line="288" w:lineRule="auto" w:before="144"/>
        <w:ind w:left="1690" w:right="756" w:hanging="1008"/>
      </w:pPr>
      <w:r>
        <w:rPr>
          <w:spacing w:val="-3"/>
        </w:rPr>
        <w:t>（五</w:t>
      </w:r>
      <w:r>
        <w:rPr>
          <w:spacing w:val="-68"/>
        </w:rPr>
        <w:t>）</w:t>
      </w:r>
      <w:r>
        <w:rPr>
          <w:spacing w:val="-3"/>
        </w:rPr>
        <w:t>為預防暴露於危險環境可能罹患之職業疾病，增</w:t>
      </w:r>
      <w:r>
        <w:rPr>
          <w:spacing w:val="13"/>
        </w:rPr>
        <w:t>訂各機關對於辦公場所應採取必要措施之項目</w:t>
      </w:r>
    </w:p>
    <w:p>
      <w:pPr>
        <w:pStyle w:val="BodyText"/>
        <w:spacing w:line="498" w:lineRule="exact"/>
        <w:ind w:left="1690"/>
      </w:pPr>
      <w:r>
        <w:rPr/>
        <w:t>（</w:t>
      </w:r>
      <w:r>
        <w:rPr>
          <w:spacing w:val="-45"/>
        </w:rPr>
        <w:t>第 </w:t>
      </w:r>
      <w:r>
        <w:rPr/>
        <w:t>10</w:t>
      </w:r>
      <w:r>
        <w:rPr>
          <w:spacing w:val="-45"/>
        </w:rPr>
        <w:t> 條</w:t>
      </w:r>
      <w:r>
        <w:rPr>
          <w:spacing w:val="-180"/>
        </w:rPr>
        <w:t>）</w:t>
      </w:r>
      <w:r>
        <w:rPr/>
        <w:t>：</w:t>
      </w:r>
    </w:p>
    <w:p>
      <w:pPr>
        <w:pStyle w:val="BodyText"/>
        <w:spacing w:line="285" w:lineRule="auto" w:before="145"/>
        <w:ind w:left="1642" w:right="756"/>
        <w:jc w:val="both"/>
      </w:pPr>
      <w:r>
        <w:rPr>
          <w:spacing w:val="-1"/>
        </w:rPr>
        <w:t>因公務人員暴露於危害化學物質、噪音或振動等工作環境，有危害健康或罹患職業疾病之虞，故對於依法令規定有容許暴露標準之作業場所，各</w:t>
      </w:r>
      <w:r>
        <w:rPr>
          <w:spacing w:val="15"/>
        </w:rPr>
        <w:t>機關應採取必要之措施，以確保所屬之危害暴</w:t>
      </w:r>
      <w:r>
        <w:rPr/>
        <w:t>露，低於該標準値。</w:t>
      </w:r>
    </w:p>
    <w:p>
      <w:pPr>
        <w:pStyle w:val="BodyText"/>
        <w:spacing w:before="55"/>
      </w:pPr>
      <w:r>
        <w:rPr/>
        <w:t>（六</w:t>
      </w:r>
      <w:r>
        <w:rPr>
          <w:spacing w:val="-68"/>
        </w:rPr>
        <w:t>）</w:t>
      </w:r>
      <w:r>
        <w:rPr/>
        <w:t>為使危害發生時之損害降至最低，增列各機關應</w:t>
      </w:r>
    </w:p>
    <w:p>
      <w:pPr>
        <w:spacing w:after="0"/>
        <w:sectPr>
          <w:pgSz w:w="11910" w:h="16840"/>
          <w:pgMar w:header="0" w:footer="1058" w:top="1220" w:bottom="1240" w:left="1020" w:right="940"/>
        </w:sectPr>
      </w:pPr>
    </w:p>
    <w:p>
      <w:pPr>
        <w:pStyle w:val="BodyText"/>
        <w:spacing w:line="285" w:lineRule="auto" w:before="14"/>
        <w:ind w:left="1690" w:right="759"/>
        <w:jc w:val="both"/>
      </w:pPr>
      <w:r>
        <w:rPr>
          <w:spacing w:val="-4"/>
        </w:rPr>
        <w:t>訂定緊急避難之標準作業程序，並應定期實施緊</w:t>
      </w:r>
      <w:r>
        <w:rPr>
          <w:spacing w:val="-10"/>
        </w:rPr>
        <w:t>急避難訓練。(第 </w:t>
      </w:r>
      <w:r>
        <w:rPr/>
        <w:t>11</w:t>
      </w:r>
      <w:r>
        <w:rPr>
          <w:spacing w:val="-30"/>
        </w:rPr>
        <w:t> 條)</w:t>
      </w:r>
    </w:p>
    <w:p>
      <w:pPr>
        <w:pStyle w:val="BodyText"/>
        <w:spacing w:line="288" w:lineRule="auto" w:before="50"/>
        <w:ind w:left="1690" w:right="756" w:hanging="1008"/>
        <w:jc w:val="both"/>
      </w:pPr>
      <w:r>
        <w:rPr>
          <w:spacing w:val="-3"/>
        </w:rPr>
        <w:t>（七</w:t>
      </w:r>
      <w:r>
        <w:rPr>
          <w:spacing w:val="-68"/>
        </w:rPr>
        <w:t>）</w:t>
      </w:r>
      <w:r>
        <w:rPr>
          <w:spacing w:val="-3"/>
        </w:rPr>
        <w:t>為避免危害之發生與擴大，增訂各機關於有發生</w:t>
      </w:r>
      <w:r>
        <w:rPr/>
        <w:t>危害之虞時，即應採取必要之預防措施（</w:t>
      </w:r>
      <w:r>
        <w:rPr>
          <w:spacing w:val="49"/>
        </w:rPr>
        <w:t>第 </w:t>
      </w:r>
      <w:r>
        <w:rPr/>
        <w:t>12</w:t>
      </w:r>
    </w:p>
    <w:p>
      <w:pPr>
        <w:pStyle w:val="BodyText"/>
        <w:spacing w:line="498" w:lineRule="exact"/>
        <w:ind w:left="1690"/>
        <w:jc w:val="both"/>
      </w:pPr>
      <w:r>
        <w:rPr>
          <w:spacing w:val="-23"/>
        </w:rPr>
        <w:t>條及第 </w:t>
      </w:r>
      <w:r>
        <w:rPr>
          <w:spacing w:val="-1"/>
        </w:rPr>
        <w:t>18</w:t>
      </w:r>
      <w:r>
        <w:rPr>
          <w:spacing w:val="-44"/>
        </w:rPr>
        <w:t> 條</w:t>
      </w:r>
      <w:r>
        <w:rPr/>
        <w:t>）：</w:t>
      </w:r>
    </w:p>
    <w:p>
      <w:pPr>
        <w:pStyle w:val="BodyText"/>
        <w:spacing w:line="285" w:lineRule="auto" w:before="145"/>
        <w:ind w:left="1802" w:right="756" w:hanging="761"/>
        <w:jc w:val="both"/>
      </w:pPr>
      <w:r>
        <w:rPr>
          <w:spacing w:val="-14"/>
        </w:rPr>
        <w:t>１、為保障公務人員之安全，於辦公場所有立即發生危害之虞時，現場長官得視情況暫時停止執行職</w:t>
      </w:r>
      <w:r>
        <w:rPr/>
        <w:t>務，並引導公務人員至安全場所。</w:t>
      </w:r>
    </w:p>
    <w:p>
      <w:pPr>
        <w:pStyle w:val="BodyText"/>
        <w:spacing w:line="285" w:lineRule="auto" w:before="54"/>
        <w:ind w:left="1802" w:right="674" w:hanging="761"/>
        <w:jc w:val="both"/>
      </w:pPr>
      <w:r>
        <w:rPr>
          <w:spacing w:val="-3"/>
        </w:rPr>
        <w:t>２、又為預防工作促發相關疾病或事故產生之危害，</w:t>
      </w:r>
      <w:r>
        <w:rPr>
          <w:spacing w:val="-178"/>
        </w:rPr>
        <w:t> </w:t>
      </w:r>
      <w:r>
        <w:rPr>
          <w:spacing w:val="-11"/>
        </w:rPr>
        <w:t>增訂各機關對於所屬公務人員執行職務，致其生</w:t>
      </w:r>
      <w:r>
        <w:rPr>
          <w:spacing w:val="-16"/>
        </w:rPr>
        <w:t>命、身體及健康有遭受侵害之虞時，應採取適當</w:t>
      </w:r>
      <w:r>
        <w:rPr/>
        <w:t>之預防措施。</w:t>
      </w:r>
    </w:p>
    <w:p>
      <w:pPr>
        <w:pStyle w:val="BodyText"/>
        <w:spacing w:line="285" w:lineRule="auto" w:before="54"/>
        <w:ind w:left="1762" w:right="755" w:hanging="1080"/>
        <w:jc w:val="both"/>
      </w:pPr>
      <w:r>
        <w:rPr/>
        <w:t>（八）為保護公務人員執行職務之安全，除硬體設備</w:t>
      </w:r>
      <w:r>
        <w:rPr>
          <w:spacing w:val="-13"/>
        </w:rPr>
        <w:t>外，增列各機關應檢視公務人員執行職務可能產生危害之因素，包括工作場所、位置之設置與裝</w:t>
      </w:r>
      <w:r>
        <w:rPr>
          <w:spacing w:val="-14"/>
        </w:rPr>
        <w:t>設、執行職務之過程、時間、資格與能力，並採取必要之安全及衛生防護措施。</w:t>
      </w:r>
      <w:r>
        <w:rPr/>
        <w:t>（</w:t>
      </w:r>
      <w:r>
        <w:rPr>
          <w:spacing w:val="-45"/>
        </w:rPr>
        <w:t>第 </w:t>
      </w:r>
      <w:r>
        <w:rPr/>
        <w:t>14</w:t>
      </w:r>
      <w:r>
        <w:rPr>
          <w:spacing w:val="-45"/>
        </w:rPr>
        <w:t> 條</w:t>
      </w:r>
      <w:r>
        <w:rPr/>
        <w:t>）</w:t>
      </w:r>
    </w:p>
    <w:p>
      <w:pPr>
        <w:pStyle w:val="BodyText"/>
        <w:spacing w:line="288" w:lineRule="auto" w:before="55"/>
        <w:ind w:left="1762" w:right="756" w:hanging="1080"/>
        <w:jc w:val="both"/>
      </w:pPr>
      <w:r>
        <w:rPr>
          <w:spacing w:val="-3"/>
        </w:rPr>
        <w:t>（九</w:t>
      </w:r>
      <w:r>
        <w:rPr>
          <w:spacing w:val="-68"/>
        </w:rPr>
        <w:t>）</w:t>
      </w:r>
      <w:r>
        <w:rPr>
          <w:spacing w:val="-3"/>
        </w:rPr>
        <w:t>為落實預防及保護思維，增訂各機關對所屬公務</w:t>
      </w:r>
      <w:r>
        <w:rPr>
          <w:spacing w:val="-6"/>
        </w:rPr>
        <w:t>人員，得實施一般健康檢查。(第 </w:t>
      </w:r>
      <w:r>
        <w:rPr/>
        <w:t>19</w:t>
      </w:r>
      <w:r>
        <w:rPr>
          <w:spacing w:val="-30"/>
        </w:rPr>
        <w:t> 條)</w:t>
      </w:r>
    </w:p>
    <w:p>
      <w:pPr>
        <w:pStyle w:val="BodyText"/>
        <w:spacing w:line="285" w:lineRule="auto" w:before="43"/>
        <w:ind w:left="1762" w:right="759" w:hanging="1080"/>
        <w:jc w:val="both"/>
      </w:pPr>
      <w:r>
        <w:rPr>
          <w:spacing w:val="-1"/>
        </w:rPr>
        <w:t>（十</w:t>
      </w:r>
      <w:r>
        <w:rPr>
          <w:spacing w:val="-137"/>
        </w:rPr>
        <w:t>）</w:t>
      </w:r>
      <w:r>
        <w:rPr/>
        <w:t>為預防重大災害之發生及維護機關全體公務人員</w:t>
      </w:r>
      <w:r>
        <w:rPr>
          <w:spacing w:val="-13"/>
        </w:rPr>
        <w:t>之安全，增訂公務人員有共同維護機關安全衛生</w:t>
      </w:r>
      <w:r>
        <w:rPr>
          <w:spacing w:val="-7"/>
        </w:rPr>
        <w:t>及相關防護機制之義務。(第 </w:t>
      </w:r>
      <w:r>
        <w:rPr/>
        <w:t>26</w:t>
      </w:r>
      <w:r>
        <w:rPr>
          <w:spacing w:val="-30"/>
        </w:rPr>
        <w:t> 條)</w:t>
      </w:r>
    </w:p>
    <w:p>
      <w:pPr>
        <w:spacing w:after="0" w:line="285" w:lineRule="auto"/>
        <w:jc w:val="both"/>
        <w:sectPr>
          <w:pgSz w:w="11910" w:h="16840"/>
          <w:pgMar w:header="0" w:footer="1058" w:top="1220" w:bottom="1240" w:left="1020" w:right="940"/>
        </w:sectPr>
      </w:pPr>
    </w:p>
    <w:p>
      <w:pPr>
        <w:pStyle w:val="BodyText"/>
        <w:spacing w:before="14"/>
        <w:jc w:val="both"/>
      </w:pPr>
      <w:r>
        <w:rPr/>
        <w:t>三、 103年增訂公務人員一般健康檢查實施要點</w:t>
      </w:r>
    </w:p>
    <w:p>
      <w:pPr>
        <w:pStyle w:val="BodyText"/>
        <w:spacing w:line="285" w:lineRule="auto" w:before="217"/>
        <w:ind w:left="1762" w:right="758" w:hanging="1080"/>
        <w:jc w:val="both"/>
      </w:pPr>
      <w:r>
        <w:rPr/>
        <w:t>（一）保訓會本於維護各機關公務人員身心健康之理</w:t>
      </w:r>
      <w:r>
        <w:rPr>
          <w:spacing w:val="-46"/>
        </w:rPr>
        <w:t>念，依據 </w:t>
      </w:r>
      <w:r>
        <w:rPr>
          <w:spacing w:val="-1"/>
        </w:rPr>
        <w:t>103</w:t>
      </w:r>
      <w:r>
        <w:rPr>
          <w:spacing w:val="-61"/>
        </w:rPr>
        <w:t> 年 </w:t>
      </w:r>
      <w:r>
        <w:rPr>
          <w:spacing w:val="-1"/>
        </w:rPr>
        <w:t>1</w:t>
      </w:r>
      <w:r>
        <w:rPr>
          <w:spacing w:val="-61"/>
        </w:rPr>
        <w:t> 月 </w:t>
      </w:r>
      <w:r>
        <w:rPr>
          <w:spacing w:val="-1"/>
        </w:rPr>
        <w:t>7</w:t>
      </w:r>
      <w:r>
        <w:rPr>
          <w:spacing w:val="-11"/>
        </w:rPr>
        <w:t> 日修正發布之公務人員安</w:t>
      </w:r>
    </w:p>
    <w:p>
      <w:pPr>
        <w:pStyle w:val="BodyText"/>
        <w:spacing w:line="285" w:lineRule="auto" w:before="2"/>
        <w:ind w:left="1762" w:right="757"/>
        <w:jc w:val="both"/>
      </w:pPr>
      <w:r>
        <w:rPr>
          <w:spacing w:val="-9"/>
        </w:rPr>
        <w:t>全及衛生防護辦法第 </w:t>
      </w:r>
      <w:r>
        <w:rPr>
          <w:spacing w:val="-1"/>
        </w:rPr>
        <w:t>19</w:t>
      </w:r>
      <w:r>
        <w:rPr>
          <w:spacing w:val="-41"/>
        </w:rPr>
        <w:t> 條第 </w:t>
      </w:r>
      <w:r>
        <w:rPr>
          <w:spacing w:val="-1"/>
        </w:rPr>
        <w:t>2</w:t>
      </w:r>
      <w:r>
        <w:rPr>
          <w:spacing w:val="-12"/>
        </w:rPr>
        <w:t> 項規定，邀集衛</w:t>
      </w:r>
      <w:r>
        <w:rPr>
          <w:spacing w:val="-13"/>
        </w:rPr>
        <w:t>生福利部、行政院環境保護署及行政院人事行政</w:t>
      </w:r>
      <w:r>
        <w:rPr>
          <w:spacing w:val="-21"/>
        </w:rPr>
        <w:t>總處等相關機關會商，於 </w:t>
      </w:r>
      <w:r>
        <w:rPr>
          <w:spacing w:val="-1"/>
        </w:rPr>
        <w:t>103</w:t>
      </w:r>
      <w:r>
        <w:rPr>
          <w:spacing w:val="-61"/>
        </w:rPr>
        <w:t> 年 </w:t>
      </w:r>
      <w:r>
        <w:rPr>
          <w:spacing w:val="-1"/>
        </w:rPr>
        <w:t>10</w:t>
      </w:r>
      <w:r>
        <w:rPr>
          <w:spacing w:val="-60"/>
        </w:rPr>
        <w:t> 月 </w:t>
      </w:r>
      <w:r>
        <w:rPr>
          <w:spacing w:val="-1"/>
        </w:rPr>
        <w:t>27</w:t>
      </w:r>
      <w:r>
        <w:rPr>
          <w:spacing w:val="-24"/>
        </w:rPr>
        <w:t> 日訂定</w:t>
      </w:r>
      <w:r>
        <w:rPr>
          <w:spacing w:val="-11"/>
        </w:rPr>
        <w:t>公務人員一般健康檢查實施要點，以作為確保公</w:t>
      </w:r>
      <w:r>
        <w:rPr/>
        <w:t>務人員一般健康檢查權益之運作規範。</w:t>
      </w:r>
    </w:p>
    <w:p>
      <w:pPr>
        <w:pStyle w:val="BodyText"/>
        <w:spacing w:line="285" w:lineRule="auto" w:before="125"/>
        <w:ind w:left="1762" w:right="674" w:hanging="1080"/>
        <w:jc w:val="both"/>
      </w:pPr>
      <w:r>
        <w:rPr/>
        <w:t>（二</w:t>
      </w:r>
      <w:r>
        <w:rPr>
          <w:spacing w:val="-137"/>
        </w:rPr>
        <w:t>）</w:t>
      </w:r>
      <w:r>
        <w:rPr/>
        <w:t>本要點係基於不改變現行公務人員一般健康檢查</w:t>
      </w:r>
      <w:r>
        <w:rPr>
          <w:spacing w:val="-3"/>
        </w:rPr>
        <w:t>之作法，及不增加各機關財政負擔之原則研擬。</w:t>
      </w:r>
      <w:r>
        <w:rPr>
          <w:spacing w:val="-9"/>
        </w:rPr>
        <w:t>至有關一般健康檢查費用之補助標準，因涉及各</w:t>
      </w:r>
      <w:r>
        <w:rPr>
          <w:spacing w:val="10"/>
        </w:rPr>
        <w:t>機關權責、任務屬性、財政結構及預算編列分</w:t>
      </w:r>
      <w:r>
        <w:rPr>
          <w:spacing w:val="-4"/>
        </w:rPr>
        <w:t>配，本要點爰未予明定。各機關仍衡酌現行公務</w:t>
      </w:r>
      <w:r>
        <w:rPr>
          <w:spacing w:val="-9"/>
        </w:rPr>
        <w:t>人員一般健康檢查費用之補助標準，本於權責辦</w:t>
      </w:r>
      <w:r>
        <w:rPr/>
        <w:t>理。</w:t>
      </w:r>
    </w:p>
    <w:p>
      <w:pPr>
        <w:pStyle w:val="BodyText"/>
        <w:spacing w:before="127"/>
        <w:jc w:val="both"/>
      </w:pPr>
      <w:r>
        <w:rPr>
          <w:w w:val="95"/>
        </w:rPr>
        <w:t>（三）</w:t>
      </w:r>
      <w:r>
        <w:rPr>
          <w:spacing w:val="-3"/>
          <w:w w:val="95"/>
        </w:rPr>
        <w:t>針對 </w:t>
      </w:r>
      <w:r>
        <w:rPr>
          <w:w w:val="95"/>
        </w:rPr>
        <w:t>40</w:t>
      </w:r>
      <w:r>
        <w:rPr>
          <w:spacing w:val="-4"/>
          <w:w w:val="95"/>
        </w:rPr>
        <w:t> 歲以上公務人員每 </w:t>
      </w:r>
      <w:r>
        <w:rPr>
          <w:w w:val="95"/>
        </w:rPr>
        <w:t>2</w:t>
      </w:r>
      <w:r>
        <w:rPr>
          <w:spacing w:val="-5"/>
          <w:w w:val="95"/>
        </w:rPr>
        <w:t> 年實施 </w:t>
      </w:r>
      <w:r>
        <w:rPr>
          <w:w w:val="95"/>
        </w:rPr>
        <w:t>1</w:t>
      </w:r>
      <w:r>
        <w:rPr>
          <w:spacing w:val="-2"/>
          <w:w w:val="95"/>
        </w:rPr>
        <w:t> 次，每次</w:t>
      </w:r>
    </w:p>
    <w:p>
      <w:pPr>
        <w:pStyle w:val="BodyText"/>
        <w:spacing w:line="285" w:lineRule="auto" w:before="96"/>
        <w:ind w:left="1762" w:right="673"/>
        <w:jc w:val="both"/>
      </w:pPr>
      <w:r>
        <w:rPr>
          <w:spacing w:val="5"/>
        </w:rPr>
        <w:t>補助 </w:t>
      </w:r>
      <w:r>
        <w:rPr/>
        <w:t>3,500 元並核給公假之公務人員一般健康</w:t>
      </w:r>
      <w:r>
        <w:rPr>
          <w:spacing w:val="-4"/>
        </w:rPr>
        <w:t>檢查制度，已實施多年，過去均由行政院人事行政總處以公函方式規定，欠缺法源依據，保訓會將其法制化。本實施要點之重點：包括一般健康</w:t>
      </w:r>
      <w:r>
        <w:rPr>
          <w:spacing w:val="-3"/>
        </w:rPr>
        <w:t>檢查之適用對象、檢查項目、核給公假。此外，</w:t>
      </w:r>
      <w:r>
        <w:rPr>
          <w:spacing w:val="-178"/>
        </w:rPr>
        <w:t> </w:t>
      </w:r>
      <w:r>
        <w:rPr>
          <w:spacing w:val="-4"/>
        </w:rPr>
        <w:t>本要點放寬年齡限制，將從事重複性、輪班、夜</w:t>
      </w:r>
      <w:r>
        <w:rPr>
          <w:spacing w:val="-7"/>
        </w:rPr>
        <w:t>間、長時間工作之未滿 </w:t>
      </w:r>
      <w:r>
        <w:rPr/>
        <w:t>40</w:t>
      </w:r>
      <w:r>
        <w:rPr>
          <w:spacing w:val="-18"/>
        </w:rPr>
        <w:t> 歲人員</w:t>
      </w:r>
      <w:r>
        <w:rPr/>
        <w:t>（例如：警消</w:t>
      </w:r>
    </w:p>
    <w:p>
      <w:pPr>
        <w:spacing w:after="0" w:line="285" w:lineRule="auto"/>
        <w:jc w:val="both"/>
        <w:sectPr>
          <w:pgSz w:w="11910" w:h="16840"/>
          <w:pgMar w:header="0" w:footer="1058" w:top="1220" w:bottom="1240" w:left="1020" w:right="940"/>
        </w:sectPr>
      </w:pPr>
    </w:p>
    <w:p>
      <w:pPr>
        <w:pStyle w:val="BodyText"/>
        <w:spacing w:line="285" w:lineRule="auto" w:before="14"/>
        <w:ind w:left="1762" w:right="757"/>
        <w:jc w:val="both"/>
      </w:pPr>
      <w:r>
        <w:rPr>
          <w:spacing w:val="-10"/>
        </w:rPr>
        <w:t>人員、監所管理人員、醫護人員等</w:t>
      </w:r>
      <w:r>
        <w:rPr>
          <w:spacing w:val="-46"/>
        </w:rPr>
        <w:t>）</w:t>
      </w:r>
      <w:r>
        <w:rPr>
          <w:spacing w:val="-3"/>
        </w:rPr>
        <w:t>亦納入實施</w:t>
      </w:r>
      <w:r>
        <w:rPr>
          <w:spacing w:val="-13"/>
        </w:rPr>
        <w:t>對象，以維護從事特殊性質工作公務人員之身心</w:t>
      </w:r>
      <w:r>
        <w:rPr/>
        <w:t>健康。</w:t>
      </w:r>
    </w:p>
    <w:p>
      <w:pPr>
        <w:spacing w:after="0" w:line="285" w:lineRule="auto"/>
        <w:jc w:val="both"/>
        <w:sectPr>
          <w:pgSz w:w="11910" w:h="16840"/>
          <w:pgMar w:header="0" w:footer="1058" w:top="1220" w:bottom="1240" w:left="1020" w:right="940"/>
        </w:sectPr>
      </w:pPr>
    </w:p>
    <w:p>
      <w:pPr>
        <w:pStyle w:val="Heading2"/>
        <w:ind w:left="682"/>
      </w:pPr>
      <w:r>
        <w:rPr/>
        <w:t>參、保障事件宣導案例</w:t>
      </w:r>
    </w:p>
    <w:p>
      <w:pPr>
        <w:pStyle w:val="ListParagraph"/>
        <w:numPr>
          <w:ilvl w:val="0"/>
          <w:numId w:val="2"/>
        </w:numPr>
        <w:tabs>
          <w:tab w:pos="1162" w:val="left" w:leader="none"/>
        </w:tabs>
        <w:spacing w:line="280" w:lineRule="auto" w:before="137" w:after="0"/>
        <w:ind w:left="2338" w:right="673" w:hanging="1656"/>
        <w:jc w:val="both"/>
        <w:rPr>
          <w:sz w:val="36"/>
        </w:rPr>
      </w:pPr>
      <w:r>
        <w:rPr>
          <w:spacing w:val="-34"/>
          <w:sz w:val="36"/>
        </w:rPr>
        <w:t>案例 </w:t>
      </w:r>
      <w:r>
        <w:rPr>
          <w:spacing w:val="-5"/>
          <w:sz w:val="36"/>
        </w:rPr>
        <w:t>1：原屬再申訴事件之不同職組職系調任事件，</w:t>
      </w:r>
      <w:r>
        <w:rPr>
          <w:spacing w:val="-178"/>
          <w:sz w:val="36"/>
        </w:rPr>
        <w:t> </w:t>
      </w:r>
      <w:r>
        <w:rPr>
          <w:sz w:val="36"/>
        </w:rPr>
        <w:t>屬於對公務員權益有重大影響之事項，如有不服，得依復審程序提起救濟。</w:t>
      </w:r>
    </w:p>
    <w:p>
      <w:pPr>
        <w:pStyle w:val="BodyText"/>
        <w:spacing w:before="127"/>
      </w:pPr>
      <w:r>
        <w:rPr/>
        <w:t>【案例事實】</w:t>
      </w:r>
    </w:p>
    <w:p>
      <w:pPr>
        <w:pStyle w:val="BodyText"/>
        <w:spacing w:line="285" w:lineRule="auto" w:before="217"/>
        <w:ind w:right="750" w:firstLine="719"/>
        <w:jc w:val="both"/>
      </w:pPr>
      <w:r>
        <w:rPr>
          <w:spacing w:val="4"/>
        </w:rPr>
        <w:t>傑克原係Ａ縣政府Ｂ地政事務所登記課薦任第六</w:t>
      </w:r>
      <w:r>
        <w:rPr>
          <w:spacing w:val="-11"/>
        </w:rPr>
        <w:t>職等至第七職等地政職系課員，因其與單位主管發生肢</w:t>
      </w:r>
      <w:r>
        <w:rPr/>
        <w:t>體衝突，經Ｂ地政事務所於103年4月1日指派其至該所</w:t>
      </w:r>
      <w:r>
        <w:rPr>
          <w:spacing w:val="-14"/>
        </w:rPr>
        <w:t>測量課服務；嗣於同年月</w:t>
      </w:r>
      <w:r>
        <w:rPr/>
        <w:t>24日建請Ａ縣政府將傑克調任</w:t>
      </w:r>
      <w:r>
        <w:rPr>
          <w:spacing w:val="-12"/>
        </w:rPr>
        <w:t>Ｂ地政事務所測量課技士。Ａ縣政府爰將其調派代為Ｂ</w:t>
      </w:r>
      <w:r>
        <w:rPr>
          <w:spacing w:val="-178"/>
        </w:rPr>
        <w:t> </w:t>
      </w:r>
      <w:r>
        <w:rPr/>
        <w:t>地政事務所A機關薦任第六職等至第七職等測量製圖職系技士。傑克不服，分別提起申訴及復審。</w:t>
      </w:r>
    </w:p>
    <w:p>
      <w:pPr>
        <w:pStyle w:val="BodyText"/>
        <w:spacing w:before="127"/>
      </w:pPr>
      <w:r>
        <w:rPr/>
        <w:t>【參考案例】</w:t>
      </w:r>
    </w:p>
    <w:p>
      <w:pPr>
        <w:pStyle w:val="BodyText"/>
        <w:spacing w:before="217"/>
      </w:pPr>
      <w:r>
        <w:rPr/>
        <w:t>103公審決字第0169號</w:t>
      </w:r>
    </w:p>
    <w:p>
      <w:pPr>
        <w:pStyle w:val="BodyText"/>
        <w:spacing w:before="216"/>
      </w:pPr>
      <w:r>
        <w:rPr/>
        <w:t>【案例解析】</w:t>
      </w:r>
    </w:p>
    <w:p>
      <w:pPr>
        <w:pStyle w:val="BodyText"/>
        <w:spacing w:line="285" w:lineRule="auto" w:before="217"/>
        <w:ind w:left="1402" w:right="755" w:hanging="720"/>
        <w:jc w:val="both"/>
      </w:pPr>
      <w:r>
        <w:rPr>
          <w:spacing w:val="-7"/>
        </w:rPr>
        <w:t>１、保訓會受理之調任事件，原依據司法院釋字第 </w:t>
      </w:r>
      <w:r>
        <w:rPr>
          <w:spacing w:val="-2"/>
        </w:rPr>
        <w:t>243</w:t>
      </w:r>
      <w:r>
        <w:rPr>
          <w:spacing w:val="-178"/>
        </w:rPr>
        <w:t> </w:t>
      </w:r>
      <w:r>
        <w:rPr>
          <w:spacing w:val="-14"/>
        </w:rPr>
        <w:t>號解釋，對公務人員所為職務命令，未直接影響憲</w:t>
      </w:r>
      <w:r>
        <w:rPr>
          <w:spacing w:val="-12"/>
        </w:rPr>
        <w:t>法所保障之服公職權利，乃循申訴、再申訴程序提</w:t>
      </w:r>
      <w:r>
        <w:rPr>
          <w:spacing w:val="-20"/>
        </w:rPr>
        <w:t>起救濟；嗣配合司法院釋字第 </w:t>
      </w:r>
      <w:r>
        <w:rPr>
          <w:spacing w:val="-1"/>
        </w:rPr>
        <w:t>298</w:t>
      </w:r>
      <w:r>
        <w:rPr>
          <w:spacing w:val="-14"/>
        </w:rPr>
        <w:t> 號解釋改採重大</w:t>
      </w:r>
    </w:p>
    <w:p>
      <w:pPr>
        <w:pStyle w:val="BodyText"/>
        <w:spacing w:before="4"/>
        <w:ind w:left="1308" w:right="664"/>
        <w:jc w:val="center"/>
      </w:pPr>
      <w:r>
        <w:rPr>
          <w:spacing w:val="-18"/>
        </w:rPr>
        <w:t>影響說，以及公務人員陞遷法於 </w:t>
      </w:r>
      <w:r>
        <w:rPr/>
        <w:t>89</w:t>
      </w:r>
      <w:r>
        <w:rPr>
          <w:spacing w:val="-61"/>
        </w:rPr>
        <w:t> 年 </w:t>
      </w:r>
      <w:r>
        <w:rPr/>
        <w:t>5</w:t>
      </w:r>
      <w:r>
        <w:rPr>
          <w:spacing w:val="-60"/>
        </w:rPr>
        <w:t> 月 </w:t>
      </w:r>
      <w:r>
        <w:rPr/>
        <w:t>17</w:t>
      </w:r>
      <w:r>
        <w:rPr>
          <w:spacing w:val="-30"/>
        </w:rPr>
        <w:t> 日公</w:t>
      </w:r>
    </w:p>
    <w:p>
      <w:pPr>
        <w:pStyle w:val="BodyText"/>
        <w:spacing w:before="97"/>
        <w:ind w:left="1305" w:right="664"/>
        <w:jc w:val="center"/>
      </w:pPr>
      <w:r>
        <w:rPr>
          <w:spacing w:val="-16"/>
        </w:rPr>
        <w:t>布，同年 </w:t>
      </w:r>
      <w:r>
        <w:rPr/>
        <w:t>7</w:t>
      </w:r>
      <w:r>
        <w:rPr>
          <w:spacing w:val="-54"/>
        </w:rPr>
        <w:t> 月 </w:t>
      </w:r>
      <w:r>
        <w:rPr/>
        <w:t>16</w:t>
      </w:r>
      <w:r>
        <w:rPr>
          <w:spacing w:val="-10"/>
        </w:rPr>
        <w:t> 日施行，公務人員須依陞遷序列</w:t>
      </w:r>
    </w:p>
    <w:p>
      <w:pPr>
        <w:pStyle w:val="BodyText"/>
        <w:spacing w:before="96"/>
        <w:ind w:left="1308" w:right="664"/>
        <w:jc w:val="center"/>
      </w:pPr>
      <w:r>
        <w:rPr/>
        <w:t>表逐級陞遷，保訓會經審慎研議後，於 92</w:t>
      </w:r>
      <w:r>
        <w:rPr>
          <w:spacing w:val="8"/>
        </w:rPr>
        <w:t> 年 </w:t>
      </w:r>
      <w:r>
        <w:rPr/>
        <w:t>10</w:t>
      </w:r>
    </w:p>
    <w:p>
      <w:pPr>
        <w:spacing w:after="0"/>
        <w:jc w:val="center"/>
        <w:sectPr>
          <w:pgSz w:w="11910" w:h="16840"/>
          <w:pgMar w:header="0" w:footer="1058" w:top="1340" w:bottom="1240" w:left="1020" w:right="940"/>
        </w:sectPr>
      </w:pPr>
    </w:p>
    <w:p>
      <w:pPr>
        <w:pStyle w:val="BodyText"/>
        <w:spacing w:line="285" w:lineRule="auto" w:before="14"/>
        <w:ind w:left="1402" w:right="577"/>
      </w:pPr>
      <w:r>
        <w:rPr>
          <w:spacing w:val="-40"/>
        </w:rPr>
        <w:t>月 </w:t>
      </w:r>
      <w:r>
        <w:rPr/>
        <w:t>17</w:t>
      </w:r>
      <w:r>
        <w:rPr>
          <w:spacing w:val="-15"/>
        </w:rPr>
        <w:t> 日研商會議決議，認定下列 </w:t>
      </w:r>
      <w:r>
        <w:rPr/>
        <w:t>4</w:t>
      </w:r>
      <w:r>
        <w:rPr>
          <w:spacing w:val="-13"/>
        </w:rPr>
        <w:t> 類調任事件均</w:t>
      </w:r>
      <w:r>
        <w:rPr>
          <w:spacing w:val="-10"/>
        </w:rPr>
        <w:t>屬影響公務人員權益之重大事項，並改列為復審標</w:t>
      </w:r>
      <w:r>
        <w:rPr>
          <w:spacing w:val="-107"/>
        </w:rPr>
        <w:t>的：</w:t>
      </w:r>
      <w:r>
        <w:rPr/>
        <w:t>（１</w:t>
      </w:r>
      <w:r>
        <w:rPr>
          <w:spacing w:val="-33"/>
        </w:rPr>
        <w:t>）</w:t>
      </w:r>
      <w:r>
        <w:rPr>
          <w:spacing w:val="-22"/>
        </w:rPr>
        <w:t>主管調任非主管職務；</w:t>
      </w:r>
      <w:r>
        <w:rPr/>
        <w:t>（２</w:t>
      </w:r>
      <w:r>
        <w:rPr>
          <w:spacing w:val="-34"/>
        </w:rPr>
        <w:t>）</w:t>
      </w:r>
      <w:r>
        <w:rPr/>
        <w:t>調任較低官</w:t>
      </w:r>
      <w:r>
        <w:rPr>
          <w:spacing w:val="-72"/>
        </w:rPr>
        <w:t>等職務；</w:t>
      </w:r>
      <w:r>
        <w:rPr/>
        <w:t>（３</w:t>
      </w:r>
      <w:r>
        <w:rPr>
          <w:spacing w:val="-105"/>
        </w:rPr>
        <w:t>）</w:t>
      </w:r>
      <w:r>
        <w:rPr>
          <w:spacing w:val="-4"/>
        </w:rPr>
        <w:t>調任同官等不同陞遷序列職務</w:t>
      </w:r>
      <w:r>
        <w:rPr>
          <w:spacing w:val="-238"/>
        </w:rPr>
        <w:t>；</w:t>
      </w:r>
      <w:r>
        <w:rPr>
          <w:spacing w:val="-5"/>
        </w:rPr>
        <w:t>（４）</w:t>
      </w:r>
      <w:r>
        <w:rPr>
          <w:spacing w:val="-19"/>
        </w:rPr>
        <w:t>改變任用制度之調任。</w:t>
      </w:r>
      <w:r>
        <w:rPr/>
        <w:t>（</w:t>
      </w:r>
      <w:r>
        <w:rPr>
          <w:spacing w:val="-21"/>
        </w:rPr>
        <w:t>保訓會 </w:t>
      </w:r>
      <w:r>
        <w:rPr/>
        <w:t>92</w:t>
      </w:r>
      <w:r>
        <w:rPr>
          <w:spacing w:val="-55"/>
        </w:rPr>
        <w:t> 年 </w:t>
      </w:r>
      <w:r>
        <w:rPr/>
        <w:t>11</w:t>
      </w:r>
      <w:r>
        <w:rPr>
          <w:spacing w:val="-56"/>
        </w:rPr>
        <w:t> 月 </w:t>
      </w:r>
      <w:r>
        <w:rPr/>
        <w:t>5</w:t>
      </w:r>
      <w:r>
        <w:rPr>
          <w:spacing w:val="-28"/>
        </w:rPr>
        <w:t> 日公</w:t>
      </w:r>
    </w:p>
    <w:p>
      <w:pPr>
        <w:pStyle w:val="BodyText"/>
        <w:spacing w:before="5"/>
        <w:ind w:left="1402"/>
      </w:pPr>
      <w:r>
        <w:rPr>
          <w:spacing w:val="-23"/>
        </w:rPr>
        <w:t>保字第 </w:t>
      </w:r>
      <w:r>
        <w:rPr/>
        <w:t>0920007861</w:t>
      </w:r>
      <w:r>
        <w:rPr>
          <w:spacing w:val="-19"/>
        </w:rPr>
        <w:t> 號函參照</w:t>
      </w:r>
      <w:r>
        <w:rPr/>
        <w:t>）</w:t>
      </w:r>
    </w:p>
    <w:p>
      <w:pPr>
        <w:pStyle w:val="BodyText"/>
        <w:spacing w:line="285" w:lineRule="auto" w:before="217"/>
        <w:ind w:left="1402" w:right="756" w:hanging="720"/>
        <w:jc w:val="both"/>
      </w:pPr>
      <w:r>
        <w:rPr>
          <w:spacing w:val="-9"/>
        </w:rPr>
        <w:t>２、本件係涉及不同職組職系間之調任</w:t>
      </w:r>
      <w:r>
        <w:rPr/>
        <w:t>（地政職系與測</w:t>
      </w:r>
      <w:r>
        <w:rPr>
          <w:spacing w:val="19"/>
        </w:rPr>
        <w:t>量製圖職系</w:t>
      </w:r>
      <w:r>
        <w:rPr>
          <w:spacing w:val="-159"/>
        </w:rPr>
        <w:t>）</w:t>
      </w:r>
      <w:r>
        <w:rPr>
          <w:spacing w:val="15"/>
        </w:rPr>
        <w:t>，因事涉公務人員調任不同職組職</w:t>
      </w:r>
      <w:r>
        <w:rPr>
          <w:spacing w:val="-14"/>
        </w:rPr>
        <w:t>系，是否具有任用資格之認定，經本會認為對於公</w:t>
      </w:r>
      <w:r>
        <w:rPr>
          <w:spacing w:val="-18"/>
        </w:rPr>
        <w:t>務人員之權益有重大影響，爰自 </w:t>
      </w:r>
      <w:r>
        <w:rPr>
          <w:spacing w:val="-1"/>
        </w:rPr>
        <w:t>103</w:t>
      </w:r>
      <w:r>
        <w:rPr>
          <w:spacing w:val="-15"/>
        </w:rPr>
        <w:t> 年起改列為復</w:t>
      </w:r>
      <w:r>
        <w:rPr/>
        <w:t>審標的，並依復審程序審理。</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83" w:lineRule="auto" w:before="0" w:after="0"/>
        <w:ind w:left="2429" w:right="675" w:hanging="1748"/>
        <w:jc w:val="both"/>
        <w:rPr>
          <w:sz w:val="36"/>
        </w:rPr>
      </w:pPr>
      <w:r>
        <w:rPr>
          <w:spacing w:val="12"/>
          <w:w w:val="95"/>
          <w:sz w:val="36"/>
        </w:rPr>
        <w:t>案例 </w:t>
      </w:r>
      <w:r>
        <w:rPr>
          <w:w w:val="95"/>
          <w:sz w:val="36"/>
        </w:rPr>
        <w:t>2：公務人員因於職場有性騷擾行為，經服務機</w:t>
      </w:r>
      <w:r>
        <w:rPr>
          <w:spacing w:val="13"/>
          <w:sz w:val="36"/>
        </w:rPr>
        <w:t>關命應自費進行心理諮商輔導之性別平等</w:t>
      </w:r>
      <w:r>
        <w:rPr>
          <w:spacing w:val="-2"/>
          <w:sz w:val="36"/>
        </w:rPr>
        <w:t>輔導事件，屬於對公務員權益有重大影響之</w:t>
      </w:r>
      <w:r>
        <w:rPr>
          <w:spacing w:val="-1"/>
          <w:sz w:val="36"/>
        </w:rPr>
        <w:t>事項，如有不服，得依復審程序提起救濟。</w:t>
      </w:r>
    </w:p>
    <w:p>
      <w:pPr>
        <w:pStyle w:val="BodyText"/>
        <w:spacing w:before="112"/>
      </w:pPr>
      <w:r>
        <w:rPr/>
        <w:t>【案例事實】</w:t>
      </w:r>
    </w:p>
    <w:p>
      <w:pPr>
        <w:pStyle w:val="BodyText"/>
        <w:spacing w:line="285" w:lineRule="auto" w:before="217"/>
        <w:ind w:right="756" w:firstLine="719"/>
        <w:jc w:val="both"/>
      </w:pPr>
      <w:r>
        <w:rPr>
          <w:spacing w:val="-11"/>
        </w:rPr>
        <w:t>大雄是Ｃ國民小學之公務人員，因涉嫌對同事性騷</w:t>
      </w:r>
      <w:r>
        <w:rPr>
          <w:spacing w:val="-14"/>
        </w:rPr>
        <w:t>擾，經該校作成性騷擾成立之決定，並要求其應自費進</w:t>
      </w:r>
      <w:r>
        <w:rPr/>
        <w:t>行心理諮商輔導。大雄不服，提起救濟。</w:t>
      </w:r>
    </w:p>
    <w:p>
      <w:pPr>
        <w:pStyle w:val="BodyText"/>
        <w:spacing w:line="343" w:lineRule="auto" w:before="123"/>
        <w:ind w:right="6742"/>
      </w:pPr>
      <w:r>
        <w:rPr/>
        <w:t>【參考案例】</w:t>
      </w:r>
      <w:r>
        <w:rPr>
          <w:spacing w:val="1"/>
        </w:rPr>
        <w:t> </w:t>
      </w:r>
      <w:r>
        <w:rPr>
          <w:spacing w:val="-1"/>
        </w:rPr>
        <w:t>本件案例未公開</w:t>
      </w:r>
    </w:p>
    <w:p>
      <w:pPr>
        <w:pStyle w:val="BodyText"/>
      </w:pPr>
      <w:r>
        <w:rPr/>
        <w:t>【案例解析】</w:t>
      </w:r>
    </w:p>
    <w:p>
      <w:pPr>
        <w:pStyle w:val="BodyText"/>
        <w:spacing w:line="285" w:lineRule="auto" w:before="97"/>
        <w:ind w:left="1402" w:right="755" w:hanging="720"/>
        <w:jc w:val="both"/>
      </w:pPr>
      <w:r>
        <w:rPr>
          <w:spacing w:val="-7"/>
        </w:rPr>
        <w:t>１、為保障公務人員有免於遭受性騷擾的工作環境，維</w:t>
      </w:r>
      <w:r>
        <w:rPr>
          <w:spacing w:val="-8"/>
        </w:rPr>
        <w:t>護公務人員權益，保訓會自 </w:t>
      </w:r>
      <w:r>
        <w:rPr>
          <w:spacing w:val="-1"/>
        </w:rPr>
        <w:t>100</w:t>
      </w:r>
      <w:r>
        <w:rPr>
          <w:spacing w:val="-56"/>
        </w:rPr>
        <w:t> 年 </w:t>
      </w:r>
      <w:r>
        <w:rPr/>
        <w:t>4</w:t>
      </w:r>
      <w:r>
        <w:rPr>
          <w:spacing w:val="-55"/>
        </w:rPr>
        <w:t> 月 </w:t>
      </w:r>
      <w:r>
        <w:rPr/>
        <w:t>13</w:t>
      </w:r>
      <w:r>
        <w:rPr>
          <w:spacing w:val="-21"/>
        </w:rPr>
        <w:t> 日開始</w:t>
      </w:r>
      <w:r>
        <w:rPr>
          <w:spacing w:val="-11"/>
        </w:rPr>
        <w:t>受理公務人員因性騷擾事件，提起之救濟。公務人員如於公務職場上遭受性騷擾，依性別工作平等法</w:t>
      </w:r>
      <w:r>
        <w:rPr>
          <w:spacing w:val="-8"/>
        </w:rPr>
        <w:t>或性別平等教育法相關法令提起性騷擾申訴者，如</w:t>
      </w:r>
      <w:r>
        <w:rPr>
          <w:spacing w:val="-5"/>
        </w:rPr>
        <w:t>實施行為或被害之公務人員對服務機關</w:t>
      </w:r>
      <w:r>
        <w:rPr/>
        <w:t>（學校</w:t>
      </w:r>
      <w:r>
        <w:rPr>
          <w:spacing w:val="-67"/>
        </w:rPr>
        <w:t>）</w:t>
      </w:r>
      <w:r>
        <w:rPr/>
        <w:t>所</w:t>
      </w:r>
      <w:r>
        <w:rPr>
          <w:spacing w:val="-9"/>
        </w:rPr>
        <w:t>為之性騷擾成立與否之決定有所不服，即得依公務</w:t>
      </w:r>
      <w:r>
        <w:rPr>
          <w:spacing w:val="-12"/>
        </w:rPr>
        <w:t>人員保障法提起復審。為保障當事人之隱私，相關</w:t>
      </w:r>
      <w:r>
        <w:rPr>
          <w:spacing w:val="-9"/>
        </w:rPr>
        <w:t>事件之審理流程均以保密方式處理，且決定書不刊</w:t>
      </w:r>
      <w:r>
        <w:rPr/>
        <w:t>登考試院公報，也不上傳至本會網站提供查詢。</w:t>
      </w:r>
    </w:p>
    <w:p>
      <w:pPr>
        <w:pStyle w:val="BodyText"/>
        <w:spacing w:before="10"/>
      </w:pPr>
      <w:r>
        <w:rPr>
          <w:spacing w:val="5"/>
        </w:rPr>
        <w:t>２、惟服務機關</w:t>
      </w:r>
      <w:r>
        <w:rPr/>
        <w:t>（</w:t>
      </w:r>
      <w:r>
        <w:rPr>
          <w:spacing w:val="11"/>
        </w:rPr>
        <w:t>學校）</w:t>
      </w:r>
      <w:r>
        <w:rPr>
          <w:spacing w:val="3"/>
        </w:rPr>
        <w:t>對於有性騷擾行為之公務人</w:t>
      </w:r>
    </w:p>
    <w:p>
      <w:pPr>
        <w:spacing w:after="0"/>
        <w:sectPr>
          <w:pgSz w:w="11910" w:h="16840"/>
          <w:pgMar w:header="0" w:footer="1058" w:top="1320" w:bottom="1240" w:left="1020" w:right="940"/>
        </w:sectPr>
      </w:pPr>
    </w:p>
    <w:p>
      <w:pPr>
        <w:pStyle w:val="BodyText"/>
        <w:spacing w:line="285" w:lineRule="auto" w:before="14"/>
        <w:ind w:left="1402" w:right="674"/>
        <w:jc w:val="both"/>
      </w:pPr>
      <w:r>
        <w:rPr>
          <w:spacing w:val="-3"/>
        </w:rPr>
        <w:t>員，應作出適當之懲處及必要的處置。懲處部分，</w:t>
      </w:r>
      <w:r>
        <w:rPr>
          <w:spacing w:val="-178"/>
        </w:rPr>
        <w:t> </w:t>
      </w:r>
      <w:r>
        <w:rPr>
          <w:spacing w:val="-4"/>
        </w:rPr>
        <w:t>如為記大過以下之懲處，仍循申訴、再申訴程序救濟；至服務機關（學校）</w:t>
      </w:r>
      <w:r>
        <w:rPr>
          <w:spacing w:val="-3"/>
        </w:rPr>
        <w:t>要求公務人員自費進行心</w:t>
      </w:r>
      <w:r>
        <w:rPr>
          <w:spacing w:val="-12"/>
        </w:rPr>
        <w:t>理諮商輔導部分，經本會審認涉及公務人員之人性</w:t>
      </w:r>
      <w:r>
        <w:rPr>
          <w:spacing w:val="-4"/>
        </w:rPr>
        <w:t>尊嚴、隱私權及財產權等憲法保障之基本權利，乃</w:t>
      </w:r>
      <w:r>
        <w:rPr>
          <w:spacing w:val="-9"/>
        </w:rPr>
        <w:t>屬對公務人員權利有重大影響之事項，應循復審程</w:t>
      </w:r>
      <w:r>
        <w:rPr/>
        <w:t>序提起救濟，並依復審程序審理。</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482" w:right="672" w:hanging="1800"/>
        <w:jc w:val="left"/>
        <w:rPr>
          <w:sz w:val="36"/>
        </w:rPr>
      </w:pPr>
      <w:r>
        <w:rPr>
          <w:spacing w:val="-34"/>
          <w:sz w:val="36"/>
        </w:rPr>
        <w:t>案例 </w:t>
      </w:r>
      <w:r>
        <w:rPr>
          <w:spacing w:val="-5"/>
          <w:sz w:val="36"/>
        </w:rPr>
        <w:t>3：已逾法定不變期間始提起救濟之保障事件，</w:t>
      </w:r>
      <w:r>
        <w:rPr>
          <w:spacing w:val="-177"/>
          <w:sz w:val="36"/>
        </w:rPr>
        <w:t> </w:t>
      </w:r>
      <w:r>
        <w:rPr>
          <w:sz w:val="36"/>
        </w:rPr>
        <w:t>於法不合，應不受理。</w:t>
      </w:r>
    </w:p>
    <w:p>
      <w:pPr>
        <w:pStyle w:val="BodyText"/>
        <w:spacing w:before="143"/>
      </w:pPr>
      <w:r>
        <w:rPr/>
        <w:t>【案例事實】</w:t>
      </w:r>
    </w:p>
    <w:p>
      <w:pPr>
        <w:pStyle w:val="BodyText"/>
        <w:spacing w:line="285" w:lineRule="auto" w:before="216"/>
        <w:ind w:right="751" w:firstLine="719"/>
        <w:jc w:val="both"/>
      </w:pPr>
      <w:r>
        <w:rPr>
          <w:spacing w:val="-12"/>
        </w:rPr>
        <w:t>小新係Ｄ機關輔導員，遭舉發涉嫌違反貪污治罪條</w:t>
      </w:r>
      <w:r>
        <w:rPr>
          <w:spacing w:val="-13"/>
        </w:rPr>
        <w:t>例案件，案經Ｅ地方法院檢察署為不起訴處分。小新向</w:t>
      </w:r>
      <w:r>
        <w:rPr/>
        <w:t>Ｄ機關申請核發延聘律師費用新臺幣5萬元遭否准，Ｄ</w:t>
      </w:r>
      <w:r>
        <w:rPr>
          <w:spacing w:val="-178"/>
        </w:rPr>
        <w:t> </w:t>
      </w:r>
      <w:r>
        <w:rPr/>
        <w:t>機關之行政處分係於103年11月15日送達。小新不服，</w:t>
      </w:r>
      <w:r>
        <w:rPr>
          <w:spacing w:val="-178"/>
        </w:rPr>
        <w:t> </w:t>
      </w:r>
      <w:r>
        <w:rPr/>
        <w:t>提起救濟，其復審書係於同年12月16日送達Ｄ機關。</w:t>
      </w:r>
    </w:p>
    <w:p>
      <w:pPr>
        <w:pStyle w:val="BodyText"/>
        <w:spacing w:before="126"/>
      </w:pPr>
      <w:r>
        <w:rPr/>
        <w:t>【參考案例】</w:t>
      </w:r>
    </w:p>
    <w:p>
      <w:pPr>
        <w:pStyle w:val="BodyText"/>
        <w:spacing w:before="216"/>
      </w:pPr>
      <w:r>
        <w:rPr>
          <w:w w:val="95"/>
        </w:rPr>
        <w:t>104</w:t>
      </w:r>
      <w:r>
        <w:rPr>
          <w:spacing w:val="-17"/>
          <w:w w:val="95"/>
        </w:rPr>
        <w:t> 公審決字第 </w:t>
      </w:r>
      <w:r>
        <w:rPr>
          <w:w w:val="95"/>
        </w:rPr>
        <w:t>0009</w:t>
      </w:r>
      <w:r>
        <w:rPr>
          <w:spacing w:val="-28"/>
          <w:w w:val="95"/>
        </w:rPr>
        <w:t> 號</w:t>
      </w:r>
    </w:p>
    <w:p>
      <w:pPr>
        <w:pStyle w:val="BodyText"/>
        <w:spacing w:before="217"/>
      </w:pPr>
      <w:r>
        <w:rPr/>
        <w:t>【案例解析】</w:t>
      </w:r>
    </w:p>
    <w:p>
      <w:pPr>
        <w:pStyle w:val="BodyText"/>
        <w:spacing w:line="285" w:lineRule="auto" w:before="217"/>
        <w:ind w:left="1402" w:right="755" w:hanging="720"/>
        <w:jc w:val="both"/>
      </w:pPr>
      <w:r>
        <w:rPr/>
        <w:t>１、公務人員提起復審，應於處分書達到之次日起 30</w:t>
      </w:r>
      <w:r>
        <w:rPr>
          <w:spacing w:val="-177"/>
        </w:rPr>
        <w:t> </w:t>
      </w:r>
      <w:r>
        <w:rPr>
          <w:spacing w:val="1"/>
        </w:rPr>
        <w:t>日內為之；如逾上開期限提起復審，於法即有未</w:t>
      </w:r>
      <w:r>
        <w:rPr>
          <w:spacing w:val="-91"/>
        </w:rPr>
        <w:t>合。</w:t>
      </w:r>
      <w:r>
        <w:rPr>
          <w:spacing w:val="-1"/>
        </w:rPr>
        <w:t>（</w:t>
      </w:r>
      <w:r>
        <w:rPr>
          <w:spacing w:val="-19"/>
        </w:rPr>
        <w:t>保障法第 </w:t>
      </w:r>
      <w:r>
        <w:rPr/>
        <w:t>25</w:t>
      </w:r>
      <w:r>
        <w:rPr>
          <w:spacing w:val="-37"/>
        </w:rPr>
        <w:t> 條、第 </w:t>
      </w:r>
      <w:r>
        <w:rPr/>
        <w:t>30</w:t>
      </w:r>
      <w:r>
        <w:rPr>
          <w:spacing w:val="-45"/>
        </w:rPr>
        <w:t> 條</w:t>
      </w:r>
      <w:r>
        <w:rPr/>
        <w:t>）</w:t>
      </w:r>
    </w:p>
    <w:p>
      <w:pPr>
        <w:pStyle w:val="BodyText"/>
        <w:spacing w:line="285" w:lineRule="auto" w:before="122"/>
        <w:ind w:left="1402" w:right="755" w:hanging="720"/>
        <w:jc w:val="both"/>
      </w:pPr>
      <w:r>
        <w:rPr>
          <w:spacing w:val="-14"/>
        </w:rPr>
        <w:t>２、小新之住居所與Ｄ機關地址均位於臺東市，依保障</w:t>
      </w:r>
      <w:r>
        <w:rPr>
          <w:spacing w:val="-28"/>
        </w:rPr>
        <w:t>法第 </w:t>
      </w:r>
      <w:r>
        <w:rPr>
          <w:spacing w:val="-1"/>
        </w:rPr>
        <w:t>32</w:t>
      </w:r>
      <w:r>
        <w:rPr>
          <w:spacing w:val="-41"/>
        </w:rPr>
        <w:t> 條第 </w:t>
      </w:r>
      <w:r>
        <w:rPr>
          <w:spacing w:val="-1"/>
        </w:rPr>
        <w:t>1</w:t>
      </w:r>
      <w:r>
        <w:rPr>
          <w:spacing w:val="-10"/>
        </w:rPr>
        <w:t> 項規定，並無在途期間可資扣除，</w:t>
      </w:r>
    </w:p>
    <w:p>
      <w:pPr>
        <w:pStyle w:val="BodyText"/>
        <w:spacing w:before="2"/>
        <w:ind w:left="1402"/>
        <w:jc w:val="both"/>
      </w:pPr>
      <w:r>
        <w:rPr>
          <w:spacing w:val="-3"/>
          <w:w w:val="95"/>
        </w:rPr>
        <w:t>是本件提起復審之法定期間於 </w:t>
      </w:r>
      <w:r>
        <w:rPr>
          <w:w w:val="95"/>
        </w:rPr>
        <w:t>103</w:t>
      </w:r>
      <w:r>
        <w:rPr>
          <w:spacing w:val="-29"/>
          <w:w w:val="95"/>
        </w:rPr>
        <w:t> 年 </w:t>
      </w:r>
      <w:r>
        <w:rPr>
          <w:w w:val="95"/>
        </w:rPr>
        <w:t>12</w:t>
      </w:r>
      <w:r>
        <w:rPr>
          <w:spacing w:val="-29"/>
          <w:w w:val="95"/>
        </w:rPr>
        <w:t> 月 </w:t>
      </w:r>
      <w:r>
        <w:rPr>
          <w:w w:val="95"/>
        </w:rPr>
        <w:t>15</w:t>
      </w:r>
      <w:r>
        <w:rPr>
          <w:spacing w:val="-15"/>
          <w:w w:val="95"/>
        </w:rPr>
        <w:t> 日屆</w:t>
      </w:r>
    </w:p>
    <w:p>
      <w:pPr>
        <w:pStyle w:val="BodyText"/>
        <w:spacing w:before="97"/>
        <w:ind w:left="1402"/>
        <w:jc w:val="both"/>
      </w:pPr>
      <w:r>
        <w:rPr>
          <w:spacing w:val="-22"/>
        </w:rPr>
        <w:t>滿。小新所提復審書卻於 </w:t>
      </w:r>
      <w:r>
        <w:rPr/>
        <w:t>103</w:t>
      </w:r>
      <w:r>
        <w:rPr>
          <w:spacing w:val="-61"/>
        </w:rPr>
        <w:t> 年 </w:t>
      </w:r>
      <w:r>
        <w:rPr/>
        <w:t>12</w:t>
      </w:r>
      <w:r>
        <w:rPr>
          <w:spacing w:val="-60"/>
        </w:rPr>
        <w:t> 月 </w:t>
      </w:r>
      <w:r>
        <w:rPr/>
        <w:t>16</w:t>
      </w:r>
      <w:r>
        <w:rPr>
          <w:spacing w:val="-19"/>
        </w:rPr>
        <w:t> 日始送達</w:t>
      </w:r>
    </w:p>
    <w:p>
      <w:pPr>
        <w:pStyle w:val="BodyText"/>
        <w:spacing w:line="285" w:lineRule="auto" w:before="97"/>
        <w:ind w:left="1402" w:right="758"/>
        <w:jc w:val="both"/>
      </w:pPr>
      <w:r>
        <w:rPr>
          <w:spacing w:val="-8"/>
        </w:rPr>
        <w:t>Ｄ機關。且查無保障法第 </w:t>
      </w:r>
      <w:r>
        <w:rPr>
          <w:spacing w:val="-1"/>
        </w:rPr>
        <w:t>31</w:t>
      </w:r>
      <w:r>
        <w:rPr>
          <w:spacing w:val="-41"/>
        </w:rPr>
        <w:t> 條第 </w:t>
      </w:r>
      <w:r>
        <w:rPr/>
        <w:t>1</w:t>
      </w:r>
      <w:r>
        <w:rPr>
          <w:spacing w:val="-13"/>
        </w:rPr>
        <w:t> 項所定，因天</w:t>
      </w:r>
      <w:r>
        <w:rPr>
          <w:spacing w:val="-11"/>
        </w:rPr>
        <w:t>災或其他不應歸責於小新之事由，致可申請回復原</w:t>
      </w:r>
      <w:r>
        <w:rPr>
          <w:spacing w:val="3"/>
        </w:rPr>
        <w:t>狀之情事。爰小新所提復審，顯已逾法定救濟期</w:t>
      </w:r>
      <w:r>
        <w:rPr>
          <w:spacing w:val="-27"/>
        </w:rPr>
        <w:t>間，應不受理。</w:t>
      </w:r>
      <w:r>
        <w:rPr/>
        <w:t>（</w:t>
      </w:r>
      <w:r>
        <w:rPr>
          <w:spacing w:val="-18"/>
        </w:rPr>
        <w:t>保障法第 </w:t>
      </w:r>
      <w:r>
        <w:rPr/>
        <w:t>31</w:t>
      </w:r>
      <w:r>
        <w:rPr>
          <w:spacing w:val="-37"/>
        </w:rPr>
        <w:t> 條、第 </w:t>
      </w:r>
      <w:r>
        <w:rPr/>
        <w:t>32</w:t>
      </w:r>
      <w:r>
        <w:rPr>
          <w:spacing w:val="-45"/>
        </w:rPr>
        <w:t> 條</w:t>
      </w:r>
      <w:r>
        <w:rPr/>
        <w:t>）</w:t>
      </w:r>
    </w:p>
    <w:p>
      <w:pPr>
        <w:spacing w:after="0" w:line="285" w:lineRule="auto"/>
        <w:jc w:val="both"/>
        <w:sectPr>
          <w:pgSz w:w="11910" w:h="16840"/>
          <w:pgMar w:header="0" w:footer="1058" w:top="1320" w:bottom="1240" w:left="1020" w:right="940"/>
        </w:sectPr>
      </w:pPr>
    </w:p>
    <w:p>
      <w:pPr>
        <w:pStyle w:val="BodyText"/>
        <w:spacing w:line="285" w:lineRule="auto" w:before="14"/>
        <w:ind w:left="1522" w:right="756" w:hanging="360"/>
        <w:jc w:val="both"/>
      </w:pPr>
      <w:r>
        <w:rPr/>
        <w:t>◎為利公務人員就保障事件提起救濟之時效性，已於保訓會網站建置「保障事件線上申辦及查詢系</w:t>
      </w:r>
      <w:r>
        <w:rPr>
          <w:spacing w:val="-18"/>
        </w:rPr>
        <w:t>統」，公務人員可於線上聲明不服，以免逾期始提</w:t>
      </w:r>
      <w:r>
        <w:rPr/>
        <w:t>起救濟。</w:t>
      </w:r>
    </w:p>
    <w:p>
      <w:pPr>
        <w:pStyle w:val="BodyText"/>
        <w:spacing w:line="285" w:lineRule="auto" w:before="124"/>
        <w:ind w:left="1522" w:right="578" w:hanging="360"/>
        <w:jc w:val="both"/>
      </w:pPr>
      <w:r>
        <w:rPr/>
        <w:t>◎在途期間之日數，請參照「復審扣除在途期間辦</w:t>
      </w:r>
      <w:r>
        <w:rPr>
          <w:spacing w:val="-154"/>
        </w:rPr>
        <w:t>法」</w:t>
      </w:r>
      <w:r>
        <w:rPr/>
        <w:t>（</w:t>
      </w:r>
      <w:r>
        <w:rPr>
          <w:spacing w:val="-12"/>
        </w:rPr>
        <w:t>查詢：本會網站→法規輯要→保障法規項下</w:t>
      </w:r>
      <w:r>
        <w:rPr/>
        <w:t>）</w:t>
      </w:r>
    </w:p>
    <w:p>
      <w:pPr>
        <w:pStyle w:val="BodyText"/>
        <w:spacing w:before="123"/>
        <w:ind w:left="1161"/>
        <w:rPr>
          <w:rFonts w:ascii="Times New Roman" w:hAnsi="Times New Roman" w:eastAsia="Times New Roman"/>
        </w:rPr>
      </w:pPr>
      <w:r>
        <w:rPr/>
        <w:t>◎保訓會網站：</w:t>
      </w:r>
      <w:hyperlink r:id="rId7">
        <w:r>
          <w:rPr>
            <w:rFonts w:ascii="Times New Roman" w:hAnsi="Times New Roman" w:eastAsia="Times New Roman"/>
          </w:rPr>
          <w:t>www.csptc.gov.tw</w:t>
        </w:r>
      </w:hyperlink>
    </w:p>
    <w:p>
      <w:pPr>
        <w:spacing w:after="0"/>
        <w:rPr>
          <w:rFonts w:ascii="Times New Roman" w:hAnsi="Times New Roman" w:eastAsia="Times New Roman"/>
        </w:rPr>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482" w:right="758" w:hanging="1800"/>
        <w:jc w:val="left"/>
        <w:rPr>
          <w:sz w:val="36"/>
        </w:rPr>
      </w:pPr>
      <w:r>
        <w:rPr>
          <w:spacing w:val="-30"/>
          <w:sz w:val="36"/>
        </w:rPr>
        <w:t>案例 </w:t>
      </w:r>
      <w:r>
        <w:rPr>
          <w:spacing w:val="-41"/>
          <w:sz w:val="36"/>
        </w:rPr>
        <w:t>4：</w:t>
      </w:r>
      <w:r>
        <w:rPr>
          <w:spacing w:val="-11"/>
          <w:sz w:val="36"/>
        </w:rPr>
        <w:t>保訓會對於保障事件，於當事人表示不服之</w:t>
      </w:r>
      <w:r>
        <w:rPr>
          <w:spacing w:val="-13"/>
          <w:sz w:val="36"/>
        </w:rPr>
        <w:t>範圍內，不得為更不利於該公務人員之決定</w:t>
      </w:r>
    </w:p>
    <w:p>
      <w:pPr>
        <w:pStyle w:val="BodyText"/>
        <w:spacing w:before="23"/>
        <w:ind w:left="2482"/>
      </w:pPr>
      <w:r>
        <w:rPr/>
        <w:t>（不利益變更禁止原則</w:t>
      </w:r>
      <w:r>
        <w:rPr>
          <w:spacing w:val="-180"/>
        </w:rPr>
        <w:t>）</w:t>
      </w:r>
      <w:r>
        <w:rPr/>
        <w:t>。</w:t>
      </w:r>
    </w:p>
    <w:p>
      <w:pPr>
        <w:pStyle w:val="BodyText"/>
        <w:spacing w:before="216"/>
      </w:pPr>
      <w:r>
        <w:rPr/>
        <w:t>【案例事實】</w:t>
      </w:r>
    </w:p>
    <w:p>
      <w:pPr>
        <w:pStyle w:val="BodyText"/>
        <w:spacing w:before="217"/>
        <w:ind w:left="0" w:right="755"/>
        <w:jc w:val="right"/>
      </w:pPr>
      <w:r>
        <w:rPr>
          <w:w w:val="95"/>
        </w:rPr>
        <w:t>柯南係Ｆ警察大隊第二中隊警員。Ｆ警察大隊</w:t>
      </w:r>
      <w:r>
        <w:rPr>
          <w:spacing w:val="251"/>
        </w:rPr>
        <w:t> </w:t>
      </w:r>
      <w:r>
        <w:rPr>
          <w:w w:val="95"/>
        </w:rPr>
        <w:t>102</w:t>
      </w:r>
    </w:p>
    <w:p>
      <w:pPr>
        <w:pStyle w:val="BodyText"/>
        <w:spacing w:before="97"/>
        <w:ind w:left="0" w:right="758"/>
        <w:jc w:val="right"/>
      </w:pPr>
      <w:r>
        <w:rPr>
          <w:spacing w:val="-45"/>
        </w:rPr>
        <w:t>年 </w:t>
      </w:r>
      <w:r>
        <w:rPr/>
        <w:t>4</w:t>
      </w:r>
      <w:r>
        <w:rPr>
          <w:spacing w:val="-61"/>
        </w:rPr>
        <w:t> 月 </w:t>
      </w:r>
      <w:r>
        <w:rPr/>
        <w:t>8</w:t>
      </w:r>
      <w:r>
        <w:rPr>
          <w:spacing w:val="-35"/>
        </w:rPr>
        <w:t> 日考績</w:t>
      </w:r>
      <w:r>
        <w:rPr/>
        <w:t>（成</w:t>
      </w:r>
      <w:r>
        <w:rPr>
          <w:spacing w:val="-46"/>
        </w:rPr>
        <w:t>）</w:t>
      </w:r>
      <w:r>
        <w:rPr>
          <w:spacing w:val="-18"/>
        </w:rPr>
        <w:t>通知書，核布其 </w:t>
      </w:r>
      <w:r>
        <w:rPr>
          <w:spacing w:val="-1"/>
        </w:rPr>
        <w:t>101</w:t>
      </w:r>
      <w:r>
        <w:rPr>
          <w:spacing w:val="-17"/>
        </w:rPr>
        <w:t> 年年終考績</w:t>
      </w:r>
    </w:p>
    <w:p>
      <w:pPr>
        <w:pStyle w:val="BodyText"/>
        <w:spacing w:line="285" w:lineRule="auto" w:before="97"/>
        <w:ind w:right="755"/>
        <w:jc w:val="both"/>
      </w:pPr>
      <w:r>
        <w:rPr>
          <w:spacing w:val="-15"/>
        </w:rPr>
        <w:t>考列丙等 </w:t>
      </w:r>
      <w:r>
        <w:rPr>
          <w:spacing w:val="-1"/>
        </w:rPr>
        <w:t>69</w:t>
      </w:r>
      <w:r>
        <w:rPr>
          <w:spacing w:val="-10"/>
        </w:rPr>
        <w:t> 分。柯南不服，循序提起申訴、再申訴。</w:t>
      </w:r>
      <w:r>
        <w:rPr/>
        <w:t>查柯南於當年度經Ｆ警察大隊核予申誡二次之懲處有</w:t>
      </w:r>
      <w:r>
        <w:rPr>
          <w:spacing w:val="-18"/>
        </w:rPr>
        <w:t>案，惟該大隊辦理其 </w:t>
      </w:r>
      <w:r>
        <w:rPr/>
        <w:t>101</w:t>
      </w:r>
      <w:r>
        <w:rPr>
          <w:spacing w:val="-16"/>
        </w:rPr>
        <w:t> 年年終考績作業時，於其公務</w:t>
      </w:r>
      <w:r>
        <w:rPr/>
        <w:t>人員考績表漏列該申誡二次懲處。</w:t>
      </w:r>
    </w:p>
    <w:p>
      <w:pPr>
        <w:pStyle w:val="BodyText"/>
        <w:spacing w:before="123"/>
      </w:pPr>
      <w:r>
        <w:rPr/>
        <w:t>【參考案例】</w:t>
      </w:r>
    </w:p>
    <w:p>
      <w:pPr>
        <w:pStyle w:val="ListParagraph"/>
        <w:numPr>
          <w:ilvl w:val="0"/>
          <w:numId w:val="3"/>
        </w:numPr>
        <w:tabs>
          <w:tab w:pos="1314" w:val="left" w:leader="none"/>
        </w:tabs>
        <w:spacing w:line="240" w:lineRule="auto" w:before="217" w:after="0"/>
        <w:ind w:left="1313" w:right="0" w:hanging="632"/>
        <w:jc w:val="left"/>
        <w:rPr>
          <w:sz w:val="36"/>
        </w:rPr>
      </w:pPr>
      <w:r>
        <w:rPr>
          <w:spacing w:val="-15"/>
          <w:sz w:val="36"/>
        </w:rPr>
        <w:t>公申決字第 </w:t>
      </w:r>
      <w:r>
        <w:rPr>
          <w:sz w:val="36"/>
        </w:rPr>
        <w:t>0210</w:t>
      </w:r>
      <w:r>
        <w:rPr>
          <w:spacing w:val="-45"/>
          <w:sz w:val="36"/>
        </w:rPr>
        <w:t> 號</w:t>
      </w:r>
    </w:p>
    <w:p>
      <w:pPr>
        <w:pStyle w:val="BodyText"/>
        <w:spacing w:before="217"/>
      </w:pPr>
      <w:r>
        <w:rPr/>
        <w:t>【案例解析】</w:t>
      </w:r>
    </w:p>
    <w:p>
      <w:pPr>
        <w:pStyle w:val="BodyText"/>
        <w:spacing w:line="285" w:lineRule="auto" w:before="216"/>
        <w:ind w:left="1221" w:right="758" w:hanging="540"/>
        <w:jc w:val="both"/>
      </w:pPr>
      <w:r>
        <w:rPr>
          <w:spacing w:val="-1"/>
        </w:rPr>
        <w:t>1</w:t>
      </w:r>
      <w:r>
        <w:rPr>
          <w:spacing w:val="-18"/>
        </w:rPr>
        <w:t>、柯南 </w:t>
      </w:r>
      <w:r>
        <w:rPr>
          <w:spacing w:val="-1"/>
        </w:rPr>
        <w:t>101</w:t>
      </w:r>
      <w:r>
        <w:rPr>
          <w:spacing w:val="-10"/>
        </w:rPr>
        <w:t> 年年終考績之辦理程序，係由其單位主管</w:t>
      </w:r>
      <w:r>
        <w:rPr/>
        <w:t>以其平時考核為依據，按公務人員考績表所列差假及獎懲紀錄，就其工作、操行、學識、才能各項目綜合評擬後，遞送Ｆ警察大隊考績委員會初核、大隊長覆核，經Ｇ直轄市政府核定後，送請銓敘部銓</w:t>
      </w:r>
      <w:r>
        <w:rPr>
          <w:spacing w:val="-45"/>
        </w:rPr>
        <w:t>敘審定。</w:t>
      </w:r>
      <w:r>
        <w:rPr/>
        <w:t>（</w:t>
      </w:r>
      <w:r>
        <w:rPr>
          <w:spacing w:val="-18"/>
        </w:rPr>
        <w:t>考績法第 </w:t>
      </w:r>
      <w:r>
        <w:rPr/>
        <w:t>14</w:t>
      </w:r>
      <w:r>
        <w:rPr>
          <w:spacing w:val="-45"/>
        </w:rPr>
        <w:t> 條</w:t>
      </w:r>
      <w:r>
        <w:rPr/>
        <w:t>）</w:t>
      </w:r>
    </w:p>
    <w:p>
      <w:pPr>
        <w:pStyle w:val="BodyText"/>
        <w:spacing w:before="127"/>
        <w:ind w:left="0" w:right="755"/>
        <w:jc w:val="right"/>
      </w:pPr>
      <w:r>
        <w:rPr>
          <w:spacing w:val="-1"/>
        </w:rPr>
        <w:t>２、基於不利益變更禁止原則</w:t>
      </w:r>
      <w:r>
        <w:rPr/>
        <w:t>（</w:t>
      </w:r>
      <w:r>
        <w:rPr>
          <w:spacing w:val="-14"/>
        </w:rPr>
        <w:t>保障法第 </w:t>
      </w:r>
      <w:r>
        <w:rPr/>
        <w:t>5</w:t>
      </w:r>
      <w:r>
        <w:rPr>
          <w:spacing w:val="-34"/>
        </w:rPr>
        <w:t> 條</w:t>
      </w:r>
      <w:r>
        <w:rPr>
          <w:spacing w:val="-180"/>
        </w:rPr>
        <w:t>）</w:t>
      </w:r>
      <w:r>
        <w:rPr/>
        <w:t>，Ｆ警</w:t>
      </w:r>
    </w:p>
    <w:p>
      <w:pPr>
        <w:pStyle w:val="BodyText"/>
        <w:spacing w:before="96"/>
        <w:ind w:left="0" w:right="755"/>
        <w:jc w:val="right"/>
      </w:pPr>
      <w:r>
        <w:rPr>
          <w:spacing w:val="7"/>
          <w:w w:val="95"/>
        </w:rPr>
        <w:t>察大隊雖漏列柯南之懲處紀錄，惟柯南 </w:t>
      </w:r>
      <w:r>
        <w:rPr>
          <w:w w:val="95"/>
        </w:rPr>
        <w:t>101</w:t>
      </w:r>
      <w:r>
        <w:rPr>
          <w:spacing w:val="33"/>
          <w:w w:val="95"/>
        </w:rPr>
        <w:t> 年年終</w:t>
      </w:r>
    </w:p>
    <w:p>
      <w:pPr>
        <w:pStyle w:val="BodyText"/>
        <w:spacing w:before="97"/>
        <w:ind w:left="1221"/>
      </w:pPr>
      <w:r>
        <w:rPr>
          <w:spacing w:val="-13"/>
        </w:rPr>
        <w:t>考績考列丙等 </w:t>
      </w:r>
      <w:r>
        <w:rPr/>
        <w:t>69</w:t>
      </w:r>
      <w:r>
        <w:rPr>
          <w:spacing w:val="-11"/>
        </w:rPr>
        <w:t> 分，仍應予以維持。</w:t>
      </w:r>
    </w:p>
    <w:p>
      <w:pPr>
        <w:spacing w:after="0"/>
        <w:sectPr>
          <w:pgSz w:w="11910" w:h="16840"/>
          <w:pgMar w:header="0" w:footer="1058" w:top="1320" w:bottom="1240" w:left="1020" w:right="940"/>
        </w:sectPr>
      </w:pPr>
    </w:p>
    <w:p>
      <w:pPr>
        <w:pStyle w:val="ListParagraph"/>
        <w:numPr>
          <w:ilvl w:val="0"/>
          <w:numId w:val="2"/>
        </w:numPr>
        <w:tabs>
          <w:tab w:pos="1162" w:val="left" w:leader="none"/>
        </w:tabs>
        <w:spacing w:line="280" w:lineRule="auto" w:before="0" w:after="0"/>
        <w:ind w:left="2302" w:right="756" w:hanging="1620"/>
        <w:jc w:val="both"/>
        <w:rPr>
          <w:sz w:val="36"/>
        </w:rPr>
      </w:pPr>
      <w:r>
        <w:rPr>
          <w:spacing w:val="-31"/>
          <w:sz w:val="36"/>
        </w:rPr>
        <w:t>案例 </w:t>
      </w:r>
      <w:r>
        <w:rPr>
          <w:spacing w:val="-84"/>
          <w:sz w:val="36"/>
        </w:rPr>
        <w:t>5：</w:t>
      </w:r>
      <w:r>
        <w:rPr>
          <w:spacing w:val="-1"/>
          <w:sz w:val="36"/>
        </w:rPr>
        <w:t>機關不得因公務人員依公務人員保障法提起</w:t>
      </w:r>
      <w:r>
        <w:rPr>
          <w:sz w:val="36"/>
        </w:rPr>
        <w:t>救濟，而予不利之行政處分或不合理之管理措施（禁止報復條款</w:t>
      </w:r>
      <w:r>
        <w:rPr>
          <w:spacing w:val="-179"/>
          <w:sz w:val="36"/>
        </w:rPr>
        <w:t>）</w:t>
      </w:r>
      <w:r>
        <w:rPr>
          <w:sz w:val="36"/>
        </w:rPr>
        <w:t>。</w:t>
      </w:r>
    </w:p>
    <w:p>
      <w:pPr>
        <w:pStyle w:val="BodyText"/>
        <w:spacing w:before="122"/>
      </w:pPr>
      <w:r>
        <w:rPr/>
        <w:t>【案例事實】</w:t>
      </w:r>
    </w:p>
    <w:p>
      <w:pPr>
        <w:pStyle w:val="BodyText"/>
        <w:spacing w:line="285" w:lineRule="auto" w:before="217"/>
        <w:ind w:right="668" w:firstLine="719"/>
        <w:jc w:val="both"/>
      </w:pPr>
      <w:r>
        <w:rPr>
          <w:spacing w:val="-6"/>
        </w:rPr>
        <w:t>花媽係Ｈ機關之課員，因不服其 </w:t>
      </w:r>
      <w:r>
        <w:rPr/>
        <w:t>99</w:t>
      </w:r>
      <w:r>
        <w:rPr>
          <w:spacing w:val="-12"/>
        </w:rPr>
        <w:t> 年年終考績考</w:t>
      </w:r>
      <w:r>
        <w:rPr>
          <w:spacing w:val="-23"/>
        </w:rPr>
        <w:t>列乙等，提起申訴，其申訴書內容記載，各級長官所言，</w:t>
      </w:r>
      <w:r>
        <w:rPr>
          <w:spacing w:val="-178"/>
        </w:rPr>
        <w:t> </w:t>
      </w:r>
      <w:r>
        <w:rPr>
          <w:spacing w:val="-12"/>
        </w:rPr>
        <w:t>無中生有濫加罪名等語。Ｈ機關就花媽所提申訴內容訪</w:t>
      </w:r>
      <w:r>
        <w:rPr>
          <w:spacing w:val="-4"/>
        </w:rPr>
        <w:t>談花媽，因花媽不願說明，遂以花媽就考績事件之申訴內容，對各級長官有不實指控，並以花媽於行政調查時拒絕配合說明，違反公務員服從義務之規定，核予申誡</w:t>
      </w:r>
      <w:r>
        <w:rPr/>
        <w:t>一次懲處。花媽不服，循序提起申訴、再申訴。</w:t>
      </w:r>
    </w:p>
    <w:p>
      <w:pPr>
        <w:pStyle w:val="BodyText"/>
        <w:spacing w:before="127"/>
        <w:rPr>
          <w:rFonts w:ascii="新細明體" w:eastAsia="新細明體" w:hint="eastAsia"/>
        </w:rPr>
      </w:pPr>
      <w:r>
        <w:rPr>
          <w:rFonts w:ascii="新細明體" w:eastAsia="新細明體" w:hint="eastAsia"/>
        </w:rPr>
        <w:t>【</w:t>
      </w:r>
      <w:r>
        <w:rPr/>
        <w:t>參考案例</w:t>
      </w:r>
      <w:r>
        <w:rPr>
          <w:rFonts w:ascii="新細明體" w:eastAsia="新細明體" w:hint="eastAsia"/>
        </w:rPr>
        <w:t>】</w:t>
      </w:r>
    </w:p>
    <w:p>
      <w:pPr>
        <w:pStyle w:val="BodyText"/>
        <w:spacing w:before="216"/>
      </w:pPr>
      <w:r>
        <w:rPr/>
        <w:t>100公申決字第0036號</w:t>
      </w:r>
    </w:p>
    <w:p>
      <w:pPr>
        <w:pStyle w:val="BodyText"/>
        <w:spacing w:before="217"/>
        <w:rPr>
          <w:rFonts w:ascii="新細明體" w:eastAsia="新細明體" w:hint="eastAsia"/>
        </w:rPr>
      </w:pPr>
      <w:r>
        <w:rPr>
          <w:rFonts w:ascii="新細明體" w:eastAsia="新細明體" w:hint="eastAsia"/>
        </w:rPr>
        <w:t>【</w:t>
      </w:r>
      <w:r>
        <w:rPr/>
        <w:t>案例解析</w:t>
      </w:r>
      <w:r>
        <w:rPr>
          <w:rFonts w:ascii="新細明體" w:eastAsia="新細明體" w:hint="eastAsia"/>
        </w:rPr>
        <w:t>】</w:t>
      </w:r>
    </w:p>
    <w:p>
      <w:pPr>
        <w:pStyle w:val="BodyText"/>
        <w:spacing w:line="285" w:lineRule="auto" w:before="217"/>
        <w:ind w:left="1402" w:right="560" w:hanging="720"/>
        <w:jc w:val="both"/>
      </w:pPr>
      <w:r>
        <w:rPr/>
        <w:t>１、按公務人員依法提起保障事件，乃係行使其救濟權</w:t>
      </w:r>
      <w:r>
        <w:rPr>
          <w:spacing w:val="1"/>
        </w:rPr>
        <w:t>利。公務人員保障法第</w:t>
      </w:r>
      <w:r>
        <w:rPr/>
        <w:t>6條第1</w:t>
      </w:r>
      <w:r>
        <w:rPr>
          <w:spacing w:val="-21"/>
        </w:rPr>
        <w:t>項規定：「各機關不</w:t>
      </w:r>
      <w:r>
        <w:rPr>
          <w:spacing w:val="14"/>
        </w:rPr>
        <w:t>得因公務人員依本法提起救濟而予不利之行政處</w:t>
      </w:r>
      <w:r>
        <w:rPr>
          <w:spacing w:val="-20"/>
        </w:rPr>
        <w:t>分、不合理之管理措施或有關工作條件之處置。」，</w:t>
      </w:r>
      <w:r>
        <w:rPr>
          <w:spacing w:val="-178"/>
        </w:rPr>
        <w:t> </w:t>
      </w:r>
      <w:r>
        <w:rPr/>
        <w:t>其立法目的，即在於避免機關因公務人員依公務人員保障法提起救濟，而予報復，以確實保障公務人員提起救濟之權利。</w:t>
      </w:r>
    </w:p>
    <w:p>
      <w:pPr>
        <w:pStyle w:val="BodyText"/>
        <w:spacing w:before="126"/>
      </w:pPr>
      <w:r>
        <w:rPr>
          <w:spacing w:val="10"/>
        </w:rPr>
        <w:t>２、花媽提起申訴案之內容，係為自己辯護，純屬主</w:t>
      </w:r>
    </w:p>
    <w:p>
      <w:pPr>
        <w:spacing w:after="0"/>
        <w:sectPr>
          <w:pgSz w:w="11910" w:h="16840"/>
          <w:pgMar w:header="0" w:footer="1058" w:top="1200" w:bottom="1240" w:left="1020" w:right="940"/>
        </w:sectPr>
      </w:pPr>
    </w:p>
    <w:p>
      <w:pPr>
        <w:pStyle w:val="BodyText"/>
        <w:spacing w:line="285" w:lineRule="auto" w:before="14"/>
        <w:ind w:left="1402" w:right="707"/>
        <w:jc w:val="both"/>
      </w:pPr>
      <w:r>
        <w:rPr>
          <w:spacing w:val="10"/>
        </w:rPr>
        <w:t>觀之認知，其中用語縱有不當，當事人於調查時</w:t>
      </w:r>
      <w:r>
        <w:rPr/>
        <w:t>不願多加說明，尚難謂有違公務員服務法第</w:t>
      </w:r>
      <w:r>
        <w:rPr>
          <w:rFonts w:ascii="Times New Roman" w:eastAsia="Times New Roman"/>
        </w:rPr>
        <w:t>2</w:t>
      </w:r>
      <w:r>
        <w:rPr/>
        <w:t>條規</w:t>
      </w:r>
      <w:r>
        <w:rPr>
          <w:spacing w:val="-11"/>
        </w:rPr>
        <w:t>定：「長官就其監督範圍以內所發命令，屬官有服</w:t>
      </w:r>
      <w:r>
        <w:rPr/>
        <w:t>從之義務。」</w:t>
      </w:r>
    </w:p>
    <w:p>
      <w:pPr>
        <w:pStyle w:val="BodyText"/>
        <w:spacing w:line="285" w:lineRule="auto" w:before="124"/>
        <w:ind w:left="1402" w:right="685" w:hanging="720"/>
        <w:jc w:val="both"/>
      </w:pPr>
      <w:r>
        <w:rPr>
          <w:spacing w:val="28"/>
        </w:rPr>
        <w:t>３、Ｈ機關以花媽之申訴內容對各級長官為不實指</w:t>
      </w:r>
      <w:r>
        <w:rPr>
          <w:spacing w:val="10"/>
        </w:rPr>
        <w:t>控，並拒絕配合調查，有違服從義務為由，逕核</w:t>
      </w:r>
      <w:r>
        <w:rPr>
          <w:spacing w:val="11"/>
        </w:rPr>
        <w:t>予申誡一次懲處，即與公務人員保障法第</w:t>
      </w:r>
      <w:r>
        <w:rPr>
          <w:rFonts w:ascii="Times New Roman" w:eastAsia="Times New Roman"/>
          <w:spacing w:val="14"/>
        </w:rPr>
        <w:t>6</w:t>
      </w:r>
      <w:r>
        <w:rPr>
          <w:spacing w:val="12"/>
        </w:rPr>
        <w:t>條第</w:t>
      </w:r>
      <w:r>
        <w:rPr>
          <w:rFonts w:ascii="Times New Roman" w:eastAsia="Times New Roman"/>
        </w:rPr>
        <w:t>1</w:t>
      </w:r>
      <w:r>
        <w:rPr>
          <w:rFonts w:ascii="Times New Roman" w:eastAsia="Times New Roman"/>
          <w:spacing w:val="-88"/>
        </w:rPr>
        <w:t> </w:t>
      </w:r>
      <w:r>
        <w:rPr/>
        <w:t>項規定之意旨有違，應予撤銷。</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373" w:right="758" w:hanging="1692"/>
        <w:jc w:val="left"/>
        <w:rPr>
          <w:sz w:val="36"/>
        </w:rPr>
      </w:pPr>
      <w:r>
        <w:rPr>
          <w:spacing w:val="-30"/>
          <w:sz w:val="36"/>
        </w:rPr>
        <w:t>案例 </w:t>
      </w:r>
      <w:r>
        <w:rPr>
          <w:spacing w:val="-41"/>
          <w:sz w:val="36"/>
        </w:rPr>
        <w:t>6：</w:t>
      </w:r>
      <w:r>
        <w:rPr>
          <w:spacing w:val="-9"/>
          <w:sz w:val="36"/>
        </w:rPr>
        <w:t>未實際負領導責任之主管人員，不得支領主</w:t>
      </w:r>
      <w:r>
        <w:rPr>
          <w:sz w:val="36"/>
        </w:rPr>
        <w:t>管職務加給。</w:t>
      </w:r>
    </w:p>
    <w:p>
      <w:pPr>
        <w:pStyle w:val="BodyText"/>
        <w:spacing w:before="143"/>
      </w:pPr>
      <w:r>
        <w:rPr/>
        <w:t>【案例事實】</w:t>
      </w:r>
    </w:p>
    <w:p>
      <w:pPr>
        <w:pStyle w:val="BodyText"/>
        <w:spacing w:before="216"/>
        <w:ind w:left="1402"/>
        <w:jc w:val="both"/>
      </w:pPr>
      <w:r>
        <w:rPr>
          <w:spacing w:val="1"/>
        </w:rPr>
        <w:t>艾莎原係Ｉ醫院薦任第八職等科主任，該院自 </w:t>
      </w:r>
      <w:r>
        <w:rPr/>
        <w:t>94</w:t>
      </w:r>
    </w:p>
    <w:p>
      <w:pPr>
        <w:pStyle w:val="BodyText"/>
        <w:spacing w:line="285" w:lineRule="auto" w:before="97"/>
        <w:ind w:right="755"/>
        <w:jc w:val="both"/>
      </w:pPr>
      <w:r>
        <w:rPr>
          <w:spacing w:val="-23"/>
          <w:w w:val="95"/>
        </w:rPr>
        <w:t>年 </w:t>
      </w:r>
      <w:r>
        <w:rPr>
          <w:w w:val="95"/>
        </w:rPr>
        <w:t>1</w:t>
      </w:r>
      <w:r>
        <w:rPr>
          <w:spacing w:val="-31"/>
          <w:w w:val="95"/>
        </w:rPr>
        <w:t> 月 </w:t>
      </w:r>
      <w:r>
        <w:rPr>
          <w:w w:val="95"/>
        </w:rPr>
        <w:t>1</w:t>
      </w:r>
      <w:r>
        <w:rPr>
          <w:spacing w:val="-13"/>
          <w:w w:val="95"/>
        </w:rPr>
        <w:t> 日起，與其他 </w:t>
      </w:r>
      <w:r>
        <w:rPr>
          <w:w w:val="95"/>
        </w:rPr>
        <w:t>9</w:t>
      </w:r>
      <w:r>
        <w:rPr>
          <w:spacing w:val="-7"/>
          <w:w w:val="95"/>
        </w:rPr>
        <w:t> 家醫院整併為Ｊ聯合醫院，組</w:t>
      </w:r>
      <w:r>
        <w:rPr>
          <w:spacing w:val="-12"/>
        </w:rPr>
        <w:t>織編制及員額隨之調整，艾莎仍以原職稱、原官等職等</w:t>
      </w:r>
      <w:r>
        <w:rPr>
          <w:spacing w:val="-7"/>
        </w:rPr>
        <w:t>留用。嗣Ｋ直轄市政府衛生局於 </w:t>
      </w:r>
      <w:r>
        <w:rPr>
          <w:spacing w:val="-1"/>
        </w:rPr>
        <w:t>103</w:t>
      </w:r>
      <w:r>
        <w:rPr>
          <w:spacing w:val="-56"/>
        </w:rPr>
        <w:t> 年 </w:t>
      </w:r>
      <w:r>
        <w:rPr/>
        <w:t>3</w:t>
      </w:r>
      <w:r>
        <w:rPr>
          <w:spacing w:val="-55"/>
        </w:rPr>
        <w:t> 月 </w:t>
      </w:r>
      <w:r>
        <w:rPr/>
        <w:t>31</w:t>
      </w:r>
      <w:r>
        <w:rPr>
          <w:spacing w:val="-21"/>
        </w:rPr>
        <w:t> 日將其</w:t>
      </w:r>
      <w:r>
        <w:rPr>
          <w:spacing w:val="-8"/>
        </w:rPr>
        <w:t>調任Ｊ聯合醫院薦任第七職等至第八職等技正，並溯自</w:t>
      </w:r>
      <w:r>
        <w:rPr>
          <w:spacing w:val="-1"/>
        </w:rPr>
        <w:t>100</w:t>
      </w:r>
      <w:r>
        <w:rPr>
          <w:spacing w:val="-43"/>
        </w:rPr>
        <w:t> 年 </w:t>
      </w:r>
      <w:r>
        <w:rPr>
          <w:spacing w:val="-1"/>
        </w:rPr>
        <w:t>12</w:t>
      </w:r>
      <w:r>
        <w:rPr>
          <w:spacing w:val="-42"/>
        </w:rPr>
        <w:t> 月 </w:t>
      </w:r>
      <w:r>
        <w:rPr>
          <w:spacing w:val="-1"/>
        </w:rPr>
        <w:t>4</w:t>
      </w:r>
      <w:r>
        <w:rPr>
          <w:spacing w:val="-12"/>
        </w:rPr>
        <w:t> 日生效。艾莎不服，自認其自 </w:t>
      </w:r>
      <w:r>
        <w:rPr/>
        <w:t>101</w:t>
      </w:r>
      <w:r>
        <w:rPr>
          <w:spacing w:val="-43"/>
        </w:rPr>
        <w:t> 年 </w:t>
      </w:r>
      <w:r>
        <w:rPr/>
        <w:t>3</w:t>
      </w:r>
    </w:p>
    <w:p>
      <w:pPr>
        <w:pStyle w:val="BodyText"/>
        <w:spacing w:line="285" w:lineRule="auto" w:before="5"/>
        <w:ind w:right="756"/>
        <w:jc w:val="both"/>
      </w:pPr>
      <w:r>
        <w:rPr>
          <w:spacing w:val="-45"/>
        </w:rPr>
        <w:t>月 </w:t>
      </w:r>
      <w:r>
        <w:rPr/>
        <w:t>5</w:t>
      </w:r>
      <w:r>
        <w:rPr>
          <w:spacing w:val="-17"/>
        </w:rPr>
        <w:t> 日起，有擔任主管職務之事實，應按其本職支領主</w:t>
      </w:r>
      <w:r>
        <w:rPr>
          <w:spacing w:val="-12"/>
        </w:rPr>
        <w:t>管職務加給，爰經由Ｋ直轄市政府衛生局向本會提起復</w:t>
      </w:r>
      <w:r>
        <w:rPr/>
        <w:t>審。</w:t>
      </w:r>
    </w:p>
    <w:p>
      <w:pPr>
        <w:pStyle w:val="BodyText"/>
        <w:spacing w:before="123"/>
      </w:pPr>
      <w:r>
        <w:rPr/>
        <w:t>【參考案例】</w:t>
      </w:r>
    </w:p>
    <w:p>
      <w:pPr>
        <w:pStyle w:val="ListParagraph"/>
        <w:numPr>
          <w:ilvl w:val="0"/>
          <w:numId w:val="3"/>
        </w:numPr>
        <w:tabs>
          <w:tab w:pos="1314" w:val="left" w:leader="none"/>
        </w:tabs>
        <w:spacing w:line="240" w:lineRule="auto" w:before="217" w:after="0"/>
        <w:ind w:left="1313" w:right="0" w:hanging="632"/>
        <w:jc w:val="left"/>
        <w:rPr>
          <w:sz w:val="36"/>
        </w:rPr>
      </w:pPr>
      <w:r>
        <w:rPr>
          <w:spacing w:val="-15"/>
          <w:sz w:val="36"/>
        </w:rPr>
        <w:t>公審決字第 </w:t>
      </w:r>
      <w:r>
        <w:rPr>
          <w:sz w:val="36"/>
        </w:rPr>
        <w:t>0157</w:t>
      </w:r>
      <w:r>
        <w:rPr>
          <w:spacing w:val="-45"/>
          <w:sz w:val="36"/>
        </w:rPr>
        <w:t> 號</w:t>
      </w:r>
    </w:p>
    <w:p>
      <w:pPr>
        <w:pStyle w:val="BodyText"/>
        <w:spacing w:before="216"/>
      </w:pPr>
      <w:r>
        <w:rPr/>
        <w:t>【案例解析】</w:t>
      </w:r>
    </w:p>
    <w:p>
      <w:pPr>
        <w:pStyle w:val="BodyText"/>
        <w:spacing w:before="217"/>
      </w:pPr>
      <w:r>
        <w:rPr>
          <w:spacing w:val="1"/>
          <w:w w:val="95"/>
        </w:rPr>
        <w:t>１、Ｊ聯合醫院組織規程暨編制表追溯自 </w:t>
      </w:r>
      <w:r>
        <w:rPr>
          <w:w w:val="95"/>
        </w:rPr>
        <w:t>100</w:t>
      </w:r>
      <w:r>
        <w:rPr>
          <w:spacing w:val="20"/>
          <w:w w:val="95"/>
        </w:rPr>
        <w:t> 年 </w:t>
      </w:r>
      <w:r>
        <w:rPr>
          <w:w w:val="95"/>
        </w:rPr>
        <w:t>12</w:t>
      </w:r>
      <w:r>
        <w:rPr>
          <w:spacing w:val="14"/>
          <w:w w:val="95"/>
        </w:rPr>
        <w:t> 月</w:t>
      </w:r>
    </w:p>
    <w:p>
      <w:pPr>
        <w:pStyle w:val="BodyText"/>
        <w:spacing w:before="97"/>
        <w:ind w:left="1322"/>
        <w:jc w:val="both"/>
      </w:pPr>
      <w:r>
        <w:rPr>
          <w:w w:val="95"/>
        </w:rPr>
        <w:t>4</w:t>
      </w:r>
      <w:r>
        <w:rPr>
          <w:spacing w:val="331"/>
        </w:rPr>
        <w:t> </w:t>
      </w:r>
      <w:r>
        <w:rPr>
          <w:w w:val="95"/>
        </w:rPr>
        <w:t>日修正生效後，已無留用科主任職缺。Ｋ直轄市</w:t>
      </w:r>
    </w:p>
    <w:p>
      <w:pPr>
        <w:pStyle w:val="BodyText"/>
        <w:spacing w:before="97"/>
        <w:ind w:left="1322"/>
        <w:jc w:val="both"/>
      </w:pPr>
      <w:r>
        <w:rPr>
          <w:w w:val="95"/>
        </w:rPr>
        <w:t>政府衛生局考量該院現有職缺之情形，以系爭</w:t>
      </w:r>
      <w:r>
        <w:rPr>
          <w:spacing w:val="331"/>
        </w:rPr>
        <w:t> </w:t>
      </w:r>
      <w:r>
        <w:rPr>
          <w:w w:val="95"/>
        </w:rPr>
        <w:t>103</w:t>
      </w:r>
    </w:p>
    <w:p>
      <w:pPr>
        <w:pStyle w:val="BodyText"/>
        <w:spacing w:line="285" w:lineRule="auto" w:before="96"/>
        <w:ind w:left="1322" w:right="755"/>
        <w:jc w:val="both"/>
      </w:pPr>
      <w:r>
        <w:rPr>
          <w:spacing w:val="-31"/>
        </w:rPr>
        <w:t>年 </w:t>
      </w:r>
      <w:r>
        <w:rPr>
          <w:spacing w:val="-1"/>
        </w:rPr>
        <w:t>3</w:t>
      </w:r>
      <w:r>
        <w:rPr>
          <w:spacing w:val="-41"/>
        </w:rPr>
        <w:t> 月 </w:t>
      </w:r>
      <w:r>
        <w:rPr>
          <w:spacing w:val="-1"/>
        </w:rPr>
        <w:t>31</w:t>
      </w:r>
      <w:r>
        <w:rPr>
          <w:spacing w:val="-8"/>
        </w:rPr>
        <w:t> 日令，將艾莎由留用前Ｉ醫院薦任第八</w:t>
      </w:r>
      <w:r>
        <w:rPr>
          <w:spacing w:val="-3"/>
        </w:rPr>
        <w:t>職等衛生技術職系科主任，調任為Ｊ聯合醫院薦任</w:t>
      </w:r>
      <w:r>
        <w:rPr>
          <w:spacing w:val="13"/>
        </w:rPr>
        <w:t>第七職等至第八職等衛生技術職系技正，並溯自</w:t>
      </w:r>
      <w:r>
        <w:rPr/>
        <w:t>100</w:t>
      </w:r>
      <w:r>
        <w:rPr>
          <w:spacing w:val="-60"/>
        </w:rPr>
        <w:t> 年 </w:t>
      </w:r>
      <w:r>
        <w:rPr/>
        <w:t>12</w:t>
      </w:r>
      <w:r>
        <w:rPr>
          <w:spacing w:val="-61"/>
        </w:rPr>
        <w:t> 月 </w:t>
      </w:r>
      <w:r>
        <w:rPr/>
        <w:t>4</w:t>
      </w:r>
      <w:r>
        <w:rPr>
          <w:spacing w:val="-18"/>
        </w:rPr>
        <w:t> 日生效，且仍以艾莎原官等、職等任</w:t>
      </w:r>
    </w:p>
    <w:p>
      <w:pPr>
        <w:spacing w:after="0" w:line="285" w:lineRule="auto"/>
        <w:jc w:val="both"/>
        <w:sectPr>
          <w:pgSz w:w="11910" w:h="16840"/>
          <w:pgMar w:header="0" w:footer="1058" w:top="1320" w:bottom="1240" w:left="1020" w:right="940"/>
        </w:sectPr>
      </w:pPr>
    </w:p>
    <w:p>
      <w:pPr>
        <w:pStyle w:val="BodyText"/>
        <w:spacing w:line="285" w:lineRule="auto" w:before="14"/>
        <w:ind w:left="1322" w:right="756"/>
        <w:jc w:val="both"/>
      </w:pPr>
      <w:r>
        <w:rPr>
          <w:spacing w:val="-3"/>
        </w:rPr>
        <w:t>用並敘原俸級，尚無違法或顯然不當之情事。Ｋ直轄市政府衛生局對艾莎所為之職務調任，核屬機關首長基於人事任用權限所為之判斷，應予尊重，予</w:t>
      </w:r>
      <w:r>
        <w:rPr/>
        <w:t>以維持。</w:t>
      </w:r>
    </w:p>
    <w:p>
      <w:pPr>
        <w:pStyle w:val="BodyText"/>
        <w:spacing w:line="285" w:lineRule="auto" w:before="124"/>
        <w:ind w:left="1322" w:right="756" w:hanging="641"/>
        <w:jc w:val="both"/>
      </w:pPr>
      <w:r>
        <w:rPr>
          <w:spacing w:val="-10"/>
        </w:rPr>
        <w:t>２、擬任人員同時符合「擔任機關組織法規規定之主管</w:t>
      </w:r>
      <w:r>
        <w:rPr>
          <w:spacing w:val="-3"/>
        </w:rPr>
        <w:t>職務」及「實際負領導責任」者，始得支領主管職</w:t>
      </w:r>
      <w:r>
        <w:rPr>
          <w:spacing w:val="-46"/>
        </w:rPr>
        <w:t>務加給。</w:t>
      </w:r>
      <w:r>
        <w:rPr>
          <w:spacing w:val="-1"/>
        </w:rPr>
        <w:t>（</w:t>
      </w:r>
      <w:r>
        <w:rPr>
          <w:spacing w:val="-6"/>
        </w:rPr>
        <w:t>公務人員加給給與辦法第 </w:t>
      </w:r>
      <w:r>
        <w:rPr/>
        <w:t>9</w:t>
      </w:r>
      <w:r>
        <w:rPr>
          <w:spacing w:val="-30"/>
        </w:rPr>
        <w:t> 條第 </w:t>
      </w:r>
      <w:r>
        <w:rPr/>
        <w:t>1</w:t>
      </w:r>
      <w:r>
        <w:rPr>
          <w:spacing w:val="-20"/>
        </w:rPr>
        <w:t> 項、</w:t>
      </w:r>
    </w:p>
    <w:p>
      <w:pPr>
        <w:pStyle w:val="BodyText"/>
        <w:spacing w:before="3"/>
        <w:ind w:left="1322"/>
        <w:jc w:val="both"/>
      </w:pPr>
      <w:r>
        <w:rPr>
          <w:w w:val="95"/>
        </w:rPr>
        <w:t>行政院人事行政總處 102</w:t>
      </w:r>
      <w:r>
        <w:rPr>
          <w:spacing w:val="-1"/>
          <w:w w:val="95"/>
        </w:rPr>
        <w:t> 年 </w:t>
      </w:r>
      <w:r>
        <w:rPr>
          <w:w w:val="95"/>
        </w:rPr>
        <w:t>4</w:t>
      </w:r>
      <w:r>
        <w:rPr>
          <w:spacing w:val="-1"/>
          <w:w w:val="95"/>
        </w:rPr>
        <w:t> 月 </w:t>
      </w:r>
      <w:r>
        <w:rPr>
          <w:w w:val="95"/>
        </w:rPr>
        <w:t>22</w:t>
      </w:r>
      <w:r>
        <w:rPr>
          <w:spacing w:val="-1"/>
          <w:w w:val="95"/>
        </w:rPr>
        <w:t> 日總處給字第</w:t>
      </w:r>
    </w:p>
    <w:p>
      <w:pPr>
        <w:pStyle w:val="BodyText"/>
        <w:spacing w:line="285" w:lineRule="auto" w:before="97"/>
        <w:ind w:left="1322" w:right="674"/>
        <w:jc w:val="both"/>
      </w:pPr>
      <w:r>
        <w:rPr/>
        <w:t>1020029568</w:t>
      </w:r>
      <w:r>
        <w:rPr>
          <w:spacing w:val="-23"/>
        </w:rPr>
        <w:t> 號函釋</w:t>
      </w:r>
      <w:r>
        <w:rPr>
          <w:spacing w:val="-147"/>
        </w:rPr>
        <w:t>）</w:t>
      </w:r>
      <w:r>
        <w:rPr/>
        <w:t>艾莎雖經受聘兼任Ｊ聯合醫院</w:t>
      </w:r>
      <w:r>
        <w:rPr>
          <w:spacing w:val="-5"/>
        </w:rPr>
        <w:t>資訊室資安與品質管理小組</w:t>
      </w:r>
      <w:r>
        <w:rPr>
          <w:spacing w:val="2"/>
        </w:rPr>
        <w:t>（股</w:t>
      </w:r>
      <w:r>
        <w:rPr>
          <w:spacing w:val="-58"/>
        </w:rPr>
        <w:t>）</w:t>
      </w:r>
      <w:r>
        <w:rPr>
          <w:spacing w:val="-18"/>
        </w:rPr>
        <w:t>小組長</w:t>
      </w:r>
      <w:r>
        <w:rPr>
          <w:spacing w:val="4"/>
        </w:rPr>
        <w:t>（</w:t>
      </w:r>
      <w:r>
        <w:rPr>
          <w:spacing w:val="2"/>
        </w:rPr>
        <w:t>股長</w:t>
      </w:r>
      <w:r>
        <w:rPr>
          <w:spacing w:val="-185"/>
        </w:rPr>
        <w:t>）</w:t>
      </w:r>
      <w:r>
        <w:rPr>
          <w:spacing w:val="-7"/>
        </w:rPr>
        <w:t>，</w:t>
      </w:r>
      <w:r>
        <w:rPr>
          <w:spacing w:val="31"/>
        </w:rPr>
        <w:t>惟此一職務並非該院組織法規所規定之主管職</w:t>
      </w:r>
      <w:r>
        <w:rPr/>
        <w:t>務；而本件所調任之技正職務係屬非主管職務，與支領主管職務加給之要件不合。</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218" w:right="758" w:hanging="1536"/>
        <w:jc w:val="left"/>
        <w:rPr>
          <w:sz w:val="36"/>
        </w:rPr>
      </w:pPr>
      <w:r>
        <w:rPr>
          <w:spacing w:val="-31"/>
          <w:sz w:val="36"/>
        </w:rPr>
        <w:t>案例 </w:t>
      </w:r>
      <w:r>
        <w:rPr>
          <w:spacing w:val="-84"/>
          <w:sz w:val="36"/>
        </w:rPr>
        <w:t>7：</w:t>
      </w:r>
      <w:r>
        <w:rPr>
          <w:spacing w:val="-1"/>
          <w:sz w:val="36"/>
        </w:rPr>
        <w:t>刑事訴訟偵查程序或審判程序之告訴人及自</w:t>
      </w:r>
      <w:r>
        <w:rPr>
          <w:sz w:val="36"/>
        </w:rPr>
        <w:t>訴人，已非申請涉訟輔助對象。</w:t>
      </w:r>
    </w:p>
    <w:p>
      <w:pPr>
        <w:pStyle w:val="BodyText"/>
        <w:spacing w:before="143"/>
      </w:pPr>
      <w:r>
        <w:rPr/>
        <w:t>【案例事實】</w:t>
      </w:r>
    </w:p>
    <w:p>
      <w:pPr>
        <w:pStyle w:val="BodyText"/>
        <w:spacing w:line="285" w:lineRule="auto" w:before="216"/>
        <w:ind w:right="750" w:firstLine="719"/>
        <w:jc w:val="both"/>
      </w:pPr>
      <w:r>
        <w:rPr>
          <w:spacing w:val="-19"/>
        </w:rPr>
        <w:t>新一是Ｌ機關政風室專員，於 </w:t>
      </w:r>
      <w:r>
        <w:rPr/>
        <w:t>100</w:t>
      </w:r>
      <w:r>
        <w:rPr>
          <w:spacing w:val="-60"/>
        </w:rPr>
        <w:t> 年 </w:t>
      </w:r>
      <w:r>
        <w:rPr/>
        <w:t>11</w:t>
      </w:r>
      <w:r>
        <w:rPr>
          <w:spacing w:val="-61"/>
        </w:rPr>
        <w:t> 月 </w:t>
      </w:r>
      <w:r>
        <w:rPr/>
        <w:t>16</w:t>
      </w:r>
      <w:r>
        <w:rPr>
          <w:spacing w:val="-30"/>
        </w:rPr>
        <w:t> 日退</w:t>
      </w:r>
      <w:r>
        <w:rPr>
          <w:spacing w:val="-13"/>
        </w:rPr>
        <w:t>休。羅蘋原任職於Ｌ機關養護科，遭人檢舉涉嫌觸犯貪</w:t>
      </w:r>
      <w:r>
        <w:rPr>
          <w:spacing w:val="-12"/>
        </w:rPr>
        <w:t>污治罪條例案件，經檢察官提起公訴，羅蘋認前揭訟爭</w:t>
      </w:r>
      <w:r>
        <w:rPr>
          <w:spacing w:val="-11"/>
        </w:rPr>
        <w:t>係因新一所撰寫之調查報告所引起，陳情辱罵新一，案</w:t>
      </w:r>
      <w:r>
        <w:rPr/>
        <w:t>經新一依法提出告訴，並經法院判決羅蘋無罪。新一</w:t>
      </w:r>
      <w:r>
        <w:rPr>
          <w:w w:val="95"/>
        </w:rPr>
        <w:t>102</w:t>
      </w:r>
      <w:r>
        <w:rPr>
          <w:spacing w:val="-9"/>
          <w:w w:val="95"/>
        </w:rPr>
        <w:t> 年 </w:t>
      </w:r>
      <w:r>
        <w:rPr>
          <w:w w:val="95"/>
        </w:rPr>
        <w:t>5</w:t>
      </w:r>
      <w:r>
        <w:rPr>
          <w:spacing w:val="-10"/>
          <w:w w:val="95"/>
        </w:rPr>
        <w:t> 月 </w:t>
      </w:r>
      <w:r>
        <w:rPr>
          <w:w w:val="95"/>
        </w:rPr>
        <w:t>9</w:t>
      </w:r>
      <w:r>
        <w:rPr>
          <w:spacing w:val="-3"/>
          <w:w w:val="95"/>
        </w:rPr>
        <w:t> 日提出刑事訴訟第一審及第二審之因公涉</w:t>
      </w:r>
      <w:r>
        <w:rPr>
          <w:spacing w:val="-12"/>
        </w:rPr>
        <w:t>訟輔助律師費用申請書，經Ｌ機關審認公務人員因公涉</w:t>
      </w:r>
      <w:r>
        <w:rPr>
          <w:spacing w:val="-11"/>
        </w:rPr>
        <w:t>訟輔助辦法已於 </w:t>
      </w:r>
      <w:r>
        <w:rPr/>
        <w:t>102</w:t>
      </w:r>
      <w:r>
        <w:rPr>
          <w:spacing w:val="-56"/>
        </w:rPr>
        <w:t> 年 </w:t>
      </w:r>
      <w:r>
        <w:rPr/>
        <w:t>1</w:t>
      </w:r>
      <w:r>
        <w:rPr>
          <w:spacing w:val="-56"/>
        </w:rPr>
        <w:t> 月 </w:t>
      </w:r>
      <w:r>
        <w:rPr/>
        <w:t>15</w:t>
      </w:r>
      <w:r>
        <w:rPr>
          <w:spacing w:val="-10"/>
        </w:rPr>
        <w:t> 日修正發布，修正後該</w:t>
      </w:r>
    </w:p>
    <w:p>
      <w:pPr>
        <w:pStyle w:val="BodyText"/>
        <w:spacing w:line="285" w:lineRule="auto" w:before="8"/>
        <w:ind w:right="758"/>
        <w:jc w:val="both"/>
      </w:pPr>
      <w:r>
        <w:rPr>
          <w:spacing w:val="15"/>
        </w:rPr>
        <w:t>辦法第</w:t>
      </w:r>
      <w:r>
        <w:rPr/>
        <w:t>5</w:t>
      </w:r>
      <w:r>
        <w:rPr>
          <w:spacing w:val="-27"/>
        </w:rPr>
        <w:t> 條第</w:t>
      </w:r>
      <w:r>
        <w:rPr/>
        <w:t>2</w:t>
      </w:r>
      <w:r>
        <w:rPr>
          <w:spacing w:val="-12"/>
        </w:rPr>
        <w:t> 項已刪除告訴人得申請因公涉訟輔助為</w:t>
      </w:r>
      <w:r>
        <w:rPr/>
        <w:t>由，否准所請。新一不服，提起救濟。</w:t>
      </w:r>
    </w:p>
    <w:p>
      <w:pPr>
        <w:pStyle w:val="BodyText"/>
        <w:spacing w:before="123"/>
      </w:pPr>
      <w:r>
        <w:rPr/>
        <w:t>【參考案例】</w:t>
      </w:r>
    </w:p>
    <w:p>
      <w:pPr>
        <w:pStyle w:val="BodyText"/>
        <w:spacing w:before="216"/>
      </w:pPr>
      <w:r>
        <w:rPr/>
        <w:t>102公審決字第0261號</w:t>
      </w:r>
    </w:p>
    <w:p>
      <w:pPr>
        <w:pStyle w:val="BodyText"/>
        <w:spacing w:before="217"/>
      </w:pPr>
      <w:r>
        <w:rPr/>
        <w:t>【案例解析】</w:t>
      </w:r>
    </w:p>
    <w:p>
      <w:pPr>
        <w:pStyle w:val="BodyText"/>
        <w:spacing w:before="216"/>
      </w:pPr>
      <w:r>
        <w:rPr>
          <w:spacing w:val="-28"/>
        </w:rPr>
        <w:t>１、依中央法規標準法第 </w:t>
      </w:r>
      <w:r>
        <w:rPr/>
        <w:t>13</w:t>
      </w:r>
      <w:r>
        <w:rPr>
          <w:spacing w:val="-20"/>
        </w:rPr>
        <w:t> 條規定及司法院釋字第 </w:t>
      </w:r>
      <w:r>
        <w:rPr/>
        <w:t>161</w:t>
      </w:r>
    </w:p>
    <w:p>
      <w:pPr>
        <w:pStyle w:val="BodyText"/>
        <w:spacing w:before="97"/>
        <w:ind w:left="1193"/>
      </w:pPr>
      <w:r>
        <w:rPr>
          <w:spacing w:val="-2"/>
        </w:rPr>
        <w:t>號解釋意旨，涉訟輔助辦法修正條文應於 </w:t>
      </w:r>
      <w:r>
        <w:rPr/>
        <w:t>102</w:t>
      </w:r>
      <w:r>
        <w:rPr>
          <w:spacing w:val="-24"/>
        </w:rPr>
        <w:t> 年 </w:t>
      </w:r>
      <w:r>
        <w:rPr/>
        <w:t>1</w:t>
      </w:r>
    </w:p>
    <w:p>
      <w:pPr>
        <w:pStyle w:val="BodyText"/>
        <w:spacing w:before="97"/>
        <w:ind w:left="1193"/>
      </w:pPr>
      <w:r>
        <w:rPr>
          <w:spacing w:val="-45"/>
        </w:rPr>
        <w:t>月 </w:t>
      </w:r>
      <w:r>
        <w:rPr/>
        <w:t>17</w:t>
      </w:r>
      <w:r>
        <w:rPr>
          <w:spacing w:val="-15"/>
        </w:rPr>
        <w:t> 日生效，依修正前涉訟輔助辦法之規定，告訴</w:t>
      </w:r>
    </w:p>
    <w:p>
      <w:pPr>
        <w:pStyle w:val="BodyText"/>
        <w:spacing w:before="97"/>
        <w:ind w:left="1193"/>
      </w:pPr>
      <w:r>
        <w:rPr>
          <w:spacing w:val="-13"/>
          <w:w w:val="95"/>
        </w:rPr>
        <w:t>人及自訴人亦為涉訟輔助對象。</w:t>
      </w:r>
      <w:r>
        <w:rPr>
          <w:w w:val="95"/>
        </w:rPr>
        <w:t>（102</w:t>
      </w:r>
      <w:r>
        <w:rPr>
          <w:spacing w:val="17"/>
          <w:w w:val="95"/>
        </w:rPr>
        <w:t> 年 </w:t>
      </w:r>
      <w:r>
        <w:rPr>
          <w:w w:val="95"/>
        </w:rPr>
        <w:t>1</w:t>
      </w:r>
      <w:r>
        <w:rPr>
          <w:spacing w:val="18"/>
          <w:w w:val="95"/>
        </w:rPr>
        <w:t> 月 </w:t>
      </w:r>
      <w:r>
        <w:rPr>
          <w:w w:val="95"/>
        </w:rPr>
        <w:t>15</w:t>
      </w:r>
      <w:r>
        <w:rPr>
          <w:spacing w:val="13"/>
          <w:w w:val="95"/>
        </w:rPr>
        <w:t> 日</w:t>
      </w:r>
    </w:p>
    <w:p>
      <w:pPr>
        <w:pStyle w:val="BodyText"/>
        <w:spacing w:before="96"/>
        <w:ind w:left="1193"/>
      </w:pPr>
      <w:r>
        <w:rPr>
          <w:w w:val="95"/>
        </w:rPr>
        <w:t>修正發布前涉訟輔助辦法第 5</w:t>
      </w:r>
      <w:r>
        <w:rPr>
          <w:spacing w:val="2"/>
          <w:w w:val="95"/>
        </w:rPr>
        <w:t> 條第 </w:t>
      </w:r>
      <w:r>
        <w:rPr>
          <w:w w:val="95"/>
        </w:rPr>
        <w:t>2 項規定）</w:t>
      </w:r>
    </w:p>
    <w:p>
      <w:pPr>
        <w:pStyle w:val="BodyText"/>
        <w:spacing w:before="217"/>
      </w:pPr>
      <w:r>
        <w:rPr>
          <w:spacing w:val="-13"/>
        </w:rPr>
        <w:t>２、新一係於 </w:t>
      </w:r>
      <w:r>
        <w:rPr/>
        <w:t>102</w:t>
      </w:r>
      <w:r>
        <w:rPr>
          <w:spacing w:val="-55"/>
        </w:rPr>
        <w:t> 年 </w:t>
      </w:r>
      <w:r>
        <w:rPr/>
        <w:t>1</w:t>
      </w:r>
      <w:r>
        <w:rPr>
          <w:spacing w:val="-56"/>
        </w:rPr>
        <w:t> 月 </w:t>
      </w:r>
      <w:r>
        <w:rPr/>
        <w:t>16</w:t>
      </w:r>
      <w:r>
        <w:rPr>
          <w:spacing w:val="-10"/>
        </w:rPr>
        <w:t> 日，於二審刑事訴訟程序</w:t>
      </w:r>
    </w:p>
    <w:p>
      <w:pPr>
        <w:spacing w:after="0"/>
        <w:sectPr>
          <w:pgSz w:w="11910" w:h="16840"/>
          <w:pgMar w:header="0" w:footer="1058" w:top="1320" w:bottom="1240" w:left="1020" w:right="940"/>
        </w:sectPr>
      </w:pPr>
    </w:p>
    <w:p>
      <w:pPr>
        <w:pStyle w:val="BodyText"/>
        <w:spacing w:before="14"/>
        <w:ind w:left="1402"/>
        <w:jc w:val="both"/>
      </w:pPr>
      <w:r>
        <w:rPr>
          <w:w w:val="95"/>
        </w:rPr>
        <w:t>進行中，向法院提出委任狀（</w:t>
      </w:r>
      <w:r>
        <w:rPr>
          <w:spacing w:val="32"/>
          <w:w w:val="95"/>
        </w:rPr>
        <w:t>同年月 </w:t>
      </w:r>
      <w:r>
        <w:rPr>
          <w:w w:val="95"/>
        </w:rPr>
        <w:t>17</w:t>
      </w:r>
      <w:r>
        <w:rPr>
          <w:spacing w:val="24"/>
          <w:w w:val="95"/>
        </w:rPr>
        <w:t> 日法院收</w:t>
      </w:r>
    </w:p>
    <w:p>
      <w:pPr>
        <w:pStyle w:val="BodyText"/>
        <w:spacing w:line="285" w:lineRule="auto" w:before="97"/>
        <w:ind w:left="1402" w:right="755"/>
        <w:jc w:val="both"/>
      </w:pPr>
      <w:r>
        <w:rPr>
          <w:spacing w:val="2"/>
        </w:rPr>
        <w:t>文</w:t>
      </w:r>
      <w:r>
        <w:rPr>
          <w:spacing w:val="-178"/>
        </w:rPr>
        <w:t>）</w:t>
      </w:r>
      <w:r>
        <w:rPr/>
        <w:t>，委請律師為其告訴代理人。新一雖遲至 </w:t>
      </w:r>
      <w:r>
        <w:rPr>
          <w:spacing w:val="-5"/>
        </w:rPr>
        <w:t>102</w:t>
      </w:r>
      <w:r>
        <w:rPr>
          <w:spacing w:val="-45"/>
        </w:rPr>
        <w:t>年 </w:t>
      </w:r>
      <w:r>
        <w:rPr>
          <w:spacing w:val="-1"/>
        </w:rPr>
        <w:t>5</w:t>
      </w:r>
      <w:r>
        <w:rPr>
          <w:spacing w:val="-61"/>
        </w:rPr>
        <w:t> 月 </w:t>
      </w:r>
      <w:r>
        <w:rPr>
          <w:spacing w:val="-1"/>
        </w:rPr>
        <w:t>9</w:t>
      </w:r>
      <w:r>
        <w:rPr>
          <w:spacing w:val="-17"/>
        </w:rPr>
        <w:t> 日，始向原處分機關提出涉訟輔助費用之</w:t>
      </w:r>
      <w:r>
        <w:rPr>
          <w:spacing w:val="-13"/>
        </w:rPr>
        <w:t>申請，惟其一、二審委任律師之日期，皆係於涉訟</w:t>
      </w:r>
      <w:r>
        <w:rPr>
          <w:spacing w:val="-12"/>
        </w:rPr>
        <w:t>輔助辦法修正生效之前，核均應適用該辦法修正前</w:t>
      </w:r>
      <w:r>
        <w:rPr>
          <w:spacing w:val="-13"/>
        </w:rPr>
        <w:t>之規定。原處分機關以新一係於涉訟輔助辦法修正</w:t>
      </w:r>
      <w:r>
        <w:rPr>
          <w:spacing w:val="-12"/>
        </w:rPr>
        <w:t>發布後始提出申請為由，逕予否准所請，而未依修正前之涉訟輔助辦法規定，審究其是否依法執行職</w:t>
      </w:r>
      <w:r>
        <w:rPr>
          <w:spacing w:val="-14"/>
        </w:rPr>
        <w:t>務涉訟，及其實際延聘律師提供服務之情況，認事</w:t>
      </w:r>
      <w:r>
        <w:rPr/>
        <w:t>用法容有違誤。</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482" w:right="664" w:hanging="1800"/>
        <w:jc w:val="left"/>
        <w:rPr>
          <w:sz w:val="36"/>
        </w:rPr>
      </w:pPr>
      <w:r>
        <w:rPr>
          <w:spacing w:val="-30"/>
          <w:sz w:val="36"/>
        </w:rPr>
        <w:t>案例 </w:t>
      </w:r>
      <w:r>
        <w:rPr>
          <w:spacing w:val="-41"/>
          <w:sz w:val="36"/>
        </w:rPr>
        <w:t>8：</w:t>
      </w:r>
      <w:r>
        <w:rPr>
          <w:spacing w:val="-9"/>
          <w:sz w:val="36"/>
        </w:rPr>
        <w:t>涉訟輔助費用最高上限，已提高為前一年度稽徵機關核算執行業務者收入標準之 </w:t>
      </w:r>
      <w:r>
        <w:rPr>
          <w:spacing w:val="-3"/>
          <w:sz w:val="36"/>
        </w:rPr>
        <w:t>2</w:t>
      </w:r>
      <w:r>
        <w:rPr>
          <w:spacing w:val="-32"/>
          <w:sz w:val="36"/>
        </w:rPr>
        <w:t> 倍。</w:t>
      </w:r>
    </w:p>
    <w:p>
      <w:pPr>
        <w:pStyle w:val="BodyText"/>
        <w:spacing w:before="143"/>
      </w:pPr>
      <w:r>
        <w:rPr/>
        <w:t>【案例事實】</w:t>
      </w:r>
    </w:p>
    <w:p>
      <w:pPr>
        <w:pStyle w:val="BodyText"/>
        <w:spacing w:line="285" w:lineRule="auto" w:before="216"/>
        <w:ind w:right="743" w:firstLine="719"/>
        <w:jc w:val="both"/>
      </w:pPr>
      <w:r>
        <w:rPr>
          <w:spacing w:val="-11"/>
        </w:rPr>
        <w:t>阿兩於Ｍ機關任職期間，辦理國有土地申購案，涉</w:t>
      </w:r>
      <w:r>
        <w:rPr>
          <w:spacing w:val="-8"/>
        </w:rPr>
        <w:t>犯貪污治罪條例及公務員登載不實罪嫌，經檢察官提起</w:t>
      </w:r>
      <w:r>
        <w:rPr/>
        <w:t>公訴。阿兩延聘律師為其辯護，並經Ｍ機關98年1月8</w:t>
      </w:r>
      <w:r>
        <w:rPr>
          <w:spacing w:val="1"/>
        </w:rPr>
        <w:t> </w:t>
      </w:r>
      <w:r>
        <w:rPr/>
        <w:t>日核給第1審訴訟程序之涉訟輔助費用新臺幣6</w:t>
      </w:r>
      <w:r>
        <w:rPr>
          <w:spacing w:val="-52"/>
        </w:rPr>
        <w:t>萬元。惟</w:t>
      </w:r>
      <w:r>
        <w:rPr>
          <w:spacing w:val="1"/>
        </w:rPr>
        <w:t>該刑事案件經Ｎ地方法院於</w:t>
      </w:r>
      <w:r>
        <w:rPr/>
        <w:t>99年12月31日判處阿兩有</w:t>
      </w:r>
      <w:r>
        <w:rPr>
          <w:spacing w:val="-1"/>
        </w:rPr>
        <w:t>期徒刑</w:t>
      </w:r>
      <w:r>
        <w:rPr/>
        <w:t>6</w:t>
      </w:r>
      <w:r>
        <w:rPr>
          <w:spacing w:val="-7"/>
        </w:rPr>
        <w:t>年，褫奪公權</w:t>
      </w:r>
      <w:r>
        <w:rPr/>
        <w:t>3</w:t>
      </w:r>
      <w:r>
        <w:rPr>
          <w:spacing w:val="-11"/>
        </w:rPr>
        <w:t>年。阿兩不服，提起上訴，經臺</w:t>
      </w:r>
      <w:r>
        <w:rPr/>
        <w:t>灣高等法院102年2月27日判決，仍處有期徒刑6年，褫奪公權3年，及原審就ＸＸ地號土地之申購案部分漏未</w:t>
      </w:r>
      <w:r>
        <w:rPr>
          <w:spacing w:val="-13"/>
        </w:rPr>
        <w:t>裁判，應由原審另為補充裁判。案經Ｎ地方地院重新分</w:t>
      </w:r>
      <w:r>
        <w:rPr/>
        <w:t>案，案由為補充判決，於102年8月7日行準備程序，復審人再次延聘律師為其辯護，並分別於同年8月23日、同年12月19日向Ｍ機關申請涉訟輔助費用8萬元。Ｍ機關以103年2月12</w:t>
      </w:r>
      <w:r>
        <w:rPr>
          <w:spacing w:val="-13"/>
        </w:rPr>
        <w:t>日函復略以，經計算現行公務人員因公</w:t>
      </w:r>
      <w:r>
        <w:rPr/>
        <w:t>涉訟輔助辦法規定之輔助上限為8</w:t>
      </w:r>
      <w:r>
        <w:rPr>
          <w:spacing w:val="2"/>
        </w:rPr>
        <w:t>萬元，扣除</w:t>
      </w:r>
      <w:r>
        <w:rPr/>
        <w:t>B機關98</w:t>
      </w:r>
      <w:r>
        <w:rPr>
          <w:spacing w:val="1"/>
        </w:rPr>
        <w:t> </w:t>
      </w:r>
      <w:r>
        <w:rPr>
          <w:spacing w:val="16"/>
        </w:rPr>
        <w:t>年1月</w:t>
      </w:r>
      <w:r>
        <w:rPr>
          <w:spacing w:val="19"/>
        </w:rPr>
        <w:t>8</w:t>
      </w:r>
      <w:r>
        <w:rPr>
          <w:spacing w:val="16"/>
        </w:rPr>
        <w:t>日函，已核給之一審延聘律師輔助費用6萬元</w:t>
      </w:r>
      <w:r>
        <w:rPr/>
        <w:t>後，同意僅再予輔助2萬元。阿兩不服，提起復審。</w:t>
      </w:r>
    </w:p>
    <w:p>
      <w:pPr>
        <w:pStyle w:val="BodyText"/>
        <w:spacing w:before="137"/>
      </w:pPr>
      <w:r>
        <w:rPr/>
        <w:t>【參考案例】</w:t>
      </w:r>
    </w:p>
    <w:p>
      <w:pPr>
        <w:pStyle w:val="BodyText"/>
        <w:spacing w:before="216"/>
      </w:pPr>
      <w:r>
        <w:rPr/>
        <w:t>103公審決字第0095號</w:t>
      </w:r>
    </w:p>
    <w:p>
      <w:pPr>
        <w:pStyle w:val="BodyText"/>
        <w:spacing w:before="217"/>
      </w:pPr>
      <w:r>
        <w:rPr/>
        <w:t>【案例解析】</w:t>
      </w:r>
    </w:p>
    <w:p>
      <w:pPr>
        <w:spacing w:after="0"/>
        <w:sectPr>
          <w:pgSz w:w="11910" w:h="16840"/>
          <w:pgMar w:header="0" w:footer="1058" w:top="1320" w:bottom="1240" w:left="1020" w:right="940"/>
        </w:sectPr>
      </w:pPr>
    </w:p>
    <w:p>
      <w:pPr>
        <w:pStyle w:val="BodyText"/>
        <w:spacing w:line="285" w:lineRule="auto" w:before="14"/>
        <w:ind w:left="1402" w:right="757" w:hanging="720"/>
        <w:jc w:val="both"/>
      </w:pPr>
      <w:r>
        <w:rPr/>
        <w:t>1</w:t>
      </w:r>
      <w:r>
        <w:rPr>
          <w:spacing w:val="-13"/>
        </w:rPr>
        <w:t>、 公務人員依法執行職務涉訟時，其服務機關應延聘</w:t>
      </w:r>
      <w:r>
        <w:rPr>
          <w:spacing w:val="-10"/>
        </w:rPr>
        <w:t>律師為其辯護及提供法律上之協助。輔助延聘律師</w:t>
      </w:r>
      <w:r>
        <w:rPr>
          <w:spacing w:val="-14"/>
        </w:rPr>
        <w:t>之費用，應檢據覈實報支，於偵查每一程序、民事</w:t>
      </w:r>
      <w:r>
        <w:rPr>
          <w:spacing w:val="-12"/>
        </w:rPr>
        <w:t>或刑事訴訟每一審級，每案不得超過前一年度稽徵</w:t>
      </w:r>
      <w:r>
        <w:rPr>
          <w:spacing w:val="-6"/>
        </w:rPr>
        <w:t>機關核算執行業務者收入標準之 </w:t>
      </w:r>
      <w:r>
        <w:rPr>
          <w:spacing w:val="-1"/>
        </w:rPr>
        <w:t>2</w:t>
      </w:r>
      <w:r>
        <w:rPr>
          <w:spacing w:val="-84"/>
        </w:rPr>
        <w:t> 倍。</w:t>
      </w:r>
      <w:r>
        <w:rPr>
          <w:spacing w:val="-1"/>
        </w:rPr>
        <w:t>（保障法第</w:t>
      </w:r>
    </w:p>
    <w:p>
      <w:pPr>
        <w:pStyle w:val="BodyText"/>
        <w:spacing w:before="5"/>
        <w:ind w:left="1402"/>
        <w:jc w:val="both"/>
      </w:pPr>
      <w:r>
        <w:rPr>
          <w:w w:val="95"/>
        </w:rPr>
        <w:t>22</w:t>
      </w:r>
      <w:r>
        <w:rPr>
          <w:spacing w:val="-11"/>
          <w:w w:val="95"/>
        </w:rPr>
        <w:t> 條、涉訟輔助辦法第 </w:t>
      </w:r>
      <w:r>
        <w:rPr>
          <w:w w:val="95"/>
        </w:rPr>
        <w:t>14</w:t>
      </w:r>
      <w:r>
        <w:rPr>
          <w:spacing w:val="-24"/>
          <w:w w:val="95"/>
        </w:rPr>
        <w:t> 條</w:t>
      </w:r>
      <w:r>
        <w:rPr>
          <w:w w:val="95"/>
        </w:rPr>
        <w:t>）</w:t>
      </w:r>
    </w:p>
    <w:p>
      <w:pPr>
        <w:pStyle w:val="BodyText"/>
        <w:spacing w:line="285" w:lineRule="auto" w:before="217"/>
        <w:ind w:left="1402" w:right="671" w:hanging="720"/>
        <w:jc w:val="both"/>
      </w:pPr>
      <w:r>
        <w:rPr/>
        <w:t>2</w:t>
      </w:r>
      <w:r>
        <w:rPr>
          <w:spacing w:val="4"/>
        </w:rPr>
        <w:t>、 依 </w:t>
      </w:r>
      <w:r>
        <w:rPr/>
        <w:t>101 年度稽徵機關核算臺北市執業律師於刑事</w:t>
      </w:r>
      <w:r>
        <w:rPr>
          <w:spacing w:val="-11"/>
        </w:rPr>
        <w:t>訴訟階段，執行業務收入標準 </w:t>
      </w:r>
      <w:r>
        <w:rPr>
          <w:spacing w:val="-3"/>
        </w:rPr>
        <w:t>4</w:t>
      </w:r>
      <w:r>
        <w:rPr>
          <w:spacing w:val="-38"/>
        </w:rPr>
        <w:t> 萬元之 </w:t>
      </w:r>
      <w:r>
        <w:rPr>
          <w:spacing w:val="-3"/>
        </w:rPr>
        <w:t>2</w:t>
      </w:r>
      <w:r>
        <w:rPr>
          <w:spacing w:val="-20"/>
        </w:rPr>
        <w:t> 倍計算，</w:t>
      </w:r>
    </w:p>
    <w:p>
      <w:pPr>
        <w:pStyle w:val="BodyText"/>
        <w:spacing w:before="2"/>
        <w:ind w:left="1306" w:right="664"/>
        <w:jc w:val="center"/>
      </w:pPr>
      <w:r>
        <w:rPr>
          <w:spacing w:val="-17"/>
        </w:rPr>
        <w:t>復審人於 </w:t>
      </w:r>
      <w:r>
        <w:rPr>
          <w:spacing w:val="-1"/>
        </w:rPr>
        <w:t>102</w:t>
      </w:r>
      <w:r>
        <w:rPr>
          <w:spacing w:val="-56"/>
        </w:rPr>
        <w:t> 年 </w:t>
      </w:r>
      <w:r>
        <w:rPr/>
        <w:t>1</w:t>
      </w:r>
      <w:r>
        <w:rPr>
          <w:spacing w:val="-55"/>
        </w:rPr>
        <w:t> 月 </w:t>
      </w:r>
      <w:r>
        <w:rPr/>
        <w:t>17</w:t>
      </w:r>
      <w:r>
        <w:rPr>
          <w:spacing w:val="-10"/>
        </w:rPr>
        <w:t> 日以後之審級，得申請輔</w:t>
      </w:r>
    </w:p>
    <w:p>
      <w:pPr>
        <w:pStyle w:val="BodyText"/>
        <w:spacing w:before="97"/>
        <w:ind w:left="1319" w:right="588"/>
        <w:jc w:val="center"/>
      </w:pPr>
      <w:r>
        <w:rPr>
          <w:spacing w:val="4"/>
          <w:w w:val="95"/>
        </w:rPr>
        <w:t>助之延聘律師費用，每一審級最高金額為 </w:t>
      </w:r>
      <w:r>
        <w:rPr>
          <w:w w:val="95"/>
        </w:rPr>
        <w:t>8</w:t>
      </w:r>
      <w:r>
        <w:rPr>
          <w:spacing w:val="20"/>
          <w:w w:val="95"/>
        </w:rPr>
        <w:t> 萬元。</w:t>
      </w:r>
    </w:p>
    <w:p>
      <w:pPr>
        <w:pStyle w:val="BodyText"/>
        <w:spacing w:before="96"/>
        <w:ind w:left="1306" w:right="664"/>
        <w:jc w:val="center"/>
      </w:pPr>
      <w:r>
        <w:rPr>
          <w:spacing w:val="21"/>
          <w:w w:val="95"/>
        </w:rPr>
        <w:t>阿兩於 </w:t>
      </w:r>
      <w:r>
        <w:rPr>
          <w:w w:val="95"/>
        </w:rPr>
        <w:t>98</w:t>
      </w:r>
      <w:r>
        <w:rPr>
          <w:spacing w:val="6"/>
          <w:w w:val="95"/>
        </w:rPr>
        <w:t> 年第一審訴訟程序，業經Ｍ機關依 </w:t>
      </w:r>
      <w:r>
        <w:rPr>
          <w:w w:val="95"/>
        </w:rPr>
        <w:t>102</w:t>
      </w:r>
    </w:p>
    <w:p>
      <w:pPr>
        <w:pStyle w:val="BodyText"/>
        <w:spacing w:line="285" w:lineRule="auto" w:before="97"/>
        <w:ind w:left="1402" w:right="755"/>
        <w:jc w:val="both"/>
      </w:pPr>
      <w:r>
        <w:rPr>
          <w:spacing w:val="-57"/>
        </w:rPr>
        <w:t>年 </w:t>
      </w:r>
      <w:r>
        <w:rPr>
          <w:spacing w:val="-1"/>
        </w:rPr>
        <w:t>1</w:t>
      </w:r>
      <w:r>
        <w:rPr>
          <w:spacing w:val="-76"/>
        </w:rPr>
        <w:t> 月 </w:t>
      </w:r>
      <w:r>
        <w:rPr>
          <w:spacing w:val="-1"/>
        </w:rPr>
        <w:t>15</w:t>
      </w:r>
      <w:r>
        <w:rPr>
          <w:spacing w:val="-19"/>
        </w:rPr>
        <w:t> 日修正施行前之涉訟輔助辦法第 </w:t>
      </w:r>
      <w:r>
        <w:rPr/>
        <w:t>14</w:t>
      </w:r>
      <w:r>
        <w:rPr>
          <w:spacing w:val="-38"/>
        </w:rPr>
        <w:t> 條規</w:t>
      </w:r>
      <w:r>
        <w:rPr>
          <w:spacing w:val="-13"/>
        </w:rPr>
        <w:t>定，每一審級其輔助總金額不得超過前一年度稽徵</w:t>
      </w:r>
      <w:r>
        <w:rPr>
          <w:spacing w:val="-7"/>
        </w:rPr>
        <w:t>機關核算執行業務者收入標準之 </w:t>
      </w:r>
      <w:r>
        <w:rPr>
          <w:spacing w:val="-1"/>
        </w:rPr>
        <w:t>1.5</w:t>
      </w:r>
      <w:r>
        <w:rPr>
          <w:spacing w:val="-34"/>
        </w:rPr>
        <w:t> 倍，核給涉訟</w:t>
      </w:r>
      <w:r>
        <w:rPr>
          <w:spacing w:val="-19"/>
        </w:rPr>
        <w:t>輔助費用 </w:t>
      </w:r>
      <w:r>
        <w:rPr>
          <w:spacing w:val="-1"/>
        </w:rPr>
        <w:t>6</w:t>
      </w:r>
      <w:r>
        <w:rPr>
          <w:spacing w:val="-37"/>
        </w:rPr>
        <w:t> 萬元；嗣阿兩於 </w:t>
      </w:r>
      <w:r>
        <w:rPr>
          <w:spacing w:val="-1"/>
        </w:rPr>
        <w:t>102</w:t>
      </w:r>
      <w:r>
        <w:rPr>
          <w:spacing w:val="-13"/>
        </w:rPr>
        <w:t> 年間追加申請同一</w:t>
      </w:r>
    </w:p>
    <w:p>
      <w:pPr>
        <w:pStyle w:val="BodyText"/>
        <w:spacing w:before="4"/>
        <w:ind w:left="1402"/>
      </w:pPr>
      <w:r>
        <w:rPr>
          <w:spacing w:val="1"/>
          <w:w w:val="95"/>
        </w:rPr>
        <w:t>審級之涉訟輔助費用 </w:t>
      </w:r>
      <w:r>
        <w:rPr>
          <w:w w:val="95"/>
        </w:rPr>
        <w:t>8</w:t>
      </w:r>
      <w:r>
        <w:rPr>
          <w:spacing w:val="-17"/>
          <w:w w:val="95"/>
        </w:rPr>
        <w:t> 萬元，前後 </w:t>
      </w:r>
      <w:r>
        <w:rPr>
          <w:w w:val="95"/>
        </w:rPr>
        <w:t>2 次申請合併計</w:t>
      </w:r>
    </w:p>
    <w:p>
      <w:pPr>
        <w:pStyle w:val="BodyText"/>
        <w:spacing w:before="96"/>
        <w:ind w:left="1402"/>
      </w:pPr>
      <w:r>
        <w:rPr>
          <w:spacing w:val="22"/>
          <w:w w:val="95"/>
        </w:rPr>
        <w:t>算總金額為 </w:t>
      </w:r>
      <w:r>
        <w:rPr>
          <w:w w:val="95"/>
        </w:rPr>
        <w:t>14</w:t>
      </w:r>
      <w:r>
        <w:rPr>
          <w:spacing w:val="4"/>
          <w:w w:val="95"/>
        </w:rPr>
        <w:t> 萬元，已逾阿兩於刑事訴訟第一審</w:t>
      </w:r>
    </w:p>
    <w:p>
      <w:pPr>
        <w:pStyle w:val="BodyText"/>
        <w:spacing w:before="97"/>
        <w:ind w:left="1402"/>
      </w:pPr>
      <w:r>
        <w:rPr>
          <w:spacing w:val="1"/>
        </w:rPr>
        <w:t>程序中得申請輔助之延聘律師費用最高上限 </w:t>
      </w:r>
      <w:r>
        <w:rPr/>
        <w:t>8</w:t>
      </w:r>
      <w:r>
        <w:rPr>
          <w:spacing w:val="9"/>
        </w:rPr>
        <w:t> 萬</w:t>
      </w:r>
    </w:p>
    <w:p>
      <w:pPr>
        <w:pStyle w:val="BodyText"/>
        <w:spacing w:before="97"/>
        <w:ind w:left="1402"/>
      </w:pPr>
      <w:r>
        <w:rPr>
          <w:spacing w:val="1"/>
          <w:w w:val="95"/>
        </w:rPr>
        <w:t>元。Ｍ機關依涉訟輔助辦法第 </w:t>
      </w:r>
      <w:r>
        <w:rPr>
          <w:w w:val="95"/>
        </w:rPr>
        <w:t>14</w:t>
      </w:r>
      <w:r>
        <w:rPr>
          <w:spacing w:val="9"/>
          <w:w w:val="95"/>
        </w:rPr>
        <w:t> 條第 </w:t>
      </w:r>
      <w:r>
        <w:rPr>
          <w:w w:val="95"/>
        </w:rPr>
        <w:t>1</w:t>
      </w:r>
      <w:r>
        <w:rPr>
          <w:spacing w:val="4"/>
          <w:w w:val="95"/>
        </w:rPr>
        <w:t> 項規定，</w:t>
      </w:r>
    </w:p>
    <w:p>
      <w:pPr>
        <w:pStyle w:val="BodyText"/>
        <w:spacing w:line="285" w:lineRule="auto" w:before="97"/>
        <w:ind w:left="1402" w:right="755"/>
      </w:pPr>
      <w:r>
        <w:rPr>
          <w:spacing w:val="-17"/>
        </w:rPr>
        <w:t>扣除前於 </w:t>
      </w:r>
      <w:r>
        <w:rPr>
          <w:spacing w:val="-1"/>
        </w:rPr>
        <w:t>98</w:t>
      </w:r>
      <w:r>
        <w:rPr>
          <w:spacing w:val="-26"/>
        </w:rPr>
        <w:t> 年已輔助之 </w:t>
      </w:r>
      <w:r>
        <w:rPr>
          <w:spacing w:val="-1"/>
        </w:rPr>
        <w:t>6</w:t>
      </w:r>
      <w:r>
        <w:rPr>
          <w:spacing w:val="-19"/>
        </w:rPr>
        <w:t> 萬元，同意再輔助 </w:t>
      </w:r>
      <w:r>
        <w:rPr>
          <w:spacing w:val="-1"/>
        </w:rPr>
        <w:t>2</w:t>
      </w:r>
      <w:r>
        <w:rPr>
          <w:spacing w:val="-41"/>
        </w:rPr>
        <w:t> 萬</w:t>
      </w:r>
      <w:r>
        <w:rPr/>
        <w:t>元，洵屬於法有據。</w:t>
      </w:r>
    </w:p>
    <w:p>
      <w:pPr>
        <w:spacing w:after="0" w:line="285" w:lineRule="auto"/>
        <w:sectPr>
          <w:pgSz w:w="11910" w:h="16840"/>
          <w:pgMar w:header="0" w:footer="1058" w:top="1220" w:bottom="1240" w:left="1020" w:right="940"/>
        </w:sectPr>
      </w:pPr>
    </w:p>
    <w:p>
      <w:pPr>
        <w:pStyle w:val="ListParagraph"/>
        <w:numPr>
          <w:ilvl w:val="0"/>
          <w:numId w:val="2"/>
        </w:numPr>
        <w:tabs>
          <w:tab w:pos="1162" w:val="left" w:leader="none"/>
        </w:tabs>
        <w:spacing w:line="554" w:lineRule="exact" w:before="0" w:after="0"/>
        <w:ind w:left="1162" w:right="0" w:hanging="480"/>
        <w:jc w:val="left"/>
        <w:rPr>
          <w:sz w:val="36"/>
        </w:rPr>
      </w:pPr>
      <w:r>
        <w:rPr>
          <w:spacing w:val="-30"/>
          <w:sz w:val="36"/>
        </w:rPr>
        <w:t>案例 </w:t>
      </w:r>
      <w:r>
        <w:rPr>
          <w:sz w:val="36"/>
        </w:rPr>
        <w:t>9：涉訟輔助須以依法執行職務為要件。</w:t>
      </w:r>
    </w:p>
    <w:p>
      <w:pPr>
        <w:pStyle w:val="BodyText"/>
        <w:spacing w:before="201"/>
      </w:pPr>
      <w:r>
        <w:rPr/>
        <w:t>【案例事實】</w:t>
      </w:r>
    </w:p>
    <w:p>
      <w:pPr>
        <w:pStyle w:val="BodyText"/>
        <w:spacing w:before="216"/>
        <w:ind w:left="0" w:right="757"/>
        <w:jc w:val="right"/>
      </w:pPr>
      <w:r>
        <w:rPr>
          <w:spacing w:val="1"/>
          <w:w w:val="95"/>
        </w:rPr>
        <w:t>周董係Ｐ機關股長。其於 </w:t>
      </w:r>
      <w:r>
        <w:rPr>
          <w:w w:val="95"/>
        </w:rPr>
        <w:t>99</w:t>
      </w:r>
      <w:r>
        <w:rPr>
          <w:spacing w:val="9"/>
          <w:w w:val="95"/>
        </w:rPr>
        <w:t> 年至 </w:t>
      </w:r>
      <w:r>
        <w:rPr>
          <w:w w:val="95"/>
        </w:rPr>
        <w:t>100</w:t>
      </w:r>
      <w:r>
        <w:rPr>
          <w:spacing w:val="2"/>
          <w:w w:val="95"/>
        </w:rPr>
        <w:t> 年在Ｐ機關</w:t>
      </w:r>
    </w:p>
    <w:p>
      <w:pPr>
        <w:pStyle w:val="BodyText"/>
        <w:spacing w:before="97"/>
        <w:ind w:left="0" w:right="752"/>
        <w:jc w:val="right"/>
      </w:pPr>
      <w:r>
        <w:rPr>
          <w:spacing w:val="-1"/>
          <w:w w:val="95"/>
        </w:rPr>
        <w:t>編審期間，辦理進口貨物通關業務，於 </w:t>
      </w:r>
      <w:r>
        <w:rPr>
          <w:w w:val="95"/>
        </w:rPr>
        <w:t>100</w:t>
      </w:r>
      <w:r>
        <w:rPr>
          <w:spacing w:val="-9"/>
          <w:w w:val="95"/>
        </w:rPr>
        <w:t> 年 </w:t>
      </w:r>
      <w:r>
        <w:rPr>
          <w:w w:val="95"/>
        </w:rPr>
        <w:t>4</w:t>
      </w:r>
      <w:r>
        <w:rPr>
          <w:spacing w:val="-3"/>
          <w:w w:val="95"/>
        </w:rPr>
        <w:t> 月間收</w:t>
      </w:r>
    </w:p>
    <w:p>
      <w:pPr>
        <w:pStyle w:val="BodyText"/>
        <w:spacing w:line="285" w:lineRule="auto" w:before="96"/>
        <w:ind w:right="673"/>
        <w:jc w:val="both"/>
      </w:pPr>
      <w:r>
        <w:rPr>
          <w:spacing w:val="-12"/>
        </w:rPr>
        <w:t>受業者贈送價值 </w:t>
      </w:r>
      <w:r>
        <w:rPr/>
        <w:t>4,000</w:t>
      </w:r>
      <w:r>
        <w:rPr>
          <w:spacing w:val="-19"/>
        </w:rPr>
        <w:t> 元餐廳禮券，涉嫌違反貪污治罪</w:t>
      </w:r>
      <w:r>
        <w:rPr>
          <w:spacing w:val="-3"/>
        </w:rPr>
        <w:t>條例等案件，惟經檢察官審認，該行為固屬有悖官箴，</w:t>
      </w:r>
      <w:r>
        <w:rPr>
          <w:spacing w:val="-178"/>
        </w:rPr>
        <w:t> </w:t>
      </w:r>
      <w:r>
        <w:rPr/>
        <w:t>惟尚難認與其職務有對價關係，予以不起訴處分。</w:t>
      </w:r>
    </w:p>
    <w:p>
      <w:pPr>
        <w:pStyle w:val="BodyText"/>
        <w:spacing w:before="124"/>
        <w:ind w:left="1402"/>
        <w:jc w:val="both"/>
      </w:pPr>
      <w:r>
        <w:rPr>
          <w:spacing w:val="-11"/>
          <w:w w:val="95"/>
        </w:rPr>
        <w:t>周董於 </w:t>
      </w:r>
      <w:r>
        <w:rPr>
          <w:w w:val="95"/>
        </w:rPr>
        <w:t>103</w:t>
      </w:r>
      <w:r>
        <w:rPr>
          <w:spacing w:val="-29"/>
          <w:w w:val="95"/>
        </w:rPr>
        <w:t> 年 </w:t>
      </w:r>
      <w:r>
        <w:rPr>
          <w:w w:val="95"/>
        </w:rPr>
        <w:t>7</w:t>
      </w:r>
      <w:r>
        <w:rPr>
          <w:spacing w:val="-29"/>
          <w:w w:val="95"/>
        </w:rPr>
        <w:t> 月 </w:t>
      </w:r>
      <w:r>
        <w:rPr>
          <w:w w:val="95"/>
        </w:rPr>
        <w:t>7</w:t>
      </w:r>
      <w:r>
        <w:rPr>
          <w:spacing w:val="-7"/>
          <w:w w:val="95"/>
        </w:rPr>
        <w:t> 日向Ｐ機關申請核發涉訟輔助</w:t>
      </w:r>
    </w:p>
    <w:p>
      <w:pPr>
        <w:pStyle w:val="BodyText"/>
        <w:spacing w:line="285" w:lineRule="auto" w:before="96"/>
        <w:ind w:right="666"/>
        <w:jc w:val="both"/>
      </w:pPr>
      <w:r>
        <w:rPr>
          <w:spacing w:val="-16"/>
        </w:rPr>
        <w:t>費用新臺幣 </w:t>
      </w:r>
      <w:r>
        <w:rPr/>
        <w:t>7</w:t>
      </w:r>
      <w:r>
        <w:rPr>
          <w:spacing w:val="-17"/>
        </w:rPr>
        <w:t> 萬元，經Ｐ機關審認周董承辦進口貨物通</w:t>
      </w:r>
      <w:r>
        <w:rPr>
          <w:spacing w:val="-3"/>
        </w:rPr>
        <w:t>關業務，固係依法辦理，惟其涉訟係因收受業者餽贈禮</w:t>
      </w:r>
      <w:r>
        <w:rPr>
          <w:spacing w:val="-2"/>
        </w:rPr>
        <w:t>券，核有故意之情事，決議不予涉訟輔助。周董不服，</w:t>
      </w:r>
      <w:r>
        <w:rPr>
          <w:spacing w:val="-178"/>
        </w:rPr>
        <w:t> </w:t>
      </w:r>
      <w:r>
        <w:rPr/>
        <w:t>提起復審。</w:t>
      </w:r>
    </w:p>
    <w:p>
      <w:pPr>
        <w:pStyle w:val="BodyText"/>
        <w:spacing w:before="124"/>
      </w:pPr>
      <w:r>
        <w:rPr/>
        <w:t>【參考案例】</w:t>
      </w:r>
    </w:p>
    <w:p>
      <w:pPr>
        <w:pStyle w:val="BodyText"/>
        <w:spacing w:before="217"/>
      </w:pPr>
      <w:r>
        <w:rPr/>
        <w:t>103公審決字第0338號</w:t>
      </w:r>
    </w:p>
    <w:p>
      <w:pPr>
        <w:pStyle w:val="BodyText"/>
        <w:spacing w:before="216"/>
      </w:pPr>
      <w:r>
        <w:rPr/>
        <w:t>【案例解析】</w:t>
      </w:r>
    </w:p>
    <w:p>
      <w:pPr>
        <w:pStyle w:val="BodyText"/>
        <w:spacing w:line="285" w:lineRule="auto" w:before="217"/>
        <w:ind w:left="1402" w:right="756" w:hanging="720"/>
        <w:jc w:val="both"/>
      </w:pPr>
      <w:r>
        <w:rPr>
          <w:spacing w:val="-14"/>
        </w:rPr>
        <w:t>１、公務人員申請因公涉訟輔助，係以依法執行職務為</w:t>
      </w:r>
      <w:r>
        <w:rPr>
          <w:spacing w:val="-13"/>
        </w:rPr>
        <w:t>前提。所稱「依法執行職務」，依係指依法令執行職務而言，包括依法律、法規或其他合法有效命令</w:t>
      </w:r>
      <w:r>
        <w:rPr>
          <w:spacing w:val="-14"/>
        </w:rPr>
        <w:t>等，據以執行其職務者均屬之。</w:t>
      </w:r>
      <w:r>
        <w:rPr>
          <w:spacing w:val="-1"/>
        </w:rPr>
        <w:t>（</w:t>
      </w:r>
      <w:r>
        <w:rPr>
          <w:spacing w:val="-27"/>
        </w:rPr>
        <w:t>本會 </w:t>
      </w:r>
      <w:r>
        <w:rPr/>
        <w:t>90</w:t>
      </w:r>
      <w:r>
        <w:rPr>
          <w:spacing w:val="-54"/>
        </w:rPr>
        <w:t> 年 </w:t>
      </w:r>
      <w:r>
        <w:rPr/>
        <w:t>12</w:t>
      </w:r>
      <w:r>
        <w:rPr>
          <w:spacing w:val="-40"/>
        </w:rPr>
        <w:t> 月</w:t>
      </w:r>
    </w:p>
    <w:p>
      <w:pPr>
        <w:pStyle w:val="BodyText"/>
        <w:spacing w:before="4"/>
        <w:ind w:left="1402"/>
        <w:jc w:val="both"/>
      </w:pPr>
      <w:r>
        <w:rPr/>
        <w:t>13</w:t>
      </w:r>
      <w:r>
        <w:rPr>
          <w:spacing w:val="-28"/>
        </w:rPr>
        <w:t> 日公保字第 </w:t>
      </w:r>
      <w:r>
        <w:rPr/>
        <w:t>9006678</w:t>
      </w:r>
      <w:r>
        <w:rPr>
          <w:spacing w:val="-39"/>
        </w:rPr>
        <w:t> 號函及 </w:t>
      </w:r>
      <w:r>
        <w:rPr/>
        <w:t>98</w:t>
      </w:r>
      <w:r>
        <w:rPr>
          <w:spacing w:val="-64"/>
        </w:rPr>
        <w:t> 年 </w:t>
      </w:r>
      <w:r>
        <w:rPr/>
        <w:t>10</w:t>
      </w:r>
      <w:r>
        <w:rPr>
          <w:spacing w:val="-64"/>
        </w:rPr>
        <w:t> 月 </w:t>
      </w:r>
      <w:r>
        <w:rPr/>
        <w:t>30</w:t>
      </w:r>
      <w:r>
        <w:rPr>
          <w:spacing w:val="-32"/>
        </w:rPr>
        <w:t> 日公</w:t>
      </w:r>
    </w:p>
    <w:p>
      <w:pPr>
        <w:pStyle w:val="BodyText"/>
        <w:spacing w:before="97"/>
        <w:ind w:left="1402"/>
        <w:jc w:val="both"/>
      </w:pPr>
      <w:r>
        <w:rPr>
          <w:spacing w:val="-23"/>
        </w:rPr>
        <w:t>保字第 </w:t>
      </w:r>
      <w:r>
        <w:rPr/>
        <w:t>0980010775</w:t>
      </w:r>
      <w:r>
        <w:rPr>
          <w:spacing w:val="-19"/>
        </w:rPr>
        <w:t> 號函參照</w:t>
      </w:r>
      <w:r>
        <w:rPr/>
        <w:t>）</w:t>
      </w:r>
    </w:p>
    <w:p>
      <w:pPr>
        <w:spacing w:after="0"/>
        <w:jc w:val="both"/>
        <w:sectPr>
          <w:pgSz w:w="11910" w:h="16840"/>
          <w:pgMar w:header="0" w:footer="1058" w:top="1320" w:bottom="1240" w:left="1020" w:right="940"/>
        </w:sectPr>
      </w:pPr>
    </w:p>
    <w:p>
      <w:pPr>
        <w:pStyle w:val="BodyText"/>
        <w:spacing w:line="285" w:lineRule="auto" w:before="14"/>
        <w:ind w:left="1402" w:right="756" w:hanging="720"/>
        <w:jc w:val="both"/>
      </w:pPr>
      <w:r>
        <w:rPr>
          <w:spacing w:val="-14"/>
        </w:rPr>
        <w:t>２、公務人員是否依法執行職務，應由其服務機關本於</w:t>
      </w:r>
      <w:r>
        <w:rPr>
          <w:spacing w:val="-13"/>
        </w:rPr>
        <w:t>權責認定，與檢察機關之起訴理由或法院之判決結</w:t>
      </w:r>
      <w:r>
        <w:rPr>
          <w:spacing w:val="-12"/>
        </w:rPr>
        <w:t>果尚無必然關係。惟服務機關仍得參酌檢察機關有</w:t>
      </w:r>
      <w:r>
        <w:rPr>
          <w:spacing w:val="-6"/>
        </w:rPr>
        <w:t>關犯罪偵查結果之檢察官起訴</w:t>
      </w:r>
      <w:r>
        <w:rPr/>
        <w:t>（不起訴</w:t>
      </w:r>
      <w:r>
        <w:rPr>
          <w:spacing w:val="-68"/>
        </w:rPr>
        <w:t>）</w:t>
      </w:r>
      <w:r>
        <w:rPr/>
        <w:t>書或法院</w:t>
      </w:r>
      <w:r>
        <w:rPr>
          <w:spacing w:val="-13"/>
        </w:rPr>
        <w:t>判決書，以判斷涉訟輔助之申請人是否屬依法執行</w:t>
      </w:r>
      <w:r>
        <w:rPr>
          <w:spacing w:val="-14"/>
        </w:rPr>
        <w:t>職務；如經判斷非屬依法執行職務者，或公務人員</w:t>
      </w:r>
      <w:r>
        <w:rPr>
          <w:spacing w:val="-12"/>
        </w:rPr>
        <w:t>對於訴訟之發生，具有故意或重大過失之歸責事由</w:t>
      </w:r>
      <w:r>
        <w:rPr/>
        <w:t>時，自不得核給因公涉訟輔助費用。</w:t>
      </w:r>
    </w:p>
    <w:p>
      <w:pPr>
        <w:pStyle w:val="BodyText"/>
        <w:spacing w:line="285" w:lineRule="auto" w:before="128"/>
        <w:ind w:left="1402" w:right="755" w:hanging="720"/>
        <w:jc w:val="both"/>
      </w:pPr>
      <w:r>
        <w:rPr>
          <w:spacing w:val="-8"/>
        </w:rPr>
        <w:t>３、周董前揭收受餽贈行為雖無刑事責任，然其行為顯</w:t>
      </w:r>
      <w:r>
        <w:rPr>
          <w:spacing w:val="1"/>
        </w:rPr>
        <w:t>已違反公務員服務法及公務員廉政倫理規範之規</w:t>
      </w:r>
      <w:r>
        <w:rPr>
          <w:spacing w:val="-14"/>
        </w:rPr>
        <w:t>定，實難謂係屬依法執行職務，否准處分仍應予維</w:t>
      </w:r>
      <w:r>
        <w:rPr/>
        <w:t>持。</w:t>
      </w:r>
    </w:p>
    <w:p>
      <w:pPr>
        <w:spacing w:after="0" w:line="285" w:lineRule="auto"/>
        <w:jc w:val="both"/>
        <w:sectPr>
          <w:pgSz w:w="11910" w:h="16840"/>
          <w:pgMar w:header="0" w:footer="1058" w:top="1220" w:bottom="1240" w:left="1020" w:right="940"/>
        </w:sectPr>
      </w:pPr>
    </w:p>
    <w:p>
      <w:pPr>
        <w:pStyle w:val="ListParagraph"/>
        <w:numPr>
          <w:ilvl w:val="0"/>
          <w:numId w:val="2"/>
        </w:numPr>
        <w:tabs>
          <w:tab w:pos="1162" w:val="left" w:leader="none"/>
        </w:tabs>
        <w:spacing w:line="273" w:lineRule="auto" w:before="0" w:after="0"/>
        <w:ind w:left="2662" w:right="758" w:hanging="1980"/>
        <w:jc w:val="left"/>
        <w:rPr>
          <w:sz w:val="36"/>
        </w:rPr>
      </w:pPr>
      <w:r>
        <w:rPr>
          <w:spacing w:val="-27"/>
          <w:sz w:val="36"/>
        </w:rPr>
        <w:t>案例 </w:t>
      </w:r>
      <w:r>
        <w:rPr>
          <w:spacing w:val="-1"/>
          <w:sz w:val="36"/>
        </w:rPr>
        <w:t>10：公務人員經移付懲戒情節重大者，得由主</w:t>
      </w:r>
      <w:r>
        <w:rPr>
          <w:sz w:val="36"/>
        </w:rPr>
        <w:t>管長官先予停職。</w:t>
      </w:r>
    </w:p>
    <w:p>
      <w:pPr>
        <w:pStyle w:val="BodyText"/>
        <w:spacing w:before="143"/>
      </w:pPr>
      <w:r>
        <w:rPr/>
        <w:t>【案例事實】</w:t>
      </w:r>
    </w:p>
    <w:p>
      <w:pPr>
        <w:pStyle w:val="BodyText"/>
        <w:spacing w:line="285" w:lineRule="auto" w:before="216"/>
        <w:ind w:right="752" w:firstLine="719"/>
        <w:jc w:val="both"/>
      </w:pPr>
      <w:r>
        <w:rPr>
          <w:spacing w:val="-10"/>
        </w:rPr>
        <w:t>雪寶原係Ｑ機關</w:t>
      </w:r>
      <w:r>
        <w:rPr/>
        <w:t>（中央二級部會</w:t>
      </w:r>
      <w:r>
        <w:rPr>
          <w:spacing w:val="-68"/>
        </w:rPr>
        <w:t>）</w:t>
      </w:r>
      <w:r>
        <w:rPr/>
        <w:t>之所屬機關公務人員，因涉犯貪污治罪條例罪嫌，經法院於102年間判</w:t>
      </w:r>
      <w:r>
        <w:rPr>
          <w:spacing w:val="-1"/>
        </w:rPr>
        <w:t>處有期徒刑</w:t>
      </w:r>
      <w:r>
        <w:rPr/>
        <w:t>7</w:t>
      </w:r>
      <w:r>
        <w:rPr>
          <w:spacing w:val="-13"/>
        </w:rPr>
        <w:t>年，褫奪公權</w:t>
      </w:r>
      <w:r>
        <w:rPr/>
        <w:t>5</w:t>
      </w:r>
      <w:r>
        <w:rPr>
          <w:spacing w:val="-10"/>
        </w:rPr>
        <w:t>年。Ｑ機關依公務員懲戒法</w:t>
      </w:r>
      <w:r>
        <w:rPr/>
        <w:t>第2條第1款及第19</w:t>
      </w:r>
      <w:r>
        <w:rPr>
          <w:spacing w:val="-28"/>
        </w:rPr>
        <w:t>條規定，於</w:t>
      </w:r>
      <w:r>
        <w:rPr/>
        <w:t>103年3月13日將其移送公</w:t>
      </w:r>
      <w:r>
        <w:rPr>
          <w:spacing w:val="-7"/>
        </w:rPr>
        <w:t>務員懲戒委員會審議；並依懲戒法第</w:t>
      </w:r>
      <w:r>
        <w:rPr/>
        <w:t>4條第2</w:t>
      </w:r>
      <w:r>
        <w:rPr>
          <w:spacing w:val="-17"/>
        </w:rPr>
        <w:t>項規定，先</w:t>
      </w:r>
      <w:r>
        <w:rPr/>
        <w:t>行停止其職務。雪寶不服，提起復審。</w:t>
      </w:r>
    </w:p>
    <w:p>
      <w:pPr>
        <w:pStyle w:val="BodyText"/>
        <w:spacing w:before="127"/>
      </w:pPr>
      <w:r>
        <w:rPr/>
        <w:t>【參考案例】</w:t>
      </w:r>
    </w:p>
    <w:p>
      <w:pPr>
        <w:pStyle w:val="BodyText"/>
        <w:spacing w:before="216"/>
      </w:pPr>
      <w:r>
        <w:rPr/>
        <w:t>103年公審決字第0178號</w:t>
      </w:r>
    </w:p>
    <w:p>
      <w:pPr>
        <w:pStyle w:val="BodyText"/>
        <w:spacing w:before="217"/>
      </w:pPr>
      <w:r>
        <w:rPr/>
        <w:t>【案例解析】</w:t>
      </w:r>
    </w:p>
    <w:p>
      <w:pPr>
        <w:pStyle w:val="BodyText"/>
        <w:spacing w:line="285" w:lineRule="auto" w:before="217"/>
        <w:ind w:left="1402" w:right="756" w:hanging="720"/>
        <w:jc w:val="both"/>
      </w:pPr>
      <w:r>
        <w:rPr>
          <w:spacing w:val="-14"/>
        </w:rPr>
        <w:t>１、公務員經主管長官以其有違法、廢弛職務或其他失職行為為由，移送監察院審查或公懲會審議時，是</w:t>
      </w:r>
      <w:r>
        <w:rPr>
          <w:spacing w:val="-11"/>
        </w:rPr>
        <w:t>否先行停止該公務員之職務，屬主管長官職權，並</w:t>
      </w:r>
      <w:r>
        <w:rPr>
          <w:spacing w:val="-13"/>
        </w:rPr>
        <w:t>以公務員所涉情節重大為前提。</w:t>
      </w:r>
      <w:r>
        <w:rPr/>
        <w:t>（保障法第28條、公務員懲戒法第2條、第19條）</w:t>
      </w:r>
    </w:p>
    <w:p>
      <w:pPr>
        <w:pStyle w:val="BodyText"/>
        <w:spacing w:line="285" w:lineRule="auto" w:before="125"/>
        <w:ind w:left="1402" w:right="671" w:hanging="720"/>
        <w:jc w:val="both"/>
      </w:pPr>
      <w:r>
        <w:rPr>
          <w:spacing w:val="-3"/>
        </w:rPr>
        <w:t>２、公務員懲戒法第4條第2項所稱停止公務員職務，係</w:t>
      </w:r>
      <w:r>
        <w:rPr>
          <w:spacing w:val="-12"/>
        </w:rPr>
        <w:t>懲戒公務員之處分作成前，為調查公務員行政責任</w:t>
      </w:r>
      <w:r>
        <w:rPr/>
        <w:t>必要之程序處分；此觀諸懲戒法第5條規定，停止</w:t>
      </w:r>
      <w:r>
        <w:rPr>
          <w:spacing w:val="-13"/>
        </w:rPr>
        <w:t>職務之公務員，在停職中所為之職務上行為不生效</w:t>
      </w:r>
      <w:r>
        <w:rPr>
          <w:spacing w:val="-3"/>
        </w:rPr>
        <w:t>力，及同法第</w:t>
      </w:r>
      <w:r>
        <w:rPr>
          <w:spacing w:val="-2"/>
        </w:rPr>
        <w:t>6條第1項規定，停止職務之公務員，</w:t>
      </w:r>
    </w:p>
    <w:p>
      <w:pPr>
        <w:spacing w:after="0" w:line="285" w:lineRule="auto"/>
        <w:jc w:val="both"/>
        <w:sectPr>
          <w:pgSz w:w="11910" w:h="16840"/>
          <w:pgMar w:header="0" w:footer="1058" w:top="1320" w:bottom="1240" w:left="1020" w:right="940"/>
        </w:sectPr>
      </w:pPr>
    </w:p>
    <w:p>
      <w:pPr>
        <w:pStyle w:val="BodyText"/>
        <w:spacing w:line="285" w:lineRule="auto" w:before="14"/>
        <w:ind w:left="1402" w:right="674"/>
        <w:jc w:val="both"/>
      </w:pPr>
      <w:r>
        <w:rPr>
          <w:spacing w:val="-3"/>
        </w:rPr>
        <w:t>未受撤職或休職處分或徒刑之執行者，應許復職，</w:t>
      </w:r>
      <w:r>
        <w:rPr>
          <w:spacing w:val="-178"/>
        </w:rPr>
        <w:t> </w:t>
      </w:r>
      <w:r>
        <w:rPr>
          <w:spacing w:val="-11"/>
        </w:rPr>
        <w:t>並補給其停職期間之俸給自明。故公務員是否應予</w:t>
      </w:r>
      <w:r>
        <w:rPr>
          <w:spacing w:val="-4"/>
        </w:rPr>
        <w:t>停職，除所涉情節重大之要求外，亦應考量其是否必要；考量重點包括：避免被調查之公務員仍得利用職務上之機會，對責任之釐清有所干擾，且如許其繼續執行職務，將影響該職務之公正性；復基於國家公務員品位形象之維持，於責任未明之際，先令其停止職務，以正視聽，並非藉由停職處分以懲</w:t>
      </w:r>
      <w:r>
        <w:rPr/>
        <w:t>戒或懲處公務員。</w:t>
      </w:r>
    </w:p>
    <w:p>
      <w:pPr>
        <w:pStyle w:val="BodyText"/>
        <w:spacing w:line="285" w:lineRule="auto" w:before="129"/>
        <w:ind w:left="1402" w:right="755" w:hanging="720"/>
        <w:jc w:val="both"/>
      </w:pPr>
      <w:r>
        <w:rPr>
          <w:spacing w:val="-12"/>
        </w:rPr>
        <w:t>３、又按刑事法院調查證據、認定事實之程序，本較為</w:t>
      </w:r>
      <w:r>
        <w:rPr>
          <w:spacing w:val="-14"/>
        </w:rPr>
        <w:t>嚴謹，行政機關於進行行政調查時，自得以判決所</w:t>
      </w:r>
      <w:r>
        <w:rPr>
          <w:spacing w:val="-12"/>
        </w:rPr>
        <w:t>認定之事實，作為判斷應否對公務人員先行停職之</w:t>
      </w:r>
      <w:r>
        <w:rPr>
          <w:spacing w:val="-14"/>
        </w:rPr>
        <w:t>參據；且公務人員行政責任之有無，係以是否違反</w:t>
      </w:r>
      <w:r>
        <w:rPr>
          <w:spacing w:val="1"/>
        </w:rPr>
        <w:t>公務人員相關人事法規為斷，非以刑事責任之有</w:t>
      </w:r>
      <w:r>
        <w:rPr>
          <w:spacing w:val="-13"/>
        </w:rPr>
        <w:t>無，作為唯一判斷之準據，於判決有罪確定前，固受無罪之推定，惟仍不得作為卸免其行政責任之理</w:t>
      </w:r>
      <w:r>
        <w:rPr>
          <w:spacing w:val="1"/>
        </w:rPr>
        <w:t>由。復審人涉犯貪污治罪條例罪嫌，違法情節嚴</w:t>
      </w:r>
      <w:r>
        <w:rPr>
          <w:spacing w:val="-13"/>
        </w:rPr>
        <w:t>重，且有具體事實，符合懲戒法第</w:t>
      </w:r>
      <w:r>
        <w:rPr/>
        <w:t>4條第2</w:t>
      </w:r>
      <w:r>
        <w:rPr>
          <w:spacing w:val="-4"/>
        </w:rPr>
        <w:t>項所定得</w:t>
      </w:r>
      <w:r>
        <w:rPr>
          <w:spacing w:val="-13"/>
        </w:rPr>
        <w:t>予停職之要件，不因其刑事責任尚未確定，而得免</w:t>
      </w:r>
      <w:r>
        <w:rPr/>
        <w:t>除其應負之行政違失責任。</w:t>
      </w:r>
    </w:p>
    <w:p>
      <w:pPr>
        <w:spacing w:after="0" w:line="285" w:lineRule="auto"/>
        <w:jc w:val="both"/>
        <w:sectPr>
          <w:pgSz w:w="11910" w:h="16840"/>
          <w:pgMar w:header="0" w:footer="1058" w:top="1220" w:bottom="1240" w:left="1020" w:right="940"/>
        </w:sectPr>
      </w:pPr>
    </w:p>
    <w:p>
      <w:pPr>
        <w:pStyle w:val="Heading1"/>
        <w:spacing w:line="562" w:lineRule="exact"/>
        <w:ind w:left="682"/>
      </w:pPr>
      <w:r>
        <w:rPr>
          <w:w w:val="95"/>
        </w:rPr>
        <w:t>肆、公務人員保障業務資訊化服務措施</w:t>
      </w:r>
    </w:p>
    <w:p>
      <w:pPr>
        <w:spacing w:line="266" w:lineRule="auto" w:before="0"/>
        <w:ind w:left="1363" w:right="752" w:hanging="682"/>
        <w:jc w:val="both"/>
        <w:rPr>
          <w:sz w:val="32"/>
        </w:rPr>
      </w:pPr>
      <w:r>
        <w:rPr>
          <w:sz w:val="34"/>
        </w:rPr>
        <w:t>一、創新資訊服務，利用視訊陳述意見，省時便捷有效率</w:t>
      </w:r>
      <w:r>
        <w:rPr>
          <w:w w:val="95"/>
          <w:sz w:val="32"/>
        </w:rPr>
        <w:t>為提升參與保障事件程序之便利性，保訓會審查保障事</w:t>
      </w:r>
      <w:r>
        <w:rPr>
          <w:spacing w:val="84"/>
          <w:w w:val="95"/>
          <w:sz w:val="32"/>
        </w:rPr>
        <w:t> </w:t>
      </w:r>
      <w:r>
        <w:rPr>
          <w:w w:val="95"/>
          <w:sz w:val="32"/>
        </w:rPr>
        <w:t>件時，當事人及機關代表不須親赴保訓會，可選擇利用</w:t>
      </w:r>
      <w:r>
        <w:rPr>
          <w:spacing w:val="50"/>
          <w:w w:val="95"/>
          <w:sz w:val="32"/>
        </w:rPr>
        <w:t> </w:t>
      </w:r>
      <w:r>
        <w:rPr>
          <w:spacing w:val="20"/>
          <w:w w:val="95"/>
          <w:sz w:val="32"/>
        </w:rPr>
        <w:t>視訊陳述意見，除可大幅節省相關人員交通往返之時</w:t>
      </w:r>
      <w:r>
        <w:rPr>
          <w:spacing w:val="1"/>
          <w:w w:val="95"/>
          <w:sz w:val="32"/>
        </w:rPr>
        <w:t> </w:t>
      </w:r>
      <w:r>
        <w:rPr>
          <w:w w:val="95"/>
          <w:sz w:val="32"/>
        </w:rPr>
        <w:t>間、勞力與經費，以網路代替馬路，達成節能減碳之目</w:t>
      </w:r>
      <w:r>
        <w:rPr>
          <w:spacing w:val="84"/>
          <w:w w:val="95"/>
          <w:sz w:val="32"/>
        </w:rPr>
        <w:t> </w:t>
      </w:r>
      <w:r>
        <w:rPr>
          <w:w w:val="95"/>
          <w:sz w:val="32"/>
        </w:rPr>
        <w:t>標外，亦便利當事人就近備妥相關卷證資料陳述意見，</w:t>
      </w:r>
      <w:r>
        <w:rPr>
          <w:spacing w:val="68"/>
          <w:w w:val="95"/>
          <w:sz w:val="32"/>
        </w:rPr>
        <w:t> </w:t>
      </w:r>
      <w:r>
        <w:rPr>
          <w:sz w:val="32"/>
        </w:rPr>
        <w:t>省時、便捷，更踐行法治國之程序正義。</w:t>
      </w:r>
    </w:p>
    <w:p>
      <w:pPr>
        <w:spacing w:line="252" w:lineRule="auto" w:before="0"/>
        <w:ind w:left="1402" w:right="752" w:hanging="720"/>
        <w:jc w:val="both"/>
        <w:rPr>
          <w:sz w:val="34"/>
        </w:rPr>
      </w:pPr>
      <w:r>
        <w:rPr>
          <w:sz w:val="34"/>
        </w:rPr>
        <w:t>二、線上查詢服務，即時掌握救濟進度，便利權益之保障</w:t>
      </w:r>
      <w:r>
        <w:rPr>
          <w:spacing w:val="-2"/>
          <w:sz w:val="34"/>
        </w:rPr>
        <w:t>為便利公務人員瞭解保障制度及提起救濟，保訓會網</w:t>
      </w:r>
      <w:r>
        <w:rPr>
          <w:spacing w:val="-1"/>
          <w:sz w:val="34"/>
        </w:rPr>
        <w:t>站（</w:t>
      </w:r>
      <w:hyperlink r:id="rId7">
        <w:r>
          <w:rPr>
            <w:spacing w:val="-1"/>
            <w:sz w:val="34"/>
            <w:u w:val="single"/>
          </w:rPr>
          <w:t>www.csptc.gov.tw</w:t>
        </w:r>
      </w:hyperlink>
      <w:r>
        <w:rPr>
          <w:spacing w:val="-1"/>
          <w:sz w:val="34"/>
        </w:rPr>
        <w:t>）已建置保障事件決定書查詢</w:t>
      </w:r>
      <w:r>
        <w:rPr>
          <w:spacing w:val="-2"/>
          <w:sz w:val="34"/>
        </w:rPr>
        <w:t>系統、保障事件線上申辦及查詢系統，除可查詢保障事件決定書外，亦可進行所提保障事件進度查詢，以</w:t>
      </w:r>
      <w:r>
        <w:rPr>
          <w:sz w:val="34"/>
        </w:rPr>
        <w:t>利隨時掌握救濟之處理情形。</w:t>
      </w:r>
    </w:p>
    <w:p>
      <w:pPr>
        <w:spacing w:before="0"/>
        <w:ind w:left="682" w:right="0" w:firstLine="0"/>
        <w:jc w:val="left"/>
        <w:rPr>
          <w:sz w:val="34"/>
        </w:rPr>
      </w:pPr>
      <w:r>
        <w:rPr>
          <w:sz w:val="34"/>
        </w:rPr>
        <w:t>三、線上申辦服務，即時掌握時效，救濟簡便無障礙</w:t>
      </w:r>
    </w:p>
    <w:p>
      <w:pPr>
        <w:spacing w:line="252" w:lineRule="auto" w:before="16"/>
        <w:ind w:left="1402" w:right="718" w:firstLine="0"/>
        <w:jc w:val="left"/>
        <w:rPr>
          <w:sz w:val="34"/>
        </w:rPr>
      </w:pPr>
      <w:r>
        <w:rPr>
          <w:spacing w:val="10"/>
          <w:sz w:val="34"/>
        </w:rPr>
        <w:t>公務人員透過保訓會網站，可於線上立即聲明「復</w:t>
      </w:r>
      <w:r>
        <w:rPr>
          <w:spacing w:val="-46"/>
          <w:sz w:val="34"/>
        </w:rPr>
        <w:t>審」、「再申訴」，或申請「陳述意見」、「言詞辯論」、</w:t>
      </w:r>
    </w:p>
    <w:p>
      <w:pPr>
        <w:spacing w:line="252" w:lineRule="auto" w:before="3"/>
        <w:ind w:left="1402" w:right="754" w:firstLine="0"/>
        <w:jc w:val="both"/>
        <w:rPr>
          <w:sz w:val="34"/>
        </w:rPr>
      </w:pPr>
      <w:r>
        <w:rPr>
          <w:spacing w:val="-21"/>
          <w:sz w:val="34"/>
        </w:rPr>
        <w:t>「閱覽卷宗」、「調處」及「視訊服務」等服務，簡便</w:t>
      </w:r>
      <w:r>
        <w:rPr>
          <w:spacing w:val="-2"/>
          <w:sz w:val="34"/>
        </w:rPr>
        <w:t>公務人員之救濟程序，有利於即時掌握救濟時效，避</w:t>
      </w:r>
      <w:r>
        <w:rPr>
          <w:sz w:val="34"/>
        </w:rPr>
        <w:t>免救濟逾期，確保公務人員權益。</w:t>
      </w:r>
    </w:p>
    <w:p>
      <w:pPr>
        <w:spacing w:before="2"/>
        <w:ind w:left="682" w:right="0" w:firstLine="0"/>
        <w:jc w:val="left"/>
        <w:rPr>
          <w:sz w:val="34"/>
        </w:rPr>
      </w:pPr>
      <w:r>
        <w:rPr>
          <w:sz w:val="34"/>
        </w:rPr>
        <w:t>四、線上下載服務，隨時申辦使用，救濟資訊透明化</w:t>
      </w:r>
    </w:p>
    <w:p>
      <w:pPr>
        <w:spacing w:line="252" w:lineRule="auto" w:before="24"/>
        <w:ind w:left="1402" w:right="672" w:firstLine="0"/>
        <w:jc w:val="both"/>
        <w:rPr>
          <w:sz w:val="34"/>
        </w:rPr>
      </w:pPr>
      <w:r>
        <w:rPr/>
        <w:drawing>
          <wp:anchor distT="0" distB="0" distL="0" distR="0" allowOverlap="1" layoutInCell="1" locked="0" behindDoc="0" simplePos="0" relativeHeight="15730176">
            <wp:simplePos x="0" y="0"/>
            <wp:positionH relativeFrom="page">
              <wp:posOffset>1529714</wp:posOffset>
            </wp:positionH>
            <wp:positionV relativeFrom="paragraph">
              <wp:posOffset>1492377</wp:posOffset>
            </wp:positionV>
            <wp:extent cx="4668520" cy="149161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4668520" cy="1491614"/>
                    </a:xfrm>
                    <a:prstGeom prst="rect">
                      <a:avLst/>
                    </a:prstGeom>
                  </pic:spPr>
                </pic:pic>
              </a:graphicData>
            </a:graphic>
          </wp:anchor>
        </w:drawing>
      </w:r>
      <w:r>
        <w:rPr>
          <w:spacing w:val="-17"/>
          <w:sz w:val="34"/>
        </w:rPr>
        <w:t>保訓會網站置放「復審及申訴、再申訴提起須知</w:t>
      </w:r>
      <w:r>
        <w:rPr>
          <w:spacing w:val="-117"/>
          <w:sz w:val="34"/>
        </w:rPr>
        <w:t>」、「保</w:t>
      </w:r>
      <w:r>
        <w:rPr>
          <w:sz w:val="34"/>
        </w:rPr>
        <w:t>障事件處理流程」及保障事件各類表格，公務人員可不受時空限制，隨時下載使用；行政機關人事人員及研究保障制度學者專家，亦可迅速獲取公務人員保障</w:t>
      </w:r>
      <w:r>
        <w:rPr>
          <w:spacing w:val="10"/>
          <w:sz w:val="34"/>
        </w:rPr>
        <w:t>法等相關保障法令、最新函釋及委外研究報告等資</w:t>
      </w:r>
      <w:r>
        <w:rPr>
          <w:spacing w:val="-19"/>
          <w:sz w:val="34"/>
        </w:rPr>
        <w:t>訊，有助於保障業務之推動，及保障制度之研究發展。</w:t>
      </w:r>
    </w:p>
    <w:p>
      <w:pPr>
        <w:pStyle w:val="BodyText"/>
        <w:ind w:left="0"/>
        <w:rPr>
          <w:sz w:val="20"/>
        </w:rPr>
      </w:pPr>
    </w:p>
    <w:p>
      <w:pPr>
        <w:pStyle w:val="BodyText"/>
        <w:spacing w:before="9"/>
        <w:ind w:left="0"/>
        <w:rPr>
          <w:sz w:val="20"/>
        </w:rPr>
      </w:pPr>
    </w:p>
    <w:p>
      <w:pPr>
        <w:spacing w:before="90"/>
        <w:ind w:left="586" w:right="664" w:firstLine="0"/>
        <w:jc w:val="center"/>
        <w:rPr>
          <w:rFonts w:ascii="Times New Roman"/>
          <w:sz w:val="24"/>
        </w:rPr>
      </w:pPr>
      <w:r>
        <w:rPr>
          <w:rFonts w:ascii="Times New Roman"/>
          <w:sz w:val="24"/>
        </w:rPr>
        <w:t>30</w:t>
      </w:r>
    </w:p>
    <w:p>
      <w:pPr>
        <w:spacing w:after="0"/>
        <w:jc w:val="center"/>
        <w:rPr>
          <w:rFonts w:ascii="Times New Roman"/>
          <w:sz w:val="24"/>
        </w:rPr>
        <w:sectPr>
          <w:footerReference w:type="default" r:id="rId8"/>
          <w:pgSz w:w="11910" w:h="16840"/>
          <w:pgMar w:footer="0" w:header="0" w:top="1340" w:bottom="0" w:left="1020" w:right="940"/>
        </w:sectPr>
      </w:pPr>
    </w:p>
    <w:p>
      <w:pPr>
        <w:spacing w:line="527" w:lineRule="exact" w:before="0"/>
        <w:ind w:left="682" w:right="0" w:firstLine="0"/>
        <w:jc w:val="left"/>
        <w:rPr>
          <w:rFonts w:ascii="微軟正黑體" w:eastAsia="微軟正黑體" w:hint="eastAsia"/>
          <w:b/>
          <w:sz w:val="34"/>
        </w:rPr>
      </w:pPr>
      <w:r>
        <w:rPr/>
        <w:pict>
          <v:group style="position:absolute;margin-left:110.25pt;margin-top:718.69989pt;width:367.6pt;height:117.45pt;mso-position-horizontal-relative:page;mso-position-vertical-relative:page;z-index:15734272" coordorigin="2205,14374" coordsize="7352,2349">
            <v:shape style="position:absolute;left:5833;top:15580;width:260;height:266" type="#_x0000_t202" filled="false" stroked="false">
              <v:textbox inset="0,0,0,0">
                <w:txbxContent>
                  <w:p>
                    <w:pPr>
                      <w:spacing w:line="266" w:lineRule="exact" w:before="0"/>
                      <w:ind w:left="0" w:right="0" w:firstLine="0"/>
                      <w:jc w:val="left"/>
                      <w:rPr>
                        <w:rFonts w:ascii="Times New Roman"/>
                        <w:sz w:val="24"/>
                      </w:rPr>
                    </w:pPr>
                    <w:r>
                      <w:rPr>
                        <w:rFonts w:ascii="Times New Roman"/>
                        <w:sz w:val="24"/>
                      </w:rPr>
                      <w:t>31</w:t>
                    </w:r>
                  </w:p>
                </w:txbxContent>
              </v:textbox>
              <w10:wrap type="none"/>
            </v:shape>
            <v:shape style="position:absolute;left:2205;top:14374;width:7352;height:2349" type="#_x0000_t75" stroked="false">
              <v:imagedata r:id="rId9" o:title=""/>
            </v:shape>
            <w10:wrap type="none"/>
          </v:group>
        </w:pict>
      </w:r>
      <w:r>
        <w:rPr>
          <w:rFonts w:ascii="微軟正黑體" w:eastAsia="微軟正黑體" w:hint="eastAsia"/>
          <w:b/>
          <w:sz w:val="34"/>
        </w:rPr>
        <w:t>五、保障事件線上申辦及查詢系統說明及流程圖</w:t>
      </w:r>
    </w:p>
    <w:p>
      <w:pPr>
        <w:spacing w:before="95"/>
        <w:ind w:left="1022" w:right="0" w:firstLine="0"/>
        <w:jc w:val="left"/>
        <w:rPr>
          <w:rFonts w:ascii="微軟正黑體" w:eastAsia="微軟正黑體" w:hint="eastAsia"/>
          <w:b/>
          <w:sz w:val="34"/>
        </w:rPr>
      </w:pPr>
      <w:r>
        <w:rPr/>
        <w:pict>
          <v:shape style="position:absolute;margin-left:292.200012pt;margin-top:56.551338pt;width:36pt;height:27pt;mso-position-horizontal-relative:page;mso-position-vertical-relative:paragraph;z-index:15732736" coordorigin="5844,1131" coordsize="720,540" path="m6384,1131l6384,1266,5844,1266,5844,1536,6384,1536,6384,1671,6564,1401,6384,1131xe" filled="false" stroked="true" strokeweight=".75pt" strokecolor="#000000">
            <v:path arrowok="t"/>
            <v:stroke dashstyle="solid"/>
            <w10:wrap type="none"/>
          </v:shape>
        </w:pict>
      </w:r>
      <w:r>
        <w:rPr>
          <w:rFonts w:ascii="微軟正黑體" w:eastAsia="微軟正黑體" w:hint="eastAsia"/>
          <w:b/>
          <w:sz w:val="34"/>
        </w:rPr>
        <w:t>1、線上申辦說明</w:t>
      </w:r>
    </w:p>
    <w:p>
      <w:pPr>
        <w:pStyle w:val="BodyText"/>
        <w:spacing w:before="12"/>
        <w:ind w:left="0"/>
        <w:rPr>
          <w:rFonts w:ascii="微軟正黑體"/>
          <w:b/>
          <w:sz w:val="7"/>
        </w:rPr>
      </w:pPr>
      <w:r>
        <w:rPr/>
        <w:pict>
          <v:group style="position:absolute;margin-left:84.675003pt;margin-top:9.024873pt;width:207.3pt;height:47.45pt;mso-position-horizontal-relative:page;mso-position-vertical-relative:paragraph;z-index:-15726592;mso-wrap-distance-left:0;mso-wrap-distance-right:0" coordorigin="1694,180" coordsize="4146,949">
            <v:shape style="position:absolute;left:3360;top:374;width:720;height:540" coordorigin="3360,374" coordsize="720,540" path="m3900,374l3900,509,3360,509,3360,779,3900,779,3900,914,4080,644,3900,374xe" filled="false" stroked="true" strokeweight=".75pt" strokecolor="#000000">
              <v:path arrowok="t"/>
              <v:stroke dashstyle="solid"/>
            </v:shape>
            <v:shape style="position:absolute;left:4080;top:201;width:1752;height:921" type="#_x0000_t202" filled="false" stroked="true" strokeweight=".75pt" strokecolor="#000000">
              <v:textbox inset="0,0,0,0">
                <w:txbxContent>
                  <w:p>
                    <w:pPr>
                      <w:spacing w:line="148" w:lineRule="auto" w:before="98"/>
                      <w:ind w:left="307" w:right="303" w:firstLine="280"/>
                      <w:jc w:val="left"/>
                      <w:rPr>
                        <w:rFonts w:ascii="微軟正黑體" w:eastAsia="微軟正黑體" w:hint="eastAsia"/>
                        <w:b/>
                        <w:sz w:val="28"/>
                      </w:rPr>
                    </w:pPr>
                    <w:r>
                      <w:rPr>
                        <w:rFonts w:ascii="微軟正黑體" w:eastAsia="微軟正黑體" w:hint="eastAsia"/>
                        <w:b/>
                        <w:sz w:val="28"/>
                      </w:rPr>
                      <w:t>詳閱</w:t>
                    </w:r>
                    <w:r>
                      <w:rPr>
                        <w:rFonts w:ascii="微軟正黑體" w:eastAsia="微軟正黑體" w:hint="eastAsia"/>
                        <w:b/>
                        <w:spacing w:val="1"/>
                        <w:sz w:val="28"/>
                      </w:rPr>
                      <w:t> </w:t>
                    </w:r>
                    <w:r>
                      <w:rPr>
                        <w:rFonts w:ascii="微軟正黑體" w:eastAsia="微軟正黑體" w:hint="eastAsia"/>
                        <w:b/>
                        <w:sz w:val="28"/>
                      </w:rPr>
                      <w:t>申辦說明</w:t>
                    </w:r>
                  </w:p>
                </w:txbxContent>
              </v:textbox>
              <v:stroke dashstyle="solid"/>
              <w10:wrap type="none"/>
            </v:shape>
            <v:shape style="position:absolute;left:1701;top:188;width:1647;height:900" type="#_x0000_t202" filled="false" stroked="true" strokeweight=".75pt" strokecolor="#000000">
              <v:textbox inset="0,0,0,0">
                <w:txbxContent>
                  <w:p>
                    <w:pPr>
                      <w:spacing w:line="375" w:lineRule="exact" w:before="0"/>
                      <w:ind w:left="164" w:right="165" w:firstLine="0"/>
                      <w:jc w:val="center"/>
                      <w:rPr>
                        <w:rFonts w:ascii="微軟正黑體" w:eastAsia="微軟正黑體" w:hint="eastAsia"/>
                        <w:b/>
                        <w:sz w:val="28"/>
                      </w:rPr>
                    </w:pPr>
                    <w:r>
                      <w:rPr>
                        <w:rFonts w:ascii="微軟正黑體" w:eastAsia="微軟正黑體" w:hint="eastAsia"/>
                        <w:b/>
                        <w:sz w:val="28"/>
                      </w:rPr>
                      <w:t>選擇</w:t>
                    </w:r>
                  </w:p>
                  <w:p>
                    <w:pPr>
                      <w:spacing w:line="417" w:lineRule="exact" w:before="0"/>
                      <w:ind w:left="166" w:right="165" w:firstLine="0"/>
                      <w:jc w:val="center"/>
                      <w:rPr>
                        <w:rFonts w:ascii="微軟正黑體" w:eastAsia="微軟正黑體" w:hint="eastAsia"/>
                        <w:b/>
                        <w:sz w:val="28"/>
                      </w:rPr>
                    </w:pPr>
                    <w:r>
                      <w:rPr>
                        <w:rFonts w:ascii="微軟正黑體" w:eastAsia="微軟正黑體" w:hint="eastAsia"/>
                        <w:b/>
                        <w:spacing w:val="14"/>
                        <w:sz w:val="28"/>
                      </w:rPr>
                      <w:t>申辦 項目</w:t>
                    </w:r>
                  </w:p>
                </w:txbxContent>
              </v:textbox>
              <v:stroke dashstyle="solid"/>
              <w10:wrap type="none"/>
            </v:shape>
            <w10:wrap type="topAndBottom"/>
          </v:group>
        </w:pict>
      </w:r>
      <w:r>
        <w:rPr/>
        <w:pict>
          <v:group style="position:absolute;margin-left:328.424988pt;margin-top:11.174873pt;width:204.3pt;height:45.75pt;mso-position-horizontal-relative:page;mso-position-vertical-relative:paragraph;z-index:-15726080;mso-wrap-distance-left:0;mso-wrap-distance-right:0" coordorigin="6568,223" coordsize="4086,915">
            <v:shape style="position:absolute;left:8298;top:417;width:720;height:540" coordorigin="8298,417" coordsize="720,540" path="m8838,417l8838,552,8298,552,8298,822,8838,822,8838,957,9018,687,8838,417xe" filled="false" stroked="true" strokeweight=".75pt" strokecolor="#000000">
              <v:path arrowok="t"/>
              <v:stroke dashstyle="solid"/>
            </v:shape>
            <v:shape style="position:absolute;left:9012;top:231;width:1635;height:900" type="#_x0000_t202" filled="false" stroked="true" strokeweight=".75pt" strokecolor="#000000">
              <v:textbox inset="0,0,0,0">
                <w:txbxContent>
                  <w:p>
                    <w:pPr>
                      <w:spacing w:line="148" w:lineRule="auto" w:before="99"/>
                      <w:ind w:left="251" w:right="243" w:firstLine="0"/>
                      <w:jc w:val="left"/>
                      <w:rPr>
                        <w:rFonts w:ascii="微軟正黑體" w:eastAsia="微軟正黑體" w:hint="eastAsia"/>
                        <w:b/>
                        <w:sz w:val="28"/>
                      </w:rPr>
                    </w:pPr>
                    <w:r>
                      <w:rPr>
                        <w:rFonts w:ascii="微軟正黑體" w:eastAsia="微軟正黑體" w:hint="eastAsia"/>
                        <w:b/>
                        <w:spacing w:val="-1"/>
                        <w:sz w:val="28"/>
                      </w:rPr>
                      <w:t>送出申請取得序號</w:t>
                    </w:r>
                  </w:p>
                </w:txbxContent>
              </v:textbox>
              <v:stroke dashstyle="solid"/>
              <w10:wrap type="none"/>
            </v:shape>
            <v:shape style="position:absolute;left:6576;top:231;width:1707;height:900" type="#_x0000_t202" filled="false" stroked="true" strokeweight=".75pt" strokecolor="#000000">
              <v:textbox inset="0,0,0,0">
                <w:txbxContent>
                  <w:p>
                    <w:pPr>
                      <w:spacing w:line="148" w:lineRule="auto" w:before="99"/>
                      <w:ind w:left="425" w:right="140" w:hanging="281"/>
                      <w:jc w:val="left"/>
                      <w:rPr>
                        <w:rFonts w:ascii="微軟正黑體" w:eastAsia="微軟正黑體" w:hint="eastAsia"/>
                        <w:b/>
                        <w:sz w:val="28"/>
                      </w:rPr>
                    </w:pPr>
                    <w:r>
                      <w:rPr>
                        <w:rFonts w:ascii="微軟正黑體" w:eastAsia="微軟正黑體" w:hint="eastAsia"/>
                        <w:b/>
                        <w:sz w:val="28"/>
                      </w:rPr>
                      <w:t>輸入申請表單欄位</w:t>
                    </w:r>
                  </w:p>
                </w:txbxContent>
              </v:textbox>
              <v:stroke dashstyle="solid"/>
              <w10:wrap type="none"/>
            </v:shape>
            <w10:wrap type="topAndBottom"/>
          </v:group>
        </w:pict>
      </w:r>
    </w:p>
    <w:p>
      <w:pPr>
        <w:pStyle w:val="BodyText"/>
        <w:ind w:left="0"/>
        <w:rPr>
          <w:rFonts w:ascii="微軟正黑體"/>
          <w:b/>
          <w:sz w:val="34"/>
        </w:rPr>
      </w:pPr>
    </w:p>
    <w:p>
      <w:pPr>
        <w:pStyle w:val="BodyText"/>
        <w:spacing w:before="2"/>
        <w:ind w:left="0"/>
        <w:rPr>
          <w:rFonts w:ascii="微軟正黑體"/>
          <w:b/>
          <w:sz w:val="25"/>
        </w:rPr>
      </w:pPr>
    </w:p>
    <w:p>
      <w:pPr>
        <w:spacing w:before="0"/>
        <w:ind w:left="962" w:right="0" w:firstLine="0"/>
        <w:jc w:val="left"/>
        <w:rPr>
          <w:rFonts w:ascii="微軟正黑體" w:eastAsia="微軟正黑體" w:hint="eastAsia"/>
          <w:b/>
          <w:sz w:val="34"/>
        </w:rPr>
      </w:pPr>
      <w:r>
        <w:rPr/>
        <w:pict>
          <v:group style="position:absolute;margin-left:82.574997pt;margin-top:28.326338pt;width:209.55pt;height:46.05pt;mso-position-horizontal-relative:page;mso-position-vertical-relative:paragraph;z-index:-16200704" coordorigin="1651,567" coordsize="4191,921">
            <v:shape style="position:absolute;left:3300;top:799;width:720;height:540" coordorigin="3300,799" coordsize="720,540" path="m3840,799l3840,934,3300,934,3300,1204,3840,1204,3840,1339,4020,1069,3840,799xe" filled="false" stroked="true" strokeweight=".75pt" strokecolor="#000000">
              <v:path arrowok="t"/>
              <v:stroke dashstyle="solid"/>
            </v:shape>
            <v:shape style="position:absolute;left:4035;top:574;width:1800;height:900" type="#_x0000_t202" filled="false" stroked="true" strokeweight=".75pt" strokecolor="#000000">
              <v:textbox inset="0,0,0,0">
                <w:txbxContent>
                  <w:p>
                    <w:pPr>
                      <w:spacing w:line="148" w:lineRule="auto" w:before="98"/>
                      <w:ind w:left="333" w:right="326" w:firstLine="280"/>
                      <w:jc w:val="left"/>
                      <w:rPr>
                        <w:rFonts w:ascii="微軟正黑體" w:eastAsia="微軟正黑體" w:hint="eastAsia"/>
                        <w:b/>
                        <w:sz w:val="28"/>
                      </w:rPr>
                    </w:pPr>
                    <w:r>
                      <w:rPr>
                        <w:rFonts w:ascii="微軟正黑體" w:eastAsia="微軟正黑體" w:hint="eastAsia"/>
                        <w:b/>
                        <w:sz w:val="28"/>
                      </w:rPr>
                      <w:t>輸入</w:t>
                    </w:r>
                    <w:r>
                      <w:rPr>
                        <w:rFonts w:ascii="微軟正黑體" w:eastAsia="微軟正黑體" w:hint="eastAsia"/>
                        <w:b/>
                        <w:spacing w:val="1"/>
                        <w:sz w:val="28"/>
                      </w:rPr>
                      <w:t> </w:t>
                    </w:r>
                    <w:r>
                      <w:rPr>
                        <w:rFonts w:ascii="微軟正黑體" w:eastAsia="微軟正黑體" w:hint="eastAsia"/>
                        <w:b/>
                        <w:spacing w:val="-1"/>
                        <w:sz w:val="28"/>
                      </w:rPr>
                      <w:t>查詢條件</w:t>
                    </w:r>
                  </w:p>
                </w:txbxContent>
              </v:textbox>
              <v:stroke dashstyle="solid"/>
              <w10:wrap type="none"/>
            </v:shape>
            <v:shape style="position:absolute;left:1659;top:580;width:1635;height:900" type="#_x0000_t202" filled="false" stroked="true" strokeweight=".75pt" strokecolor="#000000">
              <v:textbox inset="0,0,0,0">
                <w:txbxContent>
                  <w:p>
                    <w:pPr>
                      <w:spacing w:line="148" w:lineRule="auto" w:before="100"/>
                      <w:ind w:left="251" w:right="243" w:firstLine="278"/>
                      <w:jc w:val="left"/>
                      <w:rPr>
                        <w:rFonts w:ascii="微軟正黑體" w:eastAsia="微軟正黑體" w:hint="eastAsia"/>
                        <w:b/>
                        <w:sz w:val="28"/>
                      </w:rPr>
                    </w:pPr>
                    <w:r>
                      <w:rPr>
                        <w:rFonts w:ascii="微軟正黑體" w:eastAsia="微軟正黑體" w:hint="eastAsia"/>
                        <w:b/>
                        <w:sz w:val="28"/>
                      </w:rPr>
                      <w:t>選擇</w:t>
                    </w:r>
                    <w:r>
                      <w:rPr>
                        <w:rFonts w:ascii="微軟正黑體" w:eastAsia="微軟正黑體" w:hint="eastAsia"/>
                        <w:b/>
                        <w:spacing w:val="1"/>
                        <w:sz w:val="28"/>
                      </w:rPr>
                      <w:t> </w:t>
                    </w:r>
                    <w:r>
                      <w:rPr>
                        <w:rFonts w:ascii="微軟正黑體" w:eastAsia="微軟正黑體" w:hint="eastAsia"/>
                        <w:b/>
                        <w:spacing w:val="-1"/>
                        <w:sz w:val="28"/>
                      </w:rPr>
                      <w:t>查詢項目</w:t>
                    </w:r>
                  </w:p>
                </w:txbxContent>
              </v:textbox>
              <v:stroke dashstyle="solid"/>
              <w10:wrap type="none"/>
            </v:shape>
            <w10:wrap type="none"/>
          </v:group>
        </w:pict>
      </w:r>
      <w:r>
        <w:rPr/>
        <w:pict>
          <v:group style="position:absolute;margin-left:291.375pt;margin-top:29.826338pt;width:120.3pt;height:45.75pt;mso-position-horizontal-relative:page;mso-position-vertical-relative:paragraph;z-index:15733760" coordorigin="5828,597" coordsize="2406,915">
            <v:shape style="position:absolute;left:5835;top:859;width:720;height:540" coordorigin="5835,859" coordsize="720,540" path="m6375,859l6375,994,5835,994,5835,1264,6375,1264,6375,1399,6555,1129,6375,859xe" filled="false" stroked="true" strokeweight=".75pt" strokecolor="#000000">
              <v:path arrowok="t"/>
              <v:stroke dashstyle="solid"/>
            </v:shape>
            <v:shape style="position:absolute;left:6555;top:604;width:1671;height:900" type="#_x0000_t202" filled="false" stroked="true" strokeweight=".75pt" strokecolor="#000000">
              <v:textbox inset="0,0,0,0">
                <w:txbxContent>
                  <w:p>
                    <w:pPr>
                      <w:spacing w:line="148" w:lineRule="auto" w:before="100"/>
                      <w:ind w:left="269" w:right="261" w:firstLine="280"/>
                      <w:jc w:val="left"/>
                      <w:rPr>
                        <w:rFonts w:ascii="微軟正黑體" w:eastAsia="微軟正黑體" w:hint="eastAsia"/>
                        <w:b/>
                        <w:sz w:val="28"/>
                      </w:rPr>
                    </w:pPr>
                    <w:r>
                      <w:rPr>
                        <w:rFonts w:ascii="微軟正黑體" w:eastAsia="微軟正黑體" w:hint="eastAsia"/>
                        <w:b/>
                        <w:sz w:val="28"/>
                      </w:rPr>
                      <w:t>送出</w:t>
                    </w:r>
                    <w:r>
                      <w:rPr>
                        <w:rFonts w:ascii="微軟正黑體" w:eastAsia="微軟正黑體" w:hint="eastAsia"/>
                        <w:b/>
                        <w:spacing w:val="1"/>
                        <w:sz w:val="28"/>
                      </w:rPr>
                      <w:t> </w:t>
                    </w:r>
                    <w:r>
                      <w:rPr>
                        <w:rFonts w:ascii="微軟正黑體" w:eastAsia="微軟正黑體" w:hint="eastAsia"/>
                        <w:b/>
                        <w:spacing w:val="-1"/>
                        <w:sz w:val="28"/>
                      </w:rPr>
                      <w:t>查詢申請</w:t>
                    </w:r>
                  </w:p>
                </w:txbxContent>
              </v:textbox>
              <v:stroke dashstyle="solid"/>
              <w10:wrap type="none"/>
            </v:shape>
            <w10:wrap type="none"/>
          </v:group>
        </w:pict>
      </w:r>
      <w:r>
        <w:rPr>
          <w:rFonts w:ascii="微軟正黑體" w:eastAsia="微軟正黑體" w:hint="eastAsia"/>
          <w:b/>
          <w:sz w:val="34"/>
        </w:rPr>
        <w:t>2、線上進度查詢</w:t>
      </w:r>
    </w:p>
    <w:p>
      <w:pPr>
        <w:pStyle w:val="BodyText"/>
        <w:ind w:left="7186"/>
        <w:rPr>
          <w:rFonts w:ascii="微軟正黑體"/>
          <w:sz w:val="20"/>
        </w:rPr>
      </w:pPr>
      <w:r>
        <w:rPr>
          <w:rFonts w:ascii="微軟正黑體"/>
          <w:position w:val="12"/>
          <w:sz w:val="20"/>
        </w:rPr>
        <w:pict>
          <v:group style="width:36.75pt;height:27.75pt;mso-position-horizontal-relative:char;mso-position-vertical-relative:line" coordorigin="0,0" coordsize="735,555">
            <v:shape style="position:absolute;left:7;top:7;width:720;height:540" coordorigin="8,8" coordsize="720,540" path="m548,8l548,143,8,143,8,413,548,413,548,548,728,278,548,8xe" filled="true" fillcolor="#ffffff" stroked="false">
              <v:path arrowok="t"/>
              <v:fill type="solid"/>
            </v:shape>
            <v:shape style="position:absolute;left:7;top:7;width:720;height:540" coordorigin="8,8" coordsize="720,540" path="m548,8l548,143,8,143,8,413,548,413,548,548,728,278,548,8xe" filled="false" stroked="true" strokeweight=".75pt" strokecolor="#000000">
              <v:path arrowok="t"/>
              <v:stroke dashstyle="solid"/>
            </v:shape>
          </v:group>
        </w:pict>
      </w:r>
      <w:r>
        <w:rPr>
          <w:rFonts w:ascii="微軟正黑體"/>
          <w:position w:val="12"/>
          <w:sz w:val="20"/>
        </w:rPr>
      </w:r>
      <w:r>
        <w:rPr>
          <w:rFonts w:ascii="微軟正黑體"/>
          <w:position w:val="0"/>
          <w:sz w:val="20"/>
        </w:rPr>
        <w:pict>
          <v:shape style="width:82.95pt;height:45pt;mso-position-horizontal-relative:char;mso-position-vertical-relative:line" type="#_x0000_t202" filled="false" stroked="true" strokeweight=".75pt" strokecolor="#000000">
            <w10:anchorlock/>
            <v:textbox inset="0,0,0,0">
              <w:txbxContent>
                <w:p>
                  <w:pPr>
                    <w:spacing w:line="148" w:lineRule="auto" w:before="100"/>
                    <w:ind w:left="263" w:right="254" w:firstLine="0"/>
                    <w:jc w:val="left"/>
                    <w:rPr>
                      <w:rFonts w:ascii="微軟正黑體" w:eastAsia="微軟正黑體" w:hint="eastAsia"/>
                      <w:b/>
                      <w:sz w:val="28"/>
                    </w:rPr>
                  </w:pPr>
                  <w:r>
                    <w:rPr>
                      <w:rFonts w:ascii="微軟正黑體" w:eastAsia="微軟正黑體" w:hint="eastAsia"/>
                      <w:b/>
                      <w:sz w:val="28"/>
                    </w:rPr>
                    <w:t>查詢結果資料顯示</w:t>
                  </w:r>
                </w:p>
              </w:txbxContent>
            </v:textbox>
            <v:stroke dashstyle="solid"/>
          </v:shape>
        </w:pict>
      </w:r>
      <w:r>
        <w:rPr>
          <w:rFonts w:ascii="微軟正黑體"/>
          <w:position w:val="0"/>
          <w:sz w:val="20"/>
        </w:rPr>
      </w:r>
    </w:p>
    <w:p>
      <w:pPr>
        <w:spacing w:after="0"/>
        <w:rPr>
          <w:rFonts w:ascii="微軟正黑體"/>
          <w:sz w:val="20"/>
        </w:rPr>
        <w:sectPr>
          <w:footerReference w:type="default" r:id="rId10"/>
          <w:pgSz w:w="11910" w:h="16840"/>
          <w:pgMar w:footer="0" w:header="0" w:top="1360" w:bottom="0" w:left="1020" w:right="940"/>
        </w:sectPr>
      </w:pPr>
    </w:p>
    <w:p>
      <w:pPr>
        <w:pStyle w:val="Heading1"/>
        <w:ind w:left="112"/>
      </w:pPr>
      <w:r>
        <w:rPr>
          <w:w w:val="95"/>
        </w:rPr>
        <w:t>伍、公務人員保障事件視訊陳述意見服務措施</w:t>
      </w:r>
    </w:p>
    <w:p>
      <w:pPr>
        <w:spacing w:line="461" w:lineRule="exact" w:before="0"/>
        <w:ind w:left="112" w:right="0" w:firstLine="0"/>
        <w:jc w:val="left"/>
        <w:rPr>
          <w:sz w:val="34"/>
        </w:rPr>
      </w:pPr>
      <w:r>
        <w:rPr>
          <w:sz w:val="34"/>
        </w:rPr>
        <w:t>一、已建置視訊陳述意見使用處所查詢系統</w:t>
      </w:r>
    </w:p>
    <w:p>
      <w:pPr>
        <w:spacing w:line="242" w:lineRule="auto" w:before="4"/>
        <w:ind w:left="794" w:right="109" w:firstLine="0"/>
        <w:jc w:val="both"/>
        <w:rPr>
          <w:sz w:val="34"/>
        </w:rPr>
      </w:pPr>
      <w:r>
        <w:rPr>
          <w:sz w:val="34"/>
        </w:rPr>
        <w:t>為落實程序正義，並提升參與保障事件程序之便利性，保訓會積極建構全國保障事件視訊連線服務網絡，已有超過 300</w:t>
      </w:r>
      <w:r>
        <w:rPr>
          <w:spacing w:val="1"/>
          <w:sz w:val="34"/>
        </w:rPr>
        <w:t> </w:t>
      </w:r>
      <w:r>
        <w:rPr>
          <w:sz w:val="34"/>
        </w:rPr>
        <w:t>個以上之視訊連線據點納入本會建置之視訊陳述意見使用處所查詢系統，提供當事人及政府機關（構）學校利用視訊陳述意見，以網路代替馬路，達到省時省力省費用，節能減碳之目標。請當事人及機關（構）學校人員多加利用上開查詢</w:t>
      </w:r>
      <w:r>
        <w:rPr>
          <w:spacing w:val="-15"/>
          <w:sz w:val="34"/>
        </w:rPr>
        <w:t>系統，就近選擇適當之視訊連線據點陳述意見，以維護權益。</w:t>
      </w:r>
    </w:p>
    <w:p>
      <w:pPr>
        <w:spacing w:line="242" w:lineRule="auto" w:before="0"/>
        <w:ind w:left="773" w:right="171" w:hanging="661"/>
        <w:jc w:val="left"/>
        <w:rPr>
          <w:sz w:val="34"/>
        </w:rPr>
      </w:pPr>
      <w:r>
        <w:rPr>
          <w:sz w:val="34"/>
        </w:rPr>
        <w:t>二、建請各機關學校建置視訊設備，多元化應用，提高行政效益</w:t>
      </w:r>
      <w:r>
        <w:rPr>
          <w:spacing w:val="18"/>
          <w:sz w:val="34"/>
        </w:rPr>
        <w:t>保訓會為積極拓展視訊連線新據點，縮小城鄉及地域性差</w:t>
      </w:r>
      <w:r>
        <w:rPr>
          <w:sz w:val="34"/>
        </w:rPr>
        <w:t>距，已通函各機關（構）學校，建請考量編列預算、籌措經費建置或更新視訊設備，除可因應保障事件審查程序，維護公務人員權益，亦有利於各機關（構）學校在主管業務上多元利用，提高行政效益，達到省時、便捷、有效率之目標。</w:t>
      </w:r>
    </w:p>
    <w:p>
      <w:pPr>
        <w:spacing w:line="242" w:lineRule="auto" w:before="0"/>
        <w:ind w:left="794" w:right="201" w:hanging="683"/>
        <w:jc w:val="both"/>
        <w:rPr>
          <w:sz w:val="34"/>
        </w:rPr>
      </w:pPr>
      <w:r>
        <w:rPr>
          <w:sz w:val="34"/>
        </w:rPr>
        <w:t>三、積極媒合各機關視訊連線據點充分運用，擴大視訊服務範圍保訓會同時推動各機關（構）學校充分利用鄰近已建置視訊設備連線據點之媒合，規劃建構區域、塊狀的視訊連線網絡地圖，鼓勵尚未建置視訊設備之機關（構）學校公務人員，</w:t>
      </w:r>
      <w:r>
        <w:rPr>
          <w:spacing w:val="-168"/>
          <w:sz w:val="34"/>
        </w:rPr>
        <w:t> </w:t>
      </w:r>
      <w:r>
        <w:rPr>
          <w:sz w:val="34"/>
        </w:rPr>
        <w:t>選擇鄰近之視訊連線據點陳述意見，以擴大視訊服務範圍。</w:t>
      </w:r>
    </w:p>
    <w:p>
      <w:pPr>
        <w:spacing w:line="481" w:lineRule="exact" w:before="0"/>
        <w:ind w:left="112" w:right="0" w:firstLine="0"/>
        <w:jc w:val="left"/>
        <w:rPr>
          <w:sz w:val="34"/>
        </w:rPr>
      </w:pPr>
      <w:r>
        <w:rPr>
          <w:sz w:val="34"/>
        </w:rPr>
        <w:t>四、確保陳述意見隱密性，隔離陳述並嚴禁</w:t>
      </w:r>
      <w:r>
        <w:rPr>
          <w:sz w:val="36"/>
        </w:rPr>
        <w:t>錄音洩密，</w:t>
      </w:r>
      <w:r>
        <w:rPr>
          <w:sz w:val="34"/>
        </w:rPr>
        <w:t>維護隱私</w:t>
      </w:r>
    </w:p>
    <w:p>
      <w:pPr>
        <w:spacing w:line="242" w:lineRule="auto" w:before="0"/>
        <w:ind w:left="794" w:right="109" w:firstLine="0"/>
        <w:jc w:val="both"/>
        <w:rPr>
          <w:sz w:val="34"/>
        </w:rPr>
      </w:pPr>
      <w:r>
        <w:rPr>
          <w:sz w:val="34"/>
        </w:rPr>
        <w:t>不論到保訓會或利用視訊陳述意見，當事人與機關代表均以</w:t>
      </w:r>
      <w:r>
        <w:rPr>
          <w:spacing w:val="-14"/>
          <w:sz w:val="34"/>
        </w:rPr>
        <w:t>隔離方式陳述意見，並嚴禁機關相關人員在場及錄音、錄影，</w:t>
      </w:r>
      <w:r>
        <w:rPr>
          <w:spacing w:val="-168"/>
          <w:sz w:val="34"/>
        </w:rPr>
        <w:t> </w:t>
      </w:r>
      <w:r>
        <w:rPr>
          <w:sz w:val="34"/>
        </w:rPr>
        <w:t>機關（構）學校負有防止洩密之義務。當事人亦得請求至鄰近之機關（構）學校視訊據點陳述意見，保訓會將提供妥適及保密之安排，使當事人毋須擔心陳述內容外洩。利用視訊陳述意見之效果與親自到保訓會陳述相同，不但節省交通往返時間及費用，且可就近備妥相關卷證資料陳述意見，具有相當的便利性。</w:t>
      </w:r>
    </w:p>
    <w:p>
      <w:pPr>
        <w:spacing w:after="0" w:line="242" w:lineRule="auto"/>
        <w:jc w:val="both"/>
        <w:rPr>
          <w:sz w:val="34"/>
        </w:rPr>
        <w:sectPr>
          <w:footerReference w:type="default" r:id="rId11"/>
          <w:pgSz w:w="11910" w:h="16840"/>
          <w:pgMar w:footer="1400" w:header="0" w:top="1220" w:bottom="1580" w:left="1020" w:right="940"/>
          <w:pgNumType w:start="32"/>
        </w:sectPr>
      </w:pPr>
    </w:p>
    <w:p>
      <w:pPr>
        <w:spacing w:before="15"/>
        <w:ind w:left="112" w:right="0" w:firstLine="0"/>
        <w:jc w:val="left"/>
        <w:rPr>
          <w:sz w:val="34"/>
        </w:rPr>
      </w:pPr>
      <w:r>
        <w:rPr/>
        <w:pict>
          <v:shape style="position:absolute;margin-left:65.699997pt;margin-top:27.269991pt;width:450pt;height:88pt;mso-position-horizontal-relative:page;mso-position-vertical-relative:paragraph;z-index:-15722496;mso-wrap-distance-left:0;mso-wrap-distance-right:0" type="#_x0000_t202" filled="false" stroked="true" strokeweight=".75pt" strokecolor="#000000">
            <v:textbox inset="0,0,0,0">
              <w:txbxContent>
                <w:p>
                  <w:pPr>
                    <w:spacing w:line="383" w:lineRule="exact" w:before="0"/>
                    <w:ind w:left="145" w:right="0" w:firstLine="0"/>
                    <w:jc w:val="left"/>
                    <w:rPr>
                      <w:rFonts w:ascii="微軟正黑體" w:eastAsia="微軟正黑體" w:hint="eastAsia"/>
                      <w:b/>
                      <w:sz w:val="26"/>
                    </w:rPr>
                  </w:pPr>
                  <w:r>
                    <w:rPr>
                      <w:rFonts w:ascii="微軟正黑體" w:eastAsia="微軟正黑體" w:hint="eastAsia"/>
                      <w:b/>
                      <w:spacing w:val="-1"/>
                      <w:sz w:val="26"/>
                    </w:rPr>
                    <w:t>陳述意見申請方式有 </w:t>
                  </w:r>
                  <w:r>
                    <w:rPr>
                      <w:rFonts w:ascii="微軟正黑體" w:eastAsia="微軟正黑體" w:hint="eastAsia"/>
                      <w:b/>
                      <w:sz w:val="26"/>
                    </w:rPr>
                    <w:t>3</w:t>
                  </w:r>
                  <w:r>
                    <w:rPr>
                      <w:rFonts w:ascii="微軟正黑體" w:eastAsia="微軟正黑體" w:hint="eastAsia"/>
                      <w:b/>
                      <w:spacing w:val="-1"/>
                      <w:sz w:val="26"/>
                    </w:rPr>
                    <w:t> 種：</w:t>
                  </w:r>
                </w:p>
                <w:p>
                  <w:pPr>
                    <w:numPr>
                      <w:ilvl w:val="0"/>
                      <w:numId w:val="4"/>
                    </w:numPr>
                    <w:tabs>
                      <w:tab w:pos="506" w:val="left" w:leader="none"/>
                    </w:tabs>
                    <w:spacing w:line="319" w:lineRule="exact" w:before="0"/>
                    <w:ind w:left="505" w:right="0" w:hanging="361"/>
                    <w:jc w:val="left"/>
                    <w:rPr>
                      <w:sz w:val="26"/>
                    </w:rPr>
                  </w:pPr>
                  <w:r>
                    <w:rPr>
                      <w:sz w:val="26"/>
                    </w:rPr>
                    <w:t>於</w:t>
                  </w:r>
                  <w:r>
                    <w:rPr>
                      <w:rFonts w:ascii="微軟正黑體" w:eastAsia="微軟正黑體" w:hint="eastAsia"/>
                      <w:b/>
                      <w:sz w:val="26"/>
                      <w:u w:val="single"/>
                    </w:rPr>
                    <w:t>復審書</w:t>
                  </w:r>
                  <w:r>
                    <w:rPr>
                      <w:sz w:val="26"/>
                    </w:rPr>
                    <w:t>（或</w:t>
                  </w:r>
                  <w:r>
                    <w:rPr>
                      <w:rFonts w:ascii="微軟正黑體" w:eastAsia="微軟正黑體" w:hint="eastAsia"/>
                      <w:b/>
                      <w:sz w:val="26"/>
                      <w:u w:val="single"/>
                    </w:rPr>
                    <w:t>再申訴書</w:t>
                  </w:r>
                  <w:r>
                    <w:rPr>
                      <w:sz w:val="26"/>
                    </w:rPr>
                    <w:t>）載明</w:t>
                  </w:r>
                  <w:r>
                    <w:rPr>
                      <w:sz w:val="26"/>
                      <w:u w:val="single"/>
                    </w:rPr>
                    <w:t>申請陳述意見</w:t>
                  </w:r>
                  <w:r>
                    <w:rPr>
                      <w:sz w:val="26"/>
                    </w:rPr>
                    <w:t>。</w:t>
                  </w:r>
                </w:p>
                <w:p>
                  <w:pPr>
                    <w:numPr>
                      <w:ilvl w:val="0"/>
                      <w:numId w:val="4"/>
                    </w:numPr>
                    <w:tabs>
                      <w:tab w:pos="506" w:val="left" w:leader="none"/>
                    </w:tabs>
                    <w:spacing w:line="320" w:lineRule="exact" w:before="0"/>
                    <w:ind w:left="505" w:right="0" w:hanging="361"/>
                    <w:jc w:val="left"/>
                    <w:rPr>
                      <w:sz w:val="24"/>
                    </w:rPr>
                  </w:pPr>
                  <w:r>
                    <w:rPr>
                      <w:sz w:val="26"/>
                    </w:rPr>
                    <w:t>利用</w:t>
                  </w:r>
                  <w:r>
                    <w:rPr>
                      <w:rFonts w:ascii="微軟正黑體" w:eastAsia="微軟正黑體" w:hint="eastAsia"/>
                      <w:b/>
                      <w:sz w:val="26"/>
                      <w:u w:val="single"/>
                    </w:rPr>
                    <w:t>本會網站</w:t>
                  </w:r>
                  <w:r>
                    <w:rPr>
                      <w:sz w:val="26"/>
                    </w:rPr>
                    <w:t>「保障事件線上申辦及查詢系統」</w:t>
                  </w:r>
                  <w:r>
                    <w:rPr>
                      <w:sz w:val="26"/>
                      <w:u w:val="single"/>
                    </w:rPr>
                    <w:t>申請陳述意見</w:t>
                  </w:r>
                  <w:r>
                    <w:rPr>
                      <w:sz w:val="26"/>
                    </w:rPr>
                    <w:t>。</w:t>
                  </w:r>
                </w:p>
                <w:p>
                  <w:pPr>
                    <w:numPr>
                      <w:ilvl w:val="0"/>
                      <w:numId w:val="4"/>
                    </w:numPr>
                    <w:tabs>
                      <w:tab w:pos="506" w:val="left" w:leader="none"/>
                    </w:tabs>
                    <w:spacing w:line="194" w:lineRule="auto" w:before="0"/>
                    <w:ind w:left="505" w:right="157" w:hanging="360"/>
                    <w:jc w:val="left"/>
                    <w:rPr>
                      <w:sz w:val="24"/>
                    </w:rPr>
                  </w:pPr>
                  <w:r>
                    <w:rPr>
                      <w:rFonts w:ascii="微軟正黑體" w:eastAsia="微軟正黑體" w:hint="eastAsia"/>
                      <w:b/>
                      <w:w w:val="95"/>
                      <w:sz w:val="26"/>
                      <w:u w:val="single"/>
                    </w:rPr>
                    <w:t>填具</w:t>
                  </w:r>
                  <w:r>
                    <w:rPr>
                      <w:w w:val="95"/>
                      <w:sz w:val="26"/>
                    </w:rPr>
                    <w:t>保障事件</w:t>
                  </w:r>
                  <w:r>
                    <w:rPr>
                      <w:rFonts w:ascii="微軟正黑體" w:eastAsia="微軟正黑體" w:hint="eastAsia"/>
                      <w:b/>
                      <w:w w:val="95"/>
                      <w:sz w:val="26"/>
                      <w:u w:val="single"/>
                    </w:rPr>
                    <w:t>視訊服務申請書</w:t>
                  </w:r>
                  <w:r>
                    <w:rPr>
                      <w:w w:val="95"/>
                      <w:sz w:val="26"/>
                      <w:u w:val="single"/>
                    </w:rPr>
                    <w:t>申請陳述意見</w:t>
                  </w:r>
                  <w:r>
                    <w:rPr>
                      <w:w w:val="95"/>
                      <w:sz w:val="26"/>
                    </w:rPr>
                    <w:t>（本會網站保障業務＞保障事</w:t>
                  </w:r>
                  <w:r>
                    <w:rPr>
                      <w:spacing w:val="36"/>
                      <w:w w:val="95"/>
                      <w:sz w:val="26"/>
                    </w:rPr>
                    <w:t> </w:t>
                  </w:r>
                  <w:r>
                    <w:rPr>
                      <w:sz w:val="26"/>
                    </w:rPr>
                    <w:t>件相關書類表格＞保障事件視訊服務申請書）。</w:t>
                  </w:r>
                </w:p>
              </w:txbxContent>
            </v:textbox>
            <v:stroke dashstyle="solid"/>
            <w10:wrap type="topAndBottom"/>
          </v:shape>
        </w:pict>
      </w:r>
      <w:r>
        <w:rPr/>
        <w:pict>
          <v:group style="position:absolute;margin-left:65.324997pt;margin-top:639.825012pt;width:450.75pt;height:121.75pt;mso-position-horizontal-relative:page;mso-position-vertical-relative:page;z-index:-16193536" coordorigin="1306,12797" coordsize="9015,2435">
            <v:shape style="position:absolute;left:4276;top:12804;width:360;height:400" coordorigin="4276,12804" coordsize="360,400" path="m4276,13104l4366,13104,4366,12804,4546,12804,4546,13104,4636,13104,4456,13204,4276,13104xe" filled="false" stroked="true" strokeweight=".75pt" strokecolor="#000000">
              <v:path arrowok="t"/>
              <v:stroke dashstyle="solid"/>
            </v:shape>
            <v:shape style="position:absolute;left:1314;top:13204;width:9000;height:2020" type="#_x0000_t202" filled="false" stroked="true" strokeweight=".75pt" strokecolor="#000000">
              <v:textbox inset="0,0,0,0">
                <w:txbxContent>
                  <w:p>
                    <w:pPr>
                      <w:spacing w:line="358" w:lineRule="exact" w:before="0"/>
                      <w:ind w:left="145" w:right="0" w:firstLine="0"/>
                      <w:jc w:val="left"/>
                      <w:rPr>
                        <w:rFonts w:ascii="微軟正黑體" w:eastAsia="微軟正黑體" w:hint="eastAsia"/>
                        <w:b/>
                        <w:sz w:val="26"/>
                      </w:rPr>
                    </w:pPr>
                    <w:r>
                      <w:rPr>
                        <w:rFonts w:ascii="微軟正黑體" w:eastAsia="微軟正黑體" w:hint="eastAsia"/>
                        <w:b/>
                        <w:w w:val="95"/>
                        <w:sz w:val="26"/>
                        <w:u w:val="single"/>
                      </w:rPr>
                      <w:t>視訊</w:t>
                    </w:r>
                    <w:r>
                      <w:rPr>
                        <w:w w:val="95"/>
                        <w:sz w:val="26"/>
                        <w:u w:val="single"/>
                      </w:rPr>
                      <w:t>及</w:t>
                    </w:r>
                    <w:r>
                      <w:rPr>
                        <w:rFonts w:ascii="微軟正黑體" w:eastAsia="微軟正黑體" w:hint="eastAsia"/>
                        <w:b/>
                        <w:w w:val="95"/>
                        <w:sz w:val="26"/>
                        <w:u w:val="single"/>
                      </w:rPr>
                      <w:t>到會陳述意見流程</w:t>
                    </w:r>
                    <w:r>
                      <w:rPr>
                        <w:rFonts w:ascii="微軟正黑體" w:eastAsia="微軟正黑體" w:hint="eastAsia"/>
                        <w:b/>
                        <w:w w:val="95"/>
                        <w:sz w:val="26"/>
                      </w:rPr>
                      <w:t>：</w:t>
                    </w:r>
                  </w:p>
                  <w:p>
                    <w:pPr>
                      <w:numPr>
                        <w:ilvl w:val="0"/>
                        <w:numId w:val="5"/>
                      </w:numPr>
                      <w:tabs>
                        <w:tab w:pos="506" w:val="left" w:leader="none"/>
                      </w:tabs>
                      <w:spacing w:line="151" w:lineRule="auto" w:before="39"/>
                      <w:ind w:left="505" w:right="148" w:hanging="360"/>
                      <w:jc w:val="both"/>
                      <w:rPr>
                        <w:sz w:val="26"/>
                      </w:rPr>
                    </w:pPr>
                    <w:r>
                      <w:rPr>
                        <w:w w:val="95"/>
                        <w:sz w:val="26"/>
                      </w:rPr>
                      <w:t>主席宣布</w:t>
                    </w:r>
                    <w:r>
                      <w:rPr>
                        <w:w w:val="95"/>
                        <w:sz w:val="26"/>
                        <w:u w:val="single"/>
                      </w:rPr>
                      <w:t>陳述意見</w:t>
                    </w:r>
                    <w:r>
                      <w:rPr>
                        <w:rFonts w:ascii="微軟正黑體" w:hAnsi="微軟正黑體" w:eastAsia="微軟正黑體" w:hint="eastAsia"/>
                        <w:b/>
                        <w:w w:val="95"/>
                        <w:sz w:val="26"/>
                        <w:u w:val="single"/>
                      </w:rPr>
                      <w:t>開始</w:t>
                    </w:r>
                    <w:r>
                      <w:rPr>
                        <w:w w:val="95"/>
                        <w:sz w:val="26"/>
                      </w:rPr>
                      <w:t>→</w:t>
                    </w:r>
                    <w:r>
                      <w:rPr>
                        <w:w w:val="95"/>
                        <w:sz w:val="26"/>
                        <w:u w:val="single"/>
                      </w:rPr>
                      <w:t>先由</w:t>
                    </w:r>
                    <w:r>
                      <w:rPr>
                        <w:rFonts w:ascii="微軟正黑體" w:hAnsi="微軟正黑體" w:eastAsia="微軟正黑體" w:hint="eastAsia"/>
                        <w:b/>
                        <w:w w:val="95"/>
                        <w:sz w:val="26"/>
                        <w:u w:val="single"/>
                      </w:rPr>
                      <w:t>當事人陳述意見</w:t>
                    </w:r>
                    <w:r>
                      <w:rPr>
                        <w:w w:val="95"/>
                        <w:sz w:val="26"/>
                      </w:rPr>
                      <w:t>→委員</w:t>
                    </w:r>
                    <w:r>
                      <w:rPr>
                        <w:rFonts w:ascii="微軟正黑體" w:hAnsi="微軟正黑體" w:eastAsia="微軟正黑體" w:hint="eastAsia"/>
                        <w:b/>
                        <w:w w:val="95"/>
                        <w:sz w:val="26"/>
                        <w:u w:val="single"/>
                      </w:rPr>
                      <w:t>詢問當事人</w:t>
                    </w:r>
                    <w:r>
                      <w:rPr>
                        <w:w w:val="95"/>
                        <w:sz w:val="26"/>
                      </w:rPr>
                      <w:t>→</w:t>
                    </w:r>
                    <w:r>
                      <w:rPr>
                        <w:rFonts w:ascii="微軟正黑體" w:hAnsi="微軟正黑體" w:eastAsia="微軟正黑體" w:hint="eastAsia"/>
                        <w:b/>
                        <w:w w:val="95"/>
                        <w:sz w:val="26"/>
                        <w:u w:val="single"/>
                      </w:rPr>
                      <w:t>當事人</w:t>
                    </w:r>
                    <w:r>
                      <w:rPr>
                        <w:rFonts w:ascii="微軟正黑體" w:hAnsi="微軟正黑體" w:eastAsia="微軟正黑體" w:hint="eastAsia"/>
                        <w:b/>
                        <w:spacing w:val="117"/>
                        <w:sz w:val="26"/>
                        <w:u w:val="single"/>
                      </w:rPr>
                      <w:t> </w:t>
                    </w:r>
                    <w:r>
                      <w:rPr>
                        <w:w w:val="95"/>
                        <w:sz w:val="26"/>
                      </w:rPr>
                      <w:t>陳述意見結束</w:t>
                    </w:r>
                    <w:r>
                      <w:rPr>
                        <w:rFonts w:ascii="微軟正黑體" w:hAnsi="微軟正黑體" w:eastAsia="微軟正黑體" w:hint="eastAsia"/>
                        <w:b/>
                        <w:w w:val="95"/>
                        <w:sz w:val="26"/>
                        <w:u w:val="single"/>
                      </w:rPr>
                      <w:t>離開</w:t>
                    </w:r>
                    <w:r>
                      <w:rPr>
                        <w:w w:val="95"/>
                        <w:sz w:val="26"/>
                      </w:rPr>
                      <w:t>→</w:t>
                    </w:r>
                    <w:r>
                      <w:rPr>
                        <w:rFonts w:ascii="微軟正黑體" w:hAnsi="微軟正黑體" w:eastAsia="微軟正黑體" w:hint="eastAsia"/>
                        <w:b/>
                        <w:w w:val="95"/>
                        <w:sz w:val="26"/>
                        <w:u w:val="single"/>
                      </w:rPr>
                      <w:t>機關代表陳述意見</w:t>
                    </w:r>
                    <w:r>
                      <w:rPr>
                        <w:w w:val="95"/>
                        <w:sz w:val="26"/>
                      </w:rPr>
                      <w:t>→委員</w:t>
                    </w:r>
                    <w:r>
                      <w:rPr>
                        <w:rFonts w:ascii="微軟正黑體" w:hAnsi="微軟正黑體" w:eastAsia="微軟正黑體" w:hint="eastAsia"/>
                        <w:b/>
                        <w:w w:val="95"/>
                        <w:sz w:val="26"/>
                        <w:u w:val="single"/>
                      </w:rPr>
                      <w:t>詢問機關代表</w:t>
                    </w:r>
                    <w:r>
                      <w:rPr>
                        <w:w w:val="95"/>
                        <w:sz w:val="26"/>
                      </w:rPr>
                      <w:t>→</w:t>
                    </w:r>
                    <w:r>
                      <w:rPr>
                        <w:rFonts w:ascii="微軟正黑體" w:hAnsi="微軟正黑體" w:eastAsia="微軟正黑體" w:hint="eastAsia"/>
                        <w:b/>
                        <w:w w:val="95"/>
                        <w:sz w:val="26"/>
                        <w:u w:val="single"/>
                      </w:rPr>
                      <w:t>機關代表</w:t>
                    </w:r>
                    <w:r>
                      <w:rPr>
                        <w:spacing w:val="-120"/>
                        <w:w w:val="95"/>
                        <w:sz w:val="26"/>
                        <w:u w:val="single"/>
                      </w:rPr>
                      <w:t>陳述</w:t>
                    </w:r>
                    <w:r>
                      <w:rPr>
                        <w:spacing w:val="38"/>
                        <w:w w:val="95"/>
                        <w:sz w:val="26"/>
                        <w:u w:val="single"/>
                      </w:rPr>
                      <w:t> </w:t>
                    </w:r>
                    <w:r>
                      <w:rPr>
                        <w:sz w:val="26"/>
                        <w:u w:val="single"/>
                      </w:rPr>
                      <w:t>意見結束</w:t>
                    </w:r>
                    <w:r>
                      <w:rPr>
                        <w:rFonts w:ascii="微軟正黑體" w:hAnsi="微軟正黑體" w:eastAsia="微軟正黑體" w:hint="eastAsia"/>
                        <w:b/>
                        <w:sz w:val="26"/>
                        <w:u w:val="single"/>
                      </w:rPr>
                      <w:t>離開</w:t>
                    </w:r>
                    <w:r>
                      <w:rPr>
                        <w:sz w:val="26"/>
                        <w:u w:val="single"/>
                      </w:rPr>
                      <w:t>→陳述意見</w:t>
                    </w:r>
                    <w:r>
                      <w:rPr>
                        <w:rFonts w:ascii="微軟正黑體" w:hAnsi="微軟正黑體" w:eastAsia="微軟正黑體" w:hint="eastAsia"/>
                        <w:b/>
                        <w:sz w:val="26"/>
                        <w:u w:val="single"/>
                      </w:rPr>
                      <w:t>結束</w:t>
                    </w:r>
                    <w:r>
                      <w:rPr>
                        <w:sz w:val="26"/>
                      </w:rPr>
                      <w:t>。</w:t>
                    </w:r>
                  </w:p>
                  <w:p>
                    <w:pPr>
                      <w:numPr>
                        <w:ilvl w:val="0"/>
                        <w:numId w:val="5"/>
                      </w:numPr>
                      <w:tabs>
                        <w:tab w:pos="506" w:val="left" w:leader="none"/>
                      </w:tabs>
                      <w:spacing w:line="151" w:lineRule="auto" w:before="0"/>
                      <w:ind w:left="505" w:right="11" w:hanging="360"/>
                      <w:jc w:val="left"/>
                      <w:rPr>
                        <w:sz w:val="26"/>
                      </w:rPr>
                    </w:pPr>
                    <w:r>
                      <w:rPr>
                        <w:w w:val="95"/>
                        <w:sz w:val="26"/>
                        <w:u w:val="single"/>
                      </w:rPr>
                      <w:t>視訊陳述意見之</w:t>
                    </w:r>
                    <w:r>
                      <w:rPr>
                        <w:rFonts w:ascii="微軟正黑體" w:eastAsia="微軟正黑體" w:hint="eastAsia"/>
                        <w:b/>
                        <w:w w:val="95"/>
                        <w:sz w:val="26"/>
                        <w:u w:val="single"/>
                      </w:rPr>
                      <w:t>機關代表</w:t>
                    </w:r>
                    <w:r>
                      <w:rPr>
                        <w:w w:val="95"/>
                        <w:sz w:val="26"/>
                      </w:rPr>
                      <w:t>，</w:t>
                    </w:r>
                    <w:r>
                      <w:rPr>
                        <w:rFonts w:ascii="微軟正黑體" w:eastAsia="微軟正黑體" w:hint="eastAsia"/>
                        <w:b/>
                        <w:w w:val="95"/>
                        <w:sz w:val="26"/>
                        <w:u w:val="single"/>
                      </w:rPr>
                      <w:t>須先將</w:t>
                    </w:r>
                    <w:r>
                      <w:rPr>
                        <w:w w:val="95"/>
                        <w:sz w:val="26"/>
                        <w:u w:val="single"/>
                      </w:rPr>
                      <w:t>「視訊陳述意見報到單」及「機關證明</w:t>
                    </w:r>
                    <w:r>
                      <w:rPr>
                        <w:w w:val="95"/>
                        <w:sz w:val="26"/>
                      </w:rPr>
                      <w:t>」</w:t>
                    </w:r>
                    <w:r>
                      <w:rPr>
                        <w:spacing w:val="1"/>
                        <w:w w:val="95"/>
                        <w:sz w:val="26"/>
                      </w:rPr>
                      <w:t> </w:t>
                    </w:r>
                    <w:r>
                      <w:rPr>
                        <w:rFonts w:ascii="微軟正黑體" w:eastAsia="微軟正黑體" w:hint="eastAsia"/>
                        <w:b/>
                        <w:sz w:val="26"/>
                        <w:u w:val="single"/>
                      </w:rPr>
                      <w:t>傳真至保訓會</w:t>
                    </w:r>
                    <w:r>
                      <w:rPr>
                        <w:sz w:val="26"/>
                      </w:rPr>
                      <w:t>，並於</w:t>
                    </w:r>
                    <w:r>
                      <w:rPr>
                        <w:sz w:val="26"/>
                        <w:u w:val="single"/>
                      </w:rPr>
                      <w:t>陳述意見</w:t>
                    </w:r>
                    <w:r>
                      <w:rPr>
                        <w:rFonts w:ascii="微軟正黑體" w:eastAsia="微軟正黑體" w:hint="eastAsia"/>
                        <w:b/>
                        <w:sz w:val="26"/>
                        <w:u w:val="single"/>
                      </w:rPr>
                      <w:t>結束後</w:t>
                    </w:r>
                    <w:r>
                      <w:rPr>
                        <w:sz w:val="26"/>
                        <w:u w:val="single"/>
                      </w:rPr>
                      <w:t>將</w:t>
                    </w:r>
                    <w:r>
                      <w:rPr>
                        <w:rFonts w:ascii="微軟正黑體" w:eastAsia="微軟正黑體" w:hint="eastAsia"/>
                        <w:b/>
                        <w:sz w:val="26"/>
                        <w:u w:val="single"/>
                      </w:rPr>
                      <w:t>正本寄至保訓會</w:t>
                    </w:r>
                    <w:r>
                      <w:rPr>
                        <w:sz w:val="26"/>
                      </w:rPr>
                      <w:t>。</w:t>
                    </w:r>
                  </w:p>
                </w:txbxContent>
              </v:textbox>
              <v:stroke dashstyle="solid"/>
              <w10:wrap type="none"/>
            </v:shape>
            <w10:wrap type="none"/>
          </v:group>
        </w:pict>
      </w:r>
      <w:r>
        <w:rPr>
          <w:sz w:val="34"/>
        </w:rPr>
        <w:t>五、陳述意見之申請及進行流程圖</w:t>
      </w:r>
    </w:p>
    <w:p>
      <w:pPr>
        <w:pStyle w:val="BodyText"/>
        <w:spacing w:before="7"/>
        <w:ind w:left="0"/>
        <w:rPr>
          <w:sz w:val="2"/>
        </w:rPr>
      </w:pPr>
    </w:p>
    <w:p>
      <w:pPr>
        <w:pStyle w:val="BodyText"/>
        <w:ind w:left="286"/>
        <w:rPr>
          <w:sz w:val="20"/>
        </w:rPr>
      </w:pPr>
      <w:r>
        <w:rPr>
          <w:sz w:val="20"/>
        </w:rPr>
        <w:pict>
          <v:group style="width:450.75pt;height:90.35pt;mso-position-horizontal-relative:char;mso-position-vertical-relative:line" coordorigin="0,0" coordsize="9015,1807">
            <v:shape style="position:absolute;left:4147;top:7;width:360;height:400" coordorigin="4148,8" coordsize="360,400" path="m4148,308l4238,308,4238,8,4418,8,4418,308,4508,308,4328,408,4148,308xe" filled="false" stroked="true" strokeweight=".75pt" strokecolor="#000000">
              <v:path arrowok="t"/>
              <v:stroke dashstyle="solid"/>
            </v:shape>
            <v:shape style="position:absolute;left:7;top:407;width:9000;height:1392" type="#_x0000_t202" filled="false" stroked="true" strokeweight=".75pt" strokecolor="#000000">
              <v:textbox inset="0,0,0,0">
                <w:txbxContent>
                  <w:p>
                    <w:pPr>
                      <w:numPr>
                        <w:ilvl w:val="0"/>
                        <w:numId w:val="6"/>
                      </w:numPr>
                      <w:tabs>
                        <w:tab w:pos="506" w:val="left" w:leader="none"/>
                      </w:tabs>
                      <w:spacing w:line="151" w:lineRule="auto" w:before="95"/>
                      <w:ind w:left="502" w:right="150" w:hanging="358"/>
                      <w:jc w:val="both"/>
                      <w:rPr>
                        <w:sz w:val="26"/>
                      </w:rPr>
                    </w:pPr>
                    <w:r>
                      <w:rPr>
                        <w:w w:val="95"/>
                        <w:sz w:val="26"/>
                      </w:rPr>
                      <w:t>保訓會</w:t>
                    </w:r>
                    <w:r>
                      <w:rPr>
                        <w:rFonts w:ascii="微軟正黑體" w:eastAsia="微軟正黑體" w:hint="eastAsia"/>
                        <w:b/>
                        <w:w w:val="95"/>
                        <w:sz w:val="26"/>
                        <w:u w:val="single"/>
                      </w:rPr>
                      <w:t>受理</w:t>
                    </w:r>
                    <w:r>
                      <w:rPr>
                        <w:w w:val="95"/>
                        <w:sz w:val="26"/>
                      </w:rPr>
                      <w:t>當事人之</w:t>
                    </w:r>
                    <w:r>
                      <w:rPr>
                        <w:rFonts w:ascii="微軟正黑體" w:eastAsia="微軟正黑體" w:hint="eastAsia"/>
                        <w:b/>
                        <w:w w:val="95"/>
                        <w:sz w:val="26"/>
                        <w:u w:val="single"/>
                      </w:rPr>
                      <w:t>申請</w:t>
                    </w:r>
                    <w:r>
                      <w:rPr>
                        <w:w w:val="95"/>
                        <w:sz w:val="26"/>
                      </w:rPr>
                      <w:t>後，提</w:t>
                    </w:r>
                    <w:r>
                      <w:rPr>
                        <w:rFonts w:ascii="微軟正黑體" w:eastAsia="微軟正黑體" w:hint="eastAsia"/>
                        <w:b/>
                        <w:w w:val="95"/>
                        <w:sz w:val="26"/>
                        <w:u w:val="single"/>
                      </w:rPr>
                      <w:t>審查會審查</w:t>
                    </w:r>
                    <w:r>
                      <w:rPr>
                        <w:w w:val="95"/>
                        <w:sz w:val="26"/>
                      </w:rPr>
                      <w:t>，如</w:t>
                    </w:r>
                    <w:r>
                      <w:rPr>
                        <w:rFonts w:ascii="微軟正黑體" w:eastAsia="微軟正黑體" w:hint="eastAsia"/>
                        <w:b/>
                        <w:w w:val="95"/>
                        <w:sz w:val="26"/>
                        <w:u w:val="single"/>
                      </w:rPr>
                      <w:t>決議給予陳述意見</w:t>
                    </w:r>
                    <w:r>
                      <w:rPr>
                        <w:w w:val="95"/>
                        <w:sz w:val="26"/>
                      </w:rPr>
                      <w:t>，將依</w:t>
                    </w:r>
                    <w:r>
                      <w:rPr>
                        <w:spacing w:val="56"/>
                        <w:w w:val="95"/>
                        <w:sz w:val="26"/>
                      </w:rPr>
                      <w:t> </w:t>
                    </w:r>
                    <w:r>
                      <w:rPr>
                        <w:w w:val="95"/>
                        <w:sz w:val="26"/>
                      </w:rPr>
                      <w:t>決議於</w:t>
                    </w:r>
                    <w:r>
                      <w:rPr>
                        <w:rFonts w:ascii="微軟正黑體" w:eastAsia="微軟正黑體" w:hint="eastAsia"/>
                        <w:b/>
                        <w:w w:val="95"/>
                        <w:sz w:val="26"/>
                        <w:u w:val="single"/>
                      </w:rPr>
                      <w:t>審查會中進行陳述意見</w:t>
                    </w:r>
                    <w:r>
                      <w:rPr>
                        <w:w w:val="95"/>
                        <w:sz w:val="26"/>
                      </w:rPr>
                      <w:t>，</w:t>
                    </w:r>
                    <w:r>
                      <w:rPr>
                        <w:w w:val="95"/>
                        <w:sz w:val="26"/>
                        <w:u w:val="single"/>
                      </w:rPr>
                      <w:t>或</w:t>
                    </w:r>
                    <w:r>
                      <w:rPr>
                        <w:rFonts w:ascii="微軟正黑體" w:eastAsia="微軟正黑體" w:hint="eastAsia"/>
                        <w:b/>
                        <w:w w:val="95"/>
                        <w:sz w:val="26"/>
                        <w:u w:val="single"/>
                      </w:rPr>
                      <w:t>另行安排時間</w:t>
                    </w:r>
                    <w:r>
                      <w:rPr>
                        <w:spacing w:val="10"/>
                        <w:w w:val="95"/>
                        <w:sz w:val="26"/>
                        <w:u w:val="single"/>
                      </w:rPr>
                      <w:t>，由專任委員 </w:t>
                    </w:r>
                    <w:r>
                      <w:rPr>
                        <w:w w:val="95"/>
                        <w:sz w:val="26"/>
                        <w:u w:val="single"/>
                      </w:rPr>
                      <w:t>1</w:t>
                    </w:r>
                    <w:r>
                      <w:rPr>
                        <w:spacing w:val="43"/>
                        <w:w w:val="95"/>
                        <w:sz w:val="26"/>
                        <w:u w:val="single"/>
                      </w:rPr>
                      <w:t> 人至</w:t>
                    </w:r>
                    <w:r>
                      <w:rPr>
                        <w:spacing w:val="159"/>
                        <w:sz w:val="26"/>
                        <w:u w:val="single"/>
                      </w:rPr>
                      <w:t> </w:t>
                    </w:r>
                    <w:r>
                      <w:rPr>
                        <w:w w:val="95"/>
                        <w:sz w:val="26"/>
                        <w:u w:val="single"/>
                      </w:rPr>
                      <w:t>2</w:t>
                    </w:r>
                    <w:r>
                      <w:rPr>
                        <w:spacing w:val="1"/>
                        <w:w w:val="95"/>
                        <w:sz w:val="26"/>
                        <w:u w:val="single"/>
                      </w:rPr>
                      <w:t> </w:t>
                    </w:r>
                    <w:r>
                      <w:rPr>
                        <w:sz w:val="26"/>
                        <w:u w:val="single"/>
                      </w:rPr>
                      <w:t>人</w:t>
                    </w:r>
                    <w:r>
                      <w:rPr>
                        <w:rFonts w:ascii="微軟正黑體" w:eastAsia="微軟正黑體" w:hint="eastAsia"/>
                        <w:b/>
                        <w:spacing w:val="-247"/>
                        <w:sz w:val="26"/>
                        <w:u w:val="single"/>
                      </w:rPr>
                      <w:t>聽取</w:t>
                    </w:r>
                    <w:r>
                      <w:rPr>
                        <w:rFonts w:ascii="微軟正黑體" w:eastAsia="微軟正黑體" w:hint="eastAsia"/>
                        <w:b/>
                        <w:sz w:val="26"/>
                        <w:u w:val="single"/>
                      </w:rPr>
                      <w:t>陳述意見</w:t>
                    </w:r>
                    <w:r>
                      <w:rPr>
                        <w:sz w:val="26"/>
                      </w:rPr>
                      <w:t>。</w:t>
                    </w:r>
                  </w:p>
                  <w:p>
                    <w:pPr>
                      <w:numPr>
                        <w:ilvl w:val="0"/>
                        <w:numId w:val="6"/>
                      </w:numPr>
                      <w:tabs>
                        <w:tab w:pos="506" w:val="left" w:leader="none"/>
                      </w:tabs>
                      <w:spacing w:line="347" w:lineRule="exact" w:before="0"/>
                      <w:ind w:left="505" w:right="0" w:hanging="361"/>
                      <w:jc w:val="both"/>
                      <w:rPr>
                        <w:rFonts w:ascii="微軟正黑體" w:eastAsia="微軟正黑體" w:hint="eastAsia"/>
                        <w:sz w:val="24"/>
                      </w:rPr>
                    </w:pPr>
                    <w:r>
                      <w:rPr>
                        <w:w w:val="95"/>
                        <w:sz w:val="26"/>
                      </w:rPr>
                      <w:t>審查會後，保訓會</w:t>
                    </w:r>
                    <w:r>
                      <w:rPr>
                        <w:rFonts w:ascii="微軟正黑體" w:eastAsia="微軟正黑體" w:hint="eastAsia"/>
                        <w:b/>
                        <w:w w:val="95"/>
                        <w:sz w:val="26"/>
                        <w:u w:val="single"/>
                      </w:rPr>
                      <w:t>向當事人確認</w:t>
                    </w:r>
                    <w:r>
                      <w:rPr>
                        <w:w w:val="95"/>
                        <w:sz w:val="26"/>
                        <w:u w:val="single"/>
                      </w:rPr>
                      <w:t>採「</w:t>
                    </w:r>
                    <w:r>
                      <w:rPr>
                        <w:rFonts w:ascii="微軟正黑體" w:eastAsia="微軟正黑體" w:hint="eastAsia"/>
                        <w:b/>
                        <w:w w:val="95"/>
                        <w:sz w:val="26"/>
                        <w:u w:val="single"/>
                      </w:rPr>
                      <w:t>視訊</w:t>
                    </w:r>
                    <w:r>
                      <w:rPr>
                        <w:w w:val="95"/>
                        <w:sz w:val="26"/>
                        <w:u w:val="single"/>
                      </w:rPr>
                      <w:t>」</w:t>
                    </w:r>
                    <w:r>
                      <w:rPr>
                        <w:rFonts w:ascii="微軟正黑體" w:eastAsia="微軟正黑體" w:hint="eastAsia"/>
                        <w:b/>
                        <w:w w:val="95"/>
                        <w:sz w:val="26"/>
                        <w:u w:val="single"/>
                      </w:rPr>
                      <w:t>或</w:t>
                    </w:r>
                    <w:r>
                      <w:rPr>
                        <w:w w:val="95"/>
                        <w:sz w:val="26"/>
                        <w:u w:val="single"/>
                      </w:rPr>
                      <w:t>「</w:t>
                    </w:r>
                    <w:r>
                      <w:rPr>
                        <w:rFonts w:ascii="微軟正黑體" w:eastAsia="微軟正黑體" w:hint="eastAsia"/>
                        <w:b/>
                        <w:w w:val="95"/>
                        <w:sz w:val="26"/>
                        <w:u w:val="single"/>
                      </w:rPr>
                      <w:t>到會</w:t>
                    </w:r>
                    <w:r>
                      <w:rPr>
                        <w:w w:val="95"/>
                        <w:sz w:val="26"/>
                        <w:u w:val="single"/>
                      </w:rPr>
                      <w:t>」</w:t>
                    </w:r>
                    <w:r>
                      <w:rPr>
                        <w:rFonts w:ascii="微軟正黑體" w:eastAsia="微軟正黑體" w:hint="eastAsia"/>
                        <w:b/>
                        <w:w w:val="95"/>
                        <w:sz w:val="26"/>
                        <w:u w:val="single"/>
                      </w:rPr>
                      <w:t>陳述意見</w:t>
                    </w:r>
                    <w:r>
                      <w:rPr>
                        <w:w w:val="95"/>
                        <w:sz w:val="26"/>
                      </w:rPr>
                      <w:t>。</w:t>
                    </w:r>
                  </w:p>
                </w:txbxContent>
              </v:textbox>
              <v:stroke dashstyle="solid"/>
              <w10:wrap type="none"/>
            </v:shape>
          </v:group>
        </w:pict>
      </w:r>
      <w:r>
        <w:rPr>
          <w:sz w:val="20"/>
        </w:rPr>
      </w:r>
    </w:p>
    <w:p>
      <w:pPr>
        <w:tabs>
          <w:tab w:pos="7779" w:val="left" w:leader="none"/>
        </w:tabs>
        <w:spacing w:line="240" w:lineRule="auto"/>
        <w:ind w:left="3248" w:right="0" w:firstLine="0"/>
        <w:rPr>
          <w:sz w:val="20"/>
        </w:rPr>
      </w:pPr>
      <w:r>
        <w:rPr>
          <w:sz w:val="20"/>
        </w:rPr>
        <w:pict>
          <v:group style="width:18.75pt;height:20.75pt;mso-position-horizontal-relative:char;mso-position-vertical-relative:line" coordorigin="0,0" coordsize="375,415">
            <v:shape style="position:absolute;left:7;top:7;width:360;height:400" coordorigin="8,8" coordsize="360,400" path="m8,308l98,308,98,8,278,8,278,308,368,308,188,408,8,308xe" filled="false" stroked="true" strokeweight=".75pt" strokecolor="#000000">
              <v:path arrowok="t"/>
              <v:stroke dashstyle="solid"/>
            </v:shape>
          </v:group>
        </w:pict>
      </w:r>
      <w:r>
        <w:rPr>
          <w:sz w:val="20"/>
        </w:rPr>
      </w:r>
      <w:r>
        <w:rPr>
          <w:sz w:val="20"/>
        </w:rPr>
        <w:tab/>
      </w:r>
      <w:r>
        <w:rPr>
          <w:sz w:val="20"/>
        </w:rPr>
        <w:pict>
          <v:group style="width:18.75pt;height:20.75pt;mso-position-horizontal-relative:char;mso-position-vertical-relative:line" coordorigin="0,0" coordsize="375,415">
            <v:shape style="position:absolute;left:7;top:7;width:360;height:400" coordorigin="8,8" coordsize="360,400" path="m8,308l98,308,98,8,278,8,278,308,368,308,188,408,8,308xe" filled="false" stroked="true" strokeweight=".75pt" strokecolor="#000000">
              <v:path arrowok="t"/>
              <v:stroke dashstyle="solid"/>
            </v:shape>
          </v:group>
        </w:pict>
      </w:r>
      <w:r>
        <w:rPr>
          <w:sz w:val="20"/>
        </w:rPr>
      </w:r>
    </w:p>
    <w:p>
      <w:pPr>
        <w:pStyle w:val="BodyText"/>
        <w:spacing w:before="10"/>
        <w:ind w:left="0"/>
        <w:rPr>
          <w:sz w:val="4"/>
        </w:rPr>
      </w:pPr>
      <w:r>
        <w:rPr/>
        <w:pict>
          <v:shape style="position:absolute;margin-left:56.700001pt;margin-top:5.651563pt;width:333pt;height:153pt;mso-position-horizontal-relative:page;mso-position-vertical-relative:paragraph;z-index:-15720448;mso-wrap-distance-left:0;mso-wrap-distance-right:0" type="#_x0000_t202" filled="false" stroked="true" strokeweight=".75pt" strokecolor="#000000">
            <v:textbox inset="0,0,0,0">
              <w:txbxContent>
                <w:p>
                  <w:pPr>
                    <w:spacing w:line="383" w:lineRule="exact" w:before="0"/>
                    <w:ind w:left="145" w:right="0" w:firstLine="0"/>
                    <w:jc w:val="left"/>
                    <w:rPr>
                      <w:rFonts w:ascii="微軟正黑體" w:eastAsia="微軟正黑體" w:hint="eastAsia"/>
                      <w:b/>
                      <w:sz w:val="26"/>
                    </w:rPr>
                  </w:pPr>
                  <w:r>
                    <w:rPr>
                      <w:rFonts w:ascii="微軟正黑體" w:eastAsia="微軟正黑體" w:hint="eastAsia"/>
                      <w:b/>
                      <w:sz w:val="26"/>
                      <w:u w:val="single"/>
                    </w:rPr>
                    <w:t>視訊</w:t>
                  </w:r>
                  <w:r>
                    <w:rPr>
                      <w:rFonts w:ascii="微軟正黑體" w:eastAsia="微軟正黑體" w:hint="eastAsia"/>
                      <w:b/>
                      <w:sz w:val="26"/>
                    </w:rPr>
                    <w:t>陳述意見</w:t>
                  </w:r>
                </w:p>
                <w:p>
                  <w:pPr>
                    <w:numPr>
                      <w:ilvl w:val="0"/>
                      <w:numId w:val="7"/>
                    </w:numPr>
                    <w:tabs>
                      <w:tab w:pos="506" w:val="left" w:leader="none"/>
                    </w:tabs>
                    <w:spacing w:line="160" w:lineRule="auto" w:before="34"/>
                    <w:ind w:left="505" w:right="139" w:hanging="360"/>
                    <w:jc w:val="both"/>
                    <w:rPr>
                      <w:sz w:val="26"/>
                    </w:rPr>
                  </w:pPr>
                  <w:r>
                    <w:rPr>
                      <w:w w:val="95"/>
                      <w:sz w:val="26"/>
                    </w:rPr>
                    <w:t>保訓會先</w:t>
                  </w:r>
                  <w:r>
                    <w:rPr>
                      <w:rFonts w:ascii="微軟正黑體" w:eastAsia="微軟正黑體" w:hint="eastAsia"/>
                      <w:b/>
                      <w:w w:val="95"/>
                      <w:sz w:val="26"/>
                      <w:u w:val="single"/>
                    </w:rPr>
                    <w:t>電詢</w:t>
                  </w:r>
                  <w:r>
                    <w:rPr>
                      <w:w w:val="95"/>
                      <w:sz w:val="26"/>
                      <w:u w:val="single"/>
                    </w:rPr>
                    <w:t>當事人之</w:t>
                  </w:r>
                  <w:r>
                    <w:rPr>
                      <w:rFonts w:ascii="微軟正黑體" w:eastAsia="微軟正黑體" w:hint="eastAsia"/>
                      <w:b/>
                      <w:w w:val="95"/>
                      <w:sz w:val="26"/>
                      <w:u w:val="single"/>
                    </w:rPr>
                    <w:t>服務機關</w:t>
                  </w:r>
                  <w:r>
                    <w:rPr>
                      <w:w w:val="95"/>
                      <w:sz w:val="26"/>
                      <w:u w:val="single"/>
                    </w:rPr>
                    <w:t>，</w:t>
                  </w:r>
                  <w:r>
                    <w:rPr>
                      <w:rFonts w:ascii="微軟正黑體" w:eastAsia="微軟正黑體" w:hint="eastAsia"/>
                      <w:b/>
                      <w:w w:val="95"/>
                      <w:sz w:val="26"/>
                      <w:u w:val="single"/>
                    </w:rPr>
                    <w:t>確認</w:t>
                  </w:r>
                  <w:r>
                    <w:rPr>
                      <w:w w:val="95"/>
                      <w:sz w:val="26"/>
                      <w:u w:val="single"/>
                    </w:rPr>
                    <w:t>其</w:t>
                  </w:r>
                  <w:r>
                    <w:rPr>
                      <w:rFonts w:ascii="微軟正黑體" w:eastAsia="微軟正黑體" w:hint="eastAsia"/>
                      <w:b/>
                      <w:w w:val="95"/>
                      <w:sz w:val="26"/>
                      <w:u w:val="single"/>
                    </w:rPr>
                    <w:t>有無視訊設</w:t>
                  </w:r>
                  <w:r>
                    <w:rPr>
                      <w:rFonts w:ascii="微軟正黑體" w:eastAsia="微軟正黑體" w:hint="eastAsia"/>
                      <w:b/>
                      <w:spacing w:val="-260"/>
                      <w:w w:val="95"/>
                      <w:sz w:val="26"/>
                      <w:u w:val="single"/>
                    </w:rPr>
                    <w:t>備</w:t>
                  </w:r>
                  <w:r>
                    <w:rPr>
                      <w:rFonts w:ascii="微軟正黑體" w:eastAsia="微軟正黑體" w:hint="eastAsia"/>
                      <w:b/>
                      <w:spacing w:val="261"/>
                      <w:w w:val="95"/>
                      <w:sz w:val="26"/>
                      <w:u w:val="single"/>
                    </w:rPr>
                    <w:t> </w:t>
                  </w:r>
                  <w:r>
                    <w:rPr>
                      <w:rFonts w:ascii="微軟正黑體" w:eastAsia="微軟正黑體" w:hint="eastAsia"/>
                      <w:b/>
                      <w:spacing w:val="-33"/>
                      <w:sz w:val="26"/>
                      <w:u w:val="single"/>
                    </w:rPr>
                    <w:t>。如無視訊設備，</w:t>
                  </w:r>
                  <w:r>
                    <w:rPr>
                      <w:sz w:val="26"/>
                      <w:u w:val="single"/>
                    </w:rPr>
                    <w:t>保訓會</w:t>
                  </w:r>
                  <w:r>
                    <w:rPr>
                      <w:rFonts w:ascii="微軟正黑體" w:eastAsia="微軟正黑體" w:hint="eastAsia"/>
                      <w:b/>
                      <w:sz w:val="26"/>
                      <w:u w:val="single"/>
                    </w:rPr>
                    <w:t>將安排鄰近之機關學校視訊</w:t>
                  </w:r>
                  <w:r>
                    <w:rPr>
                      <w:rFonts w:ascii="微軟正黑體" w:eastAsia="微軟正黑體" w:hint="eastAsia"/>
                      <w:b/>
                      <w:spacing w:val="1"/>
                      <w:sz w:val="26"/>
                      <w:u w:val="single"/>
                    </w:rPr>
                    <w:t> </w:t>
                  </w:r>
                  <w:r>
                    <w:rPr>
                      <w:rFonts w:ascii="微軟正黑體" w:eastAsia="微軟正黑體" w:hint="eastAsia"/>
                      <w:b/>
                      <w:w w:val="95"/>
                      <w:sz w:val="26"/>
                      <w:u w:val="single"/>
                    </w:rPr>
                    <w:t>連線據點</w:t>
                  </w:r>
                  <w:r>
                    <w:rPr>
                      <w:w w:val="95"/>
                      <w:sz w:val="26"/>
                      <w:u w:val="single"/>
                    </w:rPr>
                    <w:t>提供</w:t>
                  </w:r>
                  <w:r>
                    <w:rPr>
                      <w:rFonts w:ascii="微軟正黑體" w:eastAsia="微軟正黑體" w:hint="eastAsia"/>
                      <w:b/>
                      <w:w w:val="95"/>
                      <w:sz w:val="26"/>
                      <w:u w:val="single"/>
                    </w:rPr>
                    <w:t>視訊服務</w:t>
                  </w:r>
                  <w:r>
                    <w:rPr>
                      <w:w w:val="95"/>
                      <w:sz w:val="26"/>
                    </w:rPr>
                    <w:t>，</w:t>
                  </w:r>
                  <w:r>
                    <w:rPr>
                      <w:rFonts w:ascii="微軟正黑體" w:eastAsia="微軟正黑體" w:hint="eastAsia"/>
                      <w:b/>
                      <w:w w:val="95"/>
                      <w:sz w:val="26"/>
                      <w:u w:val="single"/>
                    </w:rPr>
                    <w:t>確認視訊期日、時間</w:t>
                  </w:r>
                  <w:r>
                    <w:rPr>
                      <w:w w:val="95"/>
                      <w:sz w:val="26"/>
                      <w:u w:val="single"/>
                    </w:rPr>
                    <w:t>及</w:t>
                  </w:r>
                  <w:r>
                    <w:rPr>
                      <w:rFonts w:ascii="微軟正黑體" w:eastAsia="微軟正黑體" w:hint="eastAsia"/>
                      <w:b/>
                      <w:w w:val="95"/>
                      <w:sz w:val="26"/>
                      <w:u w:val="single"/>
                    </w:rPr>
                    <w:t>地點</w:t>
                  </w:r>
                  <w:r>
                    <w:rPr>
                      <w:rFonts w:ascii="微軟正黑體" w:eastAsia="微軟正黑體" w:hint="eastAsia"/>
                      <w:b/>
                      <w:spacing w:val="1"/>
                      <w:w w:val="95"/>
                      <w:sz w:val="26"/>
                      <w:u w:val="single"/>
                    </w:rPr>
                    <w:t> </w:t>
                  </w:r>
                  <w:r>
                    <w:rPr>
                      <w:sz w:val="26"/>
                    </w:rPr>
                    <w:t>，再以</w:t>
                  </w:r>
                  <w:r>
                    <w:rPr>
                      <w:rFonts w:ascii="微軟正黑體" w:eastAsia="微軟正黑體" w:hint="eastAsia"/>
                      <w:b/>
                      <w:sz w:val="26"/>
                      <w:u w:val="single"/>
                    </w:rPr>
                    <w:t>書面通知</w:t>
                  </w:r>
                  <w:r>
                    <w:rPr>
                      <w:sz w:val="26"/>
                    </w:rPr>
                    <w:t>當事人及機關有關人員。</w:t>
                  </w:r>
                </w:p>
                <w:p>
                  <w:pPr>
                    <w:numPr>
                      <w:ilvl w:val="0"/>
                      <w:numId w:val="7"/>
                    </w:numPr>
                    <w:tabs>
                      <w:tab w:pos="506" w:val="left" w:leader="none"/>
                    </w:tabs>
                    <w:spacing w:line="160" w:lineRule="auto" w:before="1"/>
                    <w:ind w:left="505" w:right="139" w:hanging="360"/>
                    <w:jc w:val="both"/>
                    <w:rPr>
                      <w:sz w:val="26"/>
                    </w:rPr>
                  </w:pPr>
                  <w:r>
                    <w:rPr>
                      <w:sz w:val="26"/>
                    </w:rPr>
                    <w:t>保訓會於</w:t>
                  </w:r>
                  <w:r>
                    <w:rPr>
                      <w:rFonts w:ascii="微軟正黑體" w:eastAsia="微軟正黑體" w:hint="eastAsia"/>
                      <w:b/>
                      <w:spacing w:val="-2"/>
                      <w:sz w:val="26"/>
                      <w:u w:val="single"/>
                    </w:rPr>
                    <w:t>陳述意見期日之前 </w:t>
                  </w:r>
                  <w:r>
                    <w:rPr>
                      <w:rFonts w:ascii="微軟正黑體" w:eastAsia="微軟正黑體" w:hint="eastAsia"/>
                      <w:b/>
                      <w:sz w:val="26"/>
                      <w:u w:val="single"/>
                    </w:rPr>
                    <w:t>1</w:t>
                  </w:r>
                  <w:r>
                    <w:rPr>
                      <w:rFonts w:ascii="微軟正黑體" w:eastAsia="微軟正黑體" w:hint="eastAsia"/>
                      <w:b/>
                      <w:spacing w:val="-3"/>
                      <w:sz w:val="26"/>
                      <w:u w:val="single"/>
                    </w:rPr>
                    <w:t> 日，須</w:t>
                  </w:r>
                  <w:r>
                    <w:rPr>
                      <w:sz w:val="26"/>
                      <w:u w:val="single"/>
                    </w:rPr>
                    <w:t>與視訊機關</w:t>
                  </w:r>
                  <w:r>
                    <w:rPr>
                      <w:rFonts w:ascii="微軟正黑體" w:eastAsia="微軟正黑體" w:hint="eastAsia"/>
                      <w:b/>
                      <w:sz w:val="26"/>
                      <w:u w:val="single"/>
                    </w:rPr>
                    <w:t>完成</w:t>
                  </w:r>
                  <w:r>
                    <w:rPr>
                      <w:rFonts w:ascii="微軟正黑體" w:eastAsia="微軟正黑體" w:hint="eastAsia"/>
                      <w:b/>
                      <w:spacing w:val="-31"/>
                      <w:sz w:val="26"/>
                      <w:u w:val="single"/>
                    </w:rPr>
                    <w:t>視訊系統連線測試</w:t>
                  </w:r>
                  <w:r>
                    <w:rPr>
                      <w:sz w:val="26"/>
                    </w:rPr>
                    <w:t>。</w:t>
                  </w:r>
                </w:p>
                <w:p>
                  <w:pPr>
                    <w:numPr>
                      <w:ilvl w:val="0"/>
                      <w:numId w:val="7"/>
                    </w:numPr>
                    <w:tabs>
                      <w:tab w:pos="506" w:val="left" w:leader="none"/>
                    </w:tabs>
                    <w:spacing w:line="160" w:lineRule="auto" w:before="0"/>
                    <w:ind w:left="505" w:right="139" w:hanging="360"/>
                    <w:jc w:val="both"/>
                    <w:rPr>
                      <w:rFonts w:ascii="微軟正黑體" w:eastAsia="微軟正黑體" w:hint="eastAsia"/>
                      <w:sz w:val="24"/>
                    </w:rPr>
                  </w:pPr>
                  <w:r>
                    <w:rPr>
                      <w:w w:val="95"/>
                      <w:sz w:val="26"/>
                    </w:rPr>
                    <w:t>當事人及機關有關人員</w:t>
                  </w:r>
                  <w:r>
                    <w:rPr>
                      <w:rFonts w:ascii="微軟正黑體" w:eastAsia="微軟正黑體" w:hint="eastAsia"/>
                      <w:b/>
                      <w:w w:val="95"/>
                      <w:sz w:val="26"/>
                      <w:u w:val="single"/>
                    </w:rPr>
                    <w:t>就近使用視訊服務</w:t>
                  </w:r>
                  <w:r>
                    <w:rPr>
                      <w:w w:val="95"/>
                      <w:sz w:val="26"/>
                    </w:rPr>
                    <w:t>，</w:t>
                  </w:r>
                  <w:r>
                    <w:rPr>
                      <w:rFonts w:ascii="微軟正黑體" w:eastAsia="微軟正黑體" w:hint="eastAsia"/>
                      <w:b/>
                      <w:w w:val="95"/>
                      <w:sz w:val="26"/>
                      <w:u w:val="single"/>
                    </w:rPr>
                    <w:t>可節省交</w:t>
                  </w:r>
                  <w:r>
                    <w:rPr>
                      <w:rFonts w:ascii="微軟正黑體" w:eastAsia="微軟正黑體" w:hint="eastAsia"/>
                      <w:b/>
                      <w:spacing w:val="85"/>
                      <w:sz w:val="26"/>
                      <w:u w:val="single"/>
                    </w:rPr>
                    <w:t> </w:t>
                  </w:r>
                  <w:r>
                    <w:rPr>
                      <w:rFonts w:ascii="微軟正黑體" w:eastAsia="微軟正黑體" w:hint="eastAsia"/>
                      <w:b/>
                      <w:spacing w:val="86"/>
                      <w:sz w:val="26"/>
                      <w:u w:val="single"/>
                    </w:rPr>
                    <w:t> </w:t>
                  </w:r>
                  <w:r>
                    <w:rPr>
                      <w:rFonts w:ascii="微軟正黑體" w:eastAsia="微軟正黑體" w:hint="eastAsia"/>
                      <w:b/>
                      <w:spacing w:val="-17"/>
                      <w:sz w:val="26"/>
                      <w:u w:val="single"/>
                    </w:rPr>
                    <w:t>通往返時間、勞力及費用，便捷又有效率</w:t>
                  </w:r>
                  <w:r>
                    <w:rPr>
                      <w:sz w:val="26"/>
                    </w:rPr>
                    <w:t>。</w:t>
                  </w:r>
                </w:p>
              </w:txbxContent>
            </v:textbox>
            <v:stroke dashstyle="solid"/>
            <w10:wrap type="topAndBottom"/>
          </v:shape>
        </w:pict>
      </w:r>
      <w:r>
        <w:rPr/>
        <w:pict>
          <v:shape style="position:absolute;margin-left:398.700012pt;margin-top:5.651563pt;width:117pt;height:153pt;mso-position-horizontal-relative:page;mso-position-vertical-relative:paragraph;z-index:-15719936;mso-wrap-distance-left:0;mso-wrap-distance-right:0" type="#_x0000_t202" filled="false" stroked="true" strokeweight=".75pt" strokecolor="#000000">
            <v:textbox inset="0,0,0,0">
              <w:txbxContent>
                <w:p>
                  <w:pPr>
                    <w:spacing w:line="383" w:lineRule="exact" w:before="0"/>
                    <w:ind w:left="146" w:right="0" w:firstLine="0"/>
                    <w:jc w:val="left"/>
                    <w:rPr>
                      <w:rFonts w:ascii="微軟正黑體" w:eastAsia="微軟正黑體" w:hint="eastAsia"/>
                      <w:b/>
                      <w:sz w:val="26"/>
                    </w:rPr>
                  </w:pPr>
                  <w:r>
                    <w:rPr>
                      <w:rFonts w:ascii="微軟正黑體" w:eastAsia="微軟正黑體" w:hint="eastAsia"/>
                      <w:b/>
                      <w:sz w:val="26"/>
                      <w:u w:val="single"/>
                    </w:rPr>
                    <w:t>到會</w:t>
                  </w:r>
                  <w:r>
                    <w:rPr>
                      <w:rFonts w:ascii="微軟正黑體" w:eastAsia="微軟正黑體" w:hint="eastAsia"/>
                      <w:b/>
                      <w:sz w:val="26"/>
                    </w:rPr>
                    <w:t>陳述意見</w:t>
                  </w:r>
                </w:p>
                <w:p>
                  <w:pPr>
                    <w:spacing w:line="363" w:lineRule="exact" w:before="0"/>
                    <w:ind w:left="146" w:right="0" w:firstLine="0"/>
                    <w:jc w:val="both"/>
                    <w:rPr>
                      <w:sz w:val="26"/>
                    </w:rPr>
                  </w:pPr>
                  <w:r>
                    <w:rPr>
                      <w:spacing w:val="36"/>
                      <w:w w:val="95"/>
                      <w:sz w:val="26"/>
                    </w:rPr>
                    <w:t>保訓會先</w:t>
                  </w:r>
                  <w:r>
                    <w:rPr>
                      <w:rFonts w:ascii="微軟正黑體" w:eastAsia="微軟正黑體" w:hint="eastAsia"/>
                      <w:b/>
                      <w:spacing w:val="38"/>
                      <w:w w:val="95"/>
                      <w:sz w:val="26"/>
                      <w:u w:val="single"/>
                    </w:rPr>
                    <w:t>電詢</w:t>
                  </w:r>
                  <w:r>
                    <w:rPr>
                      <w:w w:val="95"/>
                      <w:sz w:val="26"/>
                    </w:rPr>
                    <w:t>當</w:t>
                  </w:r>
                </w:p>
                <w:p>
                  <w:pPr>
                    <w:spacing w:line="168" w:lineRule="auto" w:before="42"/>
                    <w:ind w:left="146" w:right="100" w:firstLine="0"/>
                    <w:jc w:val="both"/>
                    <w:rPr>
                      <w:sz w:val="26"/>
                    </w:rPr>
                  </w:pPr>
                  <w:r>
                    <w:rPr>
                      <w:spacing w:val="30"/>
                      <w:sz w:val="26"/>
                    </w:rPr>
                    <w:t>事人及機關有關</w:t>
                  </w:r>
                  <w:r>
                    <w:rPr>
                      <w:spacing w:val="20"/>
                      <w:w w:val="95"/>
                      <w:sz w:val="26"/>
                    </w:rPr>
                    <w:t>人員， </w:t>
                  </w:r>
                  <w:r>
                    <w:rPr>
                      <w:rFonts w:ascii="微軟正黑體" w:eastAsia="微軟正黑體" w:hint="eastAsia"/>
                      <w:b/>
                      <w:spacing w:val="34"/>
                      <w:w w:val="95"/>
                      <w:sz w:val="26"/>
                      <w:u w:val="single"/>
                    </w:rPr>
                    <w:t>確認到會</w:t>
                  </w:r>
                  <w:r>
                    <w:rPr>
                      <w:rFonts w:ascii="微軟正黑體" w:eastAsia="微軟正黑體" w:hint="eastAsia"/>
                      <w:b/>
                      <w:spacing w:val="-240"/>
                      <w:w w:val="95"/>
                      <w:sz w:val="26"/>
                      <w:u w:val="single"/>
                    </w:rPr>
                    <w:t>期</w:t>
                  </w:r>
                  <w:r>
                    <w:rPr>
                      <w:rFonts w:ascii="微軟正黑體" w:eastAsia="微軟正黑體" w:hint="eastAsia"/>
                      <w:b/>
                      <w:spacing w:val="36"/>
                      <w:sz w:val="26"/>
                      <w:u w:val="single"/>
                    </w:rPr>
                    <w:t>日、時間</w:t>
                  </w:r>
                  <w:r>
                    <w:rPr>
                      <w:spacing w:val="36"/>
                      <w:sz w:val="26"/>
                      <w:u w:val="single"/>
                    </w:rPr>
                    <w:t>及</w:t>
                  </w:r>
                  <w:r>
                    <w:rPr>
                      <w:rFonts w:ascii="微軟正黑體" w:eastAsia="微軟正黑體" w:hint="eastAsia"/>
                      <w:b/>
                      <w:spacing w:val="19"/>
                      <w:sz w:val="26"/>
                      <w:u w:val="single"/>
                    </w:rPr>
                    <w:t>地點</w:t>
                  </w:r>
                  <w:r>
                    <w:rPr>
                      <w:spacing w:val="36"/>
                      <w:w w:val="95"/>
                      <w:sz w:val="26"/>
                    </w:rPr>
                    <w:t>，再以</w:t>
                  </w:r>
                  <w:r>
                    <w:rPr>
                      <w:rFonts w:ascii="微軟正黑體" w:eastAsia="微軟正黑體" w:hint="eastAsia"/>
                      <w:b/>
                      <w:spacing w:val="38"/>
                      <w:w w:val="95"/>
                      <w:sz w:val="26"/>
                      <w:u w:val="single"/>
                    </w:rPr>
                    <w:t>書面通知</w:t>
                  </w:r>
                  <w:r>
                    <w:rPr>
                      <w:spacing w:val="25"/>
                      <w:sz w:val="26"/>
                    </w:rPr>
                    <w:t>當事人、機關有</w:t>
                  </w:r>
                  <w:r>
                    <w:rPr>
                      <w:sz w:val="26"/>
                    </w:rPr>
                    <w:t>關人員。</w:t>
                  </w:r>
                </w:p>
              </w:txbxContent>
            </v:textbox>
            <v:stroke dashstyle="solid"/>
            <w10:wrap type="topAndBottom"/>
          </v:shape>
        </w:pict>
      </w:r>
    </w:p>
    <w:p>
      <w:pPr>
        <w:pStyle w:val="BodyText"/>
        <w:spacing w:before="11"/>
        <w:ind w:left="0"/>
        <w:rPr>
          <w:sz w:val="6"/>
        </w:rPr>
      </w:pPr>
    </w:p>
    <w:p>
      <w:pPr>
        <w:tabs>
          <w:tab w:pos="7845" w:val="left" w:leader="none"/>
        </w:tabs>
        <w:spacing w:line="240" w:lineRule="auto"/>
        <w:ind w:left="3166" w:right="0" w:firstLine="0"/>
        <w:rPr>
          <w:sz w:val="20"/>
        </w:rPr>
      </w:pPr>
      <w:r>
        <w:rPr>
          <w:sz w:val="20"/>
        </w:rPr>
        <w:pict>
          <v:group style="width:18.75pt;height:20.75pt;mso-position-horizontal-relative:char;mso-position-vertical-relative:line" coordorigin="0,0" coordsize="375,415">
            <v:shape style="position:absolute;left:7;top:7;width:360;height:400" coordorigin="8,8" coordsize="360,400" path="m8,308l98,308,98,8,278,8,278,308,368,308,188,408,8,308xe" filled="false" stroked="true" strokeweight=".75pt" strokecolor="#000000">
              <v:path arrowok="t"/>
              <v:stroke dashstyle="solid"/>
            </v:shape>
          </v:group>
        </w:pict>
      </w:r>
      <w:r>
        <w:rPr>
          <w:sz w:val="20"/>
        </w:rPr>
      </w:r>
      <w:r>
        <w:rPr>
          <w:sz w:val="20"/>
        </w:rPr>
        <w:tab/>
      </w:r>
      <w:r>
        <w:rPr>
          <w:sz w:val="20"/>
        </w:rPr>
        <w:pict>
          <v:group style="width:18.75pt;height:20.75pt;mso-position-horizontal-relative:char;mso-position-vertical-relative:line" coordorigin="0,0" coordsize="375,415">
            <v:shape style="position:absolute;left:7;top:7;width:360;height:400" coordorigin="8,8" coordsize="360,400" path="m8,308l98,308,98,8,278,8,278,308,368,308,188,408,8,308xe" filled="false" stroked="true" strokeweight=".75pt" strokecolor="#000000">
              <v:path arrowok="t"/>
              <v:stroke dashstyle="solid"/>
            </v:shape>
          </v:group>
        </w:pict>
      </w:r>
      <w:r>
        <w:rPr>
          <w:sz w:val="20"/>
        </w:rPr>
      </w:r>
    </w:p>
    <w:p>
      <w:pPr>
        <w:pStyle w:val="BodyText"/>
        <w:spacing w:before="3"/>
        <w:ind w:left="0"/>
        <w:rPr>
          <w:sz w:val="7"/>
        </w:rPr>
      </w:pPr>
      <w:r>
        <w:rPr/>
        <w:pict>
          <v:shape style="position:absolute;margin-left:56.700001pt;margin-top:7.404687pt;width:270pt;height:153pt;mso-position-horizontal-relative:page;mso-position-vertical-relative:paragraph;z-index:-15718400;mso-wrap-distance-left:0;mso-wrap-distance-right:0" type="#_x0000_t202" filled="false" stroked="true" strokeweight=".75pt" strokecolor="#000000">
            <v:textbox inset="0,0,0,0">
              <w:txbxContent>
                <w:p>
                  <w:pPr>
                    <w:spacing w:line="151" w:lineRule="auto" w:before="96"/>
                    <w:ind w:left="145" w:right="298" w:firstLine="0"/>
                    <w:jc w:val="left"/>
                    <w:rPr>
                      <w:sz w:val="26"/>
                    </w:rPr>
                  </w:pPr>
                  <w:r>
                    <w:rPr>
                      <w:w w:val="95"/>
                      <w:sz w:val="26"/>
                    </w:rPr>
                    <w:t>陳述意見人員</w:t>
                  </w:r>
                  <w:r>
                    <w:rPr>
                      <w:rFonts w:ascii="微軟正黑體" w:eastAsia="微軟正黑體" w:hint="eastAsia"/>
                      <w:b/>
                      <w:w w:val="95"/>
                      <w:sz w:val="26"/>
                      <w:u w:val="single"/>
                    </w:rPr>
                    <w:t>應於指定期日、時間到達視訊</w:t>
                  </w:r>
                  <w:r>
                    <w:rPr>
                      <w:rFonts w:ascii="微軟正黑體" w:eastAsia="微軟正黑體" w:hint="eastAsia"/>
                      <w:b/>
                      <w:sz w:val="26"/>
                      <w:u w:val="single"/>
                    </w:rPr>
                    <w:t>處所報到</w:t>
                  </w:r>
                  <w:r>
                    <w:rPr>
                      <w:sz w:val="26"/>
                    </w:rPr>
                    <w:t>：</w:t>
                  </w:r>
                </w:p>
                <w:p>
                  <w:pPr>
                    <w:numPr>
                      <w:ilvl w:val="0"/>
                      <w:numId w:val="8"/>
                    </w:numPr>
                    <w:tabs>
                      <w:tab w:pos="506" w:val="left" w:leader="none"/>
                    </w:tabs>
                    <w:spacing w:line="160" w:lineRule="auto" w:before="0"/>
                    <w:ind w:left="502" w:right="139" w:hanging="358"/>
                    <w:jc w:val="both"/>
                    <w:rPr>
                      <w:rFonts w:ascii="微軟正黑體" w:eastAsia="微軟正黑體" w:hint="eastAsia"/>
                      <w:b/>
                      <w:sz w:val="26"/>
                    </w:rPr>
                  </w:pPr>
                  <w:r>
                    <w:rPr>
                      <w:w w:val="95"/>
                      <w:sz w:val="26"/>
                      <w:u w:val="single"/>
                    </w:rPr>
                    <w:t>在</w:t>
                  </w:r>
                  <w:r>
                    <w:rPr>
                      <w:rFonts w:ascii="微軟正黑體" w:eastAsia="微軟正黑體" w:hint="eastAsia"/>
                      <w:b/>
                      <w:w w:val="95"/>
                      <w:sz w:val="26"/>
                      <w:u w:val="single"/>
                    </w:rPr>
                    <w:t>服務機關</w:t>
                  </w:r>
                  <w:r>
                    <w:rPr>
                      <w:w w:val="95"/>
                      <w:sz w:val="26"/>
                      <w:u w:val="single"/>
                    </w:rPr>
                    <w:t>視訊</w:t>
                  </w:r>
                  <w:r>
                    <w:rPr>
                      <w:rFonts w:ascii="微軟正黑體" w:eastAsia="微軟正黑體" w:hint="eastAsia"/>
                      <w:b/>
                      <w:w w:val="95"/>
                      <w:sz w:val="26"/>
                    </w:rPr>
                    <w:t>：</w:t>
                  </w:r>
                  <w:r>
                    <w:rPr>
                      <w:w w:val="95"/>
                      <w:sz w:val="26"/>
                    </w:rPr>
                    <w:t>由服務機關</w:t>
                  </w:r>
                  <w:r>
                    <w:rPr>
                      <w:rFonts w:ascii="微軟正黑體" w:eastAsia="微軟正黑體" w:hint="eastAsia"/>
                      <w:b/>
                      <w:w w:val="95"/>
                      <w:sz w:val="26"/>
                      <w:u w:val="single"/>
                    </w:rPr>
                    <w:t>確認身分</w:t>
                  </w:r>
                  <w:r>
                    <w:rPr>
                      <w:rFonts w:ascii="微軟正黑體" w:eastAsia="微軟正黑體" w:hint="eastAsia"/>
                      <w:b/>
                      <w:w w:val="95"/>
                      <w:sz w:val="26"/>
                    </w:rPr>
                    <w:t>，</w:t>
                  </w:r>
                  <w:r>
                    <w:rPr>
                      <w:rFonts w:ascii="微軟正黑體" w:eastAsia="微軟正黑體" w:hint="eastAsia"/>
                      <w:b/>
                      <w:spacing w:val="1"/>
                      <w:w w:val="95"/>
                      <w:sz w:val="26"/>
                    </w:rPr>
                    <w:t> </w:t>
                  </w:r>
                  <w:r>
                    <w:rPr>
                      <w:sz w:val="26"/>
                    </w:rPr>
                    <w:t>並將</w:t>
                  </w:r>
                  <w:r>
                    <w:rPr>
                      <w:rFonts w:ascii="微軟正黑體" w:eastAsia="微軟正黑體" w:hint="eastAsia"/>
                      <w:b/>
                      <w:sz w:val="26"/>
                      <w:u w:val="single"/>
                    </w:rPr>
                    <w:t>陳述意見簽到單傳真</w:t>
                  </w:r>
                  <w:r>
                    <w:rPr>
                      <w:sz w:val="26"/>
                      <w:u w:val="single"/>
                    </w:rPr>
                    <w:t>至保訓會</w:t>
                  </w:r>
                  <w:r>
                    <w:rPr>
                      <w:rFonts w:ascii="微軟正黑體" w:eastAsia="微軟正黑體" w:hint="eastAsia"/>
                      <w:b/>
                      <w:sz w:val="26"/>
                    </w:rPr>
                    <w:t>。</w:t>
                  </w:r>
                </w:p>
                <w:p>
                  <w:pPr>
                    <w:numPr>
                      <w:ilvl w:val="0"/>
                      <w:numId w:val="8"/>
                    </w:numPr>
                    <w:tabs>
                      <w:tab w:pos="506" w:val="left" w:leader="none"/>
                    </w:tabs>
                    <w:spacing w:line="160" w:lineRule="auto" w:before="0"/>
                    <w:ind w:left="502" w:right="134" w:hanging="358"/>
                    <w:jc w:val="both"/>
                    <w:rPr>
                      <w:sz w:val="26"/>
                    </w:rPr>
                  </w:pPr>
                  <w:r>
                    <w:rPr>
                      <w:w w:val="95"/>
                      <w:sz w:val="26"/>
                      <w:u w:val="single"/>
                    </w:rPr>
                    <w:t>在</w:t>
                  </w:r>
                  <w:r>
                    <w:rPr>
                      <w:rFonts w:ascii="微軟正黑體" w:eastAsia="微軟正黑體" w:hint="eastAsia"/>
                      <w:b/>
                      <w:w w:val="95"/>
                      <w:sz w:val="26"/>
                      <w:u w:val="single"/>
                    </w:rPr>
                    <w:t>鄰近機關</w:t>
                  </w:r>
                  <w:r>
                    <w:rPr>
                      <w:w w:val="95"/>
                      <w:sz w:val="26"/>
                      <w:u w:val="single"/>
                    </w:rPr>
                    <w:t>視訊</w:t>
                  </w:r>
                  <w:r>
                    <w:rPr>
                      <w:w w:val="95"/>
                      <w:sz w:val="26"/>
                    </w:rPr>
                    <w:t>：</w:t>
                  </w:r>
                  <w:r>
                    <w:rPr>
                      <w:rFonts w:ascii="微軟正黑體" w:eastAsia="微軟正黑體" w:hint="eastAsia"/>
                      <w:b/>
                      <w:w w:val="95"/>
                      <w:sz w:val="26"/>
                      <w:u w:val="single"/>
                    </w:rPr>
                    <w:t>應攜帶</w:t>
                  </w:r>
                  <w:r>
                    <w:rPr>
                      <w:w w:val="95"/>
                      <w:sz w:val="26"/>
                      <w:u w:val="single"/>
                    </w:rPr>
                    <w:t>保訓會</w:t>
                  </w:r>
                  <w:r>
                    <w:rPr>
                      <w:rFonts w:ascii="微軟正黑體" w:eastAsia="微軟正黑體" w:hint="eastAsia"/>
                      <w:b/>
                      <w:w w:val="95"/>
                      <w:sz w:val="26"/>
                      <w:u w:val="single"/>
                    </w:rPr>
                    <w:t>通知陳述</w:t>
                  </w:r>
                  <w:r>
                    <w:rPr>
                      <w:rFonts w:ascii="微軟正黑體" w:eastAsia="微軟正黑體" w:hint="eastAsia"/>
                      <w:b/>
                      <w:spacing w:val="-260"/>
                      <w:w w:val="95"/>
                      <w:sz w:val="26"/>
                      <w:u w:val="single"/>
                    </w:rPr>
                    <w:t>意</w:t>
                  </w:r>
                  <w:r>
                    <w:rPr>
                      <w:rFonts w:ascii="微軟正黑體" w:eastAsia="微軟正黑體" w:hint="eastAsia"/>
                      <w:b/>
                      <w:spacing w:val="236"/>
                      <w:w w:val="95"/>
                      <w:sz w:val="26"/>
                      <w:u w:val="single"/>
                    </w:rPr>
                    <w:t> </w:t>
                  </w:r>
                  <w:r>
                    <w:rPr>
                      <w:rFonts w:ascii="微軟正黑體" w:eastAsia="微軟正黑體" w:hint="eastAsia"/>
                      <w:b/>
                      <w:spacing w:val="-244"/>
                      <w:sz w:val="26"/>
                      <w:u w:val="single"/>
                    </w:rPr>
                    <w:t>見</w:t>
                  </w:r>
                  <w:r>
                    <w:rPr>
                      <w:rFonts w:ascii="微軟正黑體" w:eastAsia="微軟正黑體" w:hint="eastAsia"/>
                      <w:b/>
                      <w:spacing w:val="21"/>
                      <w:sz w:val="26"/>
                      <w:u w:val="single"/>
                    </w:rPr>
                    <w:t>函</w:t>
                  </w:r>
                  <w:r>
                    <w:rPr>
                      <w:spacing w:val="19"/>
                      <w:sz w:val="26"/>
                    </w:rPr>
                    <w:t>、</w:t>
                  </w:r>
                  <w:r>
                    <w:rPr>
                      <w:rFonts w:ascii="微軟正黑體" w:eastAsia="微軟正黑體" w:hint="eastAsia"/>
                      <w:b/>
                      <w:spacing w:val="19"/>
                      <w:sz w:val="26"/>
                      <w:u w:val="single"/>
                    </w:rPr>
                    <w:t>身分證明文件</w:t>
                  </w:r>
                  <w:r>
                    <w:rPr>
                      <w:spacing w:val="19"/>
                      <w:sz w:val="26"/>
                      <w:u w:val="single"/>
                    </w:rPr>
                    <w:t>，向</w:t>
                  </w:r>
                  <w:r>
                    <w:rPr>
                      <w:rFonts w:ascii="微軟正黑體" w:eastAsia="微軟正黑體" w:hint="eastAsia"/>
                      <w:b/>
                      <w:spacing w:val="13"/>
                      <w:sz w:val="26"/>
                      <w:u w:val="single"/>
                    </w:rPr>
                    <w:t>視訊處所報到</w:t>
                  </w:r>
                  <w:r>
                    <w:rPr>
                      <w:sz w:val="26"/>
                      <w:u w:val="single"/>
                    </w:rPr>
                    <w:t>，</w:t>
                  </w:r>
                  <w:r>
                    <w:rPr>
                      <w:spacing w:val="-128"/>
                      <w:sz w:val="26"/>
                      <w:u w:val="single"/>
                    </w:rPr>
                    <w:t> </w:t>
                  </w:r>
                  <w:r>
                    <w:rPr>
                      <w:sz w:val="26"/>
                      <w:u w:val="single"/>
                    </w:rPr>
                    <w:t>並將</w:t>
                  </w:r>
                  <w:r>
                    <w:rPr>
                      <w:rFonts w:ascii="微軟正黑體" w:eastAsia="微軟正黑體" w:hint="eastAsia"/>
                      <w:b/>
                      <w:sz w:val="26"/>
                      <w:u w:val="single"/>
                    </w:rPr>
                    <w:t>陳述意見簽到單傳真</w:t>
                  </w:r>
                  <w:r>
                    <w:rPr>
                      <w:sz w:val="26"/>
                      <w:u w:val="single"/>
                    </w:rPr>
                    <w:t>至保訓會。</w:t>
                  </w:r>
                </w:p>
                <w:p>
                  <w:pPr>
                    <w:numPr>
                      <w:ilvl w:val="0"/>
                      <w:numId w:val="8"/>
                    </w:numPr>
                    <w:tabs>
                      <w:tab w:pos="506" w:val="left" w:leader="none"/>
                    </w:tabs>
                    <w:spacing w:line="160" w:lineRule="auto" w:before="0"/>
                    <w:ind w:left="502" w:right="192" w:hanging="358"/>
                    <w:jc w:val="both"/>
                    <w:rPr>
                      <w:sz w:val="26"/>
                    </w:rPr>
                  </w:pPr>
                  <w:r>
                    <w:rPr>
                      <w:rFonts w:ascii="微軟正黑體" w:eastAsia="微軟正黑體" w:hint="eastAsia"/>
                      <w:b/>
                      <w:w w:val="95"/>
                      <w:sz w:val="26"/>
                      <w:u w:val="single"/>
                    </w:rPr>
                    <w:t>委任代理人或偕同輔佐人</w:t>
                  </w:r>
                  <w:r>
                    <w:rPr>
                      <w:w w:val="95"/>
                      <w:sz w:val="26"/>
                    </w:rPr>
                    <w:t>到場，應</w:t>
                  </w:r>
                  <w:r>
                    <w:rPr>
                      <w:rFonts w:ascii="微軟正黑體" w:eastAsia="微軟正黑體" w:hint="eastAsia"/>
                      <w:b/>
                      <w:w w:val="95"/>
                      <w:sz w:val="26"/>
                      <w:u w:val="single"/>
                    </w:rPr>
                    <w:t>提出</w:t>
                  </w:r>
                  <w:r>
                    <w:rPr>
                      <w:w w:val="95"/>
                      <w:sz w:val="26"/>
                    </w:rPr>
                    <w:t>右</w:t>
                  </w:r>
                  <w:r>
                    <w:rPr>
                      <w:spacing w:val="-19"/>
                      <w:w w:val="95"/>
                      <w:sz w:val="26"/>
                    </w:rPr>
                    <w:t>欄第 </w:t>
                  </w:r>
                  <w:r>
                    <w:rPr>
                      <w:w w:val="95"/>
                      <w:sz w:val="26"/>
                    </w:rPr>
                    <w:t>1</w:t>
                  </w:r>
                  <w:r>
                    <w:rPr>
                      <w:spacing w:val="-15"/>
                      <w:w w:val="95"/>
                      <w:sz w:val="26"/>
                    </w:rPr>
                    <w:t> 點所列</w:t>
                  </w:r>
                  <w:r>
                    <w:rPr>
                      <w:rFonts w:ascii="微軟正黑體" w:eastAsia="微軟正黑體" w:hint="eastAsia"/>
                      <w:b/>
                      <w:w w:val="95"/>
                      <w:sz w:val="26"/>
                      <w:u w:val="single"/>
                    </w:rPr>
                    <w:t>相關文件</w:t>
                  </w:r>
                  <w:r>
                    <w:rPr>
                      <w:w w:val="95"/>
                      <w:sz w:val="26"/>
                      <w:u w:val="single"/>
                    </w:rPr>
                    <w:t>。</w:t>
                  </w:r>
                </w:p>
              </w:txbxContent>
            </v:textbox>
            <v:stroke dashstyle="solid"/>
            <w10:wrap type="topAndBottom"/>
          </v:shape>
        </w:pict>
      </w:r>
      <w:r>
        <w:rPr/>
        <w:pict>
          <v:shape style="position:absolute;margin-left:335.700012pt;margin-top:7.404687pt;width:198pt;height:153pt;mso-position-horizontal-relative:page;mso-position-vertical-relative:paragraph;z-index:-15717888;mso-wrap-distance-left:0;mso-wrap-distance-right:0" type="#_x0000_t202" filled="false" stroked="true" strokeweight=".75pt" strokecolor="#000000">
            <v:textbox inset="0,0,0,0">
              <w:txbxContent>
                <w:p>
                  <w:pPr>
                    <w:spacing w:line="151" w:lineRule="auto" w:before="96"/>
                    <w:ind w:left="146" w:right="416" w:firstLine="0"/>
                    <w:jc w:val="left"/>
                    <w:rPr>
                      <w:sz w:val="26"/>
                    </w:rPr>
                  </w:pPr>
                  <w:r>
                    <w:rPr>
                      <w:spacing w:val="-1"/>
                      <w:sz w:val="26"/>
                    </w:rPr>
                    <w:t>陳述意見人員</w:t>
                  </w:r>
                  <w:r>
                    <w:rPr>
                      <w:rFonts w:ascii="微軟正黑體" w:eastAsia="微軟正黑體" w:hint="eastAsia"/>
                      <w:b/>
                      <w:sz w:val="26"/>
                      <w:u w:val="single"/>
                    </w:rPr>
                    <w:t>應於指定期日、</w:t>
                  </w:r>
                  <w:r>
                    <w:rPr>
                      <w:rFonts w:ascii="微軟正黑體" w:eastAsia="微軟正黑體" w:hint="eastAsia"/>
                      <w:b/>
                      <w:spacing w:val="-28"/>
                      <w:sz w:val="26"/>
                      <w:u w:val="single"/>
                    </w:rPr>
                    <w:t>時間到達保訓會報到</w:t>
                  </w:r>
                  <w:r>
                    <w:rPr>
                      <w:sz w:val="26"/>
                    </w:rPr>
                    <w:t>：</w:t>
                  </w:r>
                </w:p>
                <w:p>
                  <w:pPr>
                    <w:numPr>
                      <w:ilvl w:val="0"/>
                      <w:numId w:val="9"/>
                    </w:numPr>
                    <w:tabs>
                      <w:tab w:pos="507" w:val="left" w:leader="none"/>
                    </w:tabs>
                    <w:spacing w:line="151" w:lineRule="auto" w:before="0"/>
                    <w:ind w:left="506" w:right="311" w:hanging="360"/>
                    <w:jc w:val="left"/>
                    <w:rPr>
                      <w:sz w:val="26"/>
                    </w:rPr>
                  </w:pPr>
                  <w:r>
                    <w:rPr>
                      <w:sz w:val="26"/>
                    </w:rPr>
                    <w:t>當事人</w:t>
                  </w:r>
                  <w:r>
                    <w:rPr>
                      <w:rFonts w:ascii="微軟正黑體" w:eastAsia="微軟正黑體" w:hint="eastAsia"/>
                      <w:b/>
                      <w:sz w:val="26"/>
                      <w:u w:val="single"/>
                    </w:rPr>
                    <w:t>應攜帶身分證明文</w:t>
                  </w:r>
                  <w:r>
                    <w:rPr>
                      <w:rFonts w:ascii="微軟正黑體" w:eastAsia="微軟正黑體" w:hint="eastAsia"/>
                      <w:b/>
                      <w:spacing w:val="1"/>
                      <w:sz w:val="26"/>
                      <w:u w:val="single"/>
                    </w:rPr>
                    <w:t> </w:t>
                  </w:r>
                  <w:r>
                    <w:rPr>
                      <w:rFonts w:ascii="微軟正黑體" w:eastAsia="微軟正黑體" w:hint="eastAsia"/>
                      <w:b/>
                      <w:sz w:val="26"/>
                      <w:u w:val="single"/>
                    </w:rPr>
                    <w:t>件</w:t>
                  </w:r>
                  <w:r>
                    <w:rPr>
                      <w:sz w:val="26"/>
                    </w:rPr>
                    <w:t>；</w:t>
                  </w:r>
                  <w:r>
                    <w:rPr>
                      <w:rFonts w:ascii="微軟正黑體" w:eastAsia="微軟正黑體" w:hint="eastAsia"/>
                      <w:b/>
                      <w:sz w:val="26"/>
                      <w:u w:val="single"/>
                    </w:rPr>
                    <w:t>委任代理人</w:t>
                  </w:r>
                  <w:r>
                    <w:rPr>
                      <w:sz w:val="26"/>
                    </w:rPr>
                    <w:t>到場，應提</w:t>
                  </w:r>
                  <w:r>
                    <w:rPr>
                      <w:spacing w:val="-240"/>
                      <w:sz w:val="26"/>
                    </w:rPr>
                    <w:t>出</w:t>
                  </w:r>
                  <w:r>
                    <w:rPr>
                      <w:rFonts w:ascii="微軟正黑體" w:eastAsia="微軟正黑體" w:hint="eastAsia"/>
                      <w:b/>
                      <w:sz w:val="26"/>
                      <w:u w:val="single"/>
                    </w:rPr>
                    <w:t>委任書</w:t>
                  </w:r>
                  <w:r>
                    <w:rPr>
                      <w:sz w:val="26"/>
                    </w:rPr>
                    <w:t>及</w:t>
                  </w:r>
                  <w:r>
                    <w:rPr>
                      <w:rFonts w:ascii="微軟正黑體" w:eastAsia="微軟正黑體" w:hint="eastAsia"/>
                      <w:b/>
                      <w:sz w:val="26"/>
                      <w:u w:val="single"/>
                    </w:rPr>
                    <w:t>受任人身分證明</w:t>
                  </w:r>
                  <w:r>
                    <w:rPr>
                      <w:rFonts w:ascii="微軟正黑體" w:eastAsia="微軟正黑體" w:hint="eastAsia"/>
                      <w:b/>
                      <w:spacing w:val="1"/>
                      <w:sz w:val="26"/>
                      <w:u w:val="single"/>
                    </w:rPr>
                    <w:t> </w:t>
                  </w:r>
                  <w:r>
                    <w:rPr>
                      <w:rFonts w:ascii="微軟正黑體" w:eastAsia="微軟正黑體" w:hint="eastAsia"/>
                      <w:b/>
                      <w:w w:val="95"/>
                      <w:sz w:val="26"/>
                      <w:u w:val="single"/>
                    </w:rPr>
                    <w:t>文件</w:t>
                  </w:r>
                  <w:r>
                    <w:rPr>
                      <w:w w:val="95"/>
                      <w:sz w:val="26"/>
                    </w:rPr>
                    <w:t>；</w:t>
                  </w:r>
                  <w:r>
                    <w:rPr>
                      <w:rFonts w:ascii="微軟正黑體" w:eastAsia="微軟正黑體" w:hint="eastAsia"/>
                      <w:b/>
                      <w:w w:val="95"/>
                      <w:sz w:val="26"/>
                      <w:u w:val="single"/>
                    </w:rPr>
                    <w:t>偕同輔佐人</w:t>
                  </w:r>
                  <w:r>
                    <w:rPr>
                      <w:w w:val="95"/>
                      <w:sz w:val="26"/>
                      <w:u w:val="single"/>
                    </w:rPr>
                    <w:t>到場</w:t>
                  </w:r>
                  <w:r>
                    <w:rPr>
                      <w:w w:val="95"/>
                      <w:sz w:val="26"/>
                    </w:rPr>
                    <w:t>，應提出</w:t>
                  </w:r>
                  <w:r>
                    <w:rPr>
                      <w:rFonts w:ascii="微軟正黑體" w:eastAsia="微軟正黑體" w:hint="eastAsia"/>
                      <w:b/>
                      <w:w w:val="95"/>
                      <w:sz w:val="26"/>
                      <w:u w:val="single"/>
                    </w:rPr>
                    <w:t>輔佐人身分證明文件</w:t>
                  </w:r>
                  <w:r>
                    <w:rPr>
                      <w:w w:val="95"/>
                      <w:sz w:val="26"/>
                    </w:rPr>
                    <w:t>。</w:t>
                  </w:r>
                </w:p>
                <w:p>
                  <w:pPr>
                    <w:numPr>
                      <w:ilvl w:val="0"/>
                      <w:numId w:val="9"/>
                    </w:numPr>
                    <w:tabs>
                      <w:tab w:pos="507" w:val="left" w:leader="none"/>
                    </w:tabs>
                    <w:spacing w:line="151" w:lineRule="auto" w:before="0"/>
                    <w:ind w:left="506" w:right="318" w:hanging="360"/>
                    <w:jc w:val="left"/>
                    <w:rPr>
                      <w:sz w:val="26"/>
                    </w:rPr>
                  </w:pPr>
                  <w:r>
                    <w:rPr>
                      <w:rFonts w:ascii="微軟正黑體" w:eastAsia="微軟正黑體" w:hint="eastAsia"/>
                      <w:b/>
                      <w:spacing w:val="-1"/>
                      <w:sz w:val="26"/>
                      <w:u w:val="single"/>
                    </w:rPr>
                    <w:t>機關代表</w:t>
                  </w:r>
                  <w:r>
                    <w:rPr>
                      <w:spacing w:val="-1"/>
                      <w:sz w:val="26"/>
                      <w:u w:val="single"/>
                    </w:rPr>
                    <w:t>應提出服務機關</w:t>
                  </w:r>
                  <w:r>
                    <w:rPr>
                      <w:rFonts w:ascii="微軟正黑體" w:eastAsia="微軟正黑體" w:hint="eastAsia"/>
                      <w:b/>
                      <w:sz w:val="26"/>
                      <w:u w:val="single"/>
                    </w:rPr>
                    <w:t>指</w:t>
                  </w:r>
                  <w:r>
                    <w:rPr>
                      <w:rFonts w:ascii="微軟正黑體" w:eastAsia="微軟正黑體" w:hint="eastAsia"/>
                      <w:b/>
                      <w:spacing w:val="-40"/>
                      <w:sz w:val="26"/>
                      <w:u w:val="single"/>
                    </w:rPr>
                    <w:t>派之證明文件</w:t>
                  </w:r>
                  <w:r>
                    <w:rPr>
                      <w:sz w:val="26"/>
                    </w:rPr>
                    <w:t>。</w:t>
                  </w:r>
                </w:p>
              </w:txbxContent>
            </v:textbox>
            <v:stroke dashstyle="solid"/>
            <w10:wrap type="topAndBottom"/>
          </v:shape>
        </w:pict>
      </w:r>
    </w:p>
    <w:p>
      <w:pPr>
        <w:pStyle w:val="BodyText"/>
        <w:spacing w:before="6"/>
        <w:ind w:left="0"/>
        <w:rPr>
          <w:sz w:val="5"/>
        </w:rPr>
      </w:pPr>
    </w:p>
    <w:p>
      <w:pPr>
        <w:pStyle w:val="BodyText"/>
        <w:ind w:left="7859"/>
        <w:rPr>
          <w:sz w:val="20"/>
        </w:rPr>
      </w:pPr>
      <w:r>
        <w:rPr>
          <w:sz w:val="20"/>
        </w:rPr>
        <w:pict>
          <v:group style="width:18.75pt;height:20.75pt;mso-position-horizontal-relative:char;mso-position-vertical-relative:line" coordorigin="0,0" coordsize="375,415">
            <v:shape style="position:absolute;left:7;top:7;width:360;height:400" coordorigin="8,8" coordsize="360,400" path="m8,307l98,307,98,7,278,7,278,307,368,307,188,407,8,307xe" filled="false" stroked="true" strokeweight=".75pt" strokecolor="#000000">
              <v:path arrowok="t"/>
              <v:stroke dashstyle="solid"/>
            </v:shape>
          </v:group>
        </w:pict>
      </w:r>
      <w:r>
        <w:rPr>
          <w:sz w:val="20"/>
        </w:rPr>
      </w:r>
    </w:p>
    <w:p>
      <w:pPr>
        <w:spacing w:after="0"/>
        <w:rPr>
          <w:sz w:val="20"/>
        </w:rPr>
        <w:sectPr>
          <w:pgSz w:w="11910" w:h="16840"/>
          <w:pgMar w:header="0" w:footer="1400" w:top="1040" w:bottom="1680" w:left="1020" w:right="940"/>
        </w:sectPr>
      </w:pPr>
    </w:p>
    <w:p>
      <w:pPr>
        <w:pStyle w:val="Heading1"/>
      </w:pPr>
      <w:r>
        <w:rPr/>
        <w:pict>
          <v:group style="position:absolute;margin-left:170.475006pt;margin-top:672.774963pt;width:90.75pt;height:45.75pt;mso-position-horizontal-relative:page;mso-position-vertical-relative:page;z-index:15741952" coordorigin="3410,13455" coordsize="1815,915">
            <v:shape style="position:absolute;left:4849;top:13796;width:375;height:375" type="#_x0000_t75" stroked="false">
              <v:imagedata r:id="rId13" o:title=""/>
            </v:shape>
            <v:shape style="position:absolute;left:3417;top:13463;width:1440;height:900" type="#_x0000_t202" filled="false" stroked="true" strokeweight=".75pt" strokecolor="#000000">
              <v:textbox inset="0,0,0,0">
                <w:txbxContent>
                  <w:p>
                    <w:pPr>
                      <w:spacing w:before="7"/>
                      <w:ind w:left="233" w:right="0" w:firstLine="0"/>
                      <w:jc w:val="left"/>
                      <w:rPr>
                        <w:rFonts w:ascii="微軟正黑體" w:eastAsia="微軟正黑體" w:hint="eastAsia"/>
                        <w:b/>
                        <w:sz w:val="24"/>
                      </w:rPr>
                    </w:pPr>
                    <w:r>
                      <w:rPr>
                        <w:rFonts w:ascii="微軟正黑體" w:eastAsia="微軟正黑體" w:hint="eastAsia"/>
                        <w:b/>
                        <w:sz w:val="24"/>
                      </w:rPr>
                      <w:t>判決確定</w:t>
                    </w:r>
                  </w:p>
                </w:txbxContent>
              </v:textbox>
              <v:stroke dashstyle="solid"/>
              <w10:wrap type="none"/>
            </v:shape>
            <w10:wrap type="none"/>
          </v:group>
        </w:pict>
      </w:r>
      <w:r>
        <w:rPr/>
        <w:drawing>
          <wp:anchor distT="0" distB="0" distL="0" distR="0" allowOverlap="1" layoutInCell="1" locked="0" behindDoc="0" simplePos="0" relativeHeight="15742464">
            <wp:simplePos x="0" y="0"/>
            <wp:positionH relativeFrom="page">
              <wp:posOffset>1451610</wp:posOffset>
            </wp:positionH>
            <wp:positionV relativeFrom="page">
              <wp:posOffset>8898890</wp:posOffset>
            </wp:positionV>
            <wp:extent cx="4668520" cy="1491615"/>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9" cstate="print"/>
                    <a:stretch>
                      <a:fillRect/>
                    </a:stretch>
                  </pic:blipFill>
                  <pic:spPr>
                    <a:xfrm>
                      <a:off x="0" y="0"/>
                      <a:ext cx="4668520" cy="1491615"/>
                    </a:xfrm>
                    <a:prstGeom prst="rect">
                      <a:avLst/>
                    </a:prstGeom>
                  </pic:spPr>
                </pic:pic>
              </a:graphicData>
            </a:graphic>
          </wp:anchor>
        </w:drawing>
      </w:r>
      <w:r>
        <w:rPr>
          <w:w w:val="95"/>
        </w:rPr>
        <w:t>陸、公務人員遭受性騷擾，可提起復審請求救濟</w:t>
      </w:r>
    </w:p>
    <w:p>
      <w:pPr>
        <w:spacing w:line="461" w:lineRule="exact" w:before="0"/>
        <w:ind w:left="1227" w:right="664" w:firstLine="0"/>
        <w:jc w:val="center"/>
        <w:rPr>
          <w:sz w:val="34"/>
        </w:rPr>
      </w:pPr>
      <w:r>
        <w:rPr>
          <w:color w:val="333333"/>
          <w:spacing w:val="-13"/>
          <w:sz w:val="34"/>
        </w:rPr>
        <w:t>公務人員間之性騷擾案，機關認為性騷擾不成立，被</w:t>
      </w:r>
    </w:p>
    <w:p>
      <w:pPr>
        <w:spacing w:line="242" w:lineRule="auto" w:before="4"/>
        <w:ind w:left="778" w:right="848" w:firstLine="0"/>
        <w:jc w:val="both"/>
        <w:rPr>
          <w:sz w:val="34"/>
        </w:rPr>
      </w:pPr>
      <w:r>
        <w:rPr>
          <w:color w:val="333333"/>
          <w:sz w:val="34"/>
        </w:rPr>
        <w:t>害公務人員可向保訓會提起復審，請求行政救濟。保訓</w:t>
      </w:r>
      <w:r>
        <w:rPr>
          <w:color w:val="333333"/>
          <w:spacing w:val="-17"/>
          <w:sz w:val="34"/>
        </w:rPr>
        <w:t>會業以 </w:t>
      </w:r>
      <w:r>
        <w:rPr>
          <w:color w:val="333333"/>
          <w:sz w:val="34"/>
        </w:rPr>
        <w:t>100</w:t>
      </w:r>
      <w:r>
        <w:rPr>
          <w:color w:val="333333"/>
          <w:spacing w:val="-45"/>
          <w:sz w:val="34"/>
        </w:rPr>
        <w:t> 年 </w:t>
      </w:r>
      <w:r>
        <w:rPr>
          <w:color w:val="333333"/>
          <w:sz w:val="34"/>
        </w:rPr>
        <w:t>4</w:t>
      </w:r>
      <w:r>
        <w:rPr>
          <w:color w:val="333333"/>
          <w:spacing w:val="-46"/>
          <w:sz w:val="34"/>
        </w:rPr>
        <w:t> 月 </w:t>
      </w:r>
      <w:r>
        <w:rPr>
          <w:color w:val="333333"/>
          <w:sz w:val="34"/>
        </w:rPr>
        <w:t>13</w:t>
      </w:r>
      <w:r>
        <w:rPr>
          <w:color w:val="333333"/>
          <w:spacing w:val="-20"/>
          <w:sz w:val="34"/>
        </w:rPr>
        <w:t> 日公保字第 </w:t>
      </w:r>
      <w:r>
        <w:rPr>
          <w:color w:val="333333"/>
          <w:sz w:val="34"/>
        </w:rPr>
        <w:t>1000005427</w:t>
      </w:r>
      <w:r>
        <w:rPr>
          <w:color w:val="333333"/>
          <w:spacing w:val="-15"/>
          <w:sz w:val="34"/>
        </w:rPr>
        <w:t> 號函，通</w:t>
      </w:r>
      <w:r>
        <w:rPr>
          <w:color w:val="333333"/>
          <w:sz w:val="34"/>
        </w:rPr>
        <w:t>函中央及地方主管機關，據以辦理。</w:t>
      </w:r>
    </w:p>
    <w:p>
      <w:pPr>
        <w:spacing w:line="242" w:lineRule="auto" w:before="0"/>
        <w:ind w:left="778" w:right="858" w:firstLine="707"/>
        <w:jc w:val="both"/>
        <w:rPr>
          <w:sz w:val="34"/>
        </w:rPr>
      </w:pPr>
      <w:r>
        <w:rPr>
          <w:sz w:val="34"/>
        </w:rPr>
        <w:t>先前，被害的公務人員無法依公務人員保障法之規定請求救濟。曾有某機關女職員，認為該機關某男同仁傳遞給她的便條紙上所寫的文字，已涉及性騷擾，向機關提起救濟，因機關認為不構成性騷擾，沒有作出具體處分，該女職員提起申訴、再申訴，保訓會均作成不受理的決定。該女職員只能循民事或刑事訴訟請求救濟。</w:t>
      </w:r>
    </w:p>
    <w:p>
      <w:pPr>
        <w:spacing w:line="242" w:lineRule="auto" w:before="0"/>
        <w:ind w:left="778" w:right="848" w:firstLine="640"/>
        <w:jc w:val="both"/>
        <w:rPr>
          <w:sz w:val="34"/>
        </w:rPr>
      </w:pPr>
      <w:r>
        <w:rPr>
          <w:spacing w:val="-10"/>
          <w:sz w:val="34"/>
        </w:rPr>
        <w:t>案經保訓會積極召開專家學者座談會，並辦理專案委</w:t>
      </w:r>
      <w:r>
        <w:rPr>
          <w:sz w:val="34"/>
        </w:rPr>
        <w:t>託研究，審慎研議及評估後，認為此類事件應納入保障事件管轄範圍，並依復審程序處理，使遭受性騷擾之公務人員，得依保障法提起救濟，以落實「有權利必有救濟」之法理，保障遭受性騷擾公務人員合理的權益。</w:t>
      </w:r>
    </w:p>
    <w:p>
      <w:pPr>
        <w:spacing w:line="242" w:lineRule="auto" w:before="0"/>
        <w:ind w:left="778" w:right="848" w:firstLine="640"/>
        <w:jc w:val="both"/>
        <w:rPr>
          <w:sz w:val="34"/>
        </w:rPr>
      </w:pPr>
      <w:r>
        <w:rPr>
          <w:sz w:val="34"/>
        </w:rPr>
        <w:t>受性騷擾的公務人員須向所屬服務機關申明遭受性騷擾，經機關組成之性騷擾處理委員會作成性騷擾成立與否之決定；或不予處理時，即得就該決定或不作為，</w:t>
      </w:r>
      <w:r>
        <w:rPr>
          <w:spacing w:val="-168"/>
          <w:sz w:val="34"/>
        </w:rPr>
        <w:t> </w:t>
      </w:r>
      <w:r>
        <w:rPr>
          <w:sz w:val="34"/>
        </w:rPr>
        <w:t>依保障法復審程序向保訓會提起救濟。</w:t>
      </w:r>
    </w:p>
    <w:p>
      <w:pPr>
        <w:spacing w:before="17"/>
        <w:ind w:left="778" w:right="0" w:firstLine="0"/>
        <w:jc w:val="left"/>
        <w:rPr>
          <w:sz w:val="32"/>
        </w:rPr>
      </w:pPr>
      <w:r>
        <w:rPr/>
        <w:pict>
          <v:group style="position:absolute;margin-left:71.474998pt;margin-top:27.165003pt;width:453.6pt;height:92.45pt;mso-position-horizontal-relative:page;mso-position-vertical-relative:paragraph;z-index:-15716352;mso-wrap-distance-left:0;mso-wrap-distance-right:0" coordorigin="1429,543" coordsize="9072,1849">
            <v:rect style="position:absolute;left:1437;top:550;width:1980;height:1420" filled="false" stroked="true" strokeweight=".75pt" strokecolor="#000000">
              <v:stroke dashstyle="solid"/>
            </v:rect>
            <v:shape style="position:absolute;left:3409;top:743;width:375;height:375" type="#_x0000_t75" stroked="false">
              <v:imagedata r:id="rId14" o:title=""/>
            </v:shape>
            <v:shape style="position:absolute;left:3777;top:550;width:6717;height:1440" coordorigin="3777,551" coordsize="6717,1440" path="m3777,1991l5757,1991,5757,551,3777,551,3777,1991xm6162,731l6162,821,5757,821,5757,1001,6162,1001,6162,1091,6297,911,6162,731xm6297,1991l7917,1991,7917,551,6297,551,6297,1991xm8592,731l8592,821,7917,821,7917,1001,8592,1001,8592,1091,8817,911,8592,731xm8817,1965l10494,1965,10494,551,8817,551,8817,1965xe" filled="false" stroked="true" strokeweight=".75pt" strokecolor="#000000">
              <v:path arrowok="t"/>
              <v:stroke dashstyle="solid"/>
            </v:shape>
            <v:shape style="position:absolute;left:8989;top:1997;width:375;height:395" type="#_x0000_t75" stroked="false">
              <v:imagedata r:id="rId15" o:title=""/>
            </v:shape>
            <v:shape style="position:absolute;left:1646;top:632;width:1583;height:1201" type="#_x0000_t202" filled="false" stroked="false">
              <v:textbox inset="0,0,0,0">
                <w:txbxContent>
                  <w:p>
                    <w:pPr>
                      <w:spacing w:line="129" w:lineRule="auto" w:before="17"/>
                      <w:ind w:left="0" w:right="18" w:firstLine="60"/>
                      <w:jc w:val="both"/>
                      <w:rPr>
                        <w:rFonts w:ascii="微軟正黑體" w:eastAsia="微軟正黑體" w:hint="eastAsia"/>
                        <w:b/>
                        <w:sz w:val="24"/>
                      </w:rPr>
                    </w:pPr>
                    <w:r>
                      <w:rPr>
                        <w:rFonts w:ascii="微軟正黑體" w:eastAsia="微軟正黑體" w:hint="eastAsia"/>
                        <w:b/>
                        <w:sz w:val="24"/>
                      </w:rPr>
                      <w:t>不服服務機關</w:t>
                    </w:r>
                    <w:r>
                      <w:rPr>
                        <w:rFonts w:ascii="微軟正黑體" w:eastAsia="微軟正黑體" w:hint="eastAsia"/>
                        <w:b/>
                        <w:w w:val="120"/>
                        <w:sz w:val="24"/>
                      </w:rPr>
                      <w:t>(</w:t>
                    </w:r>
                    <w:r>
                      <w:rPr>
                        <w:rFonts w:ascii="微軟正黑體" w:eastAsia="微軟正黑體" w:hint="eastAsia"/>
                        <w:b/>
                        <w:sz w:val="24"/>
                      </w:rPr>
                      <w:t>性騷擾處理委員會</w:t>
                    </w:r>
                    <w:r>
                      <w:rPr>
                        <w:rFonts w:ascii="微軟正黑體" w:eastAsia="微軟正黑體" w:hint="eastAsia"/>
                        <w:b/>
                        <w:w w:val="120"/>
                        <w:sz w:val="24"/>
                      </w:rPr>
                      <w:t>)</w:t>
                    </w:r>
                    <w:r>
                      <w:rPr>
                        <w:rFonts w:ascii="微軟正黑體" w:eastAsia="微軟正黑體" w:hint="eastAsia"/>
                        <w:b/>
                        <w:sz w:val="24"/>
                      </w:rPr>
                      <w:t>就性騷擾事件成立或不成立之決議</w:t>
                    </w:r>
                  </w:p>
                </w:txbxContent>
              </v:textbox>
              <w10:wrap type="none"/>
            </v:shape>
            <v:shape style="position:absolute;left:3987;top:632;width:1583;height:1201" type="#_x0000_t202" filled="false" stroked="false">
              <v:textbox inset="0,0,0,0">
                <w:txbxContent>
                  <w:p>
                    <w:pPr>
                      <w:spacing w:line="214" w:lineRule="exact" w:before="0"/>
                      <w:ind w:left="391" w:right="0" w:firstLine="0"/>
                      <w:jc w:val="both"/>
                      <w:rPr>
                        <w:rFonts w:ascii="微軟正黑體" w:eastAsia="微軟正黑體" w:hint="eastAsia"/>
                        <w:b/>
                        <w:sz w:val="24"/>
                      </w:rPr>
                    </w:pPr>
                    <w:r>
                      <w:rPr>
                        <w:rFonts w:ascii="微軟正黑體" w:eastAsia="微軟正黑體" w:hint="eastAsia"/>
                        <w:b/>
                        <w:w w:val="95"/>
                        <w:sz w:val="24"/>
                      </w:rPr>
                      <w:t>30</w:t>
                    </w:r>
                    <w:r>
                      <w:rPr>
                        <w:rFonts w:ascii="微軟正黑體" w:eastAsia="微軟正黑體" w:hint="eastAsia"/>
                        <w:b/>
                        <w:spacing w:val="-2"/>
                        <w:w w:val="95"/>
                        <w:sz w:val="24"/>
                      </w:rPr>
                      <w:t> 日內</w:t>
                    </w:r>
                  </w:p>
                  <w:p>
                    <w:pPr>
                      <w:spacing w:line="129" w:lineRule="auto" w:before="44"/>
                      <w:ind w:left="0" w:right="18" w:firstLine="60"/>
                      <w:jc w:val="both"/>
                      <w:rPr>
                        <w:rFonts w:ascii="微軟正黑體" w:eastAsia="微軟正黑體" w:hint="eastAsia"/>
                        <w:b/>
                        <w:sz w:val="24"/>
                      </w:rPr>
                    </w:pPr>
                    <w:r>
                      <w:rPr>
                        <w:rFonts w:ascii="微軟正黑體" w:eastAsia="微軟正黑體" w:hint="eastAsia"/>
                        <w:b/>
                        <w:sz w:val="24"/>
                      </w:rPr>
                      <w:t>繕具復審書經</w:t>
                    </w:r>
                    <w:r>
                      <w:rPr>
                        <w:rFonts w:ascii="微軟正黑體" w:eastAsia="微軟正黑體" w:hint="eastAsia"/>
                        <w:b/>
                        <w:w w:val="105"/>
                        <w:sz w:val="24"/>
                      </w:rPr>
                      <w:t>由原處分</w:t>
                    </w:r>
                    <w:r>
                      <w:rPr>
                        <w:rFonts w:ascii="微軟正黑體" w:eastAsia="微軟正黑體" w:hint="eastAsia"/>
                        <w:b/>
                        <w:w w:val="120"/>
                        <w:sz w:val="24"/>
                      </w:rPr>
                      <w:t>(</w:t>
                    </w:r>
                    <w:r>
                      <w:rPr>
                        <w:rFonts w:ascii="微軟正黑體" w:eastAsia="微軟正黑體" w:hint="eastAsia"/>
                        <w:b/>
                        <w:w w:val="105"/>
                        <w:sz w:val="24"/>
                      </w:rPr>
                      <w:t>服</w:t>
                    </w:r>
                    <w:r>
                      <w:rPr>
                        <w:rFonts w:ascii="微軟正黑體" w:eastAsia="微軟正黑體" w:hint="eastAsia"/>
                        <w:b/>
                        <w:sz w:val="24"/>
                      </w:rPr>
                      <w:t>務)機關向保訓</w:t>
                    </w:r>
                    <w:r>
                      <w:rPr>
                        <w:rFonts w:ascii="微軟正黑體" w:eastAsia="微軟正黑體" w:hint="eastAsia"/>
                        <w:b/>
                        <w:w w:val="105"/>
                        <w:sz w:val="24"/>
                      </w:rPr>
                      <w:t>會提起復審</w:t>
                    </w:r>
                  </w:p>
                </w:txbxContent>
              </v:textbox>
              <w10:wrap type="none"/>
            </v:shape>
            <v:shape style="position:absolute;left:6507;top:872;width:3858;height:718" type="#_x0000_t202" filled="false" stroked="false">
              <v:textbox inset="0,0,0,0">
                <w:txbxContent>
                  <w:p>
                    <w:pPr>
                      <w:tabs>
                        <w:tab w:pos="1591" w:val="left" w:leader="none"/>
                        <w:tab w:pos="2462" w:val="left" w:leader="none"/>
                      </w:tabs>
                      <w:spacing w:line="129" w:lineRule="auto" w:before="20"/>
                      <w:ind w:left="120" w:right="18" w:hanging="120"/>
                      <w:jc w:val="left"/>
                      <w:rPr>
                        <w:rFonts w:ascii="微軟正黑體" w:eastAsia="微軟正黑體" w:hint="eastAsia"/>
                        <w:b/>
                        <w:sz w:val="24"/>
                      </w:rPr>
                    </w:pPr>
                    <w:r>
                      <w:rPr>
                        <w:rFonts w:ascii="微軟正黑體" w:eastAsia="微軟正黑體" w:hint="eastAsia"/>
                        <w:b/>
                        <w:sz w:val="24"/>
                      </w:rPr>
                      <w:t>不服保訓會</w:t>
                      <w:tab/>
                      <w:tab/>
                    </w:r>
                    <w:r>
                      <w:rPr>
                        <w:rFonts w:ascii="微軟正黑體" w:eastAsia="微軟正黑體" w:hint="eastAsia"/>
                        <w:b/>
                        <w:spacing w:val="42"/>
                        <w:sz w:val="24"/>
                      </w:rPr>
                      <w:t>向高等</w:t>
                    </w:r>
                    <w:r>
                      <w:rPr>
                        <w:rFonts w:ascii="微軟正黑體" w:eastAsia="微軟正黑體" w:hint="eastAsia"/>
                        <w:b/>
                        <w:spacing w:val="45"/>
                        <w:sz w:val="24"/>
                      </w:rPr>
                      <w:t>行</w:t>
                    </w:r>
                    <w:r>
                      <w:rPr>
                        <w:rFonts w:ascii="微軟正黑體" w:eastAsia="微軟正黑體" w:hint="eastAsia"/>
                        <w:b/>
                        <w:sz w:val="24"/>
                      </w:rPr>
                      <w:t>政復審決定</w:t>
                      <w:tab/>
                    </w:r>
                    <w:r>
                      <w:rPr>
                        <w:w w:val="95"/>
                        <w:position w:val="1"/>
                        <w:sz w:val="20"/>
                      </w:rPr>
                      <w:t>2</w:t>
                    </w:r>
                    <w:r>
                      <w:rPr>
                        <w:spacing w:val="-40"/>
                        <w:w w:val="95"/>
                        <w:position w:val="1"/>
                        <w:sz w:val="20"/>
                      </w:rPr>
                      <w:t> </w:t>
                    </w:r>
                    <w:r>
                      <w:rPr>
                        <w:w w:val="95"/>
                        <w:position w:val="1"/>
                        <w:sz w:val="20"/>
                      </w:rPr>
                      <w:t>個月</w:t>
                      <w:tab/>
                    </w:r>
                    <w:r>
                      <w:rPr>
                        <w:rFonts w:ascii="微軟正黑體" w:eastAsia="微軟正黑體" w:hint="eastAsia"/>
                        <w:b/>
                        <w:spacing w:val="42"/>
                        <w:sz w:val="24"/>
                      </w:rPr>
                      <w:t>法院提</w:t>
                    </w:r>
                    <w:r>
                      <w:rPr>
                        <w:rFonts w:ascii="微軟正黑體" w:eastAsia="微軟正黑體" w:hint="eastAsia"/>
                        <w:b/>
                        <w:spacing w:val="45"/>
                        <w:sz w:val="24"/>
                      </w:rPr>
                      <w:t>起</w:t>
                    </w:r>
                    <w:r>
                      <w:rPr>
                        <w:rFonts w:ascii="微軟正黑體" w:eastAsia="微軟正黑體" w:hint="eastAsia"/>
                        <w:b/>
                        <w:sz w:val="24"/>
                      </w:rPr>
                      <w:t>行</w:t>
                    </w:r>
                  </w:p>
                  <w:p>
                    <w:pPr>
                      <w:spacing w:line="221" w:lineRule="exact" w:before="0"/>
                      <w:ind w:left="2463" w:right="0" w:firstLine="0"/>
                      <w:jc w:val="left"/>
                      <w:rPr>
                        <w:rFonts w:ascii="微軟正黑體" w:eastAsia="微軟正黑體" w:hint="eastAsia"/>
                        <w:b/>
                        <w:sz w:val="24"/>
                      </w:rPr>
                    </w:pPr>
                    <w:r>
                      <w:rPr>
                        <w:rFonts w:ascii="微軟正黑體" w:eastAsia="微軟正黑體" w:hint="eastAsia"/>
                        <w:b/>
                        <w:sz w:val="24"/>
                      </w:rPr>
                      <w:t>政訴訟</w:t>
                    </w:r>
                  </w:p>
                </w:txbxContent>
              </v:textbox>
              <w10:wrap type="none"/>
            </v:shape>
            <w10:wrap type="topAndBottom"/>
          </v:group>
        </w:pict>
      </w:r>
      <w:r>
        <w:rPr/>
        <w:pict>
          <v:group style="position:absolute;margin-left:260.924988pt;margin-top:126.165001pt;width:225.3pt;height:46.7pt;mso-position-horizontal-relative:page;mso-position-vertical-relative:paragraph;z-index:-15715840;mso-wrap-distance-left:0;mso-wrap-distance-right:0" coordorigin="5218,2523" coordsize="4506,934">
            <v:shape style="position:absolute;left:7017;top:2870;width:1080;height:360" coordorigin="7017,2871" coordsize="1080,360" path="m7287,2871l7017,3051,7287,3231,7287,3141,8097,3141,8097,2961,7287,2961,7287,2871xe" filled="true" fillcolor="#ffffff" stroked="false">
              <v:path arrowok="t"/>
              <v:fill type="solid"/>
            </v:shape>
            <v:shape style="position:absolute;left:7017;top:2870;width:1080;height:360" coordorigin="7017,2871" coordsize="1080,360" path="m7287,2871l7287,2961,8097,2961,8097,3141,7287,3141,7287,3231,7017,3051,7287,2871xe" filled="false" stroked="true" strokeweight=".75pt" strokecolor="#000000">
              <v:path arrowok="t"/>
              <v:stroke dashstyle="solid"/>
            </v:shape>
            <v:shape style="position:absolute;left:8097;top:2530;width:1620;height:900" type="#_x0000_t202" filled="false" stroked="true" strokeweight=".75pt" strokecolor="#000000">
              <v:textbox inset="0,0,0,0">
                <w:txbxContent>
                  <w:p>
                    <w:pPr>
                      <w:spacing w:line="129" w:lineRule="auto" w:before="94"/>
                      <w:ind w:left="203" w:right="197" w:firstLine="0"/>
                      <w:jc w:val="left"/>
                      <w:rPr>
                        <w:rFonts w:ascii="微軟正黑體" w:eastAsia="微軟正黑體" w:hint="eastAsia"/>
                        <w:b/>
                        <w:sz w:val="24"/>
                      </w:rPr>
                    </w:pPr>
                    <w:r>
                      <w:rPr>
                        <w:rFonts w:ascii="微軟正黑體" w:eastAsia="微軟正黑體" w:hint="eastAsia"/>
                        <w:b/>
                        <w:spacing w:val="-1"/>
                        <w:sz w:val="24"/>
                      </w:rPr>
                      <w:t>不服高等行政法院判決</w:t>
                    </w:r>
                  </w:p>
                </w:txbxContent>
              </v:textbox>
              <v:stroke dashstyle="solid"/>
              <w10:wrap type="none"/>
            </v:shape>
            <v:shape style="position:absolute;left:5226;top:2549;width:1791;height:900" type="#_x0000_t202" filled="false" stroked="true" strokeweight=".75pt" strokecolor="#000000">
              <v:textbox inset="0,0,0,0">
                <w:txbxContent>
                  <w:p>
                    <w:pPr>
                      <w:spacing w:line="129" w:lineRule="auto" w:before="94"/>
                      <w:ind w:left="287" w:right="164" w:hanging="120"/>
                      <w:jc w:val="left"/>
                      <w:rPr>
                        <w:rFonts w:ascii="微軟正黑體" w:eastAsia="微軟正黑體" w:hint="eastAsia"/>
                        <w:b/>
                        <w:sz w:val="24"/>
                      </w:rPr>
                    </w:pPr>
                    <w:r>
                      <w:rPr>
                        <w:rFonts w:ascii="微軟正黑體" w:eastAsia="微軟正黑體" w:hint="eastAsia"/>
                        <w:b/>
                        <w:spacing w:val="-1"/>
                        <w:sz w:val="24"/>
                      </w:rPr>
                      <w:t>向最高行政法</w:t>
                    </w:r>
                    <w:r>
                      <w:rPr>
                        <w:rFonts w:ascii="微軟正黑體" w:eastAsia="微軟正黑體" w:hint="eastAsia"/>
                        <w:b/>
                        <w:sz w:val="24"/>
                      </w:rPr>
                      <w:t>院提起上訴</w:t>
                    </w:r>
                  </w:p>
                </w:txbxContent>
              </v:textbox>
              <v:stroke dashstyle="solid"/>
              <w10:wrap type="none"/>
            </v:shape>
            <v:shape style="position:absolute;left:7009;top:2863;width:1095;height:502" type="#_x0000_t202" filled="false" stroked="false">
              <v:textbox inset="0,0,0,0">
                <w:txbxContent>
                  <w:p>
                    <w:pPr>
                      <w:spacing w:line="240" w:lineRule="auto" w:before="10"/>
                      <w:rPr>
                        <w:sz w:val="18"/>
                      </w:rPr>
                    </w:pPr>
                  </w:p>
                  <w:p>
                    <w:pPr>
                      <w:spacing w:line="240" w:lineRule="exact" w:before="0"/>
                      <w:ind w:left="391" w:right="0" w:firstLine="0"/>
                      <w:jc w:val="left"/>
                      <w:rPr>
                        <w:sz w:val="20"/>
                      </w:rPr>
                    </w:pPr>
                    <w:r>
                      <w:rPr>
                        <w:w w:val="95"/>
                        <w:sz w:val="20"/>
                      </w:rPr>
                      <w:t>20</w:t>
                    </w:r>
                    <w:r>
                      <w:rPr>
                        <w:spacing w:val="-22"/>
                        <w:w w:val="95"/>
                        <w:sz w:val="20"/>
                      </w:rPr>
                      <w:t> 日</w:t>
                    </w:r>
                  </w:p>
                </w:txbxContent>
              </v:textbox>
              <w10:wrap type="none"/>
            </v:shape>
            <w10:wrap type="topAndBottom"/>
          </v:group>
        </w:pict>
      </w:r>
      <w:r>
        <w:rPr>
          <w:sz w:val="32"/>
        </w:rPr>
        <w:t>公務人員性騷擾事件行政救濟流程圖</w:t>
      </w:r>
    </w:p>
    <w:p>
      <w:pPr>
        <w:pStyle w:val="BodyText"/>
        <w:spacing w:before="6"/>
        <w:ind w:left="0"/>
        <w:rPr>
          <w:sz w:val="4"/>
        </w:rPr>
      </w:pPr>
    </w:p>
    <w:p>
      <w:pPr>
        <w:spacing w:line="466" w:lineRule="exact" w:before="0"/>
        <w:ind w:left="778" w:right="0" w:firstLine="0"/>
        <w:jc w:val="left"/>
        <w:rPr>
          <w:sz w:val="34"/>
        </w:rPr>
      </w:pPr>
      <w:r>
        <w:rPr>
          <w:sz w:val="34"/>
        </w:rPr>
        <w:t>【引自保訓會網站（</w:t>
      </w:r>
      <w:hyperlink r:id="rId7">
        <w:r>
          <w:rPr>
            <w:sz w:val="34"/>
          </w:rPr>
          <w:t>www.csptc.gov.tw</w:t>
        </w:r>
      </w:hyperlink>
      <w:r>
        <w:rPr>
          <w:sz w:val="34"/>
        </w:rPr>
        <w:t>）新聞資料】</w:t>
      </w:r>
    </w:p>
    <w:p>
      <w:pPr>
        <w:spacing w:after="0" w:line="466" w:lineRule="exact"/>
        <w:jc w:val="left"/>
        <w:rPr>
          <w:sz w:val="34"/>
        </w:rPr>
        <w:sectPr>
          <w:footerReference w:type="default" r:id="rId12"/>
          <w:pgSz w:w="11910" w:h="16840"/>
          <w:pgMar w:footer="1339" w:header="0" w:top="1220" w:bottom="1520" w:left="1020" w:right="940"/>
        </w:sectPr>
      </w:pPr>
    </w:p>
    <w:p>
      <w:pPr>
        <w:pStyle w:val="Heading2"/>
        <w:spacing w:line="545" w:lineRule="exact"/>
      </w:pPr>
      <w:r>
        <w:rPr/>
        <w:t>柒、保障法制Ｑ＆A暨案例</w:t>
      </w:r>
    </w:p>
    <w:p>
      <w:pPr>
        <w:spacing w:line="651" w:lineRule="exact" w:before="37"/>
        <w:ind w:left="778" w:right="0" w:firstLine="0"/>
        <w:jc w:val="left"/>
        <w:rPr>
          <w:rFonts w:ascii="微軟正黑體" w:eastAsia="微軟正黑體" w:hint="eastAsia"/>
          <w:b/>
          <w:sz w:val="36"/>
        </w:rPr>
      </w:pPr>
      <w:r>
        <w:rPr>
          <w:rFonts w:ascii="微軟正黑體" w:eastAsia="微軟正黑體" w:hint="eastAsia"/>
          <w:b/>
          <w:sz w:val="36"/>
        </w:rPr>
        <w:t>一、保訓會為何每年要辦理保障業務宣導與輔導？</w:t>
      </w:r>
    </w:p>
    <w:p>
      <w:pPr>
        <w:pStyle w:val="BodyText"/>
        <w:spacing w:line="492" w:lineRule="exact"/>
        <w:ind w:left="958"/>
      </w:pPr>
      <w:r>
        <w:rPr/>
        <w:t>1、宣導目的：增進公務人員對保障法制之瞭解，適</w:t>
      </w:r>
    </w:p>
    <w:p>
      <w:pPr>
        <w:pStyle w:val="BodyText"/>
        <w:spacing w:line="247" w:lineRule="auto" w:before="17"/>
        <w:ind w:left="3298" w:right="857"/>
      </w:pPr>
      <w:r>
        <w:rPr/>
        <w:t>時宣達考試院與本會政策及法令，落實保障公務人員權益。</w:t>
      </w:r>
    </w:p>
    <w:p>
      <w:pPr>
        <w:pStyle w:val="BodyText"/>
        <w:spacing w:line="247" w:lineRule="auto" w:before="2"/>
        <w:ind w:left="3298" w:right="853" w:hanging="2341"/>
        <w:jc w:val="both"/>
      </w:pPr>
      <w:r>
        <w:rPr/>
        <w:t>2、輔導目的：協助各人事機關（構）正確辦理保障業務，提升保障事件品質，貫徹依法行政，保障人權並疏減訟源。</w:t>
      </w:r>
    </w:p>
    <w:p>
      <w:pPr>
        <w:spacing w:line="230" w:lineRule="auto" w:before="265"/>
        <w:ind w:left="958" w:right="1959" w:hanging="180"/>
        <w:jc w:val="left"/>
        <w:rPr>
          <w:sz w:val="36"/>
        </w:rPr>
      </w:pPr>
      <w:r>
        <w:rPr>
          <w:rFonts w:ascii="微軟正黑體" w:eastAsia="微軟正黑體" w:hint="eastAsia"/>
          <w:b/>
          <w:sz w:val="36"/>
        </w:rPr>
        <w:t>二、公務人員與國家之間，究竟是何種關係？</w:t>
      </w:r>
      <w:r>
        <w:rPr>
          <w:rFonts w:ascii="微軟正黑體" w:eastAsia="微軟正黑體" w:hint="eastAsia"/>
          <w:b/>
          <w:spacing w:val="-87"/>
          <w:sz w:val="36"/>
        </w:rPr>
        <w:t> </w:t>
      </w:r>
      <w:r>
        <w:rPr>
          <w:sz w:val="36"/>
        </w:rPr>
        <w:t>1、73年以前為特別權力關係</w:t>
      </w:r>
    </w:p>
    <w:p>
      <w:pPr>
        <w:pStyle w:val="BodyText"/>
        <w:spacing w:line="247" w:lineRule="auto" w:before="20"/>
        <w:ind w:left="1498" w:right="851"/>
      </w:pPr>
      <w:r>
        <w:rPr/>
        <w:t>公務人員之權利因機關之處分受損害者，不得提起行政訴訟。</w:t>
      </w:r>
    </w:p>
    <w:p>
      <w:pPr>
        <w:pStyle w:val="BodyText"/>
        <w:spacing w:before="5"/>
        <w:ind w:left="958"/>
      </w:pPr>
      <w:r>
        <w:rPr/>
        <w:t>2、73年以後，特別權力關係鬆綁</w:t>
      </w:r>
    </w:p>
    <w:p>
      <w:pPr>
        <w:pStyle w:val="BodyText"/>
        <w:spacing w:line="247" w:lineRule="auto" w:before="15"/>
        <w:ind w:left="1498" w:right="855"/>
        <w:jc w:val="both"/>
      </w:pPr>
      <w:r>
        <w:rPr/>
        <w:t>司法院釋字第187號、第243號解釋：依公務人員考績法對公務人員免職處分，直接影響其憲法保障服公職權利，可提起行政訴訟。</w:t>
      </w:r>
    </w:p>
    <w:p>
      <w:pPr>
        <w:pStyle w:val="BodyText"/>
        <w:spacing w:before="5"/>
        <w:ind w:left="958"/>
      </w:pPr>
      <w:r>
        <w:rPr/>
        <w:t>3、85年以後為公法上職務關係</w:t>
      </w:r>
    </w:p>
    <w:p>
      <w:pPr>
        <w:pStyle w:val="BodyText"/>
        <w:spacing w:line="247" w:lineRule="auto" w:before="17"/>
        <w:ind w:left="1498" w:right="851"/>
        <w:jc w:val="both"/>
      </w:pPr>
      <w:r>
        <w:rPr/>
        <w:t>司法院釋字第395號、第396號解釋：公務員憲法上保障之權利，雖因公法上職務關係，在其職務上服從義務範圍內，受相當限制。惟就公務人員權益受損害之訴訟救濟權，如有必要加以限制，</w:t>
      </w:r>
      <w:r>
        <w:rPr>
          <w:spacing w:val="-178"/>
        </w:rPr>
        <w:t> </w:t>
      </w:r>
      <w:r>
        <w:rPr/>
        <w:t>應以法律為之，始符合憲法第23條法律保留原則之要求。</w:t>
      </w:r>
    </w:p>
    <w:p>
      <w:pPr>
        <w:pStyle w:val="Heading2"/>
        <w:spacing w:line="651" w:lineRule="exact" w:before="251"/>
      </w:pPr>
      <w:r>
        <w:rPr/>
        <w:t>三、為什麼要制定保障法？</w:t>
      </w:r>
    </w:p>
    <w:p>
      <w:pPr>
        <w:pStyle w:val="BodyText"/>
        <w:spacing w:line="492" w:lineRule="exact"/>
        <w:ind w:left="958"/>
      </w:pPr>
      <w:r>
        <w:rPr/>
        <w:t>1、貫徹憲法第83條、增修條文第6條之意旨。</w:t>
      </w:r>
    </w:p>
    <w:p>
      <w:pPr>
        <w:spacing w:after="0" w:line="492" w:lineRule="exact"/>
        <w:sectPr>
          <w:footerReference w:type="default" r:id="rId16"/>
          <w:pgSz w:w="11910" w:h="16840"/>
          <w:pgMar w:footer="1339" w:header="0" w:top="1000" w:bottom="1520" w:left="1020" w:right="940"/>
        </w:sectPr>
      </w:pPr>
    </w:p>
    <w:p>
      <w:pPr>
        <w:pStyle w:val="BodyText"/>
        <w:spacing w:line="247" w:lineRule="auto" w:before="1"/>
        <w:ind w:left="1498" w:right="852" w:hanging="540"/>
        <w:jc w:val="both"/>
      </w:pPr>
      <w:r>
        <w:rPr/>
        <w:t>2、85年10月16日制定公布「公務人員保障法」，統合規範公務人員救濟權益，並予法制化，有效保障公務人員之權利。</w:t>
      </w:r>
    </w:p>
    <w:p>
      <w:pPr>
        <w:pStyle w:val="BodyText"/>
        <w:spacing w:line="247" w:lineRule="auto" w:before="5"/>
        <w:ind w:left="1498" w:right="854" w:hanging="540"/>
        <w:jc w:val="both"/>
      </w:pPr>
      <w:r>
        <w:rPr/>
        <w:t>3、92年5月28</w:t>
      </w:r>
      <w:r>
        <w:rPr>
          <w:spacing w:val="-14"/>
        </w:rPr>
        <w:t>日修正公布「公務人員保障法」，大幅</w:t>
      </w:r>
      <w:r>
        <w:rPr/>
        <w:t>變革保障制度，強化公務人員之權益保障，建構完整的公務人員救濟體系。</w:t>
      </w:r>
    </w:p>
    <w:p>
      <w:pPr>
        <w:pStyle w:val="Heading2"/>
        <w:spacing w:line="650" w:lineRule="exact" w:before="246"/>
      </w:pPr>
      <w:r>
        <w:rPr/>
        <w:t>四、如何決定保障法與其他法律的適用順序？</w:t>
      </w:r>
    </w:p>
    <w:p>
      <w:pPr>
        <w:pStyle w:val="BodyText"/>
        <w:spacing w:line="491" w:lineRule="exact"/>
        <w:ind w:left="958"/>
      </w:pPr>
      <w:r>
        <w:rPr/>
        <w:t>1、保障法之位階：涉及公務人員權益爭執之救濟，</w:t>
      </w:r>
    </w:p>
    <w:p>
      <w:pPr>
        <w:pStyle w:val="BodyText"/>
        <w:spacing w:line="247" w:lineRule="auto" w:before="17"/>
        <w:ind w:left="1498" w:right="856"/>
      </w:pPr>
      <w:r>
        <w:rPr/>
        <w:t>本法設有復審及申訴、再申訴之特別規定，應優先適用（§1），無訴願法之適用。</w:t>
      </w:r>
    </w:p>
    <w:p>
      <w:pPr>
        <w:pStyle w:val="BodyText"/>
        <w:spacing w:line="247" w:lineRule="auto" w:before="2"/>
        <w:ind w:left="1498" w:right="853" w:hanging="540"/>
        <w:jc w:val="both"/>
      </w:pPr>
      <w:r>
        <w:rPr/>
        <w:t>ex.退休公務人員不服優惠存款金額之核減，依本法</w:t>
      </w:r>
      <w:r>
        <w:rPr>
          <w:spacing w:val="31"/>
        </w:rPr>
        <w:t>第</w:t>
      </w:r>
      <w:r>
        <w:rPr>
          <w:spacing w:val="15"/>
        </w:rPr>
        <w:t>25</w:t>
      </w:r>
      <w:r>
        <w:rPr>
          <w:spacing w:val="29"/>
        </w:rPr>
        <w:t>條第</w:t>
      </w:r>
      <w:r>
        <w:rPr>
          <w:spacing w:val="28"/>
        </w:rPr>
        <w:t>1</w:t>
      </w:r>
      <w:r>
        <w:rPr>
          <w:spacing w:val="26"/>
        </w:rPr>
        <w:t>項後段規定，應提起復審，請求救</w:t>
      </w:r>
      <w:r>
        <w:rPr/>
        <w:t>濟。</w:t>
      </w:r>
    </w:p>
    <w:p>
      <w:pPr>
        <w:pStyle w:val="BodyText"/>
        <w:spacing w:before="4"/>
        <w:ind w:left="958"/>
      </w:pPr>
      <w:r>
        <w:rPr/>
        <w:t>2、保障法與行政程序法及其他法律之適用關係：</w:t>
      </w:r>
    </w:p>
    <w:p>
      <w:pPr>
        <w:pStyle w:val="ListParagraph"/>
        <w:numPr>
          <w:ilvl w:val="1"/>
          <w:numId w:val="3"/>
        </w:numPr>
        <w:tabs>
          <w:tab w:pos="1682" w:val="left" w:leader="none"/>
        </w:tabs>
        <w:spacing w:line="247" w:lineRule="auto" w:before="18" w:after="0"/>
        <w:ind w:left="1680" w:right="853" w:hanging="900"/>
        <w:jc w:val="both"/>
        <w:rPr>
          <w:sz w:val="36"/>
        </w:rPr>
      </w:pPr>
      <w:r>
        <w:rPr>
          <w:spacing w:val="-14"/>
          <w:sz w:val="36"/>
        </w:rPr>
        <w:t>「人事行政行為」不適用行政程序法之程序規定</w:t>
      </w:r>
      <w:r>
        <w:rPr>
          <w:spacing w:val="-13"/>
          <w:sz w:val="36"/>
        </w:rPr>
        <w:t>，應作狹義解釋，指「非屬行政處分之人事行政</w:t>
      </w:r>
      <w:r>
        <w:rPr>
          <w:spacing w:val="-57"/>
          <w:sz w:val="36"/>
        </w:rPr>
        <w:t>行為」</w:t>
      </w:r>
      <w:r>
        <w:rPr>
          <w:sz w:val="36"/>
        </w:rPr>
        <w:t>（</w:t>
      </w:r>
      <w:r>
        <w:rPr>
          <w:spacing w:val="2"/>
          <w:sz w:val="36"/>
        </w:rPr>
        <w:t>行政程序法第</w:t>
      </w:r>
      <w:r>
        <w:rPr>
          <w:sz w:val="36"/>
        </w:rPr>
        <w:t>3</w:t>
      </w:r>
      <w:r>
        <w:rPr>
          <w:spacing w:val="5"/>
          <w:sz w:val="36"/>
        </w:rPr>
        <w:t>條第</w:t>
      </w:r>
      <w:r>
        <w:rPr>
          <w:sz w:val="36"/>
        </w:rPr>
        <w:t>3</w:t>
      </w:r>
      <w:r>
        <w:rPr>
          <w:spacing w:val="6"/>
          <w:sz w:val="36"/>
        </w:rPr>
        <w:t>項第</w:t>
      </w:r>
      <w:r>
        <w:rPr>
          <w:sz w:val="36"/>
        </w:rPr>
        <w:t>7</w:t>
      </w:r>
      <w:r>
        <w:rPr>
          <w:spacing w:val="2"/>
          <w:sz w:val="36"/>
        </w:rPr>
        <w:t>款，法務部</w:t>
      </w:r>
      <w:r>
        <w:rPr>
          <w:sz w:val="36"/>
        </w:rPr>
        <w:t>89年4月12日89律8393號函）。</w:t>
      </w:r>
    </w:p>
    <w:p>
      <w:pPr>
        <w:pStyle w:val="ListParagraph"/>
        <w:numPr>
          <w:ilvl w:val="1"/>
          <w:numId w:val="3"/>
        </w:numPr>
        <w:tabs>
          <w:tab w:pos="1687" w:val="left" w:leader="none"/>
        </w:tabs>
        <w:spacing w:line="247" w:lineRule="auto" w:before="7" w:after="0"/>
        <w:ind w:left="1680" w:right="850" w:hanging="900"/>
        <w:jc w:val="both"/>
        <w:rPr>
          <w:sz w:val="36"/>
        </w:rPr>
      </w:pPr>
      <w:r>
        <w:rPr>
          <w:sz w:val="36"/>
        </w:rPr>
        <w:t>行政程序法第4條至第10條所定之法律原則（平</w:t>
      </w:r>
      <w:r>
        <w:rPr>
          <w:spacing w:val="-4"/>
          <w:sz w:val="36"/>
        </w:rPr>
        <w:t>等原則、比例原則等）</w:t>
      </w:r>
      <w:r>
        <w:rPr>
          <w:spacing w:val="-13"/>
          <w:sz w:val="36"/>
        </w:rPr>
        <w:t>，於人事行政行為</w:t>
      </w:r>
      <w:r>
        <w:rPr>
          <w:spacing w:val="-3"/>
          <w:sz w:val="36"/>
        </w:rPr>
        <w:t>（管理</w:t>
      </w:r>
      <w:r>
        <w:rPr>
          <w:sz w:val="36"/>
        </w:rPr>
        <w:t>措施、行政處分）均有其適用。</w:t>
      </w:r>
    </w:p>
    <w:p>
      <w:pPr>
        <w:pStyle w:val="ListParagraph"/>
        <w:numPr>
          <w:ilvl w:val="1"/>
          <w:numId w:val="3"/>
        </w:numPr>
        <w:tabs>
          <w:tab w:pos="1679" w:val="left" w:leader="none"/>
        </w:tabs>
        <w:spacing w:line="247" w:lineRule="auto" w:before="5" w:after="0"/>
        <w:ind w:left="1795" w:right="852" w:hanging="1018"/>
        <w:jc w:val="left"/>
        <w:rPr>
          <w:sz w:val="36"/>
        </w:rPr>
      </w:pPr>
      <w:r>
        <w:rPr>
          <w:sz w:val="36"/>
        </w:rPr>
        <w:t>保障法未規定事項，依其他人事法律規定。</w:t>
      </w:r>
      <w:r>
        <w:rPr>
          <w:spacing w:val="1"/>
          <w:sz w:val="36"/>
        </w:rPr>
        <w:t> </w:t>
      </w:r>
      <w:r>
        <w:rPr>
          <w:sz w:val="36"/>
        </w:rPr>
        <w:t>ex</w:t>
      </w:r>
      <w:r>
        <w:rPr>
          <w:spacing w:val="10"/>
          <w:sz w:val="36"/>
        </w:rPr>
        <w:t>.保障法就公務人員之俸給及退休等權益未</w:t>
      </w:r>
      <w:r>
        <w:rPr>
          <w:sz w:val="36"/>
        </w:rPr>
        <w:t>為規定，自應依公務人員俸給法、公務人員退休法有關規定辦理。</w:t>
      </w:r>
    </w:p>
    <w:p>
      <w:pPr>
        <w:pStyle w:val="Heading2"/>
        <w:spacing w:line="240" w:lineRule="auto" w:before="245"/>
      </w:pPr>
      <w:r>
        <w:rPr/>
        <w:t>五、那些人受保障法保障？得依保障法提起救濟？</w:t>
      </w:r>
    </w:p>
    <w:p>
      <w:pPr>
        <w:spacing w:after="0" w:line="240" w:lineRule="auto"/>
        <w:sectPr>
          <w:pgSz w:w="11910" w:h="16840"/>
          <w:pgMar w:header="0" w:footer="1339" w:top="1000" w:bottom="1520" w:left="1020" w:right="940"/>
        </w:sectPr>
      </w:pPr>
    </w:p>
    <w:p>
      <w:pPr>
        <w:pStyle w:val="BodyText"/>
        <w:spacing w:before="1"/>
        <w:ind w:left="778"/>
      </w:pPr>
      <w:r>
        <w:rPr/>
        <w:t>（一）保障法之適用對象：§3</w:t>
      </w:r>
    </w:p>
    <w:p>
      <w:pPr>
        <w:pStyle w:val="BodyText"/>
        <w:spacing w:line="247" w:lineRule="auto" w:before="16"/>
        <w:ind w:left="1858" w:right="858"/>
        <w:jc w:val="both"/>
      </w:pPr>
      <w:r>
        <w:rPr/>
        <w:t>法定機關依法任用之有給專任人員、公立學校編制內依法任用之職員。不包括政務人員及民選公職人員。</w:t>
      </w:r>
    </w:p>
    <w:p>
      <w:pPr>
        <w:pStyle w:val="BodyText"/>
        <w:spacing w:line="247" w:lineRule="auto" w:before="4"/>
        <w:ind w:left="1858" w:right="672" w:hanging="720"/>
      </w:pPr>
      <w:r>
        <w:rPr/>
        <w:t>1、「依法任用」：依公務人員任用法相關法律任</w:t>
      </w:r>
      <w:r>
        <w:rPr>
          <w:spacing w:val="-30"/>
        </w:rPr>
        <w:t>用，並經銓敘審定；「有給專任」：領有俸</w:t>
      </w:r>
      <w:r>
        <w:rPr/>
        <w:t>（薪）</w:t>
      </w:r>
      <w:r>
        <w:rPr>
          <w:spacing w:val="-177"/>
        </w:rPr>
        <w:t> </w:t>
      </w:r>
      <w:r>
        <w:rPr/>
        <w:t>給且有專任職位。</w:t>
      </w:r>
    </w:p>
    <w:p>
      <w:pPr>
        <w:pStyle w:val="BodyText"/>
        <w:spacing w:line="249" w:lineRule="auto" w:before="4"/>
        <w:ind w:left="1675" w:right="851" w:hanging="540"/>
        <w:jc w:val="both"/>
      </w:pPr>
      <w:r>
        <w:rPr/>
        <w:t>2、依公務人員任用法或其他人事任用條例任用經銓敘審定，領有俸給（薪）給之專任人員。ex.</w:t>
      </w:r>
      <w:r>
        <w:rPr>
          <w:spacing w:val="-178"/>
        </w:rPr>
        <w:t> </w:t>
      </w:r>
      <w:r>
        <w:rPr/>
        <w:t>司法、警察、外交人員之任用。</w:t>
      </w:r>
    </w:p>
    <w:p>
      <w:pPr>
        <w:pStyle w:val="BodyText"/>
        <w:spacing w:line="247" w:lineRule="auto"/>
        <w:ind w:left="1678" w:right="855" w:hanging="540"/>
        <w:jc w:val="both"/>
      </w:pPr>
      <w:r>
        <w:rPr>
          <w:spacing w:val="-1"/>
        </w:rPr>
        <w:t>3</w:t>
      </w:r>
      <w:r>
        <w:rPr>
          <w:spacing w:val="-13"/>
        </w:rPr>
        <w:t>、依「行政院暨所屬機關約僱人員僱用辦法」僱用</w:t>
      </w:r>
      <w:r>
        <w:rPr>
          <w:spacing w:val="1"/>
        </w:rPr>
        <w:t>之約僱人員，因無法律或法律授權之法規命令</w:t>
      </w:r>
      <w:r>
        <w:rPr/>
        <w:t>為依據，非屬保障法之保障對象。</w:t>
      </w:r>
    </w:p>
    <w:p>
      <w:pPr>
        <w:pStyle w:val="BodyText"/>
        <w:ind w:left="778"/>
      </w:pPr>
      <w:r>
        <w:rPr/>
        <w:t>（二）保障法之準用對象：§102</w:t>
      </w:r>
    </w:p>
    <w:p>
      <w:pPr>
        <w:pStyle w:val="BodyText"/>
        <w:spacing w:line="247" w:lineRule="auto" w:before="12"/>
        <w:ind w:left="1858" w:right="848" w:hanging="540"/>
        <w:jc w:val="both"/>
      </w:pPr>
      <w:r>
        <w:rPr/>
        <w:t>1、教育人員任用條例公布施行（74年5月1日）前</w:t>
      </w:r>
      <w:r>
        <w:rPr>
          <w:spacing w:val="-6"/>
        </w:rPr>
        <w:t>已進用未經銓敘合格之公立學校「職員</w:t>
      </w:r>
      <w:r>
        <w:rPr>
          <w:spacing w:val="-255"/>
        </w:rPr>
        <w:t>」</w:t>
      </w:r>
      <w:r>
        <w:rPr/>
        <w:t>（公立學校校長、教師，非保障法之保障對象）</w:t>
      </w:r>
    </w:p>
    <w:p>
      <w:pPr>
        <w:pStyle w:val="BodyText"/>
        <w:spacing w:line="247" w:lineRule="auto" w:before="5"/>
        <w:ind w:left="1858" w:right="853" w:hanging="540"/>
        <w:jc w:val="both"/>
      </w:pPr>
      <w:r>
        <w:rPr/>
        <w:t>2、私立學校改制為公立學校未具任用資格之留用人員（私立學校因捐贈而改制為公立學校，其留用職員與教育人員任用條例公布施行前已進用未經銓敘合格之職員資格條件類同，應同受保障法之保障）。</w:t>
      </w:r>
    </w:p>
    <w:p>
      <w:pPr>
        <w:pStyle w:val="BodyText"/>
        <w:spacing w:before="7"/>
        <w:ind w:left="1337"/>
      </w:pPr>
      <w:r>
        <w:rPr/>
        <w:t>3、公營事業依法任用之人員</w:t>
      </w:r>
    </w:p>
    <w:p>
      <w:pPr>
        <w:pStyle w:val="ListParagraph"/>
        <w:numPr>
          <w:ilvl w:val="2"/>
          <w:numId w:val="3"/>
        </w:numPr>
        <w:tabs>
          <w:tab w:pos="2225" w:val="left" w:leader="none"/>
        </w:tabs>
        <w:spacing w:line="247" w:lineRule="auto" w:before="17" w:after="0"/>
        <w:ind w:left="2218" w:right="675" w:hanging="900"/>
        <w:jc w:val="left"/>
        <w:rPr>
          <w:sz w:val="36"/>
        </w:rPr>
      </w:pPr>
      <w:r>
        <w:rPr>
          <w:sz w:val="36"/>
        </w:rPr>
        <w:t>依法任用：依法律或法律授權之法規命令進</w:t>
      </w:r>
      <w:r>
        <w:rPr>
          <w:spacing w:val="12"/>
          <w:sz w:val="36"/>
        </w:rPr>
        <w:t>用之人員。</w:t>
      </w:r>
      <w:r>
        <w:rPr>
          <w:sz w:val="36"/>
        </w:rPr>
        <w:t>ex</w:t>
      </w:r>
      <w:r>
        <w:rPr>
          <w:spacing w:val="7"/>
          <w:sz w:val="36"/>
        </w:rPr>
        <w:t>.依公務人員任用法或事業人</w:t>
      </w:r>
      <w:r>
        <w:rPr>
          <w:spacing w:val="-23"/>
          <w:sz w:val="36"/>
        </w:rPr>
        <w:t>員相關任用法律</w:t>
      </w:r>
      <w:r>
        <w:rPr>
          <w:sz w:val="36"/>
        </w:rPr>
        <w:t>（交通事業人員任用條例等）</w:t>
      </w:r>
      <w:r>
        <w:rPr>
          <w:spacing w:val="-177"/>
          <w:sz w:val="36"/>
        </w:rPr>
        <w:t> </w:t>
      </w:r>
      <w:r>
        <w:rPr>
          <w:sz w:val="36"/>
        </w:rPr>
        <w:t>任用之公營事業人員，仍具公法關係，為保</w:t>
      </w:r>
    </w:p>
    <w:p>
      <w:pPr>
        <w:spacing w:after="0" w:line="247" w:lineRule="auto"/>
        <w:jc w:val="left"/>
        <w:rPr>
          <w:sz w:val="36"/>
        </w:rPr>
        <w:sectPr>
          <w:pgSz w:w="11910" w:h="16840"/>
          <w:pgMar w:header="0" w:footer="1339" w:top="1000" w:bottom="1520" w:left="1020" w:right="940"/>
        </w:sectPr>
      </w:pPr>
    </w:p>
    <w:p>
      <w:pPr>
        <w:pStyle w:val="BodyText"/>
        <w:spacing w:before="1"/>
        <w:ind w:left="2218"/>
      </w:pPr>
      <w:r>
        <w:rPr/>
        <w:t>障法之保障對象。</w:t>
      </w:r>
    </w:p>
    <w:p>
      <w:pPr>
        <w:pStyle w:val="ListParagraph"/>
        <w:numPr>
          <w:ilvl w:val="2"/>
          <w:numId w:val="3"/>
        </w:numPr>
        <w:tabs>
          <w:tab w:pos="2159" w:val="left" w:leader="none"/>
        </w:tabs>
        <w:spacing w:line="247" w:lineRule="auto" w:before="16" w:after="0"/>
        <w:ind w:left="2158" w:right="851" w:hanging="900"/>
        <w:jc w:val="left"/>
        <w:rPr>
          <w:sz w:val="36"/>
        </w:rPr>
      </w:pPr>
      <w:r>
        <w:rPr>
          <w:sz w:val="36"/>
        </w:rPr>
        <w:t>依其他公營事業人員相關管理規定（ex.經濟部所屬事業機構人事管理準則）進用，非屬</w:t>
      </w:r>
    </w:p>
    <w:p>
      <w:pPr>
        <w:pStyle w:val="BodyText"/>
        <w:spacing w:before="4"/>
        <w:ind w:left="1154" w:right="664"/>
        <w:jc w:val="center"/>
      </w:pPr>
      <w:r>
        <w:rPr/>
        <w:t>「依法任用」，非保障法之保障對象。</w:t>
      </w:r>
    </w:p>
    <w:p>
      <w:pPr>
        <w:pStyle w:val="BodyText"/>
        <w:spacing w:before="15"/>
        <w:ind w:left="1132" w:right="664"/>
        <w:jc w:val="center"/>
      </w:pPr>
      <w:r>
        <w:rPr/>
        <w:t>4、機關依法派用、聘用、聘任、僱用或留用人員</w:t>
      </w:r>
    </w:p>
    <w:p>
      <w:pPr>
        <w:pStyle w:val="ListParagraph"/>
        <w:numPr>
          <w:ilvl w:val="0"/>
          <w:numId w:val="10"/>
        </w:numPr>
        <w:tabs>
          <w:tab w:pos="2249" w:val="left" w:leader="none"/>
        </w:tabs>
        <w:spacing w:line="247" w:lineRule="auto" w:before="18" w:after="0"/>
        <w:ind w:left="2218" w:right="851" w:hanging="900"/>
        <w:jc w:val="left"/>
        <w:rPr>
          <w:sz w:val="36"/>
        </w:rPr>
      </w:pPr>
      <w:r>
        <w:rPr>
          <w:sz w:val="36"/>
        </w:rPr>
        <w:t>依法：依法律或法律授權之法規命令，ex.</w:t>
      </w:r>
      <w:r>
        <w:rPr>
          <w:spacing w:val="-177"/>
          <w:sz w:val="36"/>
        </w:rPr>
        <w:t> </w:t>
      </w:r>
      <w:r>
        <w:rPr>
          <w:sz w:val="36"/>
        </w:rPr>
        <w:t>派用人員派用條例、聘用人員聘用條例等。</w:t>
      </w:r>
    </w:p>
    <w:p>
      <w:pPr>
        <w:pStyle w:val="ListParagraph"/>
        <w:numPr>
          <w:ilvl w:val="0"/>
          <w:numId w:val="10"/>
        </w:numPr>
        <w:tabs>
          <w:tab w:pos="2226" w:val="left" w:leader="none"/>
        </w:tabs>
        <w:spacing w:line="247" w:lineRule="auto" w:before="2" w:after="0"/>
        <w:ind w:left="2218" w:right="853" w:hanging="900"/>
        <w:jc w:val="both"/>
        <w:rPr>
          <w:sz w:val="36"/>
        </w:rPr>
      </w:pPr>
      <w:r>
        <w:rPr>
          <w:sz w:val="36"/>
        </w:rPr>
        <w:t>機關組織變革時，對未具任用資格者，於該機關組織法規明定留用之人員，因其有執行公務之職權並負有義務，應同受保障，爰明定為保障法準用對象。</w:t>
      </w:r>
    </w:p>
    <w:p>
      <w:pPr>
        <w:pStyle w:val="ListParagraph"/>
        <w:numPr>
          <w:ilvl w:val="0"/>
          <w:numId w:val="10"/>
        </w:numPr>
        <w:tabs>
          <w:tab w:pos="2226" w:val="left" w:leader="none"/>
        </w:tabs>
        <w:spacing w:line="240" w:lineRule="auto" w:before="7" w:after="0"/>
        <w:ind w:left="2225" w:right="0" w:hanging="908"/>
        <w:jc w:val="left"/>
        <w:rPr>
          <w:sz w:val="36"/>
        </w:rPr>
      </w:pPr>
      <w:r>
        <w:rPr>
          <w:sz w:val="36"/>
        </w:rPr>
        <w:t>各機關依上級機關或其自行訂定之行政命令</w:t>
      </w:r>
    </w:p>
    <w:p>
      <w:pPr>
        <w:pStyle w:val="BodyText"/>
        <w:spacing w:line="247" w:lineRule="auto" w:before="17"/>
        <w:ind w:left="2218" w:right="705"/>
      </w:pPr>
      <w:r>
        <w:rPr>
          <w:spacing w:val="-1"/>
        </w:rPr>
        <w:t>（ex.</w:t>
      </w:r>
      <w:r>
        <w:rPr/>
        <w:t>行政院暨所屬機關約僱人員僱用辦法）</w:t>
      </w:r>
      <w:r>
        <w:rPr>
          <w:spacing w:val="-177"/>
        </w:rPr>
        <w:t> </w:t>
      </w:r>
      <w:r>
        <w:rPr/>
        <w:t>進用之聘、僱人員，因該行政命令無法律授權訂定之依據，其進用之人員非保障法之保障對象。</w:t>
      </w:r>
    </w:p>
    <w:p>
      <w:pPr>
        <w:pStyle w:val="BodyText"/>
        <w:spacing w:line="247" w:lineRule="auto" w:before="5"/>
        <w:ind w:left="1858" w:right="853" w:hanging="540"/>
        <w:jc w:val="both"/>
      </w:pPr>
      <w:r>
        <w:rPr/>
        <w:t>5、應各種公務人員考試錄取占法定機關、公立學校編制職缺參加學習或訓練之人員（考試錄取占職缺學習或訓練期間，雖未取得考試及格資格，尚無任用資格，惟仍有執行職務之行為，</w:t>
      </w:r>
      <w:r>
        <w:rPr>
          <w:spacing w:val="-178"/>
        </w:rPr>
        <w:t> </w:t>
      </w:r>
      <w:r>
        <w:rPr/>
        <w:t>應予保障，爰列入準用範圍）。</w:t>
      </w:r>
    </w:p>
    <w:p>
      <w:pPr>
        <w:pStyle w:val="Heading2"/>
        <w:spacing w:line="187" w:lineRule="auto" w:before="176"/>
        <w:ind w:left="1498" w:right="856" w:hanging="360"/>
      </w:pPr>
      <w:r>
        <w:rPr/>
        <w:t>※考試錄取未報到，或未占職缺參加學習或訓練之人員，不屬保障法之準用對象。</w:t>
      </w:r>
    </w:p>
    <w:p>
      <w:pPr>
        <w:pStyle w:val="BodyText"/>
        <w:spacing w:line="247" w:lineRule="auto" w:before="20"/>
        <w:ind w:left="2518" w:right="832" w:hanging="1080"/>
        <w:jc w:val="both"/>
      </w:pPr>
      <w:r>
        <w:rPr>
          <w:spacing w:val="24"/>
        </w:rPr>
        <w:t>案例：甲應</w:t>
      </w:r>
      <w:r>
        <w:rPr>
          <w:spacing w:val="12"/>
        </w:rPr>
        <w:t>98</w:t>
      </w:r>
      <w:r>
        <w:rPr>
          <w:spacing w:val="20"/>
        </w:rPr>
        <w:t>年公務人員高考三級民政類科錄</w:t>
      </w:r>
      <w:r>
        <w:rPr/>
        <w:t>取，分配至乙機關占職缺接受實務訓練，</w:t>
      </w:r>
      <w:r>
        <w:rPr>
          <w:spacing w:val="-178"/>
        </w:rPr>
        <w:t> </w:t>
      </w:r>
      <w:r>
        <w:rPr>
          <w:spacing w:val="14"/>
        </w:rPr>
        <w:t>於實務訓練期間曠職達</w:t>
      </w:r>
      <w:r>
        <w:rPr>
          <w:spacing w:val="16"/>
        </w:rPr>
        <w:t>3</w:t>
      </w:r>
      <w:r>
        <w:rPr>
          <w:spacing w:val="15"/>
        </w:rPr>
        <w:t>日以上，經保訓</w:t>
      </w:r>
      <w:r>
        <w:rPr/>
        <w:t>會廢止其受訓資格。</w:t>
      </w:r>
    </w:p>
    <w:p>
      <w:pPr>
        <w:spacing w:after="0" w:line="247" w:lineRule="auto"/>
        <w:jc w:val="both"/>
        <w:sectPr>
          <w:pgSz w:w="11910" w:h="16840"/>
          <w:pgMar w:header="0" w:footer="1339" w:top="1000" w:bottom="1520" w:left="1020" w:right="940"/>
        </w:sectPr>
      </w:pPr>
    </w:p>
    <w:p>
      <w:pPr>
        <w:pStyle w:val="BodyText"/>
        <w:spacing w:line="247" w:lineRule="auto" w:before="1"/>
        <w:ind w:left="2518" w:right="853" w:hanging="720"/>
      </w:pPr>
      <w:r>
        <w:rPr/>
        <w:t>Ｑ：請問甲是否保障法之保障對象？得否依保障法申訴及再申訴程序提起救濟？</w:t>
      </w:r>
    </w:p>
    <w:p>
      <w:pPr>
        <w:pStyle w:val="BodyText"/>
        <w:spacing w:line="247" w:lineRule="auto" w:before="3"/>
        <w:ind w:left="2518" w:right="848" w:hanging="720"/>
        <w:jc w:val="both"/>
      </w:pPr>
      <w:r>
        <w:rPr/>
        <w:t>Ａ：按甲至乙機關占缺接受實務訓練，依保障法第102條第5款規定，為保障法之準用對</w:t>
      </w:r>
      <w:r>
        <w:rPr>
          <w:spacing w:val="24"/>
        </w:rPr>
        <w:t>象。甲不服保訓會廢止其受訓資格之處</w:t>
      </w:r>
      <w:r>
        <w:rPr>
          <w:spacing w:val="-9"/>
        </w:rPr>
        <w:t>分，得依保障法提起復審</w:t>
      </w:r>
      <w:r>
        <w:rPr/>
        <w:t>（99公審決字312</w:t>
      </w:r>
      <w:r>
        <w:rPr>
          <w:spacing w:val="-178"/>
        </w:rPr>
        <w:t> </w:t>
      </w:r>
      <w:r>
        <w:rPr/>
        <w:t>號）。</w:t>
      </w:r>
    </w:p>
    <w:p>
      <w:pPr>
        <w:pStyle w:val="BodyText"/>
        <w:spacing w:before="2"/>
        <w:ind w:left="0"/>
        <w:rPr>
          <w:sz w:val="24"/>
        </w:rPr>
      </w:pPr>
    </w:p>
    <w:p>
      <w:pPr>
        <w:pStyle w:val="Heading2"/>
        <w:spacing w:line="184" w:lineRule="auto"/>
        <w:ind w:right="815"/>
      </w:pPr>
      <w:r>
        <w:rPr>
          <w:spacing w:val="35"/>
          <w:w w:val="95"/>
          <w:sz w:val="38"/>
        </w:rPr>
        <w:t>六、</w:t>
      </w:r>
      <w:r>
        <w:rPr>
          <w:spacing w:val="26"/>
          <w:w w:val="95"/>
        </w:rPr>
        <w:t>那些事項受保障法保障？ 得依保障法提起救</w:t>
      </w:r>
      <w:r>
        <w:rPr/>
        <w:t>濟？</w:t>
      </w:r>
    </w:p>
    <w:p>
      <w:pPr>
        <w:pStyle w:val="BodyText"/>
        <w:spacing w:before="23"/>
        <w:ind w:left="1138"/>
      </w:pPr>
      <w:r>
        <w:rPr/>
        <w:t>●實體保障事項：§2、§9-§24</w:t>
      </w:r>
    </w:p>
    <w:p>
      <w:pPr>
        <w:pStyle w:val="BodyText"/>
        <w:spacing w:line="247" w:lineRule="auto" w:before="15"/>
        <w:ind w:left="1498" w:right="851"/>
      </w:pPr>
      <w:r>
        <w:rPr/>
        <w:t>公務人員身分、官職等級、俸給、工作條件、管理措施等權益。</w:t>
      </w:r>
    </w:p>
    <w:p>
      <w:pPr>
        <w:pStyle w:val="BodyText"/>
        <w:spacing w:line="247" w:lineRule="auto" w:before="5"/>
        <w:ind w:left="1495" w:right="675" w:firstLine="2"/>
      </w:pPr>
      <w:r>
        <w:rPr/>
        <w:t>保障法第2</w:t>
      </w:r>
      <w:r>
        <w:rPr>
          <w:spacing w:val="-13"/>
        </w:rPr>
        <w:t>條雖未將「福利」事項明列，惟依司法</w:t>
      </w:r>
      <w:r>
        <w:rPr>
          <w:spacing w:val="12"/>
        </w:rPr>
        <w:t>院釋字第</w:t>
      </w:r>
      <w:r>
        <w:rPr/>
        <w:t>312</w:t>
      </w:r>
      <w:r>
        <w:rPr>
          <w:spacing w:val="3"/>
        </w:rPr>
        <w:t>號解釋意旨，依據法令請領福利互</w:t>
      </w:r>
      <w:r>
        <w:rPr>
          <w:spacing w:val="-10"/>
        </w:rPr>
        <w:t>助金，為公法上財產請求權之行使，有關「福利」</w:t>
      </w:r>
      <w:r>
        <w:rPr/>
        <w:t>事項之爭議，得依保障法所定程序請求救濟，故</w:t>
      </w:r>
      <w:r>
        <w:rPr>
          <w:spacing w:val="4"/>
        </w:rPr>
        <w:t>保障法第</w:t>
      </w:r>
      <w:r>
        <w:rPr>
          <w:spacing w:val="12"/>
        </w:rPr>
        <w:t>2</w:t>
      </w:r>
      <w:r>
        <w:rPr/>
        <w:t>條有關實體保障事項之規定，係屬例示規定。</w:t>
      </w:r>
    </w:p>
    <w:p>
      <w:pPr>
        <w:pStyle w:val="BodyText"/>
        <w:spacing w:line="247" w:lineRule="auto" w:before="9"/>
        <w:ind w:left="2578" w:right="846" w:hanging="1080"/>
        <w:jc w:val="both"/>
      </w:pPr>
      <w:r>
        <w:rPr/>
        <w:t>案例：甲為乙機關課員，其非婚生女於98年10月27日出生，甲嗣於同年12月24日調任丙機關，隨即於同年月25日與該非婚生女之生母完成結婚登記，並於99年1月7日申請生育補助費，經丙機關否准。</w:t>
      </w:r>
    </w:p>
    <w:p>
      <w:pPr>
        <w:pStyle w:val="BodyText"/>
        <w:spacing w:before="7"/>
        <w:ind w:left="1858"/>
      </w:pPr>
      <w:r>
        <w:rPr/>
        <w:t>Ｑ：甲可否依保障法提起救濟？</w:t>
      </w:r>
    </w:p>
    <w:p>
      <w:pPr>
        <w:pStyle w:val="BodyText"/>
        <w:spacing w:line="247" w:lineRule="auto" w:before="17"/>
        <w:ind w:left="2578" w:right="856" w:hanging="720"/>
      </w:pPr>
      <w:r>
        <w:rPr/>
        <w:t>Ａ：按生育補助費屬福利事項，且屬公法上財</w:t>
      </w:r>
      <w:r>
        <w:rPr>
          <w:spacing w:val="21"/>
        </w:rPr>
        <w:t>產請求權，可依保障法向本會提起復審</w:t>
      </w:r>
    </w:p>
    <w:p>
      <w:pPr>
        <w:spacing w:after="0" w:line="247" w:lineRule="auto"/>
        <w:sectPr>
          <w:pgSz w:w="11910" w:h="16840"/>
          <w:pgMar w:header="0" w:footer="1339" w:top="1000" w:bottom="1520" w:left="1020" w:right="940"/>
        </w:sectPr>
      </w:pPr>
    </w:p>
    <w:p>
      <w:pPr>
        <w:pStyle w:val="BodyText"/>
        <w:spacing w:line="247" w:lineRule="auto" w:before="1"/>
        <w:ind w:left="2578" w:right="813"/>
      </w:pPr>
      <w:r>
        <w:rPr/>
        <w:t>（</w:t>
      </w:r>
      <w:r>
        <w:rPr>
          <w:spacing w:val="11"/>
        </w:rPr>
        <w:t> 司法院釋字第</w:t>
      </w:r>
      <w:r>
        <w:rPr/>
        <w:t>312</w:t>
      </w:r>
      <w:r>
        <w:rPr>
          <w:spacing w:val="-22"/>
        </w:rPr>
        <w:t> 號、</w:t>
      </w:r>
      <w:r>
        <w:rPr/>
        <w:t>99</w:t>
      </w:r>
      <w:r>
        <w:rPr>
          <w:spacing w:val="6"/>
        </w:rPr>
        <w:t> 公審決字第</w:t>
      </w:r>
      <w:r>
        <w:rPr/>
        <w:t>0115號）。</w:t>
      </w:r>
    </w:p>
    <w:p>
      <w:pPr>
        <w:spacing w:line="230" w:lineRule="auto" w:before="83"/>
        <w:ind w:left="1337" w:right="2752" w:hanging="363"/>
        <w:jc w:val="left"/>
        <w:rPr>
          <w:sz w:val="36"/>
        </w:rPr>
      </w:pPr>
      <w:r>
        <w:rPr>
          <w:rFonts w:ascii="微軟正黑體" w:hAnsi="微軟正黑體" w:eastAsia="微軟正黑體" w:hint="eastAsia"/>
          <w:b/>
          <w:sz w:val="36"/>
        </w:rPr>
        <w:t>※公務人員因案被免職，有沒有保障？</w:t>
      </w:r>
      <w:r>
        <w:rPr>
          <w:rFonts w:ascii="微軟正黑體" w:hAnsi="微軟正黑體" w:eastAsia="微軟正黑體" w:hint="eastAsia"/>
          <w:b/>
          <w:spacing w:val="-87"/>
          <w:sz w:val="36"/>
        </w:rPr>
        <w:t> </w:t>
      </w:r>
      <w:r>
        <w:rPr>
          <w:sz w:val="36"/>
        </w:rPr>
        <w:t>1、身分之保障 （§9前段）</w:t>
      </w:r>
    </w:p>
    <w:p>
      <w:pPr>
        <w:pStyle w:val="BodyText"/>
        <w:spacing w:before="20"/>
        <w:ind w:left="191" w:right="664"/>
        <w:jc w:val="center"/>
      </w:pPr>
      <w:r>
        <w:rPr/>
        <w:t>公務人員身分，非依法律不得剝奪。</w:t>
      </w:r>
    </w:p>
    <w:p>
      <w:pPr>
        <w:pStyle w:val="ListParagraph"/>
        <w:numPr>
          <w:ilvl w:val="0"/>
          <w:numId w:val="11"/>
        </w:numPr>
        <w:tabs>
          <w:tab w:pos="2225" w:val="left" w:leader="none"/>
        </w:tabs>
        <w:spacing w:line="247" w:lineRule="auto" w:before="18" w:after="0"/>
        <w:ind w:left="2218" w:right="851" w:hanging="900"/>
        <w:jc w:val="both"/>
        <w:rPr>
          <w:sz w:val="36"/>
        </w:rPr>
      </w:pPr>
      <w:r>
        <w:rPr>
          <w:sz w:val="36"/>
        </w:rPr>
        <w:t>公務人員之身分係法律所賦予，非有法定原因並依法定程序，不得剝奪（免職或為其他身分之變更）。</w:t>
      </w:r>
    </w:p>
    <w:p>
      <w:pPr>
        <w:pStyle w:val="ListParagraph"/>
        <w:numPr>
          <w:ilvl w:val="0"/>
          <w:numId w:val="11"/>
        </w:numPr>
        <w:tabs>
          <w:tab w:pos="2276" w:val="left" w:leader="none"/>
        </w:tabs>
        <w:spacing w:line="247" w:lineRule="auto" w:before="5" w:after="0"/>
        <w:ind w:left="2218" w:right="834" w:hanging="900"/>
        <w:jc w:val="both"/>
        <w:rPr>
          <w:sz w:val="36"/>
        </w:rPr>
      </w:pPr>
      <w:r>
        <w:rPr>
          <w:sz w:val="36"/>
        </w:rPr>
        <w:t>ex</w:t>
      </w:r>
      <w:r>
        <w:rPr>
          <w:spacing w:val="14"/>
          <w:sz w:val="36"/>
        </w:rPr>
        <w:t>.機關依公務人員考績法第</w:t>
      </w:r>
      <w:r>
        <w:rPr>
          <w:spacing w:val="9"/>
          <w:sz w:val="36"/>
        </w:rPr>
        <w:t>12</w:t>
      </w:r>
      <w:r>
        <w:rPr>
          <w:spacing w:val="20"/>
          <w:sz w:val="36"/>
        </w:rPr>
        <w:t>條第</w:t>
      </w:r>
      <w:r>
        <w:rPr>
          <w:spacing w:val="19"/>
          <w:sz w:val="36"/>
        </w:rPr>
        <w:t>3項規</w:t>
      </w:r>
      <w:r>
        <w:rPr>
          <w:sz w:val="36"/>
        </w:rPr>
        <w:t>定，核予公務人員一次記二大過專案考績，</w:t>
      </w:r>
      <w:r>
        <w:rPr>
          <w:spacing w:val="-178"/>
          <w:sz w:val="36"/>
        </w:rPr>
        <w:t> </w:t>
      </w:r>
      <w:r>
        <w:rPr>
          <w:sz w:val="36"/>
        </w:rPr>
        <w:t>或年終考績丁等（法律效果均為免職），屬依法律剝奪公務人員身分，未違反保障法第9條規定。</w:t>
      </w:r>
    </w:p>
    <w:p>
      <w:pPr>
        <w:pStyle w:val="BodyText"/>
        <w:spacing w:line="247" w:lineRule="auto" w:before="6"/>
        <w:ind w:left="1855" w:right="1225" w:hanging="519"/>
      </w:pPr>
      <w:r>
        <w:rPr/>
        <w:t>2、基於公務人員身分請求權之保障（§9後段）</w:t>
      </w:r>
      <w:r>
        <w:rPr>
          <w:spacing w:val="-177"/>
        </w:rPr>
        <w:t> </w:t>
      </w:r>
      <w:r>
        <w:rPr/>
        <w:t>基於公務人員身分之請求權，其保障亦同。</w:t>
      </w:r>
    </w:p>
    <w:p>
      <w:pPr>
        <w:pStyle w:val="ListParagraph"/>
        <w:numPr>
          <w:ilvl w:val="0"/>
          <w:numId w:val="12"/>
        </w:numPr>
        <w:tabs>
          <w:tab w:pos="2225" w:val="left" w:leader="none"/>
        </w:tabs>
        <w:spacing w:line="247" w:lineRule="auto" w:before="5" w:after="0"/>
        <w:ind w:left="2218" w:right="824" w:hanging="900"/>
        <w:jc w:val="both"/>
        <w:rPr>
          <w:sz w:val="36"/>
        </w:rPr>
      </w:pPr>
      <w:r>
        <w:rPr>
          <w:sz w:val="36"/>
        </w:rPr>
        <w:t>基於公務人員身分所生之俸給、考績奬金及其他公法上財產請求權，無法律上原因，亦</w:t>
      </w:r>
      <w:r>
        <w:rPr>
          <w:spacing w:val="21"/>
          <w:sz w:val="36"/>
        </w:rPr>
        <w:t>不得剝奪，如受侵害，得依保障法提起救</w:t>
      </w:r>
      <w:r>
        <w:rPr>
          <w:sz w:val="36"/>
        </w:rPr>
        <w:t>濟。</w:t>
      </w:r>
    </w:p>
    <w:p>
      <w:pPr>
        <w:pStyle w:val="ListParagraph"/>
        <w:numPr>
          <w:ilvl w:val="0"/>
          <w:numId w:val="12"/>
        </w:numPr>
        <w:tabs>
          <w:tab w:pos="2219" w:val="left" w:leader="none"/>
        </w:tabs>
        <w:spacing w:line="249" w:lineRule="auto" w:before="4" w:after="0"/>
        <w:ind w:left="2218" w:right="855" w:hanging="900"/>
        <w:jc w:val="both"/>
        <w:rPr>
          <w:sz w:val="36"/>
        </w:rPr>
      </w:pPr>
      <w:r>
        <w:rPr>
          <w:sz w:val="36"/>
        </w:rPr>
        <w:t>ex.考績乙等，未核發乙等考績奬金，屬侵害公務人員身分所生之公法上財產請求權，</w:t>
      </w:r>
      <w:r>
        <w:rPr>
          <w:spacing w:val="-178"/>
          <w:sz w:val="36"/>
        </w:rPr>
        <w:t> </w:t>
      </w:r>
      <w:r>
        <w:rPr>
          <w:sz w:val="36"/>
        </w:rPr>
        <w:t>得依保障法提起復審。</w:t>
      </w:r>
    </w:p>
    <w:p>
      <w:pPr>
        <w:spacing w:line="230" w:lineRule="auto" w:before="70"/>
        <w:ind w:left="1337" w:right="1312" w:hanging="363"/>
        <w:jc w:val="left"/>
        <w:rPr>
          <w:sz w:val="36"/>
        </w:rPr>
      </w:pPr>
      <w:r>
        <w:rPr>
          <w:rFonts w:ascii="微軟正黑體" w:hAnsi="微軟正黑體" w:eastAsia="微軟正黑體" w:hint="eastAsia"/>
          <w:b/>
          <w:sz w:val="36"/>
        </w:rPr>
        <w:t>※公務人員因案停職有何保障？如何請求復職？</w:t>
      </w:r>
      <w:r>
        <w:rPr>
          <w:rFonts w:ascii="微軟正黑體" w:hAnsi="微軟正黑體" w:eastAsia="微軟正黑體" w:hint="eastAsia"/>
          <w:b/>
          <w:spacing w:val="-87"/>
          <w:sz w:val="36"/>
        </w:rPr>
        <w:t> </w:t>
      </w:r>
      <w:r>
        <w:rPr>
          <w:sz w:val="36"/>
        </w:rPr>
        <w:t>3、停職、復職之保障（§10、§11）</w:t>
      </w:r>
    </w:p>
    <w:p>
      <w:pPr>
        <w:pStyle w:val="BodyText"/>
        <w:spacing w:before="23"/>
        <w:ind w:left="196" w:right="664"/>
        <w:jc w:val="center"/>
      </w:pPr>
      <w:r>
        <w:rPr/>
        <w:t>公務人員非依法律，不得予以停職。</w:t>
      </w:r>
    </w:p>
    <w:p>
      <w:pPr>
        <w:pStyle w:val="ListParagraph"/>
        <w:numPr>
          <w:ilvl w:val="0"/>
          <w:numId w:val="13"/>
        </w:numPr>
        <w:tabs>
          <w:tab w:pos="2276" w:val="left" w:leader="none"/>
        </w:tabs>
        <w:spacing w:line="240" w:lineRule="auto" w:before="15" w:after="0"/>
        <w:ind w:left="2275" w:right="0" w:hanging="1824"/>
        <w:jc w:val="left"/>
        <w:rPr>
          <w:sz w:val="36"/>
        </w:rPr>
      </w:pPr>
      <w:r>
        <w:rPr>
          <w:spacing w:val="17"/>
          <w:sz w:val="36"/>
        </w:rPr>
        <w:t>受停職處分之公務人員，不能按時受領俸</w:t>
      </w:r>
    </w:p>
    <w:p>
      <w:pPr>
        <w:spacing w:after="0" w:line="240" w:lineRule="auto"/>
        <w:jc w:val="left"/>
        <w:rPr>
          <w:sz w:val="36"/>
        </w:rPr>
        <w:sectPr>
          <w:pgSz w:w="11910" w:h="16840"/>
          <w:pgMar w:header="0" w:footer="1339" w:top="1000" w:bottom="1520" w:left="1020" w:right="940"/>
        </w:sectPr>
      </w:pPr>
    </w:p>
    <w:p>
      <w:pPr>
        <w:pStyle w:val="BodyText"/>
        <w:spacing w:line="247" w:lineRule="auto" w:before="1"/>
        <w:ind w:left="2218" w:right="856"/>
        <w:jc w:val="both"/>
      </w:pPr>
      <w:r>
        <w:rPr/>
        <w:t>給、不受考績、不能晉級，對其權益影響重大，爰明定公務人員之職務，非依法律不得任意予以停職。</w:t>
      </w:r>
    </w:p>
    <w:p>
      <w:pPr>
        <w:pStyle w:val="ListParagraph"/>
        <w:numPr>
          <w:ilvl w:val="0"/>
          <w:numId w:val="13"/>
        </w:numPr>
        <w:tabs>
          <w:tab w:pos="2226" w:val="left" w:leader="none"/>
        </w:tabs>
        <w:spacing w:line="247" w:lineRule="auto" w:before="5" w:after="0"/>
        <w:ind w:left="2218" w:right="850" w:hanging="900"/>
        <w:jc w:val="both"/>
        <w:rPr>
          <w:sz w:val="36"/>
        </w:rPr>
      </w:pPr>
      <w:r>
        <w:rPr>
          <w:sz w:val="36"/>
        </w:rPr>
        <w:t>ex.違反公務員服務法第13條第1項經營商業</w:t>
      </w:r>
      <w:r>
        <w:rPr>
          <w:spacing w:val="12"/>
          <w:sz w:val="36"/>
        </w:rPr>
        <w:t>禁止之規定，依同條第4</w:t>
      </w:r>
      <w:r>
        <w:rPr>
          <w:spacing w:val="7"/>
          <w:sz w:val="36"/>
        </w:rPr>
        <w:t>項予以依法停職，</w:t>
      </w:r>
      <w:r>
        <w:rPr>
          <w:spacing w:val="-178"/>
          <w:sz w:val="36"/>
        </w:rPr>
        <w:t> </w:t>
      </w:r>
      <w:r>
        <w:rPr>
          <w:sz w:val="36"/>
        </w:rPr>
        <w:t>未違反保障法第10條規定。</w:t>
      </w:r>
    </w:p>
    <w:p>
      <w:pPr>
        <w:pStyle w:val="ListParagraph"/>
        <w:numPr>
          <w:ilvl w:val="0"/>
          <w:numId w:val="13"/>
        </w:numPr>
        <w:tabs>
          <w:tab w:pos="2219" w:val="left" w:leader="none"/>
        </w:tabs>
        <w:spacing w:line="247" w:lineRule="auto" w:before="4" w:after="0"/>
        <w:ind w:left="2218" w:right="853" w:hanging="900"/>
        <w:jc w:val="both"/>
        <w:rPr>
          <w:sz w:val="36"/>
        </w:rPr>
      </w:pPr>
      <w:r>
        <w:rPr>
          <w:sz w:val="36"/>
        </w:rPr>
        <w:t>經依法停職之公務人員，於停職事由消滅後3個月內，得申請復職；服務機關或其上級機關，除法律另有規定者外，應許其復職，</w:t>
      </w:r>
      <w:r>
        <w:rPr>
          <w:spacing w:val="-178"/>
          <w:sz w:val="36"/>
        </w:rPr>
        <w:t> </w:t>
      </w:r>
      <w:r>
        <w:rPr>
          <w:sz w:val="36"/>
        </w:rPr>
        <w:t>並自受理之日起30日內通知其復職。</w:t>
      </w:r>
    </w:p>
    <w:p>
      <w:pPr>
        <w:pStyle w:val="ListParagraph"/>
        <w:numPr>
          <w:ilvl w:val="0"/>
          <w:numId w:val="13"/>
        </w:numPr>
        <w:tabs>
          <w:tab w:pos="2276" w:val="left" w:leader="none"/>
        </w:tabs>
        <w:spacing w:line="247" w:lineRule="auto" w:before="5" w:after="0"/>
        <w:ind w:left="2218" w:right="820" w:hanging="900"/>
        <w:jc w:val="both"/>
        <w:rPr>
          <w:sz w:val="36"/>
        </w:rPr>
      </w:pPr>
      <w:r>
        <w:rPr>
          <w:spacing w:val="19"/>
          <w:sz w:val="36"/>
        </w:rPr>
        <w:t>憲法第</w:t>
      </w:r>
      <w:r>
        <w:rPr>
          <w:spacing w:val="10"/>
          <w:sz w:val="36"/>
        </w:rPr>
        <w:t>18</w:t>
      </w:r>
      <w:r>
        <w:rPr>
          <w:spacing w:val="16"/>
          <w:sz w:val="36"/>
        </w:rPr>
        <w:t>條規定，服公職為公務人員之權</w:t>
      </w:r>
      <w:r>
        <w:rPr>
          <w:sz w:val="36"/>
        </w:rPr>
        <w:t>利，是於停職事由消滅後，除法律另有規定</w:t>
      </w:r>
      <w:r>
        <w:rPr>
          <w:spacing w:val="11"/>
          <w:sz w:val="36"/>
        </w:rPr>
        <w:t>外，自應許其復職。</w:t>
      </w:r>
      <w:r>
        <w:rPr>
          <w:sz w:val="36"/>
        </w:rPr>
        <w:t>ex</w:t>
      </w:r>
      <w:r>
        <w:rPr>
          <w:spacing w:val="7"/>
          <w:sz w:val="36"/>
        </w:rPr>
        <w:t>.公務人員因違失情</w:t>
      </w:r>
      <w:r>
        <w:rPr>
          <w:spacing w:val="33"/>
          <w:sz w:val="36"/>
        </w:rPr>
        <w:t>節重大，經依公務員懲戒法第</w:t>
      </w:r>
      <w:r>
        <w:rPr>
          <w:sz w:val="36"/>
        </w:rPr>
        <w:t>4</w:t>
      </w:r>
      <w:r>
        <w:rPr>
          <w:spacing w:val="-3"/>
          <w:sz w:val="36"/>
        </w:rPr>
        <w:t> 條規定停</w:t>
      </w:r>
      <w:r>
        <w:rPr>
          <w:sz w:val="36"/>
        </w:rPr>
        <w:t>職，同法第6條第1項規定，其未受撤職或休職處分或徒刑之執行者，應許復職，即屬法律另有規定之情形。</w:t>
      </w:r>
    </w:p>
    <w:p>
      <w:pPr>
        <w:pStyle w:val="ListParagraph"/>
        <w:numPr>
          <w:ilvl w:val="0"/>
          <w:numId w:val="13"/>
        </w:numPr>
        <w:tabs>
          <w:tab w:pos="2219" w:val="left" w:leader="none"/>
        </w:tabs>
        <w:spacing w:line="247" w:lineRule="auto" w:before="12" w:after="0"/>
        <w:ind w:left="2218" w:right="851" w:hanging="900"/>
        <w:jc w:val="both"/>
        <w:rPr>
          <w:sz w:val="36"/>
        </w:rPr>
      </w:pPr>
      <w:r>
        <w:rPr>
          <w:sz w:val="36"/>
        </w:rPr>
        <w:t>經依法停職之公務人員，於停職事由消滅後3個月內，未申請復職者，服務機關或其上級機關人事單位應負責查催；如仍未於接到查催通知之日起30日內申請復職，除有不可歸責於該公務人員之事由外，視為辭職（以免機關人員長期懸缺，影響機關業務運作）</w:t>
      </w:r>
      <w:r>
        <w:rPr>
          <w:spacing w:val="-178"/>
          <w:sz w:val="36"/>
        </w:rPr>
        <w:t> </w:t>
      </w:r>
      <w:r>
        <w:rPr>
          <w:sz w:val="36"/>
        </w:rPr>
        <w:t>。</w:t>
      </w:r>
    </w:p>
    <w:p>
      <w:pPr>
        <w:pStyle w:val="ListParagraph"/>
        <w:numPr>
          <w:ilvl w:val="0"/>
          <w:numId w:val="13"/>
        </w:numPr>
        <w:tabs>
          <w:tab w:pos="2225" w:val="left" w:leader="none"/>
        </w:tabs>
        <w:spacing w:line="247" w:lineRule="auto" w:before="9" w:after="0"/>
        <w:ind w:left="2218" w:right="851" w:hanging="900"/>
        <w:jc w:val="both"/>
        <w:rPr>
          <w:sz w:val="36"/>
        </w:rPr>
      </w:pPr>
      <w:r>
        <w:rPr>
          <w:sz w:val="36"/>
        </w:rPr>
        <w:t>受停職處分之公務人員，經依法提起救濟而</w:t>
      </w:r>
      <w:r>
        <w:rPr>
          <w:spacing w:val="19"/>
          <w:sz w:val="36"/>
        </w:rPr>
        <w:t>撤銷原行政處分者，除得依法另為處理者</w:t>
      </w:r>
      <w:r>
        <w:rPr>
          <w:sz w:val="36"/>
        </w:rPr>
        <w:t>外，其服務機關或其上級機關應予復職〔未</w:t>
      </w:r>
      <w:r>
        <w:rPr>
          <w:spacing w:val="-8"/>
          <w:sz w:val="36"/>
        </w:rPr>
        <w:t>申請復職者，準用上開</w:t>
      </w:r>
      <w:r>
        <w:rPr>
          <w:spacing w:val="-2"/>
          <w:sz w:val="36"/>
        </w:rPr>
        <w:t>（5）</w:t>
      </w:r>
      <w:r>
        <w:rPr>
          <w:spacing w:val="-11"/>
          <w:sz w:val="36"/>
        </w:rPr>
        <w:t>之規定〕；復職</w:t>
      </w:r>
    </w:p>
    <w:p>
      <w:pPr>
        <w:spacing w:after="0" w:line="247" w:lineRule="auto"/>
        <w:jc w:val="both"/>
        <w:rPr>
          <w:sz w:val="36"/>
        </w:rPr>
        <w:sectPr>
          <w:pgSz w:w="11910" w:h="16840"/>
          <w:pgMar w:header="0" w:footer="1339" w:top="1000" w:bottom="1520" w:left="1020" w:right="940"/>
        </w:sectPr>
      </w:pPr>
    </w:p>
    <w:p>
      <w:pPr>
        <w:pStyle w:val="BodyText"/>
        <w:spacing w:line="247" w:lineRule="auto" w:before="1"/>
        <w:ind w:left="2218" w:right="745"/>
        <w:jc w:val="both"/>
        <w:rPr>
          <w:sz w:val="32"/>
        </w:rPr>
      </w:pPr>
      <w:r>
        <w:rPr>
          <w:spacing w:val="23"/>
        </w:rPr>
        <w:t>報到前，仍視為停職</w:t>
      </w:r>
      <w:r>
        <w:rPr>
          <w:spacing w:val="26"/>
          <w:sz w:val="32"/>
        </w:rPr>
        <w:t>（</w:t>
      </w:r>
      <w:r>
        <w:rPr>
          <w:spacing w:val="20"/>
        </w:rPr>
        <w:t>辦理復職需相當期</w:t>
      </w:r>
      <w:r>
        <w:rPr>
          <w:spacing w:val="-1"/>
        </w:rPr>
        <w:t>間，是復職報到前仍應視為停職</w:t>
      </w:r>
      <w:r>
        <w:rPr/>
        <w:t>）。（§11</w:t>
      </w:r>
      <w:r>
        <w:rPr>
          <w:sz w:val="32"/>
        </w:rPr>
        <w:t>）</w:t>
      </w:r>
    </w:p>
    <w:p>
      <w:pPr>
        <w:pStyle w:val="ListParagraph"/>
        <w:numPr>
          <w:ilvl w:val="0"/>
          <w:numId w:val="13"/>
        </w:numPr>
        <w:tabs>
          <w:tab w:pos="2276" w:val="left" w:leader="none"/>
        </w:tabs>
        <w:spacing w:line="247" w:lineRule="auto" w:before="3" w:after="0"/>
        <w:ind w:left="2218" w:right="851" w:hanging="900"/>
        <w:jc w:val="both"/>
        <w:rPr>
          <w:sz w:val="36"/>
        </w:rPr>
      </w:pPr>
      <w:r>
        <w:rPr>
          <w:spacing w:val="17"/>
          <w:sz w:val="36"/>
        </w:rPr>
        <w:t>停職公務人員其原受違法停職處分既經撤</w:t>
      </w:r>
      <w:r>
        <w:rPr>
          <w:spacing w:val="11"/>
          <w:sz w:val="36"/>
        </w:rPr>
        <w:t>銷，依行政程序法第</w:t>
      </w:r>
      <w:r>
        <w:rPr>
          <w:sz w:val="36"/>
        </w:rPr>
        <w:t>118</w:t>
      </w:r>
      <w:r>
        <w:rPr>
          <w:spacing w:val="9"/>
          <w:sz w:val="36"/>
        </w:rPr>
        <w:t>條規定，溯及既往</w:t>
      </w:r>
      <w:r>
        <w:rPr>
          <w:sz w:val="36"/>
        </w:rPr>
        <w:t>失其效力，受處分人應視為自始未受停職之處分。故停職人員報到後，溯至停職處分之日回復其應享之權益（保訓會93年10月28日公保字第0930009193號令）。</w:t>
      </w:r>
    </w:p>
    <w:p>
      <w:pPr>
        <w:pStyle w:val="BodyText"/>
        <w:spacing w:line="247" w:lineRule="auto" w:before="9"/>
        <w:ind w:left="2030" w:right="841" w:hanging="533"/>
        <w:jc w:val="both"/>
      </w:pPr>
      <w:r>
        <w:rPr/>
        <w:t>ex</w:t>
      </w:r>
      <w:r>
        <w:rPr>
          <w:spacing w:val="3"/>
        </w:rPr>
        <w:t>.甲於</w:t>
      </w:r>
      <w:r>
        <w:rPr/>
        <w:t>99</w:t>
      </w:r>
      <w:r>
        <w:rPr>
          <w:spacing w:val="12"/>
        </w:rPr>
        <w:t>年4</w:t>
      </w:r>
      <w:r>
        <w:rPr/>
        <w:t>月1</w:t>
      </w:r>
      <w:r>
        <w:rPr>
          <w:spacing w:val="2"/>
        </w:rPr>
        <w:t>日受停職處分，依保障法提起</w:t>
      </w:r>
      <w:r>
        <w:rPr>
          <w:spacing w:val="11"/>
        </w:rPr>
        <w:t>復審，經保訓會審認其所受停職處分違法，</w:t>
      </w:r>
      <w:r>
        <w:rPr>
          <w:spacing w:val="-178"/>
        </w:rPr>
        <w:t> </w:t>
      </w:r>
      <w:r>
        <w:rPr>
          <w:spacing w:val="12"/>
        </w:rPr>
        <w:t>撤銷停職令後，原處分機關以</w:t>
      </w:r>
      <w:r>
        <w:rPr/>
        <w:t>99</w:t>
      </w:r>
      <w:r>
        <w:rPr>
          <w:spacing w:val="12"/>
        </w:rPr>
        <w:t>年</w:t>
      </w:r>
      <w:r>
        <w:rPr/>
        <w:t>10</w:t>
      </w:r>
      <w:r>
        <w:rPr>
          <w:spacing w:val="12"/>
        </w:rPr>
        <w:t>月</w:t>
      </w:r>
      <w:r>
        <w:rPr/>
        <w:t>25日</w:t>
      </w:r>
      <w:r>
        <w:rPr>
          <w:spacing w:val="11"/>
        </w:rPr>
        <w:t>令核定甲復職，甲復職報到後，其權益應回</w:t>
      </w:r>
      <w:r>
        <w:rPr/>
        <w:t>溯至停職之日99年4月1日。</w:t>
      </w:r>
    </w:p>
    <w:p>
      <w:pPr>
        <w:pStyle w:val="Heading2"/>
        <w:spacing w:line="651" w:lineRule="exact" w:before="68"/>
        <w:ind w:left="974"/>
      </w:pPr>
      <w:r>
        <w:rPr/>
        <w:t>※機關改制，公務人員會不會工作不保？</w:t>
      </w:r>
    </w:p>
    <w:p>
      <w:pPr>
        <w:pStyle w:val="BodyText"/>
        <w:spacing w:line="492" w:lineRule="exact"/>
        <w:ind w:left="1135"/>
      </w:pPr>
      <w:r>
        <w:rPr/>
        <w:t>4</w:t>
      </w:r>
      <w:r>
        <w:rPr>
          <w:spacing w:val="-8"/>
        </w:rPr>
        <w:t>、機關裁撤、組織變更或業務緊縮時之保障</w:t>
      </w:r>
      <w:r>
        <w:rPr/>
        <w:t>（§12）</w:t>
      </w:r>
    </w:p>
    <w:p>
      <w:pPr>
        <w:pStyle w:val="BodyText"/>
        <w:spacing w:line="247" w:lineRule="auto" w:before="18"/>
        <w:ind w:left="1678" w:right="858"/>
        <w:jc w:val="both"/>
      </w:pPr>
      <w:r>
        <w:rPr>
          <w:spacing w:val="28"/>
        </w:rPr>
        <w:t>公務人員因機關裁撤、組織變更或業務緊縮</w:t>
      </w:r>
      <w:r>
        <w:rPr>
          <w:spacing w:val="1"/>
        </w:rPr>
        <w:t>時，除法律另有規定者外，其具有考試及格或銓敘合格之留用人員，應由上級機關或承受其</w:t>
      </w:r>
      <w:r>
        <w:rPr>
          <w:spacing w:val="15"/>
        </w:rPr>
        <w:t>業務之機關辦理轉任或派職， 必要時先予輔</w:t>
      </w:r>
      <w:r>
        <w:rPr/>
        <w:t>導、訓練。</w:t>
      </w:r>
    </w:p>
    <w:p>
      <w:pPr>
        <w:pStyle w:val="ListParagraph"/>
        <w:numPr>
          <w:ilvl w:val="0"/>
          <w:numId w:val="14"/>
        </w:numPr>
        <w:tabs>
          <w:tab w:pos="2067" w:val="left" w:leader="none"/>
        </w:tabs>
        <w:spacing w:line="247" w:lineRule="auto" w:before="6" w:after="0"/>
        <w:ind w:left="2038" w:right="841" w:hanging="900"/>
        <w:jc w:val="both"/>
        <w:rPr>
          <w:sz w:val="36"/>
        </w:rPr>
      </w:pPr>
      <w:r>
        <w:rPr>
          <w:sz w:val="36"/>
        </w:rPr>
        <w:t>因機關裁撤、組織變更或業務緊縮，職缺減</w:t>
      </w:r>
      <w:r>
        <w:rPr>
          <w:spacing w:val="10"/>
          <w:sz w:val="36"/>
        </w:rPr>
        <w:t>少，需裁減人力，除法律另有規定外，具有</w:t>
      </w:r>
      <w:r>
        <w:rPr>
          <w:spacing w:val="9"/>
          <w:sz w:val="36"/>
        </w:rPr>
        <w:t>考試及格或銓敘合格之人員，經機關予以留</w:t>
      </w:r>
      <w:r>
        <w:rPr>
          <w:sz w:val="36"/>
        </w:rPr>
        <w:t>用者，應保障其工作權。</w:t>
      </w:r>
    </w:p>
    <w:p>
      <w:pPr>
        <w:pStyle w:val="ListParagraph"/>
        <w:numPr>
          <w:ilvl w:val="0"/>
          <w:numId w:val="14"/>
        </w:numPr>
        <w:tabs>
          <w:tab w:pos="2039" w:val="left" w:leader="none"/>
        </w:tabs>
        <w:spacing w:line="247" w:lineRule="auto" w:before="7" w:after="0"/>
        <w:ind w:left="2038" w:right="852" w:hanging="900"/>
        <w:jc w:val="both"/>
        <w:rPr>
          <w:sz w:val="36"/>
        </w:rPr>
      </w:pPr>
      <w:r>
        <w:rPr>
          <w:sz w:val="36"/>
        </w:rPr>
        <w:t>法律另有規定，係指其他法律於機關裁撤、</w:t>
      </w:r>
      <w:r>
        <w:rPr>
          <w:spacing w:val="7"/>
          <w:sz w:val="36"/>
        </w:rPr>
        <w:t>組織變更或業務緊縮時，對其人員之處理有</w:t>
      </w:r>
      <w:r>
        <w:rPr>
          <w:sz w:val="36"/>
        </w:rPr>
        <w:t>特別規定者，自應優先適用其規定。</w:t>
      </w:r>
    </w:p>
    <w:p>
      <w:pPr>
        <w:spacing w:after="0" w:line="247" w:lineRule="auto"/>
        <w:jc w:val="both"/>
        <w:rPr>
          <w:sz w:val="36"/>
        </w:rPr>
        <w:sectPr>
          <w:pgSz w:w="11910" w:h="16840"/>
          <w:pgMar w:header="0" w:footer="1339" w:top="1000" w:bottom="1520" w:left="1020" w:right="940"/>
        </w:sectPr>
      </w:pPr>
    </w:p>
    <w:p>
      <w:pPr>
        <w:pStyle w:val="BodyText"/>
        <w:spacing w:line="247" w:lineRule="auto" w:before="1"/>
        <w:ind w:left="2038" w:right="820" w:hanging="540"/>
        <w:jc w:val="both"/>
      </w:pPr>
      <w:r>
        <w:rPr/>
        <w:t>ex</w:t>
      </w:r>
      <w:r>
        <w:rPr>
          <w:spacing w:val="1"/>
        </w:rPr>
        <w:t>.公營事業機構從業人員，於該公營事業轉為</w:t>
      </w:r>
      <w:r>
        <w:rPr>
          <w:spacing w:val="-12"/>
        </w:rPr>
        <w:t>民營之日，應優先適用「公營事業機構移轉民</w:t>
      </w:r>
      <w:r>
        <w:rPr/>
        <w:t>營條例」第8條規定，隨同機構移轉或辦理離</w:t>
      </w:r>
      <w:r>
        <w:rPr>
          <w:spacing w:val="22"/>
          <w:w w:val="95"/>
        </w:rPr>
        <w:t>職， 無保障法第</w:t>
      </w:r>
      <w:r>
        <w:rPr>
          <w:w w:val="95"/>
        </w:rPr>
        <w:t>12</w:t>
      </w:r>
      <w:r>
        <w:rPr>
          <w:spacing w:val="27"/>
          <w:w w:val="95"/>
        </w:rPr>
        <w:t> 條請求轉任或派職之適</w:t>
      </w:r>
      <w:r>
        <w:rPr/>
        <w:t>用。</w:t>
      </w:r>
    </w:p>
    <w:p>
      <w:pPr>
        <w:pStyle w:val="ListParagraph"/>
        <w:numPr>
          <w:ilvl w:val="0"/>
          <w:numId w:val="14"/>
        </w:numPr>
        <w:tabs>
          <w:tab w:pos="2039" w:val="left" w:leader="none"/>
        </w:tabs>
        <w:spacing w:line="247" w:lineRule="auto" w:before="7" w:after="0"/>
        <w:ind w:left="2038" w:right="852" w:hanging="900"/>
        <w:jc w:val="both"/>
        <w:rPr>
          <w:sz w:val="36"/>
        </w:rPr>
      </w:pPr>
      <w:r>
        <w:rPr>
          <w:sz w:val="36"/>
        </w:rPr>
        <w:t>依上開規定轉任或派職時，除自願降低官等</w:t>
      </w:r>
      <w:r>
        <w:rPr>
          <w:spacing w:val="7"/>
          <w:sz w:val="36"/>
        </w:rPr>
        <w:t>者外，其官等職等應與原任職務之官等職等相當，如無適當職缺致轉任或派職同官等內低職等職務者，應依公務人員任用法及公務</w:t>
      </w:r>
      <w:r>
        <w:rPr>
          <w:sz w:val="36"/>
        </w:rPr>
        <w:t>人員俸給法有關調任之規定辦理。</w:t>
      </w:r>
    </w:p>
    <w:p>
      <w:pPr>
        <w:spacing w:line="230" w:lineRule="auto" w:before="88"/>
        <w:ind w:left="977" w:right="1509" w:hanging="200"/>
        <w:jc w:val="left"/>
        <w:rPr>
          <w:sz w:val="36"/>
        </w:rPr>
      </w:pPr>
      <w:r>
        <w:rPr>
          <w:rFonts w:ascii="微軟正黑體" w:hAnsi="微軟正黑體" w:eastAsia="微軟正黑體" w:hint="eastAsia"/>
          <w:b/>
          <w:sz w:val="36"/>
        </w:rPr>
        <w:t>※機關得否任意調降公務人員官等職等及俸級？</w:t>
      </w:r>
      <w:r>
        <w:rPr>
          <w:rFonts w:ascii="微軟正黑體" w:hAnsi="微軟正黑體" w:eastAsia="微軟正黑體" w:hint="eastAsia"/>
          <w:b/>
          <w:spacing w:val="-87"/>
          <w:sz w:val="36"/>
        </w:rPr>
        <w:t> </w:t>
      </w:r>
      <w:r>
        <w:rPr>
          <w:sz w:val="36"/>
        </w:rPr>
        <w:t>5、官等職等之保障（§13）</w:t>
      </w:r>
    </w:p>
    <w:p>
      <w:pPr>
        <w:pStyle w:val="BodyText"/>
        <w:spacing w:line="247" w:lineRule="auto" w:before="22"/>
        <w:ind w:left="1498" w:right="856"/>
      </w:pPr>
      <w:r>
        <w:rPr/>
        <w:t>公務人員經銓敘審定之官等職等應予保障，非依法律不得變更。</w:t>
      </w:r>
    </w:p>
    <w:p>
      <w:pPr>
        <w:pStyle w:val="ListParagraph"/>
        <w:numPr>
          <w:ilvl w:val="0"/>
          <w:numId w:val="15"/>
        </w:numPr>
        <w:tabs>
          <w:tab w:pos="2039" w:val="left" w:leader="none"/>
        </w:tabs>
        <w:spacing w:line="247" w:lineRule="auto" w:before="2" w:after="0"/>
        <w:ind w:left="1949" w:right="835" w:hanging="812"/>
        <w:jc w:val="both"/>
        <w:rPr>
          <w:sz w:val="36"/>
        </w:rPr>
      </w:pPr>
      <w:r>
        <w:rPr>
          <w:sz w:val="36"/>
        </w:rPr>
        <w:t>公務人員身分之取得，以經銓敘審定合格者</w:t>
      </w:r>
      <w:r>
        <w:rPr>
          <w:spacing w:val="12"/>
          <w:sz w:val="36"/>
        </w:rPr>
        <w:t>為準，公務人員依公務人員任用法律所定之</w:t>
      </w:r>
      <w:r>
        <w:rPr>
          <w:spacing w:val="16"/>
          <w:sz w:val="36"/>
        </w:rPr>
        <w:t>法定資格銓敘審定之官等職等，應受法律之</w:t>
      </w:r>
      <w:r>
        <w:rPr>
          <w:spacing w:val="5"/>
          <w:sz w:val="36"/>
        </w:rPr>
        <w:t>保障。</w:t>
      </w:r>
    </w:p>
    <w:p>
      <w:pPr>
        <w:pStyle w:val="ListParagraph"/>
        <w:numPr>
          <w:ilvl w:val="0"/>
          <w:numId w:val="15"/>
        </w:numPr>
        <w:tabs>
          <w:tab w:pos="2039" w:val="left" w:leader="none"/>
        </w:tabs>
        <w:spacing w:line="247" w:lineRule="auto" w:before="7" w:after="0"/>
        <w:ind w:left="1949" w:right="854" w:hanging="812"/>
        <w:jc w:val="left"/>
        <w:rPr>
          <w:sz w:val="36"/>
        </w:rPr>
      </w:pPr>
      <w:r>
        <w:rPr>
          <w:sz w:val="36"/>
        </w:rPr>
        <w:t>公務人員再任同職等職務，其原銓敘審定之官等職等應予保障。</w:t>
      </w:r>
    </w:p>
    <w:p>
      <w:pPr>
        <w:pStyle w:val="BodyText"/>
        <w:spacing w:before="2"/>
        <w:ind w:left="1498"/>
      </w:pPr>
      <w:r>
        <w:rPr/>
        <w:t>ex.</w:t>
      </w:r>
      <w:r>
        <w:rPr>
          <w:spacing w:val="-15"/>
        </w:rPr>
        <w:t>甲由偵查佐</w:t>
      </w:r>
      <w:r>
        <w:rPr/>
        <w:t>（第10陞遷序列</w:t>
      </w:r>
      <w:r>
        <w:rPr>
          <w:spacing w:val="-75"/>
        </w:rPr>
        <w:t>）</w:t>
      </w:r>
      <w:r>
        <w:rPr/>
        <w:t>職務調任為警員</w:t>
      </w:r>
    </w:p>
    <w:p>
      <w:pPr>
        <w:pStyle w:val="BodyText"/>
        <w:spacing w:line="247" w:lineRule="auto" w:before="18"/>
        <w:ind w:left="2038" w:right="839"/>
        <w:jc w:val="both"/>
      </w:pPr>
      <w:r>
        <w:rPr>
          <w:spacing w:val="-3"/>
        </w:rPr>
        <w:t>（第11陞遷序列）</w:t>
      </w:r>
      <w:r>
        <w:rPr>
          <w:spacing w:val="-12"/>
        </w:rPr>
        <w:t>，仍以原官等官階</w:t>
      </w:r>
      <w:r>
        <w:rPr>
          <w:spacing w:val="-3"/>
        </w:rPr>
        <w:t>（警正四</w:t>
      </w:r>
      <w:r>
        <w:rPr/>
        <w:t>階</w:t>
      </w:r>
      <w:r>
        <w:rPr>
          <w:spacing w:val="-149"/>
        </w:rPr>
        <w:t>）</w:t>
      </w:r>
      <w:r>
        <w:rPr/>
        <w:t>任用，並敘原俸級。甲不服，認上開調任</w:t>
      </w:r>
      <w:r>
        <w:rPr>
          <w:spacing w:val="12"/>
        </w:rPr>
        <w:t>違反保障法第</w:t>
      </w:r>
      <w:r>
        <w:rPr/>
        <w:t>13</w:t>
      </w:r>
      <w:r>
        <w:rPr>
          <w:spacing w:val="12"/>
        </w:rPr>
        <w:t>條及第</w:t>
      </w:r>
      <w:r>
        <w:rPr/>
        <w:t>14</w:t>
      </w:r>
      <w:r>
        <w:rPr>
          <w:spacing w:val="7"/>
        </w:rPr>
        <w:t>條規定，依保障法</w:t>
      </w:r>
      <w:r>
        <w:rPr>
          <w:spacing w:val="9"/>
        </w:rPr>
        <w:t>提起復審。經保訓會審認甲之調任，仍以原</w:t>
      </w:r>
      <w:r>
        <w:rPr>
          <w:spacing w:val="10"/>
        </w:rPr>
        <w:t>官等原官階任用，並敘原俸級，無損及甲之</w:t>
      </w:r>
      <w:r>
        <w:rPr>
          <w:spacing w:val="11"/>
        </w:rPr>
        <w:t>官等、官階及俸級權益，未違反保障法第</w:t>
      </w:r>
      <w:r>
        <w:rPr/>
        <w:t>13</w:t>
      </w:r>
    </w:p>
    <w:p>
      <w:pPr>
        <w:spacing w:after="0" w:line="247" w:lineRule="auto"/>
        <w:jc w:val="both"/>
        <w:sectPr>
          <w:pgSz w:w="11910" w:h="16840"/>
          <w:pgMar w:header="0" w:footer="1339" w:top="1000" w:bottom="1520" w:left="1020" w:right="940"/>
        </w:sectPr>
      </w:pPr>
    </w:p>
    <w:p>
      <w:pPr>
        <w:pStyle w:val="BodyText"/>
        <w:spacing w:line="247" w:lineRule="auto" w:before="1"/>
        <w:ind w:left="2038" w:right="852"/>
      </w:pPr>
      <w:r>
        <w:rPr>
          <w:spacing w:val="12"/>
        </w:rPr>
        <w:t>條及</w:t>
      </w:r>
      <w:r>
        <w:rPr/>
        <w:t>14</w:t>
      </w:r>
      <w:r>
        <w:rPr>
          <w:spacing w:val="10"/>
        </w:rPr>
        <w:t>條規定，爰以其復審無理由，予以駁</w:t>
      </w:r>
      <w:r>
        <w:rPr/>
        <w:t>回。</w:t>
      </w:r>
    </w:p>
    <w:p>
      <w:pPr>
        <w:spacing w:line="230" w:lineRule="auto" w:before="83"/>
        <w:ind w:left="955" w:right="1672" w:firstLine="19"/>
        <w:jc w:val="left"/>
        <w:rPr>
          <w:sz w:val="36"/>
        </w:rPr>
      </w:pPr>
      <w:r>
        <w:rPr>
          <w:rFonts w:ascii="微軟正黑體" w:hAnsi="微軟正黑體" w:eastAsia="微軟正黑體" w:hint="eastAsia"/>
          <w:b/>
          <w:sz w:val="36"/>
        </w:rPr>
        <w:t>※景氣不好，是否可以任意將公務人員減薪？</w:t>
      </w:r>
      <w:r>
        <w:rPr>
          <w:rFonts w:ascii="微軟正黑體" w:hAnsi="微軟正黑體" w:eastAsia="微軟正黑體" w:hint="eastAsia"/>
          <w:b/>
          <w:spacing w:val="-87"/>
          <w:sz w:val="36"/>
        </w:rPr>
        <w:t> </w:t>
      </w:r>
      <w:r>
        <w:rPr>
          <w:sz w:val="36"/>
        </w:rPr>
        <w:t>6、俸給之保障（§14、§15）</w:t>
      </w:r>
    </w:p>
    <w:p>
      <w:pPr>
        <w:pStyle w:val="BodyText"/>
        <w:spacing w:line="247" w:lineRule="auto" w:before="20"/>
        <w:ind w:left="1498" w:right="856"/>
      </w:pPr>
      <w:r>
        <w:rPr/>
        <w:t>公務人員經銓敘審定之俸級應予保障，非依法律不得降級或減俸。</w:t>
      </w:r>
    </w:p>
    <w:p>
      <w:pPr>
        <w:pStyle w:val="BodyText"/>
        <w:spacing w:line="247" w:lineRule="auto" w:before="5"/>
        <w:ind w:left="1498" w:right="856"/>
      </w:pPr>
      <w:r>
        <w:rPr/>
        <w:t>公務人員依其職務種類、性質與服務地區，所應得之法定加給，非依法令不得變更。</w:t>
      </w:r>
    </w:p>
    <w:p>
      <w:pPr>
        <w:pStyle w:val="ListParagraph"/>
        <w:numPr>
          <w:ilvl w:val="0"/>
          <w:numId w:val="16"/>
        </w:numPr>
        <w:tabs>
          <w:tab w:pos="2039" w:val="left" w:leader="none"/>
        </w:tabs>
        <w:spacing w:line="247" w:lineRule="auto" w:before="2" w:after="0"/>
        <w:ind w:left="2038" w:right="855" w:hanging="900"/>
        <w:jc w:val="both"/>
        <w:rPr>
          <w:sz w:val="36"/>
        </w:rPr>
      </w:pPr>
      <w:r>
        <w:rPr>
          <w:sz w:val="36"/>
        </w:rPr>
        <w:t>公務人員得依其銓敘審定之官職等級，行使</w:t>
      </w:r>
      <w:r>
        <w:rPr>
          <w:spacing w:val="-29"/>
          <w:sz w:val="36"/>
        </w:rPr>
        <w:t>俸給權</w:t>
      </w:r>
      <w:r>
        <w:rPr>
          <w:spacing w:val="-4"/>
          <w:sz w:val="36"/>
        </w:rPr>
        <w:t>（公法上財產請求權），請求國家給予</w:t>
      </w:r>
      <w:r>
        <w:rPr>
          <w:sz w:val="36"/>
        </w:rPr>
        <w:t>其因執行職務所應得之酬勞。</w:t>
      </w:r>
    </w:p>
    <w:p>
      <w:pPr>
        <w:pStyle w:val="ListParagraph"/>
        <w:numPr>
          <w:ilvl w:val="0"/>
          <w:numId w:val="16"/>
        </w:numPr>
        <w:tabs>
          <w:tab w:pos="2039" w:val="left" w:leader="none"/>
        </w:tabs>
        <w:spacing w:line="247" w:lineRule="auto" w:before="5" w:after="0"/>
        <w:ind w:left="2038" w:right="852" w:hanging="900"/>
        <w:jc w:val="both"/>
        <w:rPr>
          <w:sz w:val="36"/>
        </w:rPr>
      </w:pPr>
      <w:r>
        <w:rPr>
          <w:spacing w:val="-11"/>
          <w:sz w:val="36"/>
        </w:rPr>
        <w:t>公務人員所支領之「俸給」，包括本俸、年</w:t>
      </w:r>
      <w:r>
        <w:rPr>
          <w:spacing w:val="16"/>
          <w:sz w:val="36"/>
        </w:rPr>
        <w:t>功俸、加給</w:t>
      </w:r>
      <w:r>
        <w:rPr>
          <w:spacing w:val="21"/>
          <w:sz w:val="36"/>
        </w:rPr>
        <w:t>3項，依公務人員所敘定之官職</w:t>
      </w:r>
      <w:r>
        <w:rPr>
          <w:spacing w:val="7"/>
          <w:sz w:val="36"/>
        </w:rPr>
        <w:t>等級、職務等支給，非有法定原因，不得任</w:t>
      </w:r>
      <w:r>
        <w:rPr>
          <w:sz w:val="36"/>
        </w:rPr>
        <w:t>意降敘或減俸，以資保障。</w:t>
      </w:r>
    </w:p>
    <w:p>
      <w:pPr>
        <w:pStyle w:val="ListParagraph"/>
        <w:numPr>
          <w:ilvl w:val="0"/>
          <w:numId w:val="16"/>
        </w:numPr>
        <w:tabs>
          <w:tab w:pos="2039" w:val="left" w:leader="none"/>
        </w:tabs>
        <w:spacing w:line="247" w:lineRule="auto" w:before="7" w:after="0"/>
        <w:ind w:left="2038" w:right="852" w:hanging="900"/>
        <w:jc w:val="both"/>
        <w:rPr>
          <w:sz w:val="36"/>
        </w:rPr>
      </w:pPr>
      <w:r>
        <w:rPr>
          <w:spacing w:val="-9"/>
          <w:sz w:val="36"/>
        </w:rPr>
        <w:t>公務人員依法所應得之「法定加給」，係俸</w:t>
      </w:r>
      <w:r>
        <w:rPr>
          <w:spacing w:val="7"/>
          <w:sz w:val="36"/>
        </w:rPr>
        <w:t>給項目之一，為薪俸以外之法定給付，須有法律上依據，始得給予；可分為職務加給、</w:t>
      </w:r>
      <w:r>
        <w:rPr>
          <w:spacing w:val="-11"/>
          <w:sz w:val="36"/>
        </w:rPr>
        <w:t>技術加給、專業加給及地域加給</w:t>
      </w:r>
      <w:r>
        <w:rPr>
          <w:sz w:val="36"/>
        </w:rPr>
        <w:t>（公務人員俸給法第5條），按所任職務種類、性質與服務</w:t>
      </w:r>
      <w:r>
        <w:rPr>
          <w:spacing w:val="7"/>
          <w:sz w:val="36"/>
        </w:rPr>
        <w:t>地區之不同，為不同之給予，屬公法上之財</w:t>
      </w:r>
      <w:r>
        <w:rPr>
          <w:sz w:val="36"/>
        </w:rPr>
        <w:t>產權，非依法令不得變更。</w:t>
      </w:r>
    </w:p>
    <w:p>
      <w:pPr>
        <w:spacing w:line="230" w:lineRule="auto" w:before="89"/>
        <w:ind w:left="1157" w:right="1672" w:hanging="183"/>
        <w:jc w:val="left"/>
        <w:rPr>
          <w:sz w:val="36"/>
        </w:rPr>
      </w:pPr>
      <w:r>
        <w:rPr>
          <w:rFonts w:ascii="微軟正黑體" w:hAnsi="微軟正黑體" w:eastAsia="微軟正黑體" w:hint="eastAsia"/>
          <w:b/>
          <w:sz w:val="36"/>
        </w:rPr>
        <w:t>※長官下達的命令違法，公務人員該怎麼辦？</w:t>
      </w:r>
      <w:r>
        <w:rPr>
          <w:rFonts w:ascii="微軟正黑體" w:hAnsi="微軟正黑體" w:eastAsia="微軟正黑體" w:hint="eastAsia"/>
          <w:b/>
          <w:spacing w:val="-87"/>
          <w:sz w:val="36"/>
        </w:rPr>
        <w:t> </w:t>
      </w:r>
      <w:r>
        <w:rPr>
          <w:sz w:val="36"/>
        </w:rPr>
        <w:t>7、不受違法命令之保障（§16、§17）</w:t>
      </w:r>
    </w:p>
    <w:p>
      <w:pPr>
        <w:pStyle w:val="BodyText"/>
        <w:spacing w:line="247" w:lineRule="auto" w:before="23"/>
        <w:ind w:left="1678" w:right="858"/>
      </w:pPr>
      <w:r>
        <w:rPr>
          <w:spacing w:val="1"/>
        </w:rPr>
        <w:t>公務人員對於長官監督範圍內所發之命令有服</w:t>
      </w:r>
      <w:r>
        <w:rPr>
          <w:spacing w:val="4"/>
        </w:rPr>
        <w:t>從義務， 如認為該命令違法， 應負報告之義</w:t>
      </w:r>
    </w:p>
    <w:p>
      <w:pPr>
        <w:spacing w:after="0" w:line="247" w:lineRule="auto"/>
        <w:sectPr>
          <w:pgSz w:w="11910" w:h="16840"/>
          <w:pgMar w:header="0" w:footer="1339" w:top="1000" w:bottom="1520" w:left="1020" w:right="940"/>
        </w:sectPr>
      </w:pPr>
    </w:p>
    <w:p>
      <w:pPr>
        <w:pStyle w:val="BodyText"/>
        <w:spacing w:line="247" w:lineRule="auto" w:before="1"/>
        <w:ind w:left="1678" w:right="860"/>
        <w:jc w:val="both"/>
      </w:pPr>
      <w:r>
        <w:rPr>
          <w:spacing w:val="1"/>
        </w:rPr>
        <w:t>務；該管長官如認其命令並未違法，而以書面下達時，公務人員即應服從；其因此所生之責任，由該長官負之。但其命令有違反刑事法律</w:t>
      </w:r>
      <w:r>
        <w:rPr/>
        <w:t>者，公務人員無服從之義務。</w:t>
      </w:r>
    </w:p>
    <w:p>
      <w:pPr>
        <w:pStyle w:val="BodyText"/>
        <w:spacing w:line="247" w:lineRule="auto" w:before="5"/>
        <w:ind w:left="1678" w:right="858"/>
        <w:jc w:val="both"/>
      </w:pPr>
      <w:r>
        <w:rPr>
          <w:spacing w:val="1"/>
        </w:rPr>
        <w:t>上開情形，該管長官非以書面下達命令者，公</w:t>
      </w:r>
      <w:r>
        <w:rPr>
          <w:spacing w:val="15"/>
        </w:rPr>
        <w:t>務人員得請求其以書面為之， 該管長官拒絕</w:t>
      </w:r>
      <w:r>
        <w:rPr/>
        <w:t>時，視為撤回其命令。</w:t>
      </w:r>
    </w:p>
    <w:p>
      <w:pPr>
        <w:pStyle w:val="ListParagraph"/>
        <w:numPr>
          <w:ilvl w:val="0"/>
          <w:numId w:val="17"/>
        </w:numPr>
        <w:tabs>
          <w:tab w:pos="2039" w:val="left" w:leader="none"/>
        </w:tabs>
        <w:spacing w:line="249" w:lineRule="auto" w:before="4" w:after="0"/>
        <w:ind w:left="1949" w:right="837" w:hanging="812"/>
        <w:jc w:val="both"/>
        <w:rPr>
          <w:sz w:val="36"/>
        </w:rPr>
      </w:pPr>
      <w:r>
        <w:rPr>
          <w:sz w:val="36"/>
        </w:rPr>
        <w:t>公務人員之長官或主管對於公務人員不得作</w:t>
      </w:r>
      <w:r>
        <w:rPr>
          <w:spacing w:val="12"/>
          <w:sz w:val="36"/>
        </w:rPr>
        <w:t>違法之工作指派，亦不得以強暴脅迫或其他</w:t>
      </w:r>
      <w:r>
        <w:rPr>
          <w:sz w:val="36"/>
        </w:rPr>
        <w:t>不正當方法，使公務人員為非法之行為。</w:t>
      </w:r>
    </w:p>
    <w:p>
      <w:pPr>
        <w:pStyle w:val="ListParagraph"/>
        <w:numPr>
          <w:ilvl w:val="0"/>
          <w:numId w:val="17"/>
        </w:numPr>
        <w:tabs>
          <w:tab w:pos="2039" w:val="left" w:leader="none"/>
        </w:tabs>
        <w:spacing w:line="247" w:lineRule="auto" w:before="0" w:after="0"/>
        <w:ind w:left="1949" w:right="855" w:hanging="812"/>
        <w:jc w:val="left"/>
        <w:rPr>
          <w:sz w:val="36"/>
        </w:rPr>
      </w:pPr>
      <w:r>
        <w:rPr>
          <w:sz w:val="36"/>
        </w:rPr>
        <w:t>公務人員對於長官所發之命令，認其違反刑事法律者，無服從之義務。</w:t>
      </w:r>
    </w:p>
    <w:p>
      <w:pPr>
        <w:pStyle w:val="ListParagraph"/>
        <w:numPr>
          <w:ilvl w:val="0"/>
          <w:numId w:val="17"/>
        </w:numPr>
        <w:tabs>
          <w:tab w:pos="2039" w:val="left" w:leader="none"/>
        </w:tabs>
        <w:spacing w:line="247" w:lineRule="auto" w:before="0" w:after="0"/>
        <w:ind w:left="1949" w:right="837" w:hanging="812"/>
        <w:jc w:val="both"/>
        <w:rPr>
          <w:sz w:val="36"/>
        </w:rPr>
      </w:pPr>
      <w:r>
        <w:rPr>
          <w:sz w:val="36"/>
        </w:rPr>
        <w:t>公務人員對於長官監督範圍內所發之命令，</w:t>
      </w:r>
      <w:r>
        <w:rPr>
          <w:spacing w:val="1"/>
          <w:sz w:val="36"/>
        </w:rPr>
        <w:t> </w:t>
      </w:r>
      <w:r>
        <w:rPr>
          <w:spacing w:val="12"/>
          <w:sz w:val="36"/>
        </w:rPr>
        <w:t>認其違法者，應負報告之義務，並得請求該</w:t>
      </w:r>
      <w:r>
        <w:rPr>
          <w:spacing w:val="16"/>
          <w:sz w:val="36"/>
        </w:rPr>
        <w:t>長官以書面下達命令。該長官以書面下達命</w:t>
      </w:r>
      <w:r>
        <w:rPr>
          <w:spacing w:val="10"/>
          <w:sz w:val="36"/>
        </w:rPr>
        <w:t>令時， 公務人員即應服從， 其因此所生之</w:t>
      </w:r>
      <w:r>
        <w:rPr>
          <w:spacing w:val="12"/>
          <w:sz w:val="36"/>
        </w:rPr>
        <w:t>責任，由該長官負之；如該長官拒絕以書面</w:t>
      </w:r>
      <w:r>
        <w:rPr>
          <w:spacing w:val="16"/>
          <w:sz w:val="36"/>
        </w:rPr>
        <w:t>下達命令時，則視為撤回其命令。俾長官命</w:t>
      </w:r>
      <w:r>
        <w:rPr>
          <w:sz w:val="36"/>
        </w:rPr>
        <w:t>令是否違法有爭議時，釐清責任之歸屬。</w:t>
      </w:r>
    </w:p>
    <w:p>
      <w:pPr>
        <w:pStyle w:val="BodyText"/>
        <w:spacing w:line="247" w:lineRule="auto" w:before="4"/>
        <w:ind w:left="1678" w:right="673" w:hanging="540"/>
      </w:pPr>
      <w:r>
        <w:rPr>
          <w:spacing w:val="-1"/>
        </w:rPr>
        <w:t>8</w:t>
      </w:r>
      <w:r>
        <w:rPr>
          <w:spacing w:val="-8"/>
        </w:rPr>
        <w:t>、提供必要機具設備及良好工作環境之保障</w:t>
      </w:r>
      <w:r>
        <w:rPr/>
        <w:t>（§18）</w:t>
      </w:r>
      <w:r>
        <w:rPr>
          <w:spacing w:val="-177"/>
        </w:rPr>
        <w:t> </w:t>
      </w:r>
      <w:r>
        <w:rPr>
          <w:spacing w:val="1"/>
        </w:rPr>
        <w:t>各機關應提供公務人員執行職務必要之機具設</w:t>
      </w:r>
      <w:r>
        <w:rPr/>
        <w:t>備及良好工作環境。</w:t>
      </w:r>
    </w:p>
    <w:p>
      <w:pPr>
        <w:pStyle w:val="BodyText"/>
        <w:spacing w:line="247" w:lineRule="auto" w:before="5"/>
        <w:ind w:left="1678" w:right="839"/>
        <w:jc w:val="both"/>
      </w:pPr>
      <w:r>
        <w:rPr>
          <w:spacing w:val="1"/>
        </w:rPr>
        <w:t>機具設備是否必要、工作環境是否良好，應就公務員之官職等級、職務、工作條件、勤務性</w:t>
      </w:r>
      <w:r>
        <w:rPr>
          <w:spacing w:val="3"/>
        </w:rPr>
        <w:t>質、機關財務狀況及相關規定等綜合判斷，並</w:t>
      </w:r>
      <w:r>
        <w:rPr/>
        <w:t>兼顧行政效能。</w:t>
      </w:r>
    </w:p>
    <w:p>
      <w:pPr>
        <w:pStyle w:val="BodyText"/>
        <w:spacing w:before="6"/>
        <w:ind w:left="1138"/>
      </w:pPr>
      <w:r>
        <w:rPr/>
        <w:t>9、執行職務安全之保障（§19-§21）</w:t>
      </w:r>
    </w:p>
    <w:p>
      <w:pPr>
        <w:spacing w:after="0"/>
        <w:sectPr>
          <w:pgSz w:w="11910" w:h="16840"/>
          <w:pgMar w:header="0" w:footer="1339" w:top="1000" w:bottom="1520" w:left="1020" w:right="940"/>
        </w:sectPr>
      </w:pPr>
    </w:p>
    <w:p>
      <w:pPr>
        <w:pStyle w:val="BodyText"/>
        <w:spacing w:line="247" w:lineRule="auto" w:before="1"/>
        <w:ind w:left="1678" w:right="860"/>
        <w:jc w:val="both"/>
      </w:pPr>
      <w:r>
        <w:rPr>
          <w:spacing w:val="1"/>
        </w:rPr>
        <w:t>公務人員執行職務之安全應予保障。各機關對於公務人員之執行職務，應提供安全及衛生之防護措施；其有關辦法，由考試院會同行政院</w:t>
      </w:r>
      <w:r>
        <w:rPr/>
        <w:t>定之。</w:t>
      </w:r>
    </w:p>
    <w:p>
      <w:pPr>
        <w:pStyle w:val="ListParagraph"/>
        <w:numPr>
          <w:ilvl w:val="0"/>
          <w:numId w:val="18"/>
        </w:numPr>
        <w:tabs>
          <w:tab w:pos="2039" w:val="left" w:leader="none"/>
        </w:tabs>
        <w:spacing w:line="247" w:lineRule="auto" w:before="5" w:after="0"/>
        <w:ind w:left="1949" w:right="837" w:hanging="812"/>
        <w:jc w:val="both"/>
        <w:rPr>
          <w:sz w:val="36"/>
        </w:rPr>
      </w:pPr>
      <w:r>
        <w:rPr>
          <w:sz w:val="36"/>
        </w:rPr>
        <w:t>公務人員於執行職務時，現場長官認已發生</w:t>
      </w:r>
      <w:r>
        <w:rPr>
          <w:spacing w:val="12"/>
          <w:sz w:val="36"/>
        </w:rPr>
        <w:t>危害或明顯有發生危害之虞者，得視情況暫</w:t>
      </w:r>
      <w:r>
        <w:rPr>
          <w:spacing w:val="1"/>
          <w:sz w:val="36"/>
        </w:rPr>
        <w:t>時停止執行。</w:t>
      </w:r>
    </w:p>
    <w:p>
      <w:pPr>
        <w:pStyle w:val="ListParagraph"/>
        <w:numPr>
          <w:ilvl w:val="0"/>
          <w:numId w:val="18"/>
        </w:numPr>
        <w:tabs>
          <w:tab w:pos="2039" w:val="left" w:leader="none"/>
        </w:tabs>
        <w:spacing w:line="249" w:lineRule="auto" w:before="4" w:after="0"/>
        <w:ind w:left="1949" w:right="851" w:hanging="812"/>
        <w:jc w:val="both"/>
        <w:rPr>
          <w:sz w:val="36"/>
        </w:rPr>
      </w:pPr>
      <w:r>
        <w:rPr>
          <w:sz w:val="36"/>
        </w:rPr>
        <w:t>公務人員因機關提供之安全及衛生防護措施</w:t>
      </w:r>
      <w:r>
        <w:rPr>
          <w:spacing w:val="12"/>
          <w:sz w:val="36"/>
        </w:rPr>
        <w:t>有瑕疵，致其生命、身體或健康受損時，得</w:t>
      </w:r>
      <w:r>
        <w:rPr>
          <w:sz w:val="36"/>
        </w:rPr>
        <w:t>依國家賠償法請求賠償。</w:t>
      </w:r>
    </w:p>
    <w:p>
      <w:pPr>
        <w:pStyle w:val="ListParagraph"/>
        <w:numPr>
          <w:ilvl w:val="0"/>
          <w:numId w:val="18"/>
        </w:numPr>
        <w:tabs>
          <w:tab w:pos="2039" w:val="left" w:leader="none"/>
        </w:tabs>
        <w:spacing w:line="247" w:lineRule="auto" w:before="0" w:after="0"/>
        <w:ind w:left="1949" w:right="837" w:hanging="812"/>
        <w:jc w:val="both"/>
        <w:rPr>
          <w:sz w:val="36"/>
        </w:rPr>
      </w:pPr>
      <w:r>
        <w:rPr>
          <w:sz w:val="36"/>
        </w:rPr>
        <w:t>公務人員因公受傷、殘廢或死亡者，應發給</w:t>
      </w:r>
      <w:r>
        <w:rPr>
          <w:spacing w:val="12"/>
          <w:sz w:val="36"/>
        </w:rPr>
        <w:t>慰問金。但該公務人員有故意或重大過失情</w:t>
      </w:r>
      <w:r>
        <w:rPr>
          <w:sz w:val="36"/>
        </w:rPr>
        <w:t>事者，得不發或減發慰問金。</w:t>
      </w:r>
    </w:p>
    <w:p>
      <w:pPr>
        <w:spacing w:line="230" w:lineRule="auto" w:before="75"/>
        <w:ind w:left="977" w:right="1852" w:hanging="3"/>
        <w:jc w:val="left"/>
        <w:rPr>
          <w:sz w:val="36"/>
        </w:rPr>
      </w:pPr>
      <w:r>
        <w:rPr>
          <w:rFonts w:ascii="微軟正黑體" w:hAnsi="微軟正黑體" w:eastAsia="微軟正黑體" w:hint="eastAsia"/>
          <w:b/>
          <w:sz w:val="36"/>
        </w:rPr>
        <w:t>※公務人員因公涉訟時，機關會不會幫忙？</w:t>
      </w:r>
      <w:r>
        <w:rPr>
          <w:rFonts w:ascii="微軟正黑體" w:hAnsi="微軟正黑體" w:eastAsia="微軟正黑體" w:hint="eastAsia"/>
          <w:b/>
          <w:spacing w:val="-87"/>
          <w:sz w:val="36"/>
        </w:rPr>
        <w:t> </w:t>
      </w:r>
      <w:r>
        <w:rPr>
          <w:sz w:val="36"/>
        </w:rPr>
        <w:t>10、因公涉訟之保障（§22）</w:t>
      </w:r>
    </w:p>
    <w:p>
      <w:pPr>
        <w:pStyle w:val="BodyText"/>
        <w:spacing w:line="247" w:lineRule="auto" w:before="23"/>
        <w:ind w:left="1678" w:right="860"/>
        <w:jc w:val="both"/>
      </w:pPr>
      <w:r>
        <w:rPr>
          <w:spacing w:val="1"/>
        </w:rPr>
        <w:t>公務人員依法執行職務涉訟時，其服務機關應延聘律師為其辯護及提供法律上之協助。其涉訟係因公務人員之故意或重大過失所致者，其</w:t>
      </w:r>
      <w:r>
        <w:rPr/>
        <w:t>服務機關應向該公務人員求償。</w:t>
      </w:r>
    </w:p>
    <w:p>
      <w:pPr>
        <w:pStyle w:val="ListParagraph"/>
        <w:numPr>
          <w:ilvl w:val="0"/>
          <w:numId w:val="19"/>
        </w:numPr>
        <w:tabs>
          <w:tab w:pos="2039" w:val="left" w:leader="none"/>
        </w:tabs>
        <w:spacing w:line="247" w:lineRule="auto" w:before="4" w:after="0"/>
        <w:ind w:left="2038" w:right="852" w:hanging="900"/>
        <w:jc w:val="both"/>
        <w:rPr>
          <w:sz w:val="36"/>
        </w:rPr>
      </w:pPr>
      <w:r>
        <w:rPr>
          <w:sz w:val="36"/>
        </w:rPr>
        <w:t>因公涉訟申請輔助，以公務人員依法執行職</w:t>
      </w:r>
      <w:r>
        <w:rPr>
          <w:spacing w:val="7"/>
          <w:sz w:val="36"/>
        </w:rPr>
        <w:t>務為前提要件。公務人員經審認為依法執行職務而涉訟時，其服務機關即有主動為其延聘律師及提供法律上協助之義務；如非屬依</w:t>
      </w:r>
      <w:r>
        <w:rPr>
          <w:sz w:val="36"/>
        </w:rPr>
        <w:t>法執行職務，不受本條之保障。</w:t>
      </w:r>
    </w:p>
    <w:p>
      <w:pPr>
        <w:pStyle w:val="ListParagraph"/>
        <w:numPr>
          <w:ilvl w:val="0"/>
          <w:numId w:val="19"/>
        </w:numPr>
        <w:tabs>
          <w:tab w:pos="2044" w:val="left" w:leader="none"/>
        </w:tabs>
        <w:spacing w:line="247" w:lineRule="auto" w:before="9" w:after="0"/>
        <w:ind w:left="2038" w:right="853" w:hanging="900"/>
        <w:jc w:val="both"/>
        <w:rPr>
          <w:sz w:val="36"/>
        </w:rPr>
      </w:pPr>
      <w:r>
        <w:rPr>
          <w:sz w:val="36"/>
        </w:rPr>
        <w:t>「依法執行職務涉訟」，係指於公務人員職</w:t>
      </w:r>
      <w:r>
        <w:rPr>
          <w:spacing w:val="-17"/>
          <w:sz w:val="36"/>
        </w:rPr>
        <w:t>務權限範圍內，依法</w:t>
      </w:r>
      <w:r>
        <w:rPr>
          <w:sz w:val="36"/>
        </w:rPr>
        <w:t>（包括法律、法規或其他合法有效之命令等</w:t>
      </w:r>
      <w:r>
        <w:rPr>
          <w:spacing w:val="-149"/>
          <w:sz w:val="36"/>
        </w:rPr>
        <w:t>）</w:t>
      </w:r>
      <w:r>
        <w:rPr>
          <w:sz w:val="36"/>
        </w:rPr>
        <w:t>執行職務而涉及民事、刑事</w:t>
      </w:r>
    </w:p>
    <w:p>
      <w:pPr>
        <w:spacing w:after="0" w:line="247" w:lineRule="auto"/>
        <w:jc w:val="both"/>
        <w:rPr>
          <w:sz w:val="36"/>
        </w:rPr>
        <w:sectPr>
          <w:pgSz w:w="11910" w:h="16840"/>
          <w:pgMar w:header="0" w:footer="1339" w:top="1000" w:bottom="1520" w:left="1020" w:right="940"/>
        </w:sectPr>
      </w:pPr>
    </w:p>
    <w:p>
      <w:pPr>
        <w:spacing w:line="247" w:lineRule="auto" w:before="1"/>
        <w:ind w:left="2038" w:right="851" w:firstLine="0"/>
        <w:jc w:val="both"/>
        <w:rPr>
          <w:sz w:val="36"/>
        </w:rPr>
      </w:pPr>
      <w:r>
        <w:rPr>
          <w:spacing w:val="10"/>
          <w:sz w:val="36"/>
        </w:rPr>
        <w:t>訴訟案件者，並在民事訴訟為原告、被告或</w:t>
      </w:r>
      <w:r>
        <w:rPr>
          <w:spacing w:val="-8"/>
          <w:sz w:val="36"/>
        </w:rPr>
        <w:t>參加人，在刑事訴訟為犯罪嫌疑人或被告</w:t>
      </w:r>
      <w:r>
        <w:rPr>
          <w:sz w:val="36"/>
        </w:rPr>
        <w:t>（</w:t>
      </w:r>
      <w:r>
        <w:rPr>
          <w:sz w:val="34"/>
        </w:rPr>
        <w:t>公務人員因公涉訟輔助辦法第3條及第5</w:t>
      </w:r>
      <w:r>
        <w:rPr>
          <w:spacing w:val="-1"/>
          <w:sz w:val="34"/>
        </w:rPr>
        <w:t>條 </w:t>
      </w:r>
      <w:r>
        <w:rPr>
          <w:sz w:val="34"/>
        </w:rPr>
        <w:t>）</w:t>
      </w:r>
      <w:r>
        <w:rPr>
          <w:sz w:val="36"/>
        </w:rPr>
        <w:t>。</w:t>
      </w:r>
    </w:p>
    <w:p>
      <w:pPr>
        <w:pStyle w:val="ListParagraph"/>
        <w:numPr>
          <w:ilvl w:val="0"/>
          <w:numId w:val="19"/>
        </w:numPr>
        <w:tabs>
          <w:tab w:pos="2039" w:val="left" w:leader="none"/>
        </w:tabs>
        <w:spacing w:line="247" w:lineRule="auto" w:before="5" w:after="0"/>
        <w:ind w:left="2038" w:right="853" w:hanging="900"/>
        <w:jc w:val="left"/>
        <w:rPr>
          <w:sz w:val="36"/>
        </w:rPr>
      </w:pPr>
      <w:r>
        <w:rPr>
          <w:spacing w:val="-8"/>
          <w:sz w:val="36"/>
        </w:rPr>
        <w:t>於刑事案件偵查中被列為「關係人」身分傳</w:t>
      </w:r>
      <w:r>
        <w:rPr>
          <w:sz w:val="36"/>
        </w:rPr>
        <w:t>喚者，非屬上開辦法之輔助範圍。</w:t>
      </w:r>
    </w:p>
    <w:p>
      <w:pPr>
        <w:spacing w:line="230" w:lineRule="auto" w:before="83"/>
        <w:ind w:left="977" w:right="1225" w:hanging="3"/>
        <w:jc w:val="left"/>
        <w:rPr>
          <w:sz w:val="36"/>
        </w:rPr>
      </w:pPr>
      <w:r>
        <w:rPr>
          <w:rFonts w:ascii="微軟正黑體" w:hAnsi="微軟正黑體" w:eastAsia="微軟正黑體" w:hint="eastAsia"/>
          <w:b/>
          <w:sz w:val="36"/>
        </w:rPr>
        <w:t>※公務人員於下班或放假時間加班，有無保障？</w:t>
      </w:r>
      <w:r>
        <w:rPr>
          <w:rFonts w:ascii="微軟正黑體" w:hAnsi="微軟正黑體" w:eastAsia="微軟正黑體" w:hint="eastAsia"/>
          <w:b/>
          <w:spacing w:val="-87"/>
          <w:sz w:val="36"/>
        </w:rPr>
        <w:t> </w:t>
      </w:r>
      <w:r>
        <w:rPr>
          <w:sz w:val="36"/>
        </w:rPr>
        <w:t>11、上班時間以外執行職務補償之保障（§23）</w:t>
      </w:r>
    </w:p>
    <w:p>
      <w:pPr>
        <w:pStyle w:val="BodyText"/>
        <w:spacing w:line="249" w:lineRule="auto" w:before="20"/>
        <w:ind w:left="1678" w:right="860"/>
        <w:jc w:val="both"/>
      </w:pPr>
      <w:r>
        <w:rPr>
          <w:spacing w:val="1"/>
        </w:rPr>
        <w:t>公務人員經指派於上班時間以外執行職務者，</w:t>
      </w:r>
      <w:r>
        <w:rPr>
          <w:spacing w:val="-178"/>
        </w:rPr>
        <w:t> </w:t>
      </w:r>
      <w:r>
        <w:rPr>
          <w:spacing w:val="1"/>
        </w:rPr>
        <w:t>服務機關應給予加班費、補休假、獎勵或其他</w:t>
      </w:r>
      <w:r>
        <w:rPr/>
        <w:t>相當之補償。</w:t>
      </w:r>
    </w:p>
    <w:p>
      <w:pPr>
        <w:pStyle w:val="ListParagraph"/>
        <w:numPr>
          <w:ilvl w:val="0"/>
          <w:numId w:val="20"/>
        </w:numPr>
        <w:tabs>
          <w:tab w:pos="2039" w:val="left" w:leader="none"/>
        </w:tabs>
        <w:spacing w:line="247" w:lineRule="auto" w:before="0" w:after="0"/>
        <w:ind w:left="1949" w:right="855" w:hanging="812"/>
        <w:jc w:val="both"/>
        <w:rPr>
          <w:sz w:val="36"/>
        </w:rPr>
      </w:pPr>
      <w:r>
        <w:rPr>
          <w:sz w:val="36"/>
        </w:rPr>
        <w:t>加班，係因業務需要，經主管長官指派或准</w:t>
      </w:r>
      <w:r>
        <w:rPr>
          <w:spacing w:val="20"/>
          <w:sz w:val="36"/>
        </w:rPr>
        <w:t>許於上班時間以外執行職務， 其上班時間</w:t>
      </w:r>
      <w:r>
        <w:rPr>
          <w:sz w:val="36"/>
        </w:rPr>
        <w:t>延長，自應給予合理的補償。</w:t>
      </w:r>
    </w:p>
    <w:p>
      <w:pPr>
        <w:pStyle w:val="ListParagraph"/>
        <w:numPr>
          <w:ilvl w:val="0"/>
          <w:numId w:val="20"/>
        </w:numPr>
        <w:tabs>
          <w:tab w:pos="2039" w:val="left" w:leader="none"/>
        </w:tabs>
        <w:spacing w:line="247" w:lineRule="auto" w:before="0" w:after="0"/>
        <w:ind w:left="1949" w:right="837" w:hanging="812"/>
        <w:jc w:val="both"/>
        <w:rPr>
          <w:sz w:val="36"/>
        </w:rPr>
      </w:pPr>
      <w:r>
        <w:rPr>
          <w:sz w:val="36"/>
        </w:rPr>
        <w:t>補償方式，各機關得本於機關業務需要或財</w:t>
      </w:r>
      <w:r>
        <w:rPr>
          <w:spacing w:val="12"/>
          <w:sz w:val="36"/>
        </w:rPr>
        <w:t>政負擔能力，就給予加班費、補休假、獎勵</w:t>
      </w:r>
      <w:r>
        <w:rPr>
          <w:spacing w:val="16"/>
          <w:sz w:val="36"/>
        </w:rPr>
        <w:t>或其他相當之補償方式，選擇其一項或數項，同時或先後為之，不受當事人聲明意願之</w:t>
      </w:r>
      <w:r>
        <w:rPr>
          <w:sz w:val="36"/>
        </w:rPr>
        <w:t>拘束，俾兼顧機關推行業務之彈性。</w:t>
      </w:r>
    </w:p>
    <w:p>
      <w:pPr>
        <w:spacing w:line="228" w:lineRule="auto" w:before="88"/>
        <w:ind w:left="977" w:right="1225" w:hanging="3"/>
        <w:jc w:val="left"/>
        <w:rPr>
          <w:sz w:val="36"/>
        </w:rPr>
      </w:pPr>
      <w:r>
        <w:rPr>
          <w:rFonts w:ascii="微軟正黑體" w:hAnsi="微軟正黑體" w:eastAsia="微軟正黑體" w:hint="eastAsia"/>
          <w:b/>
          <w:sz w:val="36"/>
        </w:rPr>
        <w:t>※公務人員出公差所花費用可否請求機關返還？</w:t>
      </w:r>
      <w:r>
        <w:rPr>
          <w:rFonts w:ascii="微軟正黑體" w:hAnsi="微軟正黑體" w:eastAsia="微軟正黑體" w:hint="eastAsia"/>
          <w:b/>
          <w:spacing w:val="-87"/>
          <w:sz w:val="36"/>
        </w:rPr>
        <w:t> </w:t>
      </w:r>
      <w:r>
        <w:rPr>
          <w:sz w:val="36"/>
        </w:rPr>
        <w:t>12、請求費用償還之保障（§24）</w:t>
      </w:r>
    </w:p>
    <w:p>
      <w:pPr>
        <w:pStyle w:val="BodyText"/>
        <w:spacing w:line="247" w:lineRule="auto" w:before="27"/>
        <w:ind w:left="1678" w:right="706"/>
        <w:jc w:val="both"/>
      </w:pPr>
      <w:r>
        <w:rPr>
          <w:spacing w:val="2"/>
        </w:rPr>
        <w:t>公務人員執行職務支出之必要費用，得向服務</w:t>
      </w:r>
      <w:r>
        <w:rPr>
          <w:spacing w:val="8"/>
        </w:rPr>
        <w:t>機關請求償還。</w:t>
      </w:r>
      <w:r>
        <w:rPr>
          <w:spacing w:val="11"/>
        </w:rPr>
        <w:t>（</w:t>
      </w:r>
      <w:r>
        <w:rPr>
          <w:spacing w:val="3"/>
        </w:rPr>
        <w:t>公務人員出差先行墊支之費</w:t>
      </w:r>
      <w:r>
        <w:rPr>
          <w:spacing w:val="1"/>
        </w:rPr>
        <w:t>用，例如交通費及住宿費等，為機關應支付之</w:t>
      </w:r>
      <w:r>
        <w:rPr>
          <w:spacing w:val="-1"/>
        </w:rPr>
        <w:t>費用，如未支付，自得據以向機關請求償還。</w:t>
      </w:r>
      <w:r>
        <w:rPr/>
        <w:t>）</w:t>
      </w:r>
    </w:p>
    <w:p>
      <w:pPr>
        <w:pStyle w:val="BodyText"/>
        <w:spacing w:before="4"/>
        <w:ind w:left="0"/>
        <w:rPr>
          <w:sz w:val="25"/>
        </w:rPr>
      </w:pPr>
    </w:p>
    <w:p>
      <w:pPr>
        <w:pStyle w:val="Heading2"/>
        <w:spacing w:line="187" w:lineRule="auto"/>
        <w:ind w:left="1531" w:right="856" w:hanging="754"/>
      </w:pPr>
      <w:r>
        <w:rPr/>
        <w:t>七、公務人員因機關之行政處分而權益受損，應依何種程序請求救濟？</w:t>
      </w:r>
    </w:p>
    <w:p>
      <w:pPr>
        <w:spacing w:after="0" w:line="187" w:lineRule="auto"/>
        <w:sectPr>
          <w:pgSz w:w="11910" w:h="16840"/>
          <w:pgMar w:header="0" w:footer="1339" w:top="1000" w:bottom="1520" w:left="1020" w:right="940"/>
        </w:sectPr>
      </w:pPr>
    </w:p>
    <w:p>
      <w:pPr>
        <w:pStyle w:val="BodyText"/>
        <w:spacing w:line="501" w:lineRule="exact" w:before="1"/>
        <w:ind w:left="1138"/>
      </w:pPr>
      <w:r>
        <w:rPr/>
        <w:t>●程序保障事項：復審、申訴及再申訴程序。</w:t>
      </w:r>
    </w:p>
    <w:p>
      <w:pPr>
        <w:pStyle w:val="BodyText"/>
        <w:spacing w:line="529" w:lineRule="exact"/>
        <w:ind w:left="1138"/>
      </w:pPr>
      <w:r>
        <w:rPr>
          <w:sz w:val="38"/>
        </w:rPr>
        <w:t>※</w:t>
      </w:r>
      <w:r>
        <w:rPr/>
        <w:t>復審程序（§25-§76）</w:t>
      </w:r>
    </w:p>
    <w:p>
      <w:pPr>
        <w:pStyle w:val="BodyText"/>
        <w:spacing w:line="247" w:lineRule="auto" w:before="10"/>
        <w:ind w:left="1498" w:right="856"/>
        <w:jc w:val="both"/>
      </w:pPr>
      <w:r>
        <w:rPr/>
        <w:t>公務人員對於服務機關或人事主管機關所為之行政處分，認為違法或顯然不當，致損害其權利或利益者，得依保障法提起復審。</w:t>
      </w:r>
    </w:p>
    <w:p>
      <w:pPr>
        <w:pStyle w:val="BodyText"/>
        <w:spacing w:before="4"/>
        <w:ind w:left="1138"/>
      </w:pPr>
      <w:r>
        <w:rPr/>
        <w:t>1、標的：行政處分（§25）</w:t>
      </w:r>
    </w:p>
    <w:p>
      <w:pPr>
        <w:pStyle w:val="ListParagraph"/>
        <w:numPr>
          <w:ilvl w:val="0"/>
          <w:numId w:val="21"/>
        </w:numPr>
        <w:tabs>
          <w:tab w:pos="2039" w:val="left" w:leader="none"/>
        </w:tabs>
        <w:spacing w:line="247" w:lineRule="auto" w:before="17" w:after="0"/>
        <w:ind w:left="1949" w:right="837" w:hanging="812"/>
        <w:jc w:val="both"/>
        <w:rPr>
          <w:sz w:val="36"/>
        </w:rPr>
      </w:pPr>
      <w:r>
        <w:rPr>
          <w:sz w:val="36"/>
        </w:rPr>
        <w:t>復審之標的，應具備行政處分之要件。依行政程序法第92條第1項規定，行政處分，係指</w:t>
      </w:r>
      <w:r>
        <w:rPr>
          <w:spacing w:val="12"/>
          <w:sz w:val="36"/>
        </w:rPr>
        <w:t>行政機關就公法上具體事件所為之決定或其</w:t>
      </w:r>
      <w:r>
        <w:rPr>
          <w:spacing w:val="16"/>
          <w:sz w:val="36"/>
        </w:rPr>
        <w:t>他公權力措施而對外直接發生法律效果之單</w:t>
      </w:r>
      <w:r>
        <w:rPr>
          <w:spacing w:val="1"/>
          <w:sz w:val="36"/>
        </w:rPr>
        <w:t>方行政行為。</w:t>
      </w:r>
    </w:p>
    <w:p>
      <w:pPr>
        <w:pStyle w:val="ListParagraph"/>
        <w:numPr>
          <w:ilvl w:val="0"/>
          <w:numId w:val="21"/>
        </w:numPr>
        <w:tabs>
          <w:tab w:pos="2039" w:val="left" w:leader="none"/>
        </w:tabs>
        <w:spacing w:line="247" w:lineRule="auto" w:before="8" w:after="0"/>
        <w:ind w:left="1949" w:right="837" w:hanging="812"/>
        <w:jc w:val="both"/>
        <w:rPr>
          <w:sz w:val="36"/>
        </w:rPr>
      </w:pPr>
      <w:r>
        <w:rPr>
          <w:sz w:val="36"/>
        </w:rPr>
        <w:t>參照司法院歷年相關解釋意旨，公務人員對</w:t>
      </w:r>
      <w:r>
        <w:rPr>
          <w:spacing w:val="12"/>
          <w:sz w:val="36"/>
        </w:rPr>
        <w:t>於機關所為之處分得否提起行政訴訟，其判</w:t>
      </w:r>
      <w:r>
        <w:rPr>
          <w:spacing w:val="16"/>
          <w:sz w:val="36"/>
        </w:rPr>
        <w:t>斷標準係視處分之內容而定。以下均屬復審</w:t>
      </w:r>
      <w:r>
        <w:rPr>
          <w:spacing w:val="3"/>
          <w:sz w:val="36"/>
        </w:rPr>
        <w:t>之標的：</w:t>
      </w:r>
    </w:p>
    <w:p>
      <w:pPr>
        <w:pStyle w:val="BodyText"/>
        <w:spacing w:line="247" w:lineRule="auto" w:before="7"/>
        <w:ind w:left="2035" w:right="848" w:hanging="418"/>
        <w:jc w:val="both"/>
      </w:pPr>
      <w:r>
        <w:rPr>
          <w:spacing w:val="-243"/>
        </w:rPr>
        <w:t>○</w:t>
      </w:r>
      <w:r>
        <w:rPr>
          <w:w w:val="99"/>
          <w:position w:val="5"/>
          <w:sz w:val="25"/>
        </w:rPr>
        <w:t>1</w:t>
      </w:r>
      <w:r>
        <w:rPr>
          <w:spacing w:val="-3"/>
          <w:position w:val="5"/>
          <w:sz w:val="25"/>
        </w:rPr>
        <w:t> </w:t>
      </w:r>
      <w:r>
        <w:rPr>
          <w:spacing w:val="4"/>
        </w:rPr>
        <w:t>足以改變公務人員身分關係之處分</w:t>
      </w:r>
      <w:r>
        <w:rPr/>
        <w:t>ex</w:t>
      </w:r>
      <w:r>
        <w:rPr>
          <w:spacing w:val="4"/>
        </w:rPr>
        <w:t>.免職、</w:t>
      </w:r>
      <w:r>
        <w:rPr>
          <w:spacing w:val="-9"/>
        </w:rPr>
        <w:t>一次記二大過專案考績免職、考績丁等</w:t>
      </w:r>
      <w:r>
        <w:rPr/>
        <w:t>（釋字第243號）。</w:t>
      </w:r>
    </w:p>
    <w:p>
      <w:pPr>
        <w:pStyle w:val="BodyText"/>
        <w:spacing w:line="247" w:lineRule="auto" w:before="4"/>
        <w:ind w:left="1978" w:right="848" w:hanging="360"/>
        <w:jc w:val="both"/>
      </w:pPr>
      <w:r>
        <w:rPr>
          <w:spacing w:val="-243"/>
        </w:rPr>
        <w:t>○</w:t>
      </w:r>
      <w:r>
        <w:rPr>
          <w:w w:val="99"/>
          <w:position w:val="5"/>
          <w:sz w:val="25"/>
        </w:rPr>
        <w:t>2</w:t>
      </w:r>
      <w:r>
        <w:rPr>
          <w:spacing w:val="-3"/>
          <w:position w:val="5"/>
          <w:sz w:val="25"/>
        </w:rPr>
        <w:t> </w:t>
      </w:r>
      <w:r>
        <w:rPr>
          <w:spacing w:val="4"/>
        </w:rPr>
        <w:t>於公務人員權利有重大影響之處分</w:t>
      </w:r>
      <w:r>
        <w:rPr/>
        <w:t>ex</w:t>
      </w:r>
      <w:r>
        <w:rPr>
          <w:spacing w:val="4"/>
        </w:rPr>
        <w:t>.停職、</w:t>
      </w:r>
      <w:r>
        <w:rPr>
          <w:spacing w:val="13"/>
        </w:rPr>
        <w:t>主管調非主管、不同任用制度之調任、任用</w:t>
      </w:r>
      <w:r>
        <w:rPr>
          <w:spacing w:val="25"/>
        </w:rPr>
        <w:t>審查不合格或降低擬任之官等（</w:t>
      </w:r>
      <w:r>
        <w:rPr>
          <w:spacing w:val="28"/>
        </w:rPr>
        <w:t>釋字第</w:t>
      </w:r>
      <w:r>
        <w:rPr/>
        <w:t>323</w:t>
      </w:r>
      <w:r>
        <w:rPr>
          <w:spacing w:val="-178"/>
        </w:rPr>
        <w:t> </w:t>
      </w:r>
      <w:r>
        <w:rPr/>
        <w:t>號）。</w:t>
      </w:r>
    </w:p>
    <w:p>
      <w:pPr>
        <w:pStyle w:val="BodyText"/>
        <w:spacing w:line="247" w:lineRule="auto" w:before="5"/>
        <w:ind w:left="1978" w:right="844" w:hanging="360"/>
        <w:jc w:val="both"/>
      </w:pPr>
      <w:r>
        <w:rPr>
          <w:spacing w:val="-243"/>
        </w:rPr>
        <w:t>○</w:t>
      </w:r>
      <w:r>
        <w:rPr>
          <w:w w:val="99"/>
          <w:position w:val="5"/>
          <w:sz w:val="25"/>
        </w:rPr>
        <w:t>3</w:t>
      </w:r>
      <w:r>
        <w:rPr>
          <w:spacing w:val="16"/>
          <w:position w:val="5"/>
          <w:sz w:val="25"/>
        </w:rPr>
        <w:t> </w:t>
      </w:r>
      <w:r>
        <w:rPr>
          <w:spacing w:val="23"/>
        </w:rPr>
        <w:t>公務人員公法上財產請求權</w:t>
      </w:r>
      <w:r>
        <w:rPr/>
        <w:t>ex</w:t>
      </w:r>
      <w:r>
        <w:rPr>
          <w:spacing w:val="19"/>
        </w:rPr>
        <w:t>.就請領退休</w:t>
      </w:r>
      <w:r>
        <w:rPr>
          <w:spacing w:val="13"/>
        </w:rPr>
        <w:t>金、考績獎金、交通費、補助費、福利互助</w:t>
      </w:r>
      <w:r>
        <w:rPr/>
        <w:t>金予以否准，均得提起復審（</w:t>
      </w:r>
      <w:r>
        <w:rPr>
          <w:spacing w:val="4"/>
        </w:rPr>
        <w:t>釋字第</w:t>
      </w:r>
      <w:r>
        <w:rPr/>
        <w:t>187號、第201號、第266號、第312號）。</w:t>
      </w:r>
    </w:p>
    <w:p>
      <w:pPr>
        <w:pStyle w:val="ListParagraph"/>
        <w:numPr>
          <w:ilvl w:val="0"/>
          <w:numId w:val="21"/>
        </w:numPr>
        <w:tabs>
          <w:tab w:pos="2039" w:val="left" w:leader="none"/>
        </w:tabs>
        <w:spacing w:line="240" w:lineRule="auto" w:before="6" w:after="0"/>
        <w:ind w:left="2039" w:right="0" w:hanging="901"/>
        <w:jc w:val="left"/>
        <w:rPr>
          <w:sz w:val="36"/>
        </w:rPr>
      </w:pPr>
      <w:r>
        <w:rPr>
          <w:spacing w:val="-9"/>
          <w:sz w:val="36"/>
        </w:rPr>
        <w:t>保訓會研商「調任、請求派任、工作指派等事</w:t>
      </w:r>
    </w:p>
    <w:p>
      <w:pPr>
        <w:spacing w:after="0" w:line="240" w:lineRule="auto"/>
        <w:jc w:val="left"/>
        <w:rPr>
          <w:sz w:val="36"/>
        </w:rPr>
        <w:sectPr>
          <w:pgSz w:w="11910" w:h="16840"/>
          <w:pgMar w:header="0" w:footer="1339" w:top="1000" w:bottom="1520" w:left="1020" w:right="940"/>
        </w:sectPr>
      </w:pPr>
    </w:p>
    <w:p>
      <w:pPr>
        <w:pStyle w:val="BodyText"/>
        <w:spacing w:before="1"/>
        <w:ind w:left="1273" w:right="664"/>
        <w:jc w:val="center"/>
      </w:pPr>
      <w:r>
        <w:rPr/>
        <w:t>件究應適用復審或申訴程序疑義」結論：</w:t>
      </w:r>
    </w:p>
    <w:p>
      <w:pPr>
        <w:pStyle w:val="BodyText"/>
        <w:spacing w:line="247" w:lineRule="auto" w:before="16"/>
        <w:ind w:left="2038" w:right="821"/>
        <w:jc w:val="both"/>
      </w:pPr>
      <w:r>
        <w:rPr>
          <w:spacing w:val="10"/>
        </w:rPr>
        <w:t>主管調任非主管職務、調任較低官等職務、調任同官等不同陞遷序列職務及改變任用制</w:t>
      </w:r>
      <w:r>
        <w:rPr>
          <w:spacing w:val="33"/>
        </w:rPr>
        <w:t>度之調任，均屬影響公務人員權益重大事</w:t>
      </w:r>
      <w:r>
        <w:rPr>
          <w:spacing w:val="10"/>
        </w:rPr>
        <w:t>項，應適用復審程序。至請求派任主管或較高官等職等職務，依當事人主張，比照上開</w:t>
      </w:r>
      <w:r>
        <w:rPr/>
        <w:t>方式辦理。</w:t>
      </w:r>
    </w:p>
    <w:p>
      <w:pPr>
        <w:pStyle w:val="BodyText"/>
        <w:spacing w:line="249" w:lineRule="auto" w:before="188"/>
        <w:ind w:left="1978" w:right="838" w:hanging="360"/>
        <w:jc w:val="both"/>
      </w:pPr>
      <w:r>
        <w:rPr>
          <w:spacing w:val="14"/>
        </w:rPr>
        <w:t>※同一任免權責機關所為不同機關或不同區域</w:t>
      </w:r>
      <w:r>
        <w:rPr>
          <w:spacing w:val="13"/>
        </w:rPr>
        <w:t>職務之調任及工作指派、職務調整，如有不</w:t>
      </w:r>
      <w:r>
        <w:rPr/>
        <w:t>服，均適用申訴及再申訴程序。</w:t>
      </w:r>
    </w:p>
    <w:p>
      <w:pPr>
        <w:pStyle w:val="BodyText"/>
        <w:spacing w:line="493" w:lineRule="exact"/>
        <w:ind w:left="1138"/>
      </w:pPr>
      <w:r>
        <w:rPr/>
        <w:t>2、受理機關（§4、§44）</w:t>
      </w:r>
    </w:p>
    <w:p>
      <w:pPr>
        <w:pStyle w:val="BodyText"/>
        <w:spacing w:line="247" w:lineRule="auto" w:before="18"/>
        <w:ind w:left="1678" w:right="839"/>
        <w:jc w:val="both"/>
      </w:pPr>
      <w:r>
        <w:rPr>
          <w:spacing w:val="3"/>
        </w:rPr>
        <w:t>復審人應繕具復審書，經由原處分機關向保訓</w:t>
      </w:r>
      <w:r>
        <w:rPr>
          <w:spacing w:val="2"/>
        </w:rPr>
        <w:t>會提起復審。是復審人繕具之復審書，應向原</w:t>
      </w:r>
      <w:r>
        <w:rPr>
          <w:spacing w:val="1"/>
        </w:rPr>
        <w:t>處分機關遞送，再由原處分機關檢卷向保訓會</w:t>
      </w:r>
      <w:r>
        <w:rPr/>
        <w:t>答辯。</w:t>
      </w:r>
    </w:p>
    <w:p>
      <w:pPr>
        <w:pStyle w:val="BodyText"/>
        <w:spacing w:before="7"/>
        <w:ind w:left="1138"/>
      </w:pPr>
      <w:r>
        <w:rPr/>
        <w:t>3、提起之程式（§43）</w:t>
      </w:r>
    </w:p>
    <w:p>
      <w:pPr>
        <w:pStyle w:val="BodyText"/>
        <w:spacing w:line="247" w:lineRule="auto" w:before="15"/>
        <w:ind w:left="1680" w:right="851" w:hanging="3"/>
        <w:jc w:val="both"/>
      </w:pPr>
      <w:r>
        <w:rPr>
          <w:spacing w:val="5"/>
        </w:rPr>
        <w:t>提起復審應具復審書，以書面載明法定應記載</w:t>
      </w:r>
      <w:r>
        <w:rPr>
          <w:spacing w:val="-76"/>
        </w:rPr>
        <w:t>事項</w:t>
      </w:r>
      <w:r>
        <w:rPr/>
        <w:t>（復審請求事項、事實及理由、證據、行政處分達到之年月日等</w:t>
      </w:r>
      <w:r>
        <w:rPr>
          <w:spacing w:val="-151"/>
        </w:rPr>
        <w:t>）</w:t>
      </w:r>
      <w:r>
        <w:rPr>
          <w:spacing w:val="-2"/>
        </w:rPr>
        <w:t>，由復審人或其代理人簽</w:t>
      </w:r>
      <w:r>
        <w:rPr/>
        <w:t>名或蓋章。</w:t>
      </w:r>
    </w:p>
    <w:p>
      <w:pPr>
        <w:pStyle w:val="BodyText"/>
        <w:spacing w:line="247" w:lineRule="auto" w:before="186"/>
        <w:ind w:left="2218" w:right="850" w:hanging="1080"/>
        <w:jc w:val="both"/>
      </w:pPr>
      <w:r>
        <w:rPr/>
        <w:t>案例：甲原經派代乙機關之職務，經乙機關依公務人員任用法第28條第2項規定，以99年6月17</w:t>
      </w:r>
      <w:r>
        <w:rPr>
          <w:spacing w:val="-178"/>
        </w:rPr>
        <w:t> </w:t>
      </w:r>
      <w:r>
        <w:rPr>
          <w:spacing w:val="19"/>
        </w:rPr>
        <w:t>日令撤銷任用。甲不服，以電腦繕打復審</w:t>
      </w:r>
      <w:r>
        <w:rPr/>
        <w:t>書，於99年7月14日向本會提起復審。</w:t>
      </w:r>
    </w:p>
    <w:p>
      <w:pPr>
        <w:pStyle w:val="BodyText"/>
        <w:spacing w:line="247" w:lineRule="auto" w:before="8"/>
        <w:ind w:left="1517" w:right="856" w:hanging="20"/>
      </w:pPr>
      <w:r>
        <w:rPr/>
        <w:t>Ｑ：甲所提之復審書，是否符合法定程式？</w:t>
      </w:r>
      <w:r>
        <w:rPr>
          <w:spacing w:val="1"/>
        </w:rPr>
        <w:t> </w:t>
      </w:r>
      <w:r>
        <w:rPr/>
        <w:t>Ａ：甲之復審書係以電腦繕打，未依保障法規定</w:t>
      </w:r>
    </w:p>
    <w:p>
      <w:pPr>
        <w:spacing w:after="0" w:line="247" w:lineRule="auto"/>
        <w:sectPr>
          <w:pgSz w:w="11910" w:h="16840"/>
          <w:pgMar w:header="0" w:footer="1339" w:top="1000" w:bottom="1520" w:left="1020" w:right="940"/>
        </w:sectPr>
      </w:pPr>
    </w:p>
    <w:p>
      <w:pPr>
        <w:pStyle w:val="BodyText"/>
        <w:spacing w:line="247" w:lineRule="auto" w:before="1"/>
        <w:ind w:left="2237" w:right="851"/>
        <w:jc w:val="both"/>
      </w:pPr>
      <w:r>
        <w:rPr/>
        <w:t>載明復審書應記載之事項，甲亦未簽名或蓋章，保訓會函請甲於文到20日內補正，該函於99</w:t>
      </w:r>
      <w:r>
        <w:rPr>
          <w:spacing w:val="12"/>
        </w:rPr>
        <w:t>年</w:t>
      </w:r>
      <w:r>
        <w:rPr/>
        <w:t>7月24</w:t>
      </w:r>
      <w:r>
        <w:rPr>
          <w:spacing w:val="3"/>
        </w:rPr>
        <w:t>日合法送達甲陳明之地址，此</w:t>
      </w:r>
      <w:r>
        <w:rPr/>
        <w:t>有本會送達證書可稽，惟甲迄未補正。是本件復審書不合法定程式，應不予受理（99公審決字第0310 號）。</w:t>
      </w:r>
    </w:p>
    <w:p>
      <w:pPr>
        <w:pStyle w:val="BodyText"/>
        <w:spacing w:before="9"/>
        <w:ind w:left="1138"/>
      </w:pPr>
      <w:r>
        <w:rPr/>
        <w:t>4、期間之遵守（§30）</w:t>
      </w:r>
    </w:p>
    <w:p>
      <w:pPr>
        <w:pStyle w:val="ListParagraph"/>
        <w:numPr>
          <w:ilvl w:val="0"/>
          <w:numId w:val="22"/>
        </w:numPr>
        <w:tabs>
          <w:tab w:pos="2065" w:val="left" w:leader="none"/>
        </w:tabs>
        <w:spacing w:line="249" w:lineRule="auto" w:before="15" w:after="0"/>
        <w:ind w:left="1855" w:right="852" w:hanging="720"/>
        <w:jc w:val="both"/>
        <w:rPr>
          <w:sz w:val="36"/>
        </w:rPr>
      </w:pPr>
      <w:r>
        <w:rPr>
          <w:sz w:val="36"/>
        </w:rPr>
        <w:t>復審之提起，應自行政處分達到之次日起30</w:t>
      </w:r>
      <w:r>
        <w:rPr>
          <w:spacing w:val="-178"/>
          <w:sz w:val="36"/>
        </w:rPr>
        <w:t> </w:t>
      </w:r>
      <w:r>
        <w:rPr>
          <w:sz w:val="36"/>
        </w:rPr>
        <w:t>日（法定期間）內為之；該30日期間，係以原處分機關收受復審書之日期為準。</w:t>
      </w:r>
    </w:p>
    <w:p>
      <w:pPr>
        <w:pStyle w:val="ListParagraph"/>
        <w:numPr>
          <w:ilvl w:val="0"/>
          <w:numId w:val="22"/>
        </w:numPr>
        <w:tabs>
          <w:tab w:pos="2039" w:val="left" w:leader="none"/>
        </w:tabs>
        <w:spacing w:line="247" w:lineRule="auto" w:before="0" w:after="0"/>
        <w:ind w:left="1949" w:right="835" w:hanging="812"/>
        <w:jc w:val="both"/>
        <w:rPr>
          <w:sz w:val="36"/>
        </w:rPr>
      </w:pPr>
      <w:r>
        <w:rPr>
          <w:sz w:val="36"/>
        </w:rPr>
        <w:t>自行政處分達到之次日起，迄至原處分機關</w:t>
      </w:r>
      <w:r>
        <w:rPr>
          <w:spacing w:val="12"/>
          <w:sz w:val="36"/>
        </w:rPr>
        <w:t>收受復審書之日，如已逾</w:t>
      </w:r>
      <w:r>
        <w:rPr>
          <w:sz w:val="36"/>
        </w:rPr>
        <w:t>30</w:t>
      </w:r>
      <w:r>
        <w:rPr>
          <w:spacing w:val="16"/>
          <w:sz w:val="36"/>
        </w:rPr>
        <w:t>日者，即屬逾期</w:t>
      </w:r>
      <w:r>
        <w:rPr>
          <w:sz w:val="36"/>
        </w:rPr>
        <w:t>，甲所提之復審，應不予受理。</w:t>
      </w:r>
    </w:p>
    <w:p>
      <w:pPr>
        <w:pStyle w:val="BodyText"/>
        <w:ind w:left="1138"/>
      </w:pPr>
      <w:r>
        <w:rPr/>
        <w:t>5、不服復審決定之司法救濟（§72、§60）</w:t>
      </w:r>
    </w:p>
    <w:p>
      <w:pPr>
        <w:pStyle w:val="ListParagraph"/>
        <w:numPr>
          <w:ilvl w:val="0"/>
          <w:numId w:val="23"/>
        </w:numPr>
        <w:tabs>
          <w:tab w:pos="2039" w:val="left" w:leader="none"/>
        </w:tabs>
        <w:spacing w:line="247" w:lineRule="auto" w:before="12" w:after="0"/>
        <w:ind w:left="1949" w:right="852" w:hanging="812"/>
        <w:jc w:val="both"/>
        <w:rPr>
          <w:sz w:val="36"/>
        </w:rPr>
      </w:pPr>
      <w:r>
        <w:rPr>
          <w:sz w:val="36"/>
        </w:rPr>
        <w:t>復審人對保訓會之復審決定，如有不服，得</w:t>
      </w:r>
      <w:r>
        <w:rPr>
          <w:spacing w:val="1"/>
          <w:sz w:val="36"/>
        </w:rPr>
        <w:t>於決定書送達之次日起</w:t>
      </w:r>
      <w:r>
        <w:rPr>
          <w:sz w:val="36"/>
        </w:rPr>
        <w:t>2個月內，依法向該管司法機關請求救濟。</w:t>
      </w:r>
    </w:p>
    <w:p>
      <w:pPr>
        <w:pStyle w:val="ListParagraph"/>
        <w:numPr>
          <w:ilvl w:val="0"/>
          <w:numId w:val="23"/>
        </w:numPr>
        <w:tabs>
          <w:tab w:pos="2039" w:val="left" w:leader="none"/>
        </w:tabs>
        <w:spacing w:line="247" w:lineRule="auto" w:before="5" w:after="0"/>
        <w:ind w:left="1949" w:right="837" w:hanging="812"/>
        <w:jc w:val="both"/>
        <w:rPr>
          <w:sz w:val="36"/>
        </w:rPr>
      </w:pPr>
      <w:r>
        <w:rPr>
          <w:sz w:val="36"/>
        </w:rPr>
        <w:t>復審人對保訓會於復審程序進行中所為之程</w:t>
      </w:r>
      <w:r>
        <w:rPr>
          <w:spacing w:val="12"/>
          <w:sz w:val="36"/>
        </w:rPr>
        <w:t>序上處置，如有不服，應併同復審決定提起</w:t>
      </w:r>
      <w:r>
        <w:rPr>
          <w:sz w:val="36"/>
        </w:rPr>
        <w:t>行政訴訟，不得單獨提起司法救濟。</w:t>
      </w:r>
    </w:p>
    <w:p>
      <w:pPr>
        <w:pStyle w:val="BodyText"/>
        <w:spacing w:before="10"/>
        <w:ind w:left="0"/>
        <w:rPr>
          <w:sz w:val="24"/>
        </w:rPr>
      </w:pPr>
    </w:p>
    <w:p>
      <w:pPr>
        <w:pStyle w:val="Heading2"/>
        <w:spacing w:line="189" w:lineRule="auto"/>
        <w:ind w:left="1498" w:right="856" w:hanging="720"/>
      </w:pPr>
      <w:r>
        <w:rPr/>
        <w:t>八、公務人員因機關所為管理措施影響其權益？該依何種程序提起救濟？</w:t>
      </w:r>
    </w:p>
    <w:p>
      <w:pPr>
        <w:pStyle w:val="BodyText"/>
        <w:spacing w:line="524" w:lineRule="exact"/>
        <w:ind w:left="1138"/>
      </w:pPr>
      <w:r>
        <w:rPr>
          <w:sz w:val="38"/>
        </w:rPr>
        <w:t>※</w:t>
      </w:r>
      <w:r>
        <w:rPr/>
        <w:t>申訴、再申訴程序（§77-§84）</w:t>
      </w:r>
    </w:p>
    <w:p>
      <w:pPr>
        <w:pStyle w:val="BodyText"/>
        <w:spacing w:line="247" w:lineRule="auto" w:before="10"/>
        <w:ind w:left="1498" w:right="856"/>
        <w:jc w:val="both"/>
      </w:pPr>
      <w:r>
        <w:rPr/>
        <w:t>公務人員對於服務機關所為之管理措施或有關工作條件之處置認為不當，致影響其權益者，得依保障法提起申訴、再申訴。</w:t>
      </w:r>
    </w:p>
    <w:p>
      <w:pPr>
        <w:spacing w:after="0" w:line="247" w:lineRule="auto"/>
        <w:jc w:val="both"/>
        <w:sectPr>
          <w:pgSz w:w="11910" w:h="16840"/>
          <w:pgMar w:header="0" w:footer="1339" w:top="1000" w:bottom="1520" w:left="1020" w:right="940"/>
        </w:sectPr>
      </w:pPr>
    </w:p>
    <w:p>
      <w:pPr>
        <w:pStyle w:val="BodyText"/>
        <w:spacing w:line="247" w:lineRule="auto" w:before="1"/>
        <w:ind w:left="2866" w:right="860" w:hanging="1729"/>
      </w:pPr>
      <w:r>
        <w:rPr/>
        <w:t>1、標的：服務機關之管理措施或有關工作條件之處置</w:t>
      </w:r>
    </w:p>
    <w:p>
      <w:pPr>
        <w:pStyle w:val="ListParagraph"/>
        <w:numPr>
          <w:ilvl w:val="1"/>
          <w:numId w:val="23"/>
        </w:numPr>
        <w:tabs>
          <w:tab w:pos="2219" w:val="left" w:leader="none"/>
        </w:tabs>
        <w:spacing w:line="247" w:lineRule="auto" w:before="3" w:after="0"/>
        <w:ind w:left="2129" w:right="854" w:hanging="812"/>
        <w:jc w:val="left"/>
        <w:rPr>
          <w:sz w:val="36"/>
        </w:rPr>
      </w:pPr>
      <w:r>
        <w:rPr>
          <w:sz w:val="36"/>
        </w:rPr>
        <w:t>管理措施：ex.工作指派、不改變公務人員身分關係之懲處或考績評定。</w:t>
      </w:r>
    </w:p>
    <w:p>
      <w:pPr>
        <w:pStyle w:val="ListParagraph"/>
        <w:numPr>
          <w:ilvl w:val="1"/>
          <w:numId w:val="23"/>
        </w:numPr>
        <w:tabs>
          <w:tab w:pos="2219" w:val="left" w:leader="none"/>
        </w:tabs>
        <w:spacing w:line="247" w:lineRule="auto" w:before="2" w:after="0"/>
        <w:ind w:left="2129" w:right="854" w:hanging="812"/>
        <w:jc w:val="both"/>
        <w:rPr>
          <w:sz w:val="36"/>
        </w:rPr>
      </w:pPr>
      <w:r>
        <w:rPr>
          <w:sz w:val="36"/>
        </w:rPr>
        <w:t>有關工作條件之處置：ex.執行職務必要之機具設備、良好之工作環境、安全及衛生完善措施之提供等。</w:t>
      </w:r>
    </w:p>
    <w:p>
      <w:pPr>
        <w:pStyle w:val="ListParagraph"/>
        <w:numPr>
          <w:ilvl w:val="1"/>
          <w:numId w:val="23"/>
        </w:numPr>
        <w:tabs>
          <w:tab w:pos="2280" w:val="left" w:leader="none"/>
        </w:tabs>
        <w:spacing w:line="247" w:lineRule="auto" w:before="4" w:after="0"/>
        <w:ind w:left="2129" w:right="846" w:hanging="812"/>
        <w:jc w:val="both"/>
        <w:rPr>
          <w:sz w:val="36"/>
        </w:rPr>
      </w:pPr>
      <w:r>
        <w:rPr>
          <w:spacing w:val="19"/>
          <w:sz w:val="36"/>
        </w:rPr>
        <w:t>參照司法院釋字第</w:t>
      </w:r>
      <w:r>
        <w:rPr>
          <w:sz w:val="36"/>
        </w:rPr>
        <w:t>243</w:t>
      </w:r>
      <w:r>
        <w:rPr>
          <w:spacing w:val="20"/>
          <w:sz w:val="36"/>
        </w:rPr>
        <w:t>號及第</w:t>
      </w:r>
      <w:r>
        <w:rPr>
          <w:sz w:val="36"/>
        </w:rPr>
        <w:t>266</w:t>
      </w:r>
      <w:r>
        <w:rPr>
          <w:spacing w:val="14"/>
          <w:sz w:val="36"/>
        </w:rPr>
        <w:t>號解釋意</w:t>
      </w:r>
      <w:r>
        <w:rPr>
          <w:sz w:val="36"/>
        </w:rPr>
        <w:t>旨，對於未改變公務員身分之記一大過、記過、申誡、考績評定或上級機關所發之職務命令，不得提行政爭訟，惟均得認屬機關之管理措施，得依保障法規定提起申訴及再申訴，請求救濟。</w:t>
      </w:r>
    </w:p>
    <w:p>
      <w:pPr>
        <w:pStyle w:val="BodyText"/>
        <w:spacing w:before="10"/>
        <w:ind w:left="1318"/>
      </w:pPr>
      <w:r>
        <w:rPr/>
        <w:t>2、受理機關（§78）</w:t>
      </w:r>
    </w:p>
    <w:p>
      <w:pPr>
        <w:pStyle w:val="ListParagraph"/>
        <w:numPr>
          <w:ilvl w:val="0"/>
          <w:numId w:val="24"/>
        </w:numPr>
        <w:tabs>
          <w:tab w:pos="2225" w:val="left" w:leader="none"/>
        </w:tabs>
        <w:spacing w:line="247" w:lineRule="auto" w:before="17" w:after="0"/>
        <w:ind w:left="2218" w:right="851" w:hanging="900"/>
        <w:jc w:val="both"/>
        <w:rPr>
          <w:sz w:val="36"/>
        </w:rPr>
      </w:pPr>
      <w:r>
        <w:rPr>
          <w:sz w:val="36"/>
        </w:rPr>
        <w:t>提起申訴，應向服務機關為之。不服服務機關函復者，得於復函送達之次日起30日內，</w:t>
      </w:r>
      <w:r>
        <w:rPr>
          <w:spacing w:val="-178"/>
          <w:sz w:val="36"/>
        </w:rPr>
        <w:t> </w:t>
      </w:r>
      <w:r>
        <w:rPr>
          <w:sz w:val="36"/>
        </w:rPr>
        <w:t>向保訓會提起再申訴。</w:t>
      </w:r>
    </w:p>
    <w:p>
      <w:pPr>
        <w:pStyle w:val="ListParagraph"/>
        <w:numPr>
          <w:ilvl w:val="0"/>
          <w:numId w:val="24"/>
        </w:numPr>
        <w:tabs>
          <w:tab w:pos="2225" w:val="left" w:leader="none"/>
        </w:tabs>
        <w:spacing w:line="247" w:lineRule="auto" w:before="5" w:after="0"/>
        <w:ind w:left="2218" w:right="850" w:hanging="900"/>
        <w:jc w:val="left"/>
        <w:rPr>
          <w:sz w:val="36"/>
        </w:rPr>
      </w:pPr>
      <w:r>
        <w:rPr>
          <w:sz w:val="36"/>
        </w:rPr>
        <w:t>所稱「服務機關」，以管理措施或有關工作條件之處置之權責處理機關為準。</w:t>
      </w:r>
    </w:p>
    <w:p>
      <w:pPr>
        <w:pStyle w:val="BodyText"/>
        <w:spacing w:before="2"/>
        <w:ind w:left="1138"/>
      </w:pPr>
      <w:r>
        <w:rPr/>
        <w:t>3、提起之程式（§80）</w:t>
      </w:r>
    </w:p>
    <w:p>
      <w:pPr>
        <w:pStyle w:val="BodyText"/>
        <w:spacing w:before="17"/>
        <w:ind w:left="1678"/>
      </w:pPr>
      <w:r>
        <w:rPr>
          <w:spacing w:val="4"/>
        </w:rPr>
        <w:t>申訴、再申訴應以書面載明法定應記載事項，</w:t>
      </w:r>
    </w:p>
    <w:p>
      <w:pPr>
        <w:pStyle w:val="BodyText"/>
        <w:spacing w:line="247" w:lineRule="auto" w:before="18"/>
        <w:ind w:left="1678" w:right="853"/>
        <w:jc w:val="both"/>
      </w:pPr>
      <w:r>
        <w:rPr>
          <w:spacing w:val="11"/>
        </w:rPr>
        <w:t>（</w:t>
      </w:r>
      <w:r>
        <w:rPr>
          <w:spacing w:val="2"/>
        </w:rPr>
        <w:t>請求事項、事實及理由、證據、管理措施或</w:t>
      </w:r>
      <w:r>
        <w:rPr/>
        <w:t>有關工作條件之處置達到之年月日等</w:t>
      </w:r>
      <w:r>
        <w:rPr>
          <w:spacing w:val="-149"/>
        </w:rPr>
        <w:t>）</w:t>
      </w:r>
      <w:r>
        <w:rPr>
          <w:spacing w:val="-4"/>
        </w:rPr>
        <w:t>，由申訴</w:t>
      </w:r>
      <w:r>
        <w:rPr/>
        <w:t>人、再申訴人或其代理人簽名或蓋章。</w:t>
      </w:r>
    </w:p>
    <w:p>
      <w:pPr>
        <w:pStyle w:val="BodyText"/>
        <w:spacing w:before="5"/>
        <w:ind w:left="1138"/>
      </w:pPr>
      <w:r>
        <w:rPr/>
        <w:t>4、期間之遵守（§77-§78）</w:t>
      </w:r>
    </w:p>
    <w:p>
      <w:pPr>
        <w:pStyle w:val="ListParagraph"/>
        <w:numPr>
          <w:ilvl w:val="0"/>
          <w:numId w:val="25"/>
        </w:numPr>
        <w:tabs>
          <w:tab w:pos="2225" w:val="left" w:leader="none"/>
        </w:tabs>
        <w:spacing w:line="247" w:lineRule="auto" w:before="15" w:after="0"/>
        <w:ind w:left="2218" w:right="851" w:hanging="900"/>
        <w:jc w:val="left"/>
        <w:rPr>
          <w:sz w:val="36"/>
        </w:rPr>
      </w:pPr>
      <w:r>
        <w:rPr>
          <w:sz w:val="36"/>
        </w:rPr>
        <w:t>申訴之提起，應自管理措施或處置達到之次日起30</w:t>
      </w:r>
      <w:r>
        <w:rPr>
          <w:spacing w:val="-164"/>
          <w:sz w:val="36"/>
        </w:rPr>
        <w:t>日</w:t>
      </w:r>
      <w:r>
        <w:rPr>
          <w:sz w:val="36"/>
        </w:rPr>
        <w:t>（法定期間</w:t>
      </w:r>
      <w:r>
        <w:rPr>
          <w:spacing w:val="-164"/>
          <w:sz w:val="36"/>
        </w:rPr>
        <w:t>）</w:t>
      </w:r>
      <w:r>
        <w:rPr>
          <w:sz w:val="36"/>
        </w:rPr>
        <w:t>內為之。30日之計算，</w:t>
      </w:r>
    </w:p>
    <w:p>
      <w:pPr>
        <w:spacing w:after="0" w:line="247" w:lineRule="auto"/>
        <w:jc w:val="left"/>
        <w:rPr>
          <w:sz w:val="36"/>
        </w:rPr>
        <w:sectPr>
          <w:pgSz w:w="11910" w:h="16840"/>
          <w:pgMar w:header="0" w:footer="1339" w:top="1000" w:bottom="1520" w:left="1020" w:right="940"/>
        </w:sectPr>
      </w:pPr>
    </w:p>
    <w:p>
      <w:pPr>
        <w:pStyle w:val="BodyText"/>
        <w:spacing w:line="247" w:lineRule="auto" w:before="1"/>
        <w:ind w:left="2218" w:right="856"/>
        <w:jc w:val="both"/>
      </w:pPr>
      <w:r>
        <w:rPr/>
        <w:t>係以服務機關管理措施達到之次日起算，至服務機關收受申訴書之日期為準，非以郵戳為憑。</w:t>
      </w:r>
    </w:p>
    <w:p>
      <w:pPr>
        <w:pStyle w:val="ListParagraph"/>
        <w:numPr>
          <w:ilvl w:val="0"/>
          <w:numId w:val="25"/>
        </w:numPr>
        <w:tabs>
          <w:tab w:pos="2225" w:val="left" w:leader="none"/>
        </w:tabs>
        <w:spacing w:line="247" w:lineRule="auto" w:before="5" w:after="0"/>
        <w:ind w:left="2218" w:right="674" w:hanging="900"/>
        <w:jc w:val="left"/>
        <w:rPr>
          <w:sz w:val="36"/>
        </w:rPr>
      </w:pPr>
      <w:r>
        <w:rPr>
          <w:sz w:val="36"/>
        </w:rPr>
        <w:t>不服服務機關之申訴函復，提起再申訴者，</w:t>
      </w:r>
      <w:r>
        <w:rPr>
          <w:spacing w:val="1"/>
          <w:sz w:val="36"/>
        </w:rPr>
        <w:t> </w:t>
      </w:r>
      <w:r>
        <w:rPr>
          <w:spacing w:val="-1"/>
          <w:sz w:val="36"/>
        </w:rPr>
        <w:t>應於申訴復函送達之次日起</w:t>
      </w:r>
      <w:r>
        <w:rPr>
          <w:sz w:val="36"/>
        </w:rPr>
        <w:t>30</w:t>
      </w:r>
      <w:r>
        <w:rPr>
          <w:spacing w:val="-149"/>
          <w:sz w:val="36"/>
        </w:rPr>
        <w:t>日</w:t>
      </w:r>
      <w:r>
        <w:rPr>
          <w:sz w:val="36"/>
        </w:rPr>
        <w:t>（法定期間）</w:t>
      </w:r>
      <w:r>
        <w:rPr>
          <w:spacing w:val="-177"/>
          <w:sz w:val="36"/>
        </w:rPr>
        <w:t> </w:t>
      </w:r>
      <w:r>
        <w:rPr>
          <w:sz w:val="36"/>
        </w:rPr>
        <w:t>內，向保訓會為之。30日之計算，以保訓會收受再申訴書之日期為準，非以郵戳為憑。逾期，程序不合法，應為不受理之決定。</w:t>
      </w:r>
    </w:p>
    <w:p>
      <w:pPr>
        <w:pStyle w:val="BodyText"/>
        <w:spacing w:line="247" w:lineRule="auto" w:before="187"/>
        <w:ind w:left="2218" w:right="820" w:hanging="1080"/>
        <w:jc w:val="both"/>
      </w:pPr>
      <w:r>
        <w:rPr/>
        <w:t>案例：甲為乙機關警員，因違反品操紀律，言行失檢，情節重大，經乙機關以99年5月3日懲處令，核布甲記一大過懲處。甲不服，於99年7月24日提起申訴，嗣不服同年8月15日申訴</w:t>
      </w:r>
      <w:r>
        <w:rPr>
          <w:spacing w:val="33"/>
          <w:w w:val="95"/>
        </w:rPr>
        <w:t>函復，於</w:t>
      </w:r>
      <w:r>
        <w:rPr>
          <w:w w:val="95"/>
        </w:rPr>
        <w:t>99</w:t>
      </w:r>
      <w:r>
        <w:rPr>
          <w:spacing w:val="-8"/>
          <w:w w:val="95"/>
        </w:rPr>
        <w:t> 年</w:t>
      </w:r>
      <w:r>
        <w:rPr>
          <w:w w:val="95"/>
        </w:rPr>
        <w:t>9</w:t>
      </w:r>
      <w:r>
        <w:rPr>
          <w:spacing w:val="-7"/>
          <w:w w:val="95"/>
        </w:rPr>
        <w:t> 月</w:t>
      </w:r>
      <w:r>
        <w:rPr>
          <w:w w:val="95"/>
        </w:rPr>
        <w:t>14</w:t>
      </w:r>
      <w:r>
        <w:rPr>
          <w:spacing w:val="23"/>
          <w:w w:val="95"/>
        </w:rPr>
        <w:t> 日向保訓會提起再申</w:t>
      </w:r>
      <w:r>
        <w:rPr/>
        <w:t>訴。</w:t>
      </w:r>
    </w:p>
    <w:p>
      <w:pPr>
        <w:pStyle w:val="BodyText"/>
        <w:spacing w:line="249" w:lineRule="auto" w:before="9"/>
        <w:ind w:left="1498" w:right="851"/>
        <w:jc w:val="both"/>
      </w:pPr>
      <w:r>
        <w:rPr/>
        <w:t>Ｑ：甲向乙機關提起申訴是否逾30日期間？</w:t>
      </w:r>
      <w:r>
        <w:rPr>
          <w:spacing w:val="1"/>
        </w:rPr>
        <w:t> </w:t>
      </w:r>
      <w:r>
        <w:rPr>
          <w:spacing w:val="-81"/>
        </w:rPr>
        <w:t>Ａ：○</w:t>
      </w:r>
      <w:r>
        <w:rPr>
          <w:w w:val="99"/>
          <w:position w:val="5"/>
          <w:sz w:val="25"/>
        </w:rPr>
        <w:t>1</w:t>
      </w:r>
      <w:r>
        <w:rPr>
          <w:spacing w:val="-5"/>
          <w:position w:val="5"/>
          <w:sz w:val="25"/>
        </w:rPr>
        <w:t> </w:t>
      </w:r>
      <w:r>
        <w:rPr>
          <w:spacing w:val="2"/>
        </w:rPr>
        <w:t>甲係於</w:t>
      </w:r>
      <w:r>
        <w:rPr/>
        <w:t>99</w:t>
      </w:r>
      <w:r>
        <w:rPr>
          <w:spacing w:val="2"/>
        </w:rPr>
        <w:t>年5月</w:t>
      </w:r>
      <w:r>
        <w:rPr/>
        <w:t>9</w:t>
      </w:r>
      <w:r>
        <w:rPr>
          <w:spacing w:val="-2"/>
        </w:rPr>
        <w:t>日收受懲處令，該令已載</w:t>
      </w:r>
    </w:p>
    <w:p>
      <w:pPr>
        <w:pStyle w:val="BodyText"/>
        <w:spacing w:line="247" w:lineRule="auto"/>
        <w:ind w:left="2578" w:right="847"/>
        <w:jc w:val="both"/>
      </w:pPr>
      <w:r>
        <w:rPr/>
        <w:t>明，如有不服，得於收受懲處令之次日起30日內提起申訴。是甲提起申訴，其30日法定期間應自收受該懲處令之次日（即99</w:t>
      </w:r>
      <w:r>
        <w:rPr>
          <w:spacing w:val="-178"/>
        </w:rPr>
        <w:t> </w:t>
      </w:r>
      <w:r>
        <w:rPr/>
        <w:t>年5月10日）起算。</w:t>
      </w:r>
    </w:p>
    <w:p>
      <w:pPr>
        <w:pStyle w:val="BodyText"/>
        <w:spacing w:line="247" w:lineRule="auto"/>
        <w:ind w:left="2575" w:right="815" w:hanging="360"/>
        <w:jc w:val="both"/>
      </w:pPr>
      <w:r>
        <w:rPr>
          <w:spacing w:val="-243"/>
        </w:rPr>
        <w:t>○</w:t>
      </w:r>
      <w:r>
        <w:rPr>
          <w:w w:val="99"/>
          <w:position w:val="5"/>
          <w:sz w:val="25"/>
        </w:rPr>
        <w:t>2</w:t>
      </w:r>
      <w:r>
        <w:rPr>
          <w:spacing w:val="-5"/>
          <w:position w:val="5"/>
          <w:sz w:val="25"/>
        </w:rPr>
        <w:t> </w:t>
      </w:r>
      <w:r>
        <w:rPr>
          <w:spacing w:val="1"/>
        </w:rPr>
        <w:t>又甲之住居所位於屏東縣，服務機關之所</w:t>
      </w:r>
      <w:r>
        <w:rPr/>
        <w:t>在地臺北市，應扣除在途期間6</w:t>
      </w:r>
      <w:r>
        <w:rPr>
          <w:spacing w:val="-146"/>
        </w:rPr>
        <w:t>日</w:t>
      </w:r>
      <w:r>
        <w:rPr/>
        <w:t>（保障法</w:t>
      </w:r>
      <w:r>
        <w:rPr>
          <w:spacing w:val="12"/>
        </w:rPr>
        <w:t>第</w:t>
      </w:r>
      <w:r>
        <w:rPr/>
        <w:t>84</w:t>
      </w:r>
      <w:r>
        <w:rPr>
          <w:spacing w:val="12"/>
        </w:rPr>
        <w:t>條準用第</w:t>
      </w:r>
      <w:r>
        <w:rPr/>
        <w:t>32</w:t>
      </w:r>
      <w:r>
        <w:rPr>
          <w:spacing w:val="12"/>
        </w:rPr>
        <w:t>條第1</w:t>
      </w:r>
      <w:r>
        <w:rPr>
          <w:spacing w:val="9"/>
        </w:rPr>
        <w:t>項、復審扣除在途</w:t>
      </w:r>
      <w:r>
        <w:rPr/>
        <w:t>期間辦法第6條準用第2條），本件提起申</w:t>
      </w:r>
      <w:r>
        <w:rPr>
          <w:spacing w:val="-3"/>
        </w:rPr>
        <w:t>訴之末日為</w:t>
      </w:r>
      <w:r>
        <w:rPr>
          <w:spacing w:val="-2"/>
        </w:rPr>
        <w:t>99年6月14</w:t>
      </w:r>
      <w:r>
        <w:rPr>
          <w:spacing w:val="-72"/>
        </w:rPr>
        <w:t>日</w:t>
      </w:r>
      <w:r>
        <w:rPr>
          <w:spacing w:val="-2"/>
        </w:rPr>
        <w:t>（星期一），惟甲</w:t>
      </w:r>
      <w:r>
        <w:rPr>
          <w:spacing w:val="36"/>
        </w:rPr>
        <w:t>遲至</w:t>
      </w:r>
      <w:r>
        <w:rPr/>
        <w:t>99</w:t>
      </w:r>
      <w:r>
        <w:rPr>
          <w:spacing w:val="-54"/>
        </w:rPr>
        <w:t> 年</w:t>
      </w:r>
      <w:r>
        <w:rPr/>
        <w:t>7</w:t>
      </w:r>
      <w:r>
        <w:rPr>
          <w:spacing w:val="-54"/>
        </w:rPr>
        <w:t> 月</w:t>
      </w:r>
      <w:r>
        <w:rPr/>
        <w:t>24</w:t>
      </w:r>
      <w:r>
        <w:rPr>
          <w:spacing w:val="16"/>
        </w:rPr>
        <w:t> 日始向服務機關提起申</w:t>
      </w:r>
      <w:r>
        <w:rPr/>
        <w:t>訴。</w:t>
      </w:r>
    </w:p>
    <w:p>
      <w:pPr>
        <w:spacing w:after="0" w:line="247" w:lineRule="auto"/>
        <w:jc w:val="both"/>
        <w:sectPr>
          <w:pgSz w:w="11910" w:h="16840"/>
          <w:pgMar w:header="0" w:footer="1339" w:top="1000" w:bottom="1520" w:left="1020" w:right="940"/>
        </w:sectPr>
      </w:pPr>
    </w:p>
    <w:p>
      <w:pPr>
        <w:pStyle w:val="BodyText"/>
        <w:spacing w:line="247" w:lineRule="auto" w:before="1"/>
        <w:ind w:left="2575" w:right="839" w:hanging="360"/>
        <w:jc w:val="both"/>
      </w:pPr>
      <w:r>
        <w:rPr>
          <w:spacing w:val="-243"/>
        </w:rPr>
        <w:t>○</w:t>
      </w:r>
      <w:r>
        <w:rPr>
          <w:w w:val="99"/>
          <w:position w:val="5"/>
          <w:sz w:val="25"/>
        </w:rPr>
        <w:t>3</w:t>
      </w:r>
      <w:r>
        <w:rPr>
          <w:spacing w:val="4"/>
          <w:position w:val="5"/>
          <w:sz w:val="25"/>
        </w:rPr>
        <w:t> </w:t>
      </w:r>
      <w:r>
        <w:rPr>
          <w:spacing w:val="12"/>
        </w:rPr>
        <w:t>另甲亦未主張其有保障法第</w:t>
      </w:r>
      <w:r>
        <w:rPr/>
        <w:t>3</w:t>
      </w:r>
      <w:r>
        <w:rPr>
          <w:spacing w:val="12"/>
        </w:rPr>
        <w:t>1條第1</w:t>
      </w:r>
      <w:r>
        <w:rPr>
          <w:spacing w:val="4"/>
        </w:rPr>
        <w:t>項所</w:t>
      </w:r>
      <w:r>
        <w:rPr>
          <w:spacing w:val="21"/>
        </w:rPr>
        <w:t>定因天災或其他不可歸責於己之遲誤事</w:t>
      </w:r>
      <w:r>
        <w:rPr/>
        <w:t>由，而得申請回復原狀之情事。據此，甲所提之申訴顯已逾30日法定期間，乙機關以其所提之申訴逾期，不予受理，並無不</w:t>
      </w:r>
      <w:r>
        <w:rPr>
          <w:spacing w:val="21"/>
        </w:rPr>
        <w:t>合，甲固於法定期間內向本會提起再申</w:t>
      </w:r>
      <w:r>
        <w:rPr/>
        <w:t>訴，仍難認為有理由，應予駁回（99公申決字第0459 號）。</w:t>
      </w:r>
    </w:p>
    <w:p>
      <w:pPr>
        <w:pStyle w:val="Heading2"/>
        <w:spacing w:line="682" w:lineRule="exact" w:before="47"/>
        <w:ind w:left="1157"/>
      </w:pPr>
      <w:r>
        <w:rPr>
          <w:sz w:val="38"/>
        </w:rPr>
        <w:t>※</w:t>
      </w:r>
      <w:r>
        <w:rPr/>
        <w:t>公務人員再也不用擔心提起保障事件逾期</w:t>
      </w:r>
    </w:p>
    <w:p>
      <w:pPr>
        <w:pStyle w:val="BodyText"/>
        <w:spacing w:line="487" w:lineRule="exact"/>
        <w:ind w:left="1138"/>
      </w:pPr>
      <w:r>
        <w:rPr/>
        <w:t>5、於保訓會網站線上申辦作業，聲明不服之表示</w:t>
      </w:r>
    </w:p>
    <w:p>
      <w:pPr>
        <w:pStyle w:val="ListParagraph"/>
        <w:numPr>
          <w:ilvl w:val="0"/>
          <w:numId w:val="26"/>
        </w:numPr>
        <w:tabs>
          <w:tab w:pos="2225" w:val="left" w:leader="none"/>
        </w:tabs>
        <w:spacing w:line="247" w:lineRule="auto" w:before="15" w:after="0"/>
        <w:ind w:left="2218" w:right="846" w:hanging="900"/>
        <w:jc w:val="both"/>
        <w:rPr>
          <w:sz w:val="36"/>
        </w:rPr>
      </w:pPr>
      <w:r>
        <w:rPr>
          <w:sz w:val="36"/>
        </w:rPr>
        <w:t>為免遲誤提起救濟之法定期間，保訓會網站已開發「保障事件線上申辦及查詢系統」之作業功能，復審人或再申訴人可於線上向保訓會聲明復審或再申訴；但應於表示不服之日起30日內補送復審書、再申訴書。如未於表示不服之日起30日內補送者，應為不受理之決定。（保障法第46條、第61條第1項第2</w:t>
      </w:r>
      <w:r>
        <w:rPr>
          <w:spacing w:val="-178"/>
          <w:sz w:val="36"/>
        </w:rPr>
        <w:t> </w:t>
      </w:r>
      <w:r>
        <w:rPr>
          <w:sz w:val="36"/>
        </w:rPr>
        <w:t>款；再申訴依第84條準用之）</w:t>
      </w:r>
    </w:p>
    <w:p>
      <w:pPr>
        <w:pStyle w:val="ListParagraph"/>
        <w:numPr>
          <w:ilvl w:val="0"/>
          <w:numId w:val="26"/>
        </w:numPr>
        <w:tabs>
          <w:tab w:pos="2225" w:val="left" w:leader="none"/>
        </w:tabs>
        <w:spacing w:line="247" w:lineRule="auto" w:before="13" w:after="0"/>
        <w:ind w:left="2218" w:right="851" w:hanging="900"/>
        <w:jc w:val="both"/>
        <w:rPr>
          <w:sz w:val="36"/>
        </w:rPr>
      </w:pPr>
      <w:r>
        <w:rPr>
          <w:sz w:val="36"/>
        </w:rPr>
        <w:t>又為免當事人遲誤上開補正期間，保訓會依例以函通知復審人或再申訴人應於期限內補正，未於期限內補正，屬程式不合法，應為不受理之決定。</w:t>
      </w:r>
    </w:p>
    <w:p>
      <w:pPr>
        <w:pStyle w:val="BodyText"/>
        <w:spacing w:line="247" w:lineRule="auto" w:before="5"/>
        <w:ind w:left="2395" w:right="853" w:hanging="1080"/>
        <w:jc w:val="both"/>
      </w:pPr>
      <w:r>
        <w:rPr/>
        <w:t>案例：甲係乙警察局警員，因不服乙警察局核布</w:t>
      </w:r>
      <w:r>
        <w:rPr>
          <w:spacing w:val="-28"/>
        </w:rPr>
        <w:t>其 </w:t>
      </w:r>
      <w:r>
        <w:rPr>
          <w:spacing w:val="-1"/>
        </w:rPr>
        <w:t>98</w:t>
      </w:r>
      <w:r>
        <w:rPr>
          <w:spacing w:val="-13"/>
        </w:rPr>
        <w:t> 年年終考績考列丙等，於 </w:t>
      </w:r>
      <w:r>
        <w:rPr/>
        <w:t>99</w:t>
      </w:r>
      <w:r>
        <w:rPr>
          <w:spacing w:val="-37"/>
        </w:rPr>
        <w:t> 年 </w:t>
      </w:r>
      <w:r>
        <w:rPr/>
        <w:t>5</w:t>
      </w:r>
      <w:r>
        <w:rPr>
          <w:spacing w:val="-28"/>
        </w:rPr>
        <w:t> 月</w:t>
      </w:r>
    </w:p>
    <w:p>
      <w:pPr>
        <w:pStyle w:val="BodyText"/>
        <w:spacing w:line="247" w:lineRule="auto" w:before="5"/>
        <w:ind w:left="2395" w:right="853"/>
        <w:jc w:val="both"/>
      </w:pPr>
      <w:r>
        <w:rPr/>
        <w:t>11 日經由保訓會網站「保障事件線上申辦及查詢系統」聲明復審。</w:t>
      </w:r>
    </w:p>
    <w:p>
      <w:pPr>
        <w:pStyle w:val="ListParagraph"/>
        <w:numPr>
          <w:ilvl w:val="0"/>
          <w:numId w:val="27"/>
        </w:numPr>
        <w:tabs>
          <w:tab w:pos="2226" w:val="left" w:leader="none"/>
        </w:tabs>
        <w:spacing w:line="240" w:lineRule="auto" w:before="2" w:after="0"/>
        <w:ind w:left="2225" w:right="0" w:hanging="1762"/>
        <w:jc w:val="left"/>
        <w:rPr>
          <w:sz w:val="36"/>
        </w:rPr>
      </w:pPr>
      <w:r>
        <w:rPr>
          <w:sz w:val="36"/>
        </w:rPr>
        <w:t>經保訓會函復甲，請其依線上申辦說明及相</w:t>
      </w:r>
    </w:p>
    <w:p>
      <w:pPr>
        <w:spacing w:after="0" w:line="240" w:lineRule="auto"/>
        <w:jc w:val="left"/>
        <w:rPr>
          <w:sz w:val="36"/>
        </w:rPr>
        <w:sectPr>
          <w:pgSz w:w="11910" w:h="16840"/>
          <w:pgMar w:header="0" w:footer="1339" w:top="1000" w:bottom="1520" w:left="1020" w:right="940"/>
        </w:sectPr>
      </w:pPr>
    </w:p>
    <w:p>
      <w:pPr>
        <w:pStyle w:val="BodyText"/>
        <w:spacing w:before="1"/>
        <w:ind w:left="2218"/>
        <w:jc w:val="both"/>
      </w:pPr>
      <w:r>
        <w:rPr>
          <w:spacing w:val="-4"/>
          <w:w w:val="95"/>
        </w:rPr>
        <w:t>關規定，於 </w:t>
      </w:r>
      <w:r>
        <w:rPr>
          <w:w w:val="95"/>
        </w:rPr>
        <w:t>99</w:t>
      </w:r>
      <w:r>
        <w:rPr>
          <w:spacing w:val="-16"/>
          <w:w w:val="95"/>
        </w:rPr>
        <w:t> 年 </w:t>
      </w:r>
      <w:r>
        <w:rPr>
          <w:w w:val="95"/>
        </w:rPr>
        <w:t>5</w:t>
      </w:r>
      <w:r>
        <w:rPr>
          <w:spacing w:val="-16"/>
          <w:w w:val="95"/>
        </w:rPr>
        <w:t> 月 </w:t>
      </w:r>
      <w:r>
        <w:rPr>
          <w:w w:val="95"/>
        </w:rPr>
        <w:t>11</w:t>
      </w:r>
      <w:r>
        <w:rPr>
          <w:spacing w:val="-5"/>
          <w:w w:val="95"/>
        </w:rPr>
        <w:t> 日聲明不服之登錄</w:t>
      </w:r>
    </w:p>
    <w:p>
      <w:pPr>
        <w:pStyle w:val="BodyText"/>
        <w:spacing w:line="247" w:lineRule="auto" w:before="16"/>
        <w:ind w:left="2218" w:right="851"/>
        <w:jc w:val="both"/>
      </w:pPr>
      <w:r>
        <w:rPr>
          <w:spacing w:val="2"/>
        </w:rPr>
        <w:t>日起 </w:t>
      </w:r>
      <w:r>
        <w:rPr/>
        <w:t>30 日內補送復審書；並敘明不服考績等次，應循申訴、再申訴程序提起救濟；如係誤提復審而欲改提申訴，應依公務人員保</w:t>
      </w:r>
      <w:r>
        <w:rPr>
          <w:spacing w:val="15"/>
        </w:rPr>
        <w:t>障法第</w:t>
      </w:r>
      <w:r>
        <w:rPr/>
        <w:t>80</w:t>
      </w:r>
      <w:r>
        <w:rPr>
          <w:spacing w:val="-27"/>
        </w:rPr>
        <w:t> 條第</w:t>
      </w:r>
      <w:r>
        <w:rPr/>
        <w:t>1</w:t>
      </w:r>
      <w:r>
        <w:rPr>
          <w:spacing w:val="-12"/>
        </w:rPr>
        <w:t> 項規定，補送申訴書並親自</w:t>
      </w:r>
      <w:r>
        <w:rPr/>
        <w:t>簽名或蓋章到會，俾由保訓會移由乙警察局依申訴程序辦理。</w:t>
      </w:r>
    </w:p>
    <w:p>
      <w:pPr>
        <w:pStyle w:val="ListParagraph"/>
        <w:numPr>
          <w:ilvl w:val="0"/>
          <w:numId w:val="27"/>
        </w:numPr>
        <w:tabs>
          <w:tab w:pos="2219" w:val="left" w:leader="none"/>
        </w:tabs>
        <w:spacing w:line="249" w:lineRule="auto" w:before="8" w:after="0"/>
        <w:ind w:left="2218" w:right="853" w:hanging="900"/>
        <w:jc w:val="both"/>
        <w:rPr>
          <w:sz w:val="36"/>
        </w:rPr>
      </w:pPr>
      <w:r>
        <w:rPr>
          <w:spacing w:val="-8"/>
          <w:w w:val="95"/>
          <w:sz w:val="36"/>
        </w:rPr>
        <w:t>惟查甲迄至 </w:t>
      </w:r>
      <w:r>
        <w:rPr>
          <w:w w:val="95"/>
          <w:sz w:val="36"/>
        </w:rPr>
        <w:t>99</w:t>
      </w:r>
      <w:r>
        <w:rPr>
          <w:spacing w:val="-31"/>
          <w:w w:val="95"/>
          <w:sz w:val="36"/>
        </w:rPr>
        <w:t> 年 </w:t>
      </w:r>
      <w:r>
        <w:rPr>
          <w:w w:val="95"/>
          <w:sz w:val="36"/>
        </w:rPr>
        <w:t>6</w:t>
      </w:r>
      <w:r>
        <w:rPr>
          <w:spacing w:val="-31"/>
          <w:w w:val="95"/>
          <w:sz w:val="36"/>
        </w:rPr>
        <w:t> 月 </w:t>
      </w:r>
      <w:r>
        <w:rPr>
          <w:w w:val="95"/>
          <w:sz w:val="36"/>
        </w:rPr>
        <w:t>9</w:t>
      </w:r>
      <w:r>
        <w:rPr>
          <w:spacing w:val="-7"/>
          <w:w w:val="95"/>
          <w:sz w:val="36"/>
        </w:rPr>
        <w:t> 日尚未補正復審書</w:t>
      </w:r>
      <w:r>
        <w:rPr>
          <w:spacing w:val="-5"/>
          <w:sz w:val="36"/>
        </w:rPr>
        <w:t>或申訴書，於法未合，應不予受理</w:t>
      </w:r>
      <w:r>
        <w:rPr>
          <w:spacing w:val="-1"/>
          <w:sz w:val="36"/>
        </w:rPr>
        <w:t>（99</w:t>
      </w:r>
      <w:r>
        <w:rPr>
          <w:spacing w:val="-30"/>
          <w:sz w:val="36"/>
        </w:rPr>
        <w:t> 公審</w:t>
      </w:r>
      <w:r>
        <w:rPr>
          <w:spacing w:val="-24"/>
          <w:sz w:val="36"/>
        </w:rPr>
        <w:t>決字第 </w:t>
      </w:r>
      <w:r>
        <w:rPr>
          <w:spacing w:val="-2"/>
          <w:sz w:val="36"/>
        </w:rPr>
        <w:t>0208</w:t>
      </w:r>
      <w:r>
        <w:rPr>
          <w:spacing w:val="-1"/>
          <w:sz w:val="36"/>
        </w:rPr>
        <w:t> 號）。</w:t>
      </w:r>
    </w:p>
    <w:p>
      <w:pPr>
        <w:pStyle w:val="BodyText"/>
        <w:spacing w:line="493" w:lineRule="exact"/>
        <w:ind w:left="1138"/>
      </w:pPr>
      <w:r>
        <w:rPr/>
        <w:t>6、對再申訴決定不得以同一事由復提再申訴</w:t>
      </w:r>
    </w:p>
    <w:p>
      <w:pPr>
        <w:pStyle w:val="BodyText"/>
        <w:spacing w:line="247" w:lineRule="auto" w:before="18"/>
        <w:ind w:left="1678" w:right="851"/>
        <w:jc w:val="both"/>
      </w:pPr>
      <w:r>
        <w:rPr>
          <w:spacing w:val="1"/>
        </w:rPr>
        <w:t>同一申訴事由，於不服申訴函復提起再申訴經決定後，即為確定，不得再以同一事由復提再申訴，亦不得提行政訴訟。如復提再申訴，其</w:t>
      </w:r>
      <w:r>
        <w:rPr>
          <w:spacing w:val="4"/>
        </w:rPr>
        <w:t>程序不合法，應為不受理之決定</w:t>
      </w:r>
      <w:r>
        <w:rPr>
          <w:spacing w:val="18"/>
        </w:rPr>
        <w:t>（</w:t>
      </w:r>
      <w:r>
        <w:rPr>
          <w:spacing w:val="7"/>
        </w:rPr>
        <w:t>保障法第</w:t>
      </w:r>
      <w:r>
        <w:rPr/>
        <w:t>84</w:t>
      </w:r>
      <w:r>
        <w:rPr>
          <w:spacing w:val="-178"/>
        </w:rPr>
        <w:t> </w:t>
      </w:r>
      <w:r>
        <w:rPr/>
        <w:t>條準用第61條第1項第6款）。</w:t>
      </w:r>
    </w:p>
    <w:p>
      <w:pPr>
        <w:pStyle w:val="BodyText"/>
        <w:spacing w:before="7"/>
        <w:ind w:left="1138"/>
      </w:pPr>
      <w:r>
        <w:rPr/>
        <w:t>7、調處（§85-§88）</w:t>
      </w:r>
    </w:p>
    <w:p>
      <w:pPr>
        <w:pStyle w:val="BodyText"/>
        <w:spacing w:line="247" w:lineRule="auto" w:before="17"/>
        <w:ind w:left="1678" w:right="860"/>
      </w:pPr>
      <w:r>
        <w:rPr>
          <w:spacing w:val="1"/>
        </w:rPr>
        <w:t>再申訴事件審理中保訓會得依職權或依申請，</w:t>
      </w:r>
      <w:r>
        <w:rPr>
          <w:spacing w:val="-177"/>
        </w:rPr>
        <w:t> </w:t>
      </w:r>
      <w:r>
        <w:rPr/>
        <w:t>指定委員進行調處。</w:t>
      </w:r>
    </w:p>
    <w:p>
      <w:pPr>
        <w:pStyle w:val="ListParagraph"/>
        <w:numPr>
          <w:ilvl w:val="0"/>
          <w:numId w:val="28"/>
        </w:numPr>
        <w:tabs>
          <w:tab w:pos="2225" w:val="left" w:leader="none"/>
        </w:tabs>
        <w:spacing w:line="247" w:lineRule="auto" w:before="2" w:after="0"/>
        <w:ind w:left="2218" w:right="850" w:hanging="900"/>
        <w:jc w:val="both"/>
        <w:rPr>
          <w:sz w:val="36"/>
        </w:rPr>
      </w:pPr>
      <w:r>
        <w:rPr>
          <w:sz w:val="36"/>
        </w:rPr>
        <w:t>調處，係為妥善解決公務人員與服務機關間爭執所為之規定，屬任意性制度，並非強制性規範。</w:t>
      </w:r>
    </w:p>
    <w:p>
      <w:pPr>
        <w:pStyle w:val="ListParagraph"/>
        <w:numPr>
          <w:ilvl w:val="0"/>
          <w:numId w:val="28"/>
        </w:numPr>
        <w:tabs>
          <w:tab w:pos="2225" w:val="left" w:leader="none"/>
        </w:tabs>
        <w:spacing w:line="247" w:lineRule="auto" w:before="5" w:after="0"/>
        <w:ind w:left="2218" w:right="853" w:hanging="900"/>
        <w:jc w:val="both"/>
        <w:rPr>
          <w:sz w:val="36"/>
        </w:rPr>
      </w:pPr>
      <w:r>
        <w:rPr>
          <w:sz w:val="36"/>
        </w:rPr>
        <w:t>調處，須於再申訴人及服務機關或有關機關雙方同意之下進行，故如經調處不成立，或再申訴人、有關機關於調處期日無故不到場者，視為調處不成立，保訓會即應續行再申訴審理程序並為決定；如經雙方認可而調處</w:t>
      </w:r>
    </w:p>
    <w:p>
      <w:pPr>
        <w:spacing w:after="0" w:line="247" w:lineRule="auto"/>
        <w:jc w:val="both"/>
        <w:rPr>
          <w:sz w:val="36"/>
        </w:rPr>
        <w:sectPr>
          <w:pgSz w:w="11910" w:h="16840"/>
          <w:pgMar w:header="0" w:footer="1339" w:top="1000" w:bottom="1520" w:left="1020" w:right="940"/>
        </w:sectPr>
      </w:pPr>
    </w:p>
    <w:p>
      <w:pPr>
        <w:pStyle w:val="BodyText"/>
        <w:spacing w:line="247" w:lineRule="auto" w:before="1"/>
        <w:ind w:left="2218" w:right="852"/>
      </w:pPr>
      <w:r>
        <w:rPr/>
        <w:t>成立，保訓會依保障法第87條規定作成調處書，原再申訴事件無須續行審理而予終結。</w:t>
      </w:r>
    </w:p>
    <w:p>
      <w:pPr>
        <w:pStyle w:val="Heading1"/>
        <w:spacing w:line="623" w:lineRule="exact" w:before="217"/>
      </w:pPr>
      <w:r>
        <w:rPr>
          <w:w w:val="95"/>
        </w:rPr>
        <w:t>九、公務人員提起救濟，機關會不會對其報復？</w:t>
      </w:r>
    </w:p>
    <w:p>
      <w:pPr>
        <w:pStyle w:val="Heading2"/>
        <w:spacing w:line="574" w:lineRule="exact"/>
        <w:ind w:left="1138"/>
      </w:pPr>
      <w:r>
        <w:rPr/>
        <w:t>※禁止報復條款（§6）</w:t>
      </w:r>
    </w:p>
    <w:p>
      <w:pPr>
        <w:pStyle w:val="BodyText"/>
        <w:spacing w:line="491" w:lineRule="exact"/>
        <w:ind w:left="1307" w:right="664"/>
        <w:jc w:val="center"/>
      </w:pPr>
      <w:r>
        <w:rPr/>
        <w:t>各機關不得因公務人員依保障法提起救濟而予不</w:t>
      </w:r>
    </w:p>
    <w:p>
      <w:pPr>
        <w:pStyle w:val="BodyText"/>
        <w:spacing w:line="247" w:lineRule="auto" w:before="18"/>
        <w:ind w:left="1498" w:right="852"/>
        <w:jc w:val="both"/>
      </w:pPr>
      <w:r>
        <w:rPr/>
        <w:t>利之行政處分、不合理之管理措施或有關工作條件之處置。（公務人員依保障法規定提起保障事件請求救濟，係法律賦予公務人員之權利，為免其服務機關假藉或不當運用權力，阻撓公務人員行使救濟權利，爰有禁止報復之規定。）</w:t>
      </w:r>
    </w:p>
    <w:p>
      <w:pPr>
        <w:pStyle w:val="Heading1"/>
        <w:spacing w:line="682" w:lineRule="exact" w:before="221"/>
      </w:pPr>
      <w:r>
        <w:rPr>
          <w:w w:val="95"/>
        </w:rPr>
        <w:t>十、公務人員提起救濟是否有效？會否更不利？</w:t>
      </w:r>
    </w:p>
    <w:p>
      <w:pPr>
        <w:pStyle w:val="BodyText"/>
        <w:spacing w:line="487" w:lineRule="exact"/>
        <w:ind w:left="778"/>
      </w:pPr>
      <w:r>
        <w:rPr/>
        <w:t>（一）保障事件之決定有拘束各機關之效力（§91）</w:t>
      </w:r>
    </w:p>
    <w:p>
      <w:pPr>
        <w:pStyle w:val="BodyText"/>
        <w:spacing w:line="247" w:lineRule="auto" w:before="18"/>
        <w:ind w:left="1858" w:right="858"/>
        <w:jc w:val="both"/>
      </w:pPr>
      <w:r>
        <w:rPr/>
        <w:t>保訓會所為保障事件之決定確定後，有拘束各關係機關之效力；其經保訓會作成調處書者，</w:t>
      </w:r>
      <w:r>
        <w:rPr>
          <w:spacing w:val="-178"/>
        </w:rPr>
        <w:t> </w:t>
      </w:r>
      <w:r>
        <w:rPr/>
        <w:t>亦同。</w:t>
      </w:r>
    </w:p>
    <w:p>
      <w:pPr>
        <w:pStyle w:val="BodyText"/>
        <w:spacing w:line="247" w:lineRule="auto" w:before="5"/>
        <w:ind w:left="1858" w:right="853" w:hanging="540"/>
        <w:jc w:val="both"/>
      </w:pPr>
      <w:r>
        <w:rPr/>
        <w:t>1、保訓會所為保障事件之決定確定後，原處分機關或服務機關均受該決定之拘束，不得任意變更或撤銷，亦不得自行決定執行或不執行；原處分機關或服務機關之直接上級機關亦同樣受該決定效力之拘束，不得再本於監督權命原處分機關或服務機關更為不同的決定或處置。</w:t>
      </w:r>
    </w:p>
    <w:p>
      <w:pPr>
        <w:pStyle w:val="BodyText"/>
        <w:spacing w:line="247" w:lineRule="auto" w:before="9"/>
        <w:ind w:left="1858" w:right="853" w:hanging="540"/>
        <w:jc w:val="both"/>
      </w:pPr>
      <w:r>
        <w:rPr/>
        <w:t>2、復審或再申訴決定，如係撤銷原處分、原管理措施或處置，發回原處分機關、服務機關重為</w:t>
      </w:r>
      <w:r>
        <w:rPr>
          <w:spacing w:val="19"/>
        </w:rPr>
        <w:t>處分或處理者，原處分機關應受該決定之拘</w:t>
      </w:r>
      <w:r>
        <w:rPr/>
        <w:t>束，如指明應另依法查處者，非不得重新為相同內容之處分、管理措施或處置（司法院釋字</w:t>
      </w:r>
    </w:p>
    <w:p>
      <w:pPr>
        <w:spacing w:after="0" w:line="247" w:lineRule="auto"/>
        <w:jc w:val="both"/>
        <w:sectPr>
          <w:pgSz w:w="11910" w:h="16840"/>
          <w:pgMar w:header="0" w:footer="1339" w:top="1000" w:bottom="1520" w:left="1020" w:right="940"/>
        </w:sectPr>
      </w:pPr>
    </w:p>
    <w:p>
      <w:pPr>
        <w:pStyle w:val="BodyText"/>
        <w:spacing w:before="1"/>
        <w:ind w:left="1858"/>
      </w:pPr>
      <w:r>
        <w:rPr/>
        <w:t>第368號解釋）。</w:t>
      </w:r>
    </w:p>
    <w:p>
      <w:pPr>
        <w:pStyle w:val="BodyText"/>
        <w:spacing w:line="247" w:lineRule="auto" w:before="16"/>
        <w:ind w:left="1858" w:right="853" w:hanging="540"/>
      </w:pPr>
      <w:r>
        <w:rPr/>
        <w:t>3、原處分機關、服務機關如不執行該決定，保訓會可依保障法第92條追究相關人員之責任。</w:t>
      </w:r>
    </w:p>
    <w:p>
      <w:pPr>
        <w:pStyle w:val="BodyText"/>
        <w:spacing w:before="4"/>
        <w:ind w:left="778"/>
      </w:pPr>
      <w:r>
        <w:rPr/>
        <w:t>（二）撤銷決定執行情形之回復（§91-§92）</w:t>
      </w:r>
    </w:p>
    <w:p>
      <w:pPr>
        <w:pStyle w:val="BodyText"/>
        <w:spacing w:line="247" w:lineRule="auto" w:before="15"/>
        <w:ind w:left="1858" w:right="853"/>
        <w:jc w:val="both"/>
      </w:pPr>
      <w:r>
        <w:rPr/>
        <w:t>原處分機關應於復審決定確定，或服務機關應</w:t>
      </w:r>
      <w:r>
        <w:rPr>
          <w:spacing w:val="5"/>
        </w:rPr>
        <w:t>於收受再申訴決定書之次日起</w:t>
      </w:r>
      <w:r>
        <w:rPr>
          <w:spacing w:val="12"/>
        </w:rPr>
        <w:t>2</w:t>
      </w:r>
      <w:r>
        <w:rPr>
          <w:spacing w:val="5"/>
        </w:rPr>
        <w:t>個月內，將處</w:t>
      </w:r>
      <w:r>
        <w:rPr/>
        <w:t>理情形回復保訓會。必要時得予延長，但不得超過2個月，並通知甲或再申訴人及保訓會。</w:t>
      </w:r>
    </w:p>
    <w:p>
      <w:pPr>
        <w:pStyle w:val="BodyText"/>
        <w:spacing w:line="247" w:lineRule="auto" w:before="7"/>
        <w:ind w:left="1855" w:right="856" w:hanging="540"/>
        <w:jc w:val="both"/>
      </w:pPr>
      <w:r>
        <w:rPr/>
        <w:t>1、保訓會所為保障事件之決定確定後，既有拘束各機關之效力，原處分機關即有執行之義務，</w:t>
      </w:r>
      <w:r>
        <w:rPr>
          <w:spacing w:val="-178"/>
        </w:rPr>
        <w:t> </w:t>
      </w:r>
      <w:r>
        <w:rPr/>
        <w:t>俾確保該決定之效力，賦予保訓會追蹤權，原處分機關有於規定期限內回復決定執行情形之義務，以保障當事人之權益。</w:t>
      </w:r>
    </w:p>
    <w:p>
      <w:pPr>
        <w:pStyle w:val="BodyText"/>
        <w:spacing w:line="247" w:lineRule="auto" w:before="7"/>
        <w:ind w:left="1858" w:right="853" w:hanging="540"/>
        <w:jc w:val="both"/>
      </w:pPr>
      <w:r>
        <w:rPr/>
        <w:t>2、保障事件經為撤銷之決定者，原處分、原管理措施、原函復等，即因被撤銷而不復存在，各該管機關自應依決定意旨處理。</w:t>
      </w:r>
    </w:p>
    <w:p>
      <w:pPr>
        <w:pStyle w:val="BodyText"/>
        <w:spacing w:line="247" w:lineRule="auto" w:before="5"/>
        <w:ind w:left="1858" w:right="829" w:hanging="540"/>
        <w:jc w:val="both"/>
      </w:pPr>
      <w:r>
        <w:rPr/>
        <w:t>3、原處分經撤銷，如為單純之撤銷，自不得再為處分、再予管理措施；如撤銷後須另為適法或適當之處分、處理，各該機關應依規定程序重</w:t>
      </w:r>
      <w:r>
        <w:rPr>
          <w:spacing w:val="21"/>
        </w:rPr>
        <w:t>為處理。其重為處理時，依保障法第</w:t>
      </w:r>
      <w:r>
        <w:rPr>
          <w:spacing w:val="10"/>
        </w:rPr>
        <w:t>65</w:t>
      </w:r>
      <w:r>
        <w:rPr>
          <w:spacing w:val="21"/>
        </w:rPr>
        <w:t>條規</w:t>
      </w:r>
      <w:r>
        <w:rPr/>
        <w:t>定，於當事人表示不服之範圍內，不得為更不利益於該公務人員之處分。</w:t>
      </w:r>
    </w:p>
    <w:p>
      <w:pPr>
        <w:pStyle w:val="BodyText"/>
        <w:spacing w:line="247" w:lineRule="auto" w:before="9"/>
        <w:ind w:left="1858" w:right="853" w:hanging="540"/>
        <w:jc w:val="both"/>
      </w:pPr>
      <w:r>
        <w:rPr/>
        <w:t>4、各該機關未於規定期限內依保訓會決定意旨處理，經當事人再提起救濟時，保訓會得逕為變更之決定，以保障公務人員之權益。</w:t>
      </w:r>
    </w:p>
    <w:p>
      <w:pPr>
        <w:pStyle w:val="Heading2"/>
        <w:spacing w:line="240" w:lineRule="auto" w:before="246"/>
      </w:pPr>
      <w:r>
        <w:rPr/>
        <w:t>十一、如何查詢公務人員保障案件？</w:t>
      </w:r>
    </w:p>
    <w:p>
      <w:pPr>
        <w:spacing w:after="0" w:line="240" w:lineRule="auto"/>
        <w:sectPr>
          <w:pgSz w:w="11910" w:h="16840"/>
          <w:pgMar w:header="0" w:footer="1339" w:top="1000" w:bottom="1520" w:left="1020" w:right="940"/>
        </w:sectPr>
      </w:pPr>
    </w:p>
    <w:p>
      <w:pPr>
        <w:pStyle w:val="BodyText"/>
        <w:spacing w:line="247" w:lineRule="auto" w:before="1"/>
        <w:ind w:left="1498" w:right="1966"/>
      </w:pPr>
      <w:r>
        <w:rPr/>
        <w:t>保障事件決定書查詢系統網址：</w:t>
      </w:r>
      <w:r>
        <w:rPr>
          <w:spacing w:val="1"/>
        </w:rPr>
        <w:t> </w:t>
      </w:r>
      <w:hyperlink r:id="rId17">
        <w:r>
          <w:rPr>
            <w:color w:val="0000FF"/>
            <w:u w:val="single" w:color="0000FF"/>
          </w:rPr>
          <w:t>http://web13.csptc.gov.tw/index.aspx</w:t>
        </w:r>
        <w:r>
          <w:rPr>
            <w:color w:val="0000FF"/>
            <w:spacing w:val="-177"/>
            <w:u w:val="single" w:color="0000FF"/>
          </w:rPr>
          <w:t> </w:t>
        </w:r>
      </w:hyperlink>
      <w:r>
        <w:rPr/>
        <w:t>歡迎各界廣為運用。</w:t>
      </w:r>
    </w:p>
    <w:sectPr>
      <w:pgSz w:w="11910" w:h="16840"/>
      <w:pgMar w:header="0" w:footer="1339" w:top="1000" w:bottom="152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軟正黑體">
    <w:altName w:val="微軟正黑體"/>
    <w:charset w:val="88"/>
    <w:family w:val="swiss"/>
    <w:pitch w:val="variable"/>
  </w:font>
  <w:font w:name="細明體_HKSCS">
    <w:altName w:val="細明體_HKSCS"/>
    <w:charset w:val="88"/>
    <w:family w:val="roman"/>
    <w:pitch w:val="variable"/>
  </w:font>
  <w:font w:name="Wingdings">
    <w:altName w:val="Wingdings"/>
    <w:charset w:val="2"/>
    <w:family w:val="auto"/>
    <w:pitch w:val="variable"/>
  </w:font>
  <w:font w:name="新細明體">
    <w:altName w:val="新細明體"/>
    <w:charset w:val="8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8.649994pt;margin-top:778.002625pt;width:18pt;height:15.3pt;mso-position-horizontal-relative:page;mso-position-vertical-relative:page;z-index:-16205312"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0" simplePos="0" relativeHeight="15729152">
          <wp:simplePos x="0" y="0"/>
          <wp:positionH relativeFrom="page">
            <wp:posOffset>1544955</wp:posOffset>
          </wp:positionH>
          <wp:positionV relativeFrom="page">
            <wp:posOffset>8929369</wp:posOffset>
          </wp:positionV>
          <wp:extent cx="4668520" cy="149161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 cstate="print"/>
                  <a:stretch>
                    <a:fillRect/>
                  </a:stretch>
                </pic:blipFill>
                <pic:spPr>
                  <a:xfrm>
                    <a:off x="0" y="0"/>
                    <a:ext cx="4668520" cy="1491614"/>
                  </a:xfrm>
                  <a:prstGeom prst="rect">
                    <a:avLst/>
                  </a:prstGeom>
                </pic:spPr>
              </pic:pic>
            </a:graphicData>
          </a:graphic>
        </wp:anchor>
      </w:drawing>
    </w:r>
    <w:r>
      <w:rPr/>
      <w:pict>
        <v:shape style="position:absolute;margin-left:288.649994pt;margin-top:763.962646pt;width:18pt;height:15.3pt;mso-position-horizontal-relative:page;mso-position-vertical-relative:page;z-index:-16204288"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32</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649994pt;margin-top:763.962646pt;width:18pt;height:15.3pt;mso-position-horizontal-relative:page;mso-position-vertical-relative:page;z-index:-16203776"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649994pt;margin-top:763.962646pt;width:18pt;height:15.3pt;mso-position-horizontal-relative:page;mso-position-vertical-relative:page;z-index:-16203264"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35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26">
    <w:multiLevelType w:val="hybridMultilevel"/>
    <w:lvl w:ilvl="0">
      <w:start w:val="1"/>
      <w:numFmt w:val="decimal"/>
      <w:lvlText w:val="（%1）"/>
      <w:lvlJc w:val="left"/>
      <w:pPr>
        <w:ind w:left="2225" w:hanging="908"/>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8"/>
      </w:pPr>
      <w:rPr>
        <w:rFonts w:hint="default"/>
        <w:lang w:val="en-US" w:eastAsia="zh-tw" w:bidi="ar-SA"/>
      </w:rPr>
    </w:lvl>
    <w:lvl w:ilvl="2">
      <w:start w:val="0"/>
      <w:numFmt w:val="bullet"/>
      <w:lvlText w:val="•"/>
      <w:lvlJc w:val="left"/>
      <w:pPr>
        <w:ind w:left="3765" w:hanging="908"/>
      </w:pPr>
      <w:rPr>
        <w:rFonts w:hint="default"/>
        <w:lang w:val="en-US" w:eastAsia="zh-tw" w:bidi="ar-SA"/>
      </w:rPr>
    </w:lvl>
    <w:lvl w:ilvl="3">
      <w:start w:val="0"/>
      <w:numFmt w:val="bullet"/>
      <w:lvlText w:val="•"/>
      <w:lvlJc w:val="left"/>
      <w:pPr>
        <w:ind w:left="4537" w:hanging="908"/>
      </w:pPr>
      <w:rPr>
        <w:rFonts w:hint="default"/>
        <w:lang w:val="en-US" w:eastAsia="zh-tw" w:bidi="ar-SA"/>
      </w:rPr>
    </w:lvl>
    <w:lvl w:ilvl="4">
      <w:start w:val="0"/>
      <w:numFmt w:val="bullet"/>
      <w:lvlText w:val="•"/>
      <w:lvlJc w:val="left"/>
      <w:pPr>
        <w:ind w:left="5310" w:hanging="908"/>
      </w:pPr>
      <w:rPr>
        <w:rFonts w:hint="default"/>
        <w:lang w:val="en-US" w:eastAsia="zh-tw" w:bidi="ar-SA"/>
      </w:rPr>
    </w:lvl>
    <w:lvl w:ilvl="5">
      <w:start w:val="0"/>
      <w:numFmt w:val="bullet"/>
      <w:lvlText w:val="•"/>
      <w:lvlJc w:val="left"/>
      <w:pPr>
        <w:ind w:left="6083" w:hanging="908"/>
      </w:pPr>
      <w:rPr>
        <w:rFonts w:hint="default"/>
        <w:lang w:val="en-US" w:eastAsia="zh-tw" w:bidi="ar-SA"/>
      </w:rPr>
    </w:lvl>
    <w:lvl w:ilvl="6">
      <w:start w:val="0"/>
      <w:numFmt w:val="bullet"/>
      <w:lvlText w:val="•"/>
      <w:lvlJc w:val="left"/>
      <w:pPr>
        <w:ind w:left="6855" w:hanging="908"/>
      </w:pPr>
      <w:rPr>
        <w:rFonts w:hint="default"/>
        <w:lang w:val="en-US" w:eastAsia="zh-tw" w:bidi="ar-SA"/>
      </w:rPr>
    </w:lvl>
    <w:lvl w:ilvl="7">
      <w:start w:val="0"/>
      <w:numFmt w:val="bullet"/>
      <w:lvlText w:val="•"/>
      <w:lvlJc w:val="left"/>
      <w:pPr>
        <w:ind w:left="7628" w:hanging="908"/>
      </w:pPr>
      <w:rPr>
        <w:rFonts w:hint="default"/>
        <w:lang w:val="en-US" w:eastAsia="zh-tw" w:bidi="ar-SA"/>
      </w:rPr>
    </w:lvl>
    <w:lvl w:ilvl="8">
      <w:start w:val="0"/>
      <w:numFmt w:val="bullet"/>
      <w:lvlText w:val="•"/>
      <w:lvlJc w:val="left"/>
      <w:pPr>
        <w:ind w:left="8401" w:hanging="908"/>
      </w:pPr>
      <w:rPr>
        <w:rFonts w:hint="default"/>
        <w:lang w:val="en-US" w:eastAsia="zh-tw" w:bidi="ar-SA"/>
      </w:rPr>
    </w:lvl>
  </w:abstractNum>
  <w:abstractNum w:abstractNumId="25">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24">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23">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22">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1"/>
      <w:numFmt w:val="decimal"/>
      <w:lvlText w:val="（%2）"/>
      <w:lvlJc w:val="left"/>
      <w:pPr>
        <w:ind w:left="2129" w:hanging="901"/>
        <w:jc w:val="left"/>
      </w:pPr>
      <w:rPr>
        <w:rFonts w:hint="default" w:ascii="細明體_HKSCS" w:hAnsi="細明體_HKSCS" w:eastAsia="細明體_HKSCS" w:cs="細明體_HKSCS"/>
        <w:spacing w:val="-149"/>
        <w:w w:val="100"/>
        <w:sz w:val="34"/>
        <w:szCs w:val="34"/>
        <w:lang w:val="en-US" w:eastAsia="zh-tw" w:bidi="ar-SA"/>
      </w:rPr>
    </w:lvl>
    <w:lvl w:ilvl="2">
      <w:start w:val="0"/>
      <w:numFmt w:val="bullet"/>
      <w:lvlText w:val="•"/>
      <w:lvlJc w:val="left"/>
      <w:pPr>
        <w:ind w:left="2989" w:hanging="901"/>
      </w:pPr>
      <w:rPr>
        <w:rFonts w:hint="default"/>
        <w:lang w:val="en-US" w:eastAsia="zh-tw" w:bidi="ar-SA"/>
      </w:rPr>
    </w:lvl>
    <w:lvl w:ilvl="3">
      <w:start w:val="0"/>
      <w:numFmt w:val="bullet"/>
      <w:lvlText w:val="•"/>
      <w:lvlJc w:val="left"/>
      <w:pPr>
        <w:ind w:left="3859" w:hanging="901"/>
      </w:pPr>
      <w:rPr>
        <w:rFonts w:hint="default"/>
        <w:lang w:val="en-US" w:eastAsia="zh-tw" w:bidi="ar-SA"/>
      </w:rPr>
    </w:lvl>
    <w:lvl w:ilvl="4">
      <w:start w:val="0"/>
      <w:numFmt w:val="bullet"/>
      <w:lvlText w:val="•"/>
      <w:lvlJc w:val="left"/>
      <w:pPr>
        <w:ind w:left="4728" w:hanging="901"/>
      </w:pPr>
      <w:rPr>
        <w:rFonts w:hint="default"/>
        <w:lang w:val="en-US" w:eastAsia="zh-tw" w:bidi="ar-SA"/>
      </w:rPr>
    </w:lvl>
    <w:lvl w:ilvl="5">
      <w:start w:val="0"/>
      <w:numFmt w:val="bullet"/>
      <w:lvlText w:val="•"/>
      <w:lvlJc w:val="left"/>
      <w:pPr>
        <w:ind w:left="5598" w:hanging="901"/>
      </w:pPr>
      <w:rPr>
        <w:rFonts w:hint="default"/>
        <w:lang w:val="en-US" w:eastAsia="zh-tw" w:bidi="ar-SA"/>
      </w:rPr>
    </w:lvl>
    <w:lvl w:ilvl="6">
      <w:start w:val="0"/>
      <w:numFmt w:val="bullet"/>
      <w:lvlText w:val="•"/>
      <w:lvlJc w:val="left"/>
      <w:pPr>
        <w:ind w:left="6468" w:hanging="901"/>
      </w:pPr>
      <w:rPr>
        <w:rFonts w:hint="default"/>
        <w:lang w:val="en-US" w:eastAsia="zh-tw" w:bidi="ar-SA"/>
      </w:rPr>
    </w:lvl>
    <w:lvl w:ilvl="7">
      <w:start w:val="0"/>
      <w:numFmt w:val="bullet"/>
      <w:lvlText w:val="•"/>
      <w:lvlJc w:val="left"/>
      <w:pPr>
        <w:ind w:left="7337" w:hanging="901"/>
      </w:pPr>
      <w:rPr>
        <w:rFonts w:hint="default"/>
        <w:lang w:val="en-US" w:eastAsia="zh-tw" w:bidi="ar-SA"/>
      </w:rPr>
    </w:lvl>
    <w:lvl w:ilvl="8">
      <w:start w:val="0"/>
      <w:numFmt w:val="bullet"/>
      <w:lvlText w:val="•"/>
      <w:lvlJc w:val="left"/>
      <w:pPr>
        <w:ind w:left="8207" w:hanging="901"/>
      </w:pPr>
      <w:rPr>
        <w:rFonts w:hint="default"/>
        <w:lang w:val="en-US" w:eastAsia="zh-tw" w:bidi="ar-SA"/>
      </w:rPr>
    </w:lvl>
  </w:abstractNum>
  <w:abstractNum w:abstractNumId="21">
    <w:multiLevelType w:val="hybridMultilevel"/>
    <w:lvl w:ilvl="0">
      <w:start w:val="1"/>
      <w:numFmt w:val="decimal"/>
      <w:lvlText w:val="（%1）"/>
      <w:lvlJc w:val="left"/>
      <w:pPr>
        <w:ind w:left="1855" w:hanging="929"/>
        <w:jc w:val="left"/>
      </w:pPr>
      <w:rPr>
        <w:rFonts w:hint="default" w:ascii="細明體_HKSCS" w:hAnsi="細明體_HKSCS" w:eastAsia="細明體_HKSCS" w:cs="細明體_HKSCS"/>
        <w:spacing w:val="9"/>
        <w:w w:val="100"/>
        <w:sz w:val="34"/>
        <w:szCs w:val="34"/>
        <w:lang w:val="en-US" w:eastAsia="zh-tw" w:bidi="ar-SA"/>
      </w:rPr>
    </w:lvl>
    <w:lvl w:ilvl="1">
      <w:start w:val="0"/>
      <w:numFmt w:val="bullet"/>
      <w:lvlText w:val="•"/>
      <w:lvlJc w:val="left"/>
      <w:pPr>
        <w:ind w:left="2668" w:hanging="929"/>
      </w:pPr>
      <w:rPr>
        <w:rFonts w:hint="default"/>
        <w:lang w:val="en-US" w:eastAsia="zh-tw" w:bidi="ar-SA"/>
      </w:rPr>
    </w:lvl>
    <w:lvl w:ilvl="2">
      <w:start w:val="0"/>
      <w:numFmt w:val="bullet"/>
      <w:lvlText w:val="•"/>
      <w:lvlJc w:val="left"/>
      <w:pPr>
        <w:ind w:left="3477" w:hanging="929"/>
      </w:pPr>
      <w:rPr>
        <w:rFonts w:hint="default"/>
        <w:lang w:val="en-US" w:eastAsia="zh-tw" w:bidi="ar-SA"/>
      </w:rPr>
    </w:lvl>
    <w:lvl w:ilvl="3">
      <w:start w:val="0"/>
      <w:numFmt w:val="bullet"/>
      <w:lvlText w:val="•"/>
      <w:lvlJc w:val="left"/>
      <w:pPr>
        <w:ind w:left="4285" w:hanging="929"/>
      </w:pPr>
      <w:rPr>
        <w:rFonts w:hint="default"/>
        <w:lang w:val="en-US" w:eastAsia="zh-tw" w:bidi="ar-SA"/>
      </w:rPr>
    </w:lvl>
    <w:lvl w:ilvl="4">
      <w:start w:val="0"/>
      <w:numFmt w:val="bullet"/>
      <w:lvlText w:val="•"/>
      <w:lvlJc w:val="left"/>
      <w:pPr>
        <w:ind w:left="5094" w:hanging="929"/>
      </w:pPr>
      <w:rPr>
        <w:rFonts w:hint="default"/>
        <w:lang w:val="en-US" w:eastAsia="zh-tw" w:bidi="ar-SA"/>
      </w:rPr>
    </w:lvl>
    <w:lvl w:ilvl="5">
      <w:start w:val="0"/>
      <w:numFmt w:val="bullet"/>
      <w:lvlText w:val="•"/>
      <w:lvlJc w:val="left"/>
      <w:pPr>
        <w:ind w:left="5903" w:hanging="929"/>
      </w:pPr>
      <w:rPr>
        <w:rFonts w:hint="default"/>
        <w:lang w:val="en-US" w:eastAsia="zh-tw" w:bidi="ar-SA"/>
      </w:rPr>
    </w:lvl>
    <w:lvl w:ilvl="6">
      <w:start w:val="0"/>
      <w:numFmt w:val="bullet"/>
      <w:lvlText w:val="•"/>
      <w:lvlJc w:val="left"/>
      <w:pPr>
        <w:ind w:left="6711" w:hanging="929"/>
      </w:pPr>
      <w:rPr>
        <w:rFonts w:hint="default"/>
        <w:lang w:val="en-US" w:eastAsia="zh-tw" w:bidi="ar-SA"/>
      </w:rPr>
    </w:lvl>
    <w:lvl w:ilvl="7">
      <w:start w:val="0"/>
      <w:numFmt w:val="bullet"/>
      <w:lvlText w:val="•"/>
      <w:lvlJc w:val="left"/>
      <w:pPr>
        <w:ind w:left="7520" w:hanging="929"/>
      </w:pPr>
      <w:rPr>
        <w:rFonts w:hint="default"/>
        <w:lang w:val="en-US" w:eastAsia="zh-tw" w:bidi="ar-SA"/>
      </w:rPr>
    </w:lvl>
    <w:lvl w:ilvl="8">
      <w:start w:val="0"/>
      <w:numFmt w:val="bullet"/>
      <w:lvlText w:val="•"/>
      <w:lvlJc w:val="left"/>
      <w:pPr>
        <w:ind w:left="8329" w:hanging="929"/>
      </w:pPr>
      <w:rPr>
        <w:rFonts w:hint="default"/>
        <w:lang w:val="en-US" w:eastAsia="zh-tw" w:bidi="ar-SA"/>
      </w:rPr>
    </w:lvl>
  </w:abstractNum>
  <w:abstractNum w:abstractNumId="20">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740" w:hanging="901"/>
      </w:pPr>
      <w:rPr>
        <w:rFonts w:hint="default"/>
        <w:lang w:val="en-US" w:eastAsia="zh-tw" w:bidi="ar-SA"/>
      </w:rPr>
    </w:lvl>
    <w:lvl w:ilvl="2">
      <w:start w:val="0"/>
      <w:numFmt w:val="bullet"/>
      <w:lvlText w:val="•"/>
      <w:lvlJc w:val="left"/>
      <w:pPr>
        <w:ind w:left="3541" w:hanging="901"/>
      </w:pPr>
      <w:rPr>
        <w:rFonts w:hint="default"/>
        <w:lang w:val="en-US" w:eastAsia="zh-tw" w:bidi="ar-SA"/>
      </w:rPr>
    </w:lvl>
    <w:lvl w:ilvl="3">
      <w:start w:val="0"/>
      <w:numFmt w:val="bullet"/>
      <w:lvlText w:val="•"/>
      <w:lvlJc w:val="left"/>
      <w:pPr>
        <w:ind w:left="4341" w:hanging="901"/>
      </w:pPr>
      <w:rPr>
        <w:rFonts w:hint="default"/>
        <w:lang w:val="en-US" w:eastAsia="zh-tw" w:bidi="ar-SA"/>
      </w:rPr>
    </w:lvl>
    <w:lvl w:ilvl="4">
      <w:start w:val="0"/>
      <w:numFmt w:val="bullet"/>
      <w:lvlText w:val="•"/>
      <w:lvlJc w:val="left"/>
      <w:pPr>
        <w:ind w:left="5142" w:hanging="901"/>
      </w:pPr>
      <w:rPr>
        <w:rFonts w:hint="default"/>
        <w:lang w:val="en-US" w:eastAsia="zh-tw" w:bidi="ar-SA"/>
      </w:rPr>
    </w:lvl>
    <w:lvl w:ilvl="5">
      <w:start w:val="0"/>
      <w:numFmt w:val="bullet"/>
      <w:lvlText w:val="•"/>
      <w:lvlJc w:val="left"/>
      <w:pPr>
        <w:ind w:left="5943" w:hanging="901"/>
      </w:pPr>
      <w:rPr>
        <w:rFonts w:hint="default"/>
        <w:lang w:val="en-US" w:eastAsia="zh-tw" w:bidi="ar-SA"/>
      </w:rPr>
    </w:lvl>
    <w:lvl w:ilvl="6">
      <w:start w:val="0"/>
      <w:numFmt w:val="bullet"/>
      <w:lvlText w:val="•"/>
      <w:lvlJc w:val="left"/>
      <w:pPr>
        <w:ind w:left="6743" w:hanging="901"/>
      </w:pPr>
      <w:rPr>
        <w:rFonts w:hint="default"/>
        <w:lang w:val="en-US" w:eastAsia="zh-tw" w:bidi="ar-SA"/>
      </w:rPr>
    </w:lvl>
    <w:lvl w:ilvl="7">
      <w:start w:val="0"/>
      <w:numFmt w:val="bullet"/>
      <w:lvlText w:val="•"/>
      <w:lvlJc w:val="left"/>
      <w:pPr>
        <w:ind w:left="7544" w:hanging="901"/>
      </w:pPr>
      <w:rPr>
        <w:rFonts w:hint="default"/>
        <w:lang w:val="en-US" w:eastAsia="zh-tw" w:bidi="ar-SA"/>
      </w:rPr>
    </w:lvl>
    <w:lvl w:ilvl="8">
      <w:start w:val="0"/>
      <w:numFmt w:val="bullet"/>
      <w:lvlText w:val="•"/>
      <w:lvlJc w:val="left"/>
      <w:pPr>
        <w:ind w:left="8345" w:hanging="901"/>
      </w:pPr>
      <w:rPr>
        <w:rFonts w:hint="default"/>
        <w:lang w:val="en-US" w:eastAsia="zh-tw" w:bidi="ar-SA"/>
      </w:rPr>
    </w:lvl>
  </w:abstractNum>
  <w:abstractNum w:abstractNumId="19">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740" w:hanging="901"/>
      </w:pPr>
      <w:rPr>
        <w:rFonts w:hint="default"/>
        <w:lang w:val="en-US" w:eastAsia="zh-tw" w:bidi="ar-SA"/>
      </w:rPr>
    </w:lvl>
    <w:lvl w:ilvl="2">
      <w:start w:val="0"/>
      <w:numFmt w:val="bullet"/>
      <w:lvlText w:val="•"/>
      <w:lvlJc w:val="left"/>
      <w:pPr>
        <w:ind w:left="3541" w:hanging="901"/>
      </w:pPr>
      <w:rPr>
        <w:rFonts w:hint="default"/>
        <w:lang w:val="en-US" w:eastAsia="zh-tw" w:bidi="ar-SA"/>
      </w:rPr>
    </w:lvl>
    <w:lvl w:ilvl="3">
      <w:start w:val="0"/>
      <w:numFmt w:val="bullet"/>
      <w:lvlText w:val="•"/>
      <w:lvlJc w:val="left"/>
      <w:pPr>
        <w:ind w:left="4341" w:hanging="901"/>
      </w:pPr>
      <w:rPr>
        <w:rFonts w:hint="default"/>
        <w:lang w:val="en-US" w:eastAsia="zh-tw" w:bidi="ar-SA"/>
      </w:rPr>
    </w:lvl>
    <w:lvl w:ilvl="4">
      <w:start w:val="0"/>
      <w:numFmt w:val="bullet"/>
      <w:lvlText w:val="•"/>
      <w:lvlJc w:val="left"/>
      <w:pPr>
        <w:ind w:left="5142" w:hanging="901"/>
      </w:pPr>
      <w:rPr>
        <w:rFonts w:hint="default"/>
        <w:lang w:val="en-US" w:eastAsia="zh-tw" w:bidi="ar-SA"/>
      </w:rPr>
    </w:lvl>
    <w:lvl w:ilvl="5">
      <w:start w:val="0"/>
      <w:numFmt w:val="bullet"/>
      <w:lvlText w:val="•"/>
      <w:lvlJc w:val="left"/>
      <w:pPr>
        <w:ind w:left="5943" w:hanging="901"/>
      </w:pPr>
      <w:rPr>
        <w:rFonts w:hint="default"/>
        <w:lang w:val="en-US" w:eastAsia="zh-tw" w:bidi="ar-SA"/>
      </w:rPr>
    </w:lvl>
    <w:lvl w:ilvl="6">
      <w:start w:val="0"/>
      <w:numFmt w:val="bullet"/>
      <w:lvlText w:val="•"/>
      <w:lvlJc w:val="left"/>
      <w:pPr>
        <w:ind w:left="6743" w:hanging="901"/>
      </w:pPr>
      <w:rPr>
        <w:rFonts w:hint="default"/>
        <w:lang w:val="en-US" w:eastAsia="zh-tw" w:bidi="ar-SA"/>
      </w:rPr>
    </w:lvl>
    <w:lvl w:ilvl="7">
      <w:start w:val="0"/>
      <w:numFmt w:val="bullet"/>
      <w:lvlText w:val="•"/>
      <w:lvlJc w:val="left"/>
      <w:pPr>
        <w:ind w:left="7544" w:hanging="901"/>
      </w:pPr>
      <w:rPr>
        <w:rFonts w:hint="default"/>
        <w:lang w:val="en-US" w:eastAsia="zh-tw" w:bidi="ar-SA"/>
      </w:rPr>
    </w:lvl>
    <w:lvl w:ilvl="8">
      <w:start w:val="0"/>
      <w:numFmt w:val="bullet"/>
      <w:lvlText w:val="•"/>
      <w:lvlJc w:val="left"/>
      <w:pPr>
        <w:ind w:left="8345" w:hanging="901"/>
      </w:pPr>
      <w:rPr>
        <w:rFonts w:hint="default"/>
        <w:lang w:val="en-US" w:eastAsia="zh-tw" w:bidi="ar-SA"/>
      </w:rPr>
    </w:lvl>
  </w:abstractNum>
  <w:abstractNum w:abstractNumId="18">
    <w:multiLevelType w:val="hybridMultilevel"/>
    <w:lvl w:ilvl="0">
      <w:start w:val="1"/>
      <w:numFmt w:val="decimal"/>
      <w:lvlText w:val="（%1）"/>
      <w:lvlJc w:val="left"/>
      <w:pPr>
        <w:ind w:left="2038"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830" w:hanging="901"/>
      </w:pPr>
      <w:rPr>
        <w:rFonts w:hint="default"/>
        <w:lang w:val="en-US" w:eastAsia="zh-tw" w:bidi="ar-SA"/>
      </w:rPr>
    </w:lvl>
    <w:lvl w:ilvl="2">
      <w:start w:val="0"/>
      <w:numFmt w:val="bullet"/>
      <w:lvlText w:val="•"/>
      <w:lvlJc w:val="left"/>
      <w:pPr>
        <w:ind w:left="3621" w:hanging="901"/>
      </w:pPr>
      <w:rPr>
        <w:rFonts w:hint="default"/>
        <w:lang w:val="en-US" w:eastAsia="zh-tw" w:bidi="ar-SA"/>
      </w:rPr>
    </w:lvl>
    <w:lvl w:ilvl="3">
      <w:start w:val="0"/>
      <w:numFmt w:val="bullet"/>
      <w:lvlText w:val="•"/>
      <w:lvlJc w:val="left"/>
      <w:pPr>
        <w:ind w:left="4411" w:hanging="901"/>
      </w:pPr>
      <w:rPr>
        <w:rFonts w:hint="default"/>
        <w:lang w:val="en-US" w:eastAsia="zh-tw" w:bidi="ar-SA"/>
      </w:rPr>
    </w:lvl>
    <w:lvl w:ilvl="4">
      <w:start w:val="0"/>
      <w:numFmt w:val="bullet"/>
      <w:lvlText w:val="•"/>
      <w:lvlJc w:val="left"/>
      <w:pPr>
        <w:ind w:left="5202" w:hanging="901"/>
      </w:pPr>
      <w:rPr>
        <w:rFonts w:hint="default"/>
        <w:lang w:val="en-US" w:eastAsia="zh-tw" w:bidi="ar-SA"/>
      </w:rPr>
    </w:lvl>
    <w:lvl w:ilvl="5">
      <w:start w:val="0"/>
      <w:numFmt w:val="bullet"/>
      <w:lvlText w:val="•"/>
      <w:lvlJc w:val="left"/>
      <w:pPr>
        <w:ind w:left="5993" w:hanging="901"/>
      </w:pPr>
      <w:rPr>
        <w:rFonts w:hint="default"/>
        <w:lang w:val="en-US" w:eastAsia="zh-tw" w:bidi="ar-SA"/>
      </w:rPr>
    </w:lvl>
    <w:lvl w:ilvl="6">
      <w:start w:val="0"/>
      <w:numFmt w:val="bullet"/>
      <w:lvlText w:val="•"/>
      <w:lvlJc w:val="left"/>
      <w:pPr>
        <w:ind w:left="6783" w:hanging="901"/>
      </w:pPr>
      <w:rPr>
        <w:rFonts w:hint="default"/>
        <w:lang w:val="en-US" w:eastAsia="zh-tw" w:bidi="ar-SA"/>
      </w:rPr>
    </w:lvl>
    <w:lvl w:ilvl="7">
      <w:start w:val="0"/>
      <w:numFmt w:val="bullet"/>
      <w:lvlText w:val="•"/>
      <w:lvlJc w:val="left"/>
      <w:pPr>
        <w:ind w:left="7574" w:hanging="901"/>
      </w:pPr>
      <w:rPr>
        <w:rFonts w:hint="default"/>
        <w:lang w:val="en-US" w:eastAsia="zh-tw" w:bidi="ar-SA"/>
      </w:rPr>
    </w:lvl>
    <w:lvl w:ilvl="8">
      <w:start w:val="0"/>
      <w:numFmt w:val="bullet"/>
      <w:lvlText w:val="•"/>
      <w:lvlJc w:val="left"/>
      <w:pPr>
        <w:ind w:left="8365" w:hanging="901"/>
      </w:pPr>
      <w:rPr>
        <w:rFonts w:hint="default"/>
        <w:lang w:val="en-US" w:eastAsia="zh-tw" w:bidi="ar-SA"/>
      </w:rPr>
    </w:lvl>
  </w:abstractNum>
  <w:abstractNum w:abstractNumId="17">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740" w:hanging="901"/>
      </w:pPr>
      <w:rPr>
        <w:rFonts w:hint="default"/>
        <w:lang w:val="en-US" w:eastAsia="zh-tw" w:bidi="ar-SA"/>
      </w:rPr>
    </w:lvl>
    <w:lvl w:ilvl="2">
      <w:start w:val="0"/>
      <w:numFmt w:val="bullet"/>
      <w:lvlText w:val="•"/>
      <w:lvlJc w:val="left"/>
      <w:pPr>
        <w:ind w:left="3541" w:hanging="901"/>
      </w:pPr>
      <w:rPr>
        <w:rFonts w:hint="default"/>
        <w:lang w:val="en-US" w:eastAsia="zh-tw" w:bidi="ar-SA"/>
      </w:rPr>
    </w:lvl>
    <w:lvl w:ilvl="3">
      <w:start w:val="0"/>
      <w:numFmt w:val="bullet"/>
      <w:lvlText w:val="•"/>
      <w:lvlJc w:val="left"/>
      <w:pPr>
        <w:ind w:left="4341" w:hanging="901"/>
      </w:pPr>
      <w:rPr>
        <w:rFonts w:hint="default"/>
        <w:lang w:val="en-US" w:eastAsia="zh-tw" w:bidi="ar-SA"/>
      </w:rPr>
    </w:lvl>
    <w:lvl w:ilvl="4">
      <w:start w:val="0"/>
      <w:numFmt w:val="bullet"/>
      <w:lvlText w:val="•"/>
      <w:lvlJc w:val="left"/>
      <w:pPr>
        <w:ind w:left="5142" w:hanging="901"/>
      </w:pPr>
      <w:rPr>
        <w:rFonts w:hint="default"/>
        <w:lang w:val="en-US" w:eastAsia="zh-tw" w:bidi="ar-SA"/>
      </w:rPr>
    </w:lvl>
    <w:lvl w:ilvl="5">
      <w:start w:val="0"/>
      <w:numFmt w:val="bullet"/>
      <w:lvlText w:val="•"/>
      <w:lvlJc w:val="left"/>
      <w:pPr>
        <w:ind w:left="5943" w:hanging="901"/>
      </w:pPr>
      <w:rPr>
        <w:rFonts w:hint="default"/>
        <w:lang w:val="en-US" w:eastAsia="zh-tw" w:bidi="ar-SA"/>
      </w:rPr>
    </w:lvl>
    <w:lvl w:ilvl="6">
      <w:start w:val="0"/>
      <w:numFmt w:val="bullet"/>
      <w:lvlText w:val="•"/>
      <w:lvlJc w:val="left"/>
      <w:pPr>
        <w:ind w:left="6743" w:hanging="901"/>
      </w:pPr>
      <w:rPr>
        <w:rFonts w:hint="default"/>
        <w:lang w:val="en-US" w:eastAsia="zh-tw" w:bidi="ar-SA"/>
      </w:rPr>
    </w:lvl>
    <w:lvl w:ilvl="7">
      <w:start w:val="0"/>
      <w:numFmt w:val="bullet"/>
      <w:lvlText w:val="•"/>
      <w:lvlJc w:val="left"/>
      <w:pPr>
        <w:ind w:left="7544" w:hanging="901"/>
      </w:pPr>
      <w:rPr>
        <w:rFonts w:hint="default"/>
        <w:lang w:val="en-US" w:eastAsia="zh-tw" w:bidi="ar-SA"/>
      </w:rPr>
    </w:lvl>
    <w:lvl w:ilvl="8">
      <w:start w:val="0"/>
      <w:numFmt w:val="bullet"/>
      <w:lvlText w:val="•"/>
      <w:lvlJc w:val="left"/>
      <w:pPr>
        <w:ind w:left="8345" w:hanging="901"/>
      </w:pPr>
      <w:rPr>
        <w:rFonts w:hint="default"/>
        <w:lang w:val="en-US" w:eastAsia="zh-tw" w:bidi="ar-SA"/>
      </w:rPr>
    </w:lvl>
  </w:abstractNum>
  <w:abstractNum w:abstractNumId="16">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740" w:hanging="901"/>
      </w:pPr>
      <w:rPr>
        <w:rFonts w:hint="default"/>
        <w:lang w:val="en-US" w:eastAsia="zh-tw" w:bidi="ar-SA"/>
      </w:rPr>
    </w:lvl>
    <w:lvl w:ilvl="2">
      <w:start w:val="0"/>
      <w:numFmt w:val="bullet"/>
      <w:lvlText w:val="•"/>
      <w:lvlJc w:val="left"/>
      <w:pPr>
        <w:ind w:left="3541" w:hanging="901"/>
      </w:pPr>
      <w:rPr>
        <w:rFonts w:hint="default"/>
        <w:lang w:val="en-US" w:eastAsia="zh-tw" w:bidi="ar-SA"/>
      </w:rPr>
    </w:lvl>
    <w:lvl w:ilvl="3">
      <w:start w:val="0"/>
      <w:numFmt w:val="bullet"/>
      <w:lvlText w:val="•"/>
      <w:lvlJc w:val="left"/>
      <w:pPr>
        <w:ind w:left="4341" w:hanging="901"/>
      </w:pPr>
      <w:rPr>
        <w:rFonts w:hint="default"/>
        <w:lang w:val="en-US" w:eastAsia="zh-tw" w:bidi="ar-SA"/>
      </w:rPr>
    </w:lvl>
    <w:lvl w:ilvl="4">
      <w:start w:val="0"/>
      <w:numFmt w:val="bullet"/>
      <w:lvlText w:val="•"/>
      <w:lvlJc w:val="left"/>
      <w:pPr>
        <w:ind w:left="5142" w:hanging="901"/>
      </w:pPr>
      <w:rPr>
        <w:rFonts w:hint="default"/>
        <w:lang w:val="en-US" w:eastAsia="zh-tw" w:bidi="ar-SA"/>
      </w:rPr>
    </w:lvl>
    <w:lvl w:ilvl="5">
      <w:start w:val="0"/>
      <w:numFmt w:val="bullet"/>
      <w:lvlText w:val="•"/>
      <w:lvlJc w:val="left"/>
      <w:pPr>
        <w:ind w:left="5943" w:hanging="901"/>
      </w:pPr>
      <w:rPr>
        <w:rFonts w:hint="default"/>
        <w:lang w:val="en-US" w:eastAsia="zh-tw" w:bidi="ar-SA"/>
      </w:rPr>
    </w:lvl>
    <w:lvl w:ilvl="6">
      <w:start w:val="0"/>
      <w:numFmt w:val="bullet"/>
      <w:lvlText w:val="•"/>
      <w:lvlJc w:val="left"/>
      <w:pPr>
        <w:ind w:left="6743" w:hanging="901"/>
      </w:pPr>
      <w:rPr>
        <w:rFonts w:hint="default"/>
        <w:lang w:val="en-US" w:eastAsia="zh-tw" w:bidi="ar-SA"/>
      </w:rPr>
    </w:lvl>
    <w:lvl w:ilvl="7">
      <w:start w:val="0"/>
      <w:numFmt w:val="bullet"/>
      <w:lvlText w:val="•"/>
      <w:lvlJc w:val="left"/>
      <w:pPr>
        <w:ind w:left="7544" w:hanging="901"/>
      </w:pPr>
      <w:rPr>
        <w:rFonts w:hint="default"/>
        <w:lang w:val="en-US" w:eastAsia="zh-tw" w:bidi="ar-SA"/>
      </w:rPr>
    </w:lvl>
    <w:lvl w:ilvl="8">
      <w:start w:val="0"/>
      <w:numFmt w:val="bullet"/>
      <w:lvlText w:val="•"/>
      <w:lvlJc w:val="left"/>
      <w:pPr>
        <w:ind w:left="8345" w:hanging="901"/>
      </w:pPr>
      <w:rPr>
        <w:rFonts w:hint="default"/>
        <w:lang w:val="en-US" w:eastAsia="zh-tw" w:bidi="ar-SA"/>
      </w:rPr>
    </w:lvl>
  </w:abstractNum>
  <w:abstractNum w:abstractNumId="15">
    <w:multiLevelType w:val="hybridMultilevel"/>
    <w:lvl w:ilvl="0">
      <w:start w:val="1"/>
      <w:numFmt w:val="decimal"/>
      <w:lvlText w:val="（%1）"/>
      <w:lvlJc w:val="left"/>
      <w:pPr>
        <w:ind w:left="2038"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830" w:hanging="901"/>
      </w:pPr>
      <w:rPr>
        <w:rFonts w:hint="default"/>
        <w:lang w:val="en-US" w:eastAsia="zh-tw" w:bidi="ar-SA"/>
      </w:rPr>
    </w:lvl>
    <w:lvl w:ilvl="2">
      <w:start w:val="0"/>
      <w:numFmt w:val="bullet"/>
      <w:lvlText w:val="•"/>
      <w:lvlJc w:val="left"/>
      <w:pPr>
        <w:ind w:left="3621" w:hanging="901"/>
      </w:pPr>
      <w:rPr>
        <w:rFonts w:hint="default"/>
        <w:lang w:val="en-US" w:eastAsia="zh-tw" w:bidi="ar-SA"/>
      </w:rPr>
    </w:lvl>
    <w:lvl w:ilvl="3">
      <w:start w:val="0"/>
      <w:numFmt w:val="bullet"/>
      <w:lvlText w:val="•"/>
      <w:lvlJc w:val="left"/>
      <w:pPr>
        <w:ind w:left="4411" w:hanging="901"/>
      </w:pPr>
      <w:rPr>
        <w:rFonts w:hint="default"/>
        <w:lang w:val="en-US" w:eastAsia="zh-tw" w:bidi="ar-SA"/>
      </w:rPr>
    </w:lvl>
    <w:lvl w:ilvl="4">
      <w:start w:val="0"/>
      <w:numFmt w:val="bullet"/>
      <w:lvlText w:val="•"/>
      <w:lvlJc w:val="left"/>
      <w:pPr>
        <w:ind w:left="5202" w:hanging="901"/>
      </w:pPr>
      <w:rPr>
        <w:rFonts w:hint="default"/>
        <w:lang w:val="en-US" w:eastAsia="zh-tw" w:bidi="ar-SA"/>
      </w:rPr>
    </w:lvl>
    <w:lvl w:ilvl="5">
      <w:start w:val="0"/>
      <w:numFmt w:val="bullet"/>
      <w:lvlText w:val="•"/>
      <w:lvlJc w:val="left"/>
      <w:pPr>
        <w:ind w:left="5993" w:hanging="901"/>
      </w:pPr>
      <w:rPr>
        <w:rFonts w:hint="default"/>
        <w:lang w:val="en-US" w:eastAsia="zh-tw" w:bidi="ar-SA"/>
      </w:rPr>
    </w:lvl>
    <w:lvl w:ilvl="6">
      <w:start w:val="0"/>
      <w:numFmt w:val="bullet"/>
      <w:lvlText w:val="•"/>
      <w:lvlJc w:val="left"/>
      <w:pPr>
        <w:ind w:left="6783" w:hanging="901"/>
      </w:pPr>
      <w:rPr>
        <w:rFonts w:hint="default"/>
        <w:lang w:val="en-US" w:eastAsia="zh-tw" w:bidi="ar-SA"/>
      </w:rPr>
    </w:lvl>
    <w:lvl w:ilvl="7">
      <w:start w:val="0"/>
      <w:numFmt w:val="bullet"/>
      <w:lvlText w:val="•"/>
      <w:lvlJc w:val="left"/>
      <w:pPr>
        <w:ind w:left="7574" w:hanging="901"/>
      </w:pPr>
      <w:rPr>
        <w:rFonts w:hint="default"/>
        <w:lang w:val="en-US" w:eastAsia="zh-tw" w:bidi="ar-SA"/>
      </w:rPr>
    </w:lvl>
    <w:lvl w:ilvl="8">
      <w:start w:val="0"/>
      <w:numFmt w:val="bullet"/>
      <w:lvlText w:val="•"/>
      <w:lvlJc w:val="left"/>
      <w:pPr>
        <w:ind w:left="8365" w:hanging="901"/>
      </w:pPr>
      <w:rPr>
        <w:rFonts w:hint="default"/>
        <w:lang w:val="en-US" w:eastAsia="zh-tw" w:bidi="ar-SA"/>
      </w:rPr>
    </w:lvl>
  </w:abstractNum>
  <w:abstractNum w:abstractNumId="14">
    <w:multiLevelType w:val="hybridMultilevel"/>
    <w:lvl w:ilvl="0">
      <w:start w:val="1"/>
      <w:numFmt w:val="decimal"/>
      <w:lvlText w:val="（%1）"/>
      <w:lvlJc w:val="left"/>
      <w:pPr>
        <w:ind w:left="1949" w:hanging="901"/>
        <w:jc w:val="left"/>
      </w:pPr>
      <w:rPr>
        <w:rFonts w:hint="default" w:ascii="細明體_HKSCS" w:hAnsi="細明體_HKSCS" w:eastAsia="細明體_HKSCS" w:cs="細明體_HKSCS"/>
        <w:spacing w:val="-149"/>
        <w:w w:val="100"/>
        <w:sz w:val="34"/>
        <w:szCs w:val="34"/>
        <w:lang w:val="en-US" w:eastAsia="zh-tw" w:bidi="ar-SA"/>
      </w:rPr>
    </w:lvl>
    <w:lvl w:ilvl="1">
      <w:start w:val="0"/>
      <w:numFmt w:val="bullet"/>
      <w:lvlText w:val="•"/>
      <w:lvlJc w:val="left"/>
      <w:pPr>
        <w:ind w:left="2740" w:hanging="901"/>
      </w:pPr>
      <w:rPr>
        <w:rFonts w:hint="default"/>
        <w:lang w:val="en-US" w:eastAsia="zh-tw" w:bidi="ar-SA"/>
      </w:rPr>
    </w:lvl>
    <w:lvl w:ilvl="2">
      <w:start w:val="0"/>
      <w:numFmt w:val="bullet"/>
      <w:lvlText w:val="•"/>
      <w:lvlJc w:val="left"/>
      <w:pPr>
        <w:ind w:left="3541" w:hanging="901"/>
      </w:pPr>
      <w:rPr>
        <w:rFonts w:hint="default"/>
        <w:lang w:val="en-US" w:eastAsia="zh-tw" w:bidi="ar-SA"/>
      </w:rPr>
    </w:lvl>
    <w:lvl w:ilvl="3">
      <w:start w:val="0"/>
      <w:numFmt w:val="bullet"/>
      <w:lvlText w:val="•"/>
      <w:lvlJc w:val="left"/>
      <w:pPr>
        <w:ind w:left="4341" w:hanging="901"/>
      </w:pPr>
      <w:rPr>
        <w:rFonts w:hint="default"/>
        <w:lang w:val="en-US" w:eastAsia="zh-tw" w:bidi="ar-SA"/>
      </w:rPr>
    </w:lvl>
    <w:lvl w:ilvl="4">
      <w:start w:val="0"/>
      <w:numFmt w:val="bullet"/>
      <w:lvlText w:val="•"/>
      <w:lvlJc w:val="left"/>
      <w:pPr>
        <w:ind w:left="5142" w:hanging="901"/>
      </w:pPr>
      <w:rPr>
        <w:rFonts w:hint="default"/>
        <w:lang w:val="en-US" w:eastAsia="zh-tw" w:bidi="ar-SA"/>
      </w:rPr>
    </w:lvl>
    <w:lvl w:ilvl="5">
      <w:start w:val="0"/>
      <w:numFmt w:val="bullet"/>
      <w:lvlText w:val="•"/>
      <w:lvlJc w:val="left"/>
      <w:pPr>
        <w:ind w:left="5943" w:hanging="901"/>
      </w:pPr>
      <w:rPr>
        <w:rFonts w:hint="default"/>
        <w:lang w:val="en-US" w:eastAsia="zh-tw" w:bidi="ar-SA"/>
      </w:rPr>
    </w:lvl>
    <w:lvl w:ilvl="6">
      <w:start w:val="0"/>
      <w:numFmt w:val="bullet"/>
      <w:lvlText w:val="•"/>
      <w:lvlJc w:val="left"/>
      <w:pPr>
        <w:ind w:left="6743" w:hanging="901"/>
      </w:pPr>
      <w:rPr>
        <w:rFonts w:hint="default"/>
        <w:lang w:val="en-US" w:eastAsia="zh-tw" w:bidi="ar-SA"/>
      </w:rPr>
    </w:lvl>
    <w:lvl w:ilvl="7">
      <w:start w:val="0"/>
      <w:numFmt w:val="bullet"/>
      <w:lvlText w:val="•"/>
      <w:lvlJc w:val="left"/>
      <w:pPr>
        <w:ind w:left="7544" w:hanging="901"/>
      </w:pPr>
      <w:rPr>
        <w:rFonts w:hint="default"/>
        <w:lang w:val="en-US" w:eastAsia="zh-tw" w:bidi="ar-SA"/>
      </w:rPr>
    </w:lvl>
    <w:lvl w:ilvl="8">
      <w:start w:val="0"/>
      <w:numFmt w:val="bullet"/>
      <w:lvlText w:val="•"/>
      <w:lvlJc w:val="left"/>
      <w:pPr>
        <w:ind w:left="8345" w:hanging="901"/>
      </w:pPr>
      <w:rPr>
        <w:rFonts w:hint="default"/>
        <w:lang w:val="en-US" w:eastAsia="zh-tw" w:bidi="ar-SA"/>
      </w:rPr>
    </w:lvl>
  </w:abstractNum>
  <w:abstractNum w:abstractNumId="13">
    <w:multiLevelType w:val="hybridMultilevel"/>
    <w:lvl w:ilvl="0">
      <w:start w:val="1"/>
      <w:numFmt w:val="decimal"/>
      <w:lvlText w:val="（%1）"/>
      <w:lvlJc w:val="left"/>
      <w:pPr>
        <w:ind w:left="2038" w:hanging="929"/>
        <w:jc w:val="left"/>
      </w:pPr>
      <w:rPr>
        <w:rFonts w:hint="default" w:ascii="細明體_HKSCS" w:hAnsi="細明體_HKSCS" w:eastAsia="細明體_HKSCS" w:cs="細明體_HKSCS"/>
        <w:spacing w:val="9"/>
        <w:w w:val="100"/>
        <w:sz w:val="34"/>
        <w:szCs w:val="34"/>
        <w:lang w:val="en-US" w:eastAsia="zh-tw" w:bidi="ar-SA"/>
      </w:rPr>
    </w:lvl>
    <w:lvl w:ilvl="1">
      <w:start w:val="0"/>
      <w:numFmt w:val="bullet"/>
      <w:lvlText w:val="•"/>
      <w:lvlJc w:val="left"/>
      <w:pPr>
        <w:ind w:left="2830" w:hanging="929"/>
      </w:pPr>
      <w:rPr>
        <w:rFonts w:hint="default"/>
        <w:lang w:val="en-US" w:eastAsia="zh-tw" w:bidi="ar-SA"/>
      </w:rPr>
    </w:lvl>
    <w:lvl w:ilvl="2">
      <w:start w:val="0"/>
      <w:numFmt w:val="bullet"/>
      <w:lvlText w:val="•"/>
      <w:lvlJc w:val="left"/>
      <w:pPr>
        <w:ind w:left="3621" w:hanging="929"/>
      </w:pPr>
      <w:rPr>
        <w:rFonts w:hint="default"/>
        <w:lang w:val="en-US" w:eastAsia="zh-tw" w:bidi="ar-SA"/>
      </w:rPr>
    </w:lvl>
    <w:lvl w:ilvl="3">
      <w:start w:val="0"/>
      <w:numFmt w:val="bullet"/>
      <w:lvlText w:val="•"/>
      <w:lvlJc w:val="left"/>
      <w:pPr>
        <w:ind w:left="4411" w:hanging="929"/>
      </w:pPr>
      <w:rPr>
        <w:rFonts w:hint="default"/>
        <w:lang w:val="en-US" w:eastAsia="zh-tw" w:bidi="ar-SA"/>
      </w:rPr>
    </w:lvl>
    <w:lvl w:ilvl="4">
      <w:start w:val="0"/>
      <w:numFmt w:val="bullet"/>
      <w:lvlText w:val="•"/>
      <w:lvlJc w:val="left"/>
      <w:pPr>
        <w:ind w:left="5202" w:hanging="929"/>
      </w:pPr>
      <w:rPr>
        <w:rFonts w:hint="default"/>
        <w:lang w:val="en-US" w:eastAsia="zh-tw" w:bidi="ar-SA"/>
      </w:rPr>
    </w:lvl>
    <w:lvl w:ilvl="5">
      <w:start w:val="0"/>
      <w:numFmt w:val="bullet"/>
      <w:lvlText w:val="•"/>
      <w:lvlJc w:val="left"/>
      <w:pPr>
        <w:ind w:left="5993" w:hanging="929"/>
      </w:pPr>
      <w:rPr>
        <w:rFonts w:hint="default"/>
        <w:lang w:val="en-US" w:eastAsia="zh-tw" w:bidi="ar-SA"/>
      </w:rPr>
    </w:lvl>
    <w:lvl w:ilvl="6">
      <w:start w:val="0"/>
      <w:numFmt w:val="bullet"/>
      <w:lvlText w:val="•"/>
      <w:lvlJc w:val="left"/>
      <w:pPr>
        <w:ind w:left="6783" w:hanging="929"/>
      </w:pPr>
      <w:rPr>
        <w:rFonts w:hint="default"/>
        <w:lang w:val="en-US" w:eastAsia="zh-tw" w:bidi="ar-SA"/>
      </w:rPr>
    </w:lvl>
    <w:lvl w:ilvl="7">
      <w:start w:val="0"/>
      <w:numFmt w:val="bullet"/>
      <w:lvlText w:val="•"/>
      <w:lvlJc w:val="left"/>
      <w:pPr>
        <w:ind w:left="7574" w:hanging="929"/>
      </w:pPr>
      <w:rPr>
        <w:rFonts w:hint="default"/>
        <w:lang w:val="en-US" w:eastAsia="zh-tw" w:bidi="ar-SA"/>
      </w:rPr>
    </w:lvl>
    <w:lvl w:ilvl="8">
      <w:start w:val="0"/>
      <w:numFmt w:val="bullet"/>
      <w:lvlText w:val="•"/>
      <w:lvlJc w:val="left"/>
      <w:pPr>
        <w:ind w:left="8365" w:hanging="929"/>
      </w:pPr>
      <w:rPr>
        <w:rFonts w:hint="default"/>
        <w:lang w:val="en-US" w:eastAsia="zh-tw" w:bidi="ar-SA"/>
      </w:rPr>
    </w:lvl>
  </w:abstractNum>
  <w:abstractNum w:abstractNumId="12">
    <w:multiLevelType w:val="hybridMultilevel"/>
    <w:lvl w:ilvl="0">
      <w:start w:val="1"/>
      <w:numFmt w:val="decimal"/>
      <w:lvlText w:val="（%1）"/>
      <w:lvlJc w:val="left"/>
      <w:pPr>
        <w:ind w:left="2275" w:hanging="958"/>
        <w:jc w:val="left"/>
      </w:pPr>
      <w:rPr>
        <w:rFonts w:hint="default" w:ascii="細明體_HKSCS" w:hAnsi="細明體_HKSCS" w:eastAsia="細明體_HKSCS" w:cs="細明體_HKSCS"/>
        <w:spacing w:val="18"/>
        <w:w w:val="94"/>
        <w:sz w:val="36"/>
        <w:szCs w:val="36"/>
        <w:lang w:val="en-US" w:eastAsia="zh-tw" w:bidi="ar-SA"/>
      </w:rPr>
    </w:lvl>
    <w:lvl w:ilvl="1">
      <w:start w:val="0"/>
      <w:numFmt w:val="bullet"/>
      <w:lvlText w:val="•"/>
      <w:lvlJc w:val="left"/>
      <w:pPr>
        <w:ind w:left="3046" w:hanging="958"/>
      </w:pPr>
      <w:rPr>
        <w:rFonts w:hint="default"/>
        <w:lang w:val="en-US" w:eastAsia="zh-tw" w:bidi="ar-SA"/>
      </w:rPr>
    </w:lvl>
    <w:lvl w:ilvl="2">
      <w:start w:val="0"/>
      <w:numFmt w:val="bullet"/>
      <w:lvlText w:val="•"/>
      <w:lvlJc w:val="left"/>
      <w:pPr>
        <w:ind w:left="3813" w:hanging="958"/>
      </w:pPr>
      <w:rPr>
        <w:rFonts w:hint="default"/>
        <w:lang w:val="en-US" w:eastAsia="zh-tw" w:bidi="ar-SA"/>
      </w:rPr>
    </w:lvl>
    <w:lvl w:ilvl="3">
      <w:start w:val="0"/>
      <w:numFmt w:val="bullet"/>
      <w:lvlText w:val="•"/>
      <w:lvlJc w:val="left"/>
      <w:pPr>
        <w:ind w:left="4579" w:hanging="958"/>
      </w:pPr>
      <w:rPr>
        <w:rFonts w:hint="default"/>
        <w:lang w:val="en-US" w:eastAsia="zh-tw" w:bidi="ar-SA"/>
      </w:rPr>
    </w:lvl>
    <w:lvl w:ilvl="4">
      <w:start w:val="0"/>
      <w:numFmt w:val="bullet"/>
      <w:lvlText w:val="•"/>
      <w:lvlJc w:val="left"/>
      <w:pPr>
        <w:ind w:left="5346" w:hanging="958"/>
      </w:pPr>
      <w:rPr>
        <w:rFonts w:hint="default"/>
        <w:lang w:val="en-US" w:eastAsia="zh-tw" w:bidi="ar-SA"/>
      </w:rPr>
    </w:lvl>
    <w:lvl w:ilvl="5">
      <w:start w:val="0"/>
      <w:numFmt w:val="bullet"/>
      <w:lvlText w:val="•"/>
      <w:lvlJc w:val="left"/>
      <w:pPr>
        <w:ind w:left="6113" w:hanging="958"/>
      </w:pPr>
      <w:rPr>
        <w:rFonts w:hint="default"/>
        <w:lang w:val="en-US" w:eastAsia="zh-tw" w:bidi="ar-SA"/>
      </w:rPr>
    </w:lvl>
    <w:lvl w:ilvl="6">
      <w:start w:val="0"/>
      <w:numFmt w:val="bullet"/>
      <w:lvlText w:val="•"/>
      <w:lvlJc w:val="left"/>
      <w:pPr>
        <w:ind w:left="6879" w:hanging="958"/>
      </w:pPr>
      <w:rPr>
        <w:rFonts w:hint="default"/>
        <w:lang w:val="en-US" w:eastAsia="zh-tw" w:bidi="ar-SA"/>
      </w:rPr>
    </w:lvl>
    <w:lvl w:ilvl="7">
      <w:start w:val="0"/>
      <w:numFmt w:val="bullet"/>
      <w:lvlText w:val="•"/>
      <w:lvlJc w:val="left"/>
      <w:pPr>
        <w:ind w:left="7646" w:hanging="958"/>
      </w:pPr>
      <w:rPr>
        <w:rFonts w:hint="default"/>
        <w:lang w:val="en-US" w:eastAsia="zh-tw" w:bidi="ar-SA"/>
      </w:rPr>
    </w:lvl>
    <w:lvl w:ilvl="8">
      <w:start w:val="0"/>
      <w:numFmt w:val="bullet"/>
      <w:lvlText w:val="•"/>
      <w:lvlJc w:val="left"/>
      <w:pPr>
        <w:ind w:left="8413" w:hanging="958"/>
      </w:pPr>
      <w:rPr>
        <w:rFonts w:hint="default"/>
        <w:lang w:val="en-US" w:eastAsia="zh-tw" w:bidi="ar-SA"/>
      </w:rPr>
    </w:lvl>
  </w:abstractNum>
  <w:abstractNum w:abstractNumId="11">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10">
    <w:multiLevelType w:val="hybridMultilevel"/>
    <w:lvl w:ilvl="0">
      <w:start w:val="1"/>
      <w:numFmt w:val="decimal"/>
      <w:lvlText w:val="（%1）"/>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1">
      <w:start w:val="0"/>
      <w:numFmt w:val="bullet"/>
      <w:lvlText w:val="•"/>
      <w:lvlJc w:val="left"/>
      <w:pPr>
        <w:ind w:left="2992" w:hanging="907"/>
      </w:pPr>
      <w:rPr>
        <w:rFonts w:hint="default"/>
        <w:lang w:val="en-US" w:eastAsia="zh-tw" w:bidi="ar-SA"/>
      </w:rPr>
    </w:lvl>
    <w:lvl w:ilvl="2">
      <w:start w:val="0"/>
      <w:numFmt w:val="bullet"/>
      <w:lvlText w:val="•"/>
      <w:lvlJc w:val="left"/>
      <w:pPr>
        <w:ind w:left="3765" w:hanging="907"/>
      </w:pPr>
      <w:rPr>
        <w:rFonts w:hint="default"/>
        <w:lang w:val="en-US" w:eastAsia="zh-tw" w:bidi="ar-SA"/>
      </w:rPr>
    </w:lvl>
    <w:lvl w:ilvl="3">
      <w:start w:val="0"/>
      <w:numFmt w:val="bullet"/>
      <w:lvlText w:val="•"/>
      <w:lvlJc w:val="left"/>
      <w:pPr>
        <w:ind w:left="4537" w:hanging="907"/>
      </w:pPr>
      <w:rPr>
        <w:rFonts w:hint="default"/>
        <w:lang w:val="en-US" w:eastAsia="zh-tw" w:bidi="ar-SA"/>
      </w:rPr>
    </w:lvl>
    <w:lvl w:ilvl="4">
      <w:start w:val="0"/>
      <w:numFmt w:val="bullet"/>
      <w:lvlText w:val="•"/>
      <w:lvlJc w:val="left"/>
      <w:pPr>
        <w:ind w:left="5310" w:hanging="907"/>
      </w:pPr>
      <w:rPr>
        <w:rFonts w:hint="default"/>
        <w:lang w:val="en-US" w:eastAsia="zh-tw" w:bidi="ar-SA"/>
      </w:rPr>
    </w:lvl>
    <w:lvl w:ilvl="5">
      <w:start w:val="0"/>
      <w:numFmt w:val="bullet"/>
      <w:lvlText w:val="•"/>
      <w:lvlJc w:val="left"/>
      <w:pPr>
        <w:ind w:left="6083" w:hanging="907"/>
      </w:pPr>
      <w:rPr>
        <w:rFonts w:hint="default"/>
        <w:lang w:val="en-US" w:eastAsia="zh-tw" w:bidi="ar-SA"/>
      </w:rPr>
    </w:lvl>
    <w:lvl w:ilvl="6">
      <w:start w:val="0"/>
      <w:numFmt w:val="bullet"/>
      <w:lvlText w:val="•"/>
      <w:lvlJc w:val="left"/>
      <w:pPr>
        <w:ind w:left="6855" w:hanging="907"/>
      </w:pPr>
      <w:rPr>
        <w:rFonts w:hint="default"/>
        <w:lang w:val="en-US" w:eastAsia="zh-tw" w:bidi="ar-SA"/>
      </w:rPr>
    </w:lvl>
    <w:lvl w:ilvl="7">
      <w:start w:val="0"/>
      <w:numFmt w:val="bullet"/>
      <w:lvlText w:val="•"/>
      <w:lvlJc w:val="left"/>
      <w:pPr>
        <w:ind w:left="7628" w:hanging="907"/>
      </w:pPr>
      <w:rPr>
        <w:rFonts w:hint="default"/>
        <w:lang w:val="en-US" w:eastAsia="zh-tw" w:bidi="ar-SA"/>
      </w:rPr>
    </w:lvl>
    <w:lvl w:ilvl="8">
      <w:start w:val="0"/>
      <w:numFmt w:val="bullet"/>
      <w:lvlText w:val="•"/>
      <w:lvlJc w:val="left"/>
      <w:pPr>
        <w:ind w:left="8401" w:hanging="907"/>
      </w:pPr>
      <w:rPr>
        <w:rFonts w:hint="default"/>
        <w:lang w:val="en-US" w:eastAsia="zh-tw" w:bidi="ar-SA"/>
      </w:rPr>
    </w:lvl>
  </w:abstractNum>
  <w:abstractNum w:abstractNumId="9">
    <w:multiLevelType w:val="hybridMultilevel"/>
    <w:lvl w:ilvl="0">
      <w:start w:val="1"/>
      <w:numFmt w:val="decimal"/>
      <w:lvlText w:val="（%1）"/>
      <w:lvlJc w:val="left"/>
      <w:pPr>
        <w:ind w:left="2218" w:hanging="931"/>
        <w:jc w:val="left"/>
      </w:pPr>
      <w:rPr>
        <w:rFonts w:hint="default" w:ascii="細明體_HKSCS" w:hAnsi="細明體_HKSCS" w:eastAsia="細明體_HKSCS" w:cs="細明體_HKSCS"/>
        <w:spacing w:val="9"/>
        <w:w w:val="100"/>
        <w:sz w:val="34"/>
        <w:szCs w:val="34"/>
        <w:lang w:val="en-US" w:eastAsia="zh-tw" w:bidi="ar-SA"/>
      </w:rPr>
    </w:lvl>
    <w:lvl w:ilvl="1">
      <w:start w:val="0"/>
      <w:numFmt w:val="bullet"/>
      <w:lvlText w:val="•"/>
      <w:lvlJc w:val="left"/>
      <w:pPr>
        <w:ind w:left="2992" w:hanging="931"/>
      </w:pPr>
      <w:rPr>
        <w:rFonts w:hint="default"/>
        <w:lang w:val="en-US" w:eastAsia="zh-tw" w:bidi="ar-SA"/>
      </w:rPr>
    </w:lvl>
    <w:lvl w:ilvl="2">
      <w:start w:val="0"/>
      <w:numFmt w:val="bullet"/>
      <w:lvlText w:val="•"/>
      <w:lvlJc w:val="left"/>
      <w:pPr>
        <w:ind w:left="3765" w:hanging="931"/>
      </w:pPr>
      <w:rPr>
        <w:rFonts w:hint="default"/>
        <w:lang w:val="en-US" w:eastAsia="zh-tw" w:bidi="ar-SA"/>
      </w:rPr>
    </w:lvl>
    <w:lvl w:ilvl="3">
      <w:start w:val="0"/>
      <w:numFmt w:val="bullet"/>
      <w:lvlText w:val="•"/>
      <w:lvlJc w:val="left"/>
      <w:pPr>
        <w:ind w:left="4537" w:hanging="931"/>
      </w:pPr>
      <w:rPr>
        <w:rFonts w:hint="default"/>
        <w:lang w:val="en-US" w:eastAsia="zh-tw" w:bidi="ar-SA"/>
      </w:rPr>
    </w:lvl>
    <w:lvl w:ilvl="4">
      <w:start w:val="0"/>
      <w:numFmt w:val="bullet"/>
      <w:lvlText w:val="•"/>
      <w:lvlJc w:val="left"/>
      <w:pPr>
        <w:ind w:left="5310" w:hanging="931"/>
      </w:pPr>
      <w:rPr>
        <w:rFonts w:hint="default"/>
        <w:lang w:val="en-US" w:eastAsia="zh-tw" w:bidi="ar-SA"/>
      </w:rPr>
    </w:lvl>
    <w:lvl w:ilvl="5">
      <w:start w:val="0"/>
      <w:numFmt w:val="bullet"/>
      <w:lvlText w:val="•"/>
      <w:lvlJc w:val="left"/>
      <w:pPr>
        <w:ind w:left="6083" w:hanging="931"/>
      </w:pPr>
      <w:rPr>
        <w:rFonts w:hint="default"/>
        <w:lang w:val="en-US" w:eastAsia="zh-tw" w:bidi="ar-SA"/>
      </w:rPr>
    </w:lvl>
    <w:lvl w:ilvl="6">
      <w:start w:val="0"/>
      <w:numFmt w:val="bullet"/>
      <w:lvlText w:val="•"/>
      <w:lvlJc w:val="left"/>
      <w:pPr>
        <w:ind w:left="6855" w:hanging="931"/>
      </w:pPr>
      <w:rPr>
        <w:rFonts w:hint="default"/>
        <w:lang w:val="en-US" w:eastAsia="zh-tw" w:bidi="ar-SA"/>
      </w:rPr>
    </w:lvl>
    <w:lvl w:ilvl="7">
      <w:start w:val="0"/>
      <w:numFmt w:val="bullet"/>
      <w:lvlText w:val="•"/>
      <w:lvlJc w:val="left"/>
      <w:pPr>
        <w:ind w:left="7628" w:hanging="931"/>
      </w:pPr>
      <w:rPr>
        <w:rFonts w:hint="default"/>
        <w:lang w:val="en-US" w:eastAsia="zh-tw" w:bidi="ar-SA"/>
      </w:rPr>
    </w:lvl>
    <w:lvl w:ilvl="8">
      <w:start w:val="0"/>
      <w:numFmt w:val="bullet"/>
      <w:lvlText w:val="•"/>
      <w:lvlJc w:val="left"/>
      <w:pPr>
        <w:ind w:left="8401" w:hanging="931"/>
      </w:pPr>
      <w:rPr>
        <w:rFonts w:hint="default"/>
        <w:lang w:val="en-US" w:eastAsia="zh-tw" w:bidi="ar-SA"/>
      </w:rPr>
    </w:lvl>
  </w:abstractNum>
  <w:abstractNum w:abstractNumId="4">
    <w:multiLevelType w:val="hybridMultilevel"/>
    <w:lvl w:ilvl="0">
      <w:start w:val="1"/>
      <w:numFmt w:val="decimal"/>
      <w:lvlText w:val="%1."/>
      <w:lvlJc w:val="left"/>
      <w:pPr>
        <w:ind w:left="505" w:hanging="360"/>
        <w:jc w:val="left"/>
      </w:pPr>
      <w:rPr>
        <w:rFonts w:hint="default" w:ascii="細明體_HKSCS" w:hAnsi="細明體_HKSCS" w:eastAsia="細明體_HKSCS" w:cs="細明體_HKSCS"/>
        <w:w w:val="99"/>
        <w:sz w:val="26"/>
        <w:szCs w:val="26"/>
        <w:lang w:val="en-US" w:eastAsia="zh-tw" w:bidi="ar-SA"/>
      </w:rPr>
    </w:lvl>
    <w:lvl w:ilvl="1">
      <w:start w:val="0"/>
      <w:numFmt w:val="bullet"/>
      <w:lvlText w:val="•"/>
      <w:lvlJc w:val="left"/>
      <w:pPr>
        <w:ind w:left="1348" w:hanging="360"/>
      </w:pPr>
      <w:rPr>
        <w:rFonts w:hint="default"/>
        <w:lang w:val="en-US" w:eastAsia="zh-tw" w:bidi="ar-SA"/>
      </w:rPr>
    </w:lvl>
    <w:lvl w:ilvl="2">
      <w:start w:val="0"/>
      <w:numFmt w:val="bullet"/>
      <w:lvlText w:val="•"/>
      <w:lvlJc w:val="left"/>
      <w:pPr>
        <w:ind w:left="2197" w:hanging="360"/>
      </w:pPr>
      <w:rPr>
        <w:rFonts w:hint="default"/>
        <w:lang w:val="en-US" w:eastAsia="zh-tw" w:bidi="ar-SA"/>
      </w:rPr>
    </w:lvl>
    <w:lvl w:ilvl="3">
      <w:start w:val="0"/>
      <w:numFmt w:val="bullet"/>
      <w:lvlText w:val="•"/>
      <w:lvlJc w:val="left"/>
      <w:pPr>
        <w:ind w:left="3045" w:hanging="360"/>
      </w:pPr>
      <w:rPr>
        <w:rFonts w:hint="default"/>
        <w:lang w:val="en-US" w:eastAsia="zh-tw" w:bidi="ar-SA"/>
      </w:rPr>
    </w:lvl>
    <w:lvl w:ilvl="4">
      <w:start w:val="0"/>
      <w:numFmt w:val="bullet"/>
      <w:lvlText w:val="•"/>
      <w:lvlJc w:val="left"/>
      <w:pPr>
        <w:ind w:left="3894" w:hanging="360"/>
      </w:pPr>
      <w:rPr>
        <w:rFonts w:hint="default"/>
        <w:lang w:val="en-US" w:eastAsia="zh-tw" w:bidi="ar-SA"/>
      </w:rPr>
    </w:lvl>
    <w:lvl w:ilvl="5">
      <w:start w:val="0"/>
      <w:numFmt w:val="bullet"/>
      <w:lvlText w:val="•"/>
      <w:lvlJc w:val="left"/>
      <w:pPr>
        <w:ind w:left="4742" w:hanging="360"/>
      </w:pPr>
      <w:rPr>
        <w:rFonts w:hint="default"/>
        <w:lang w:val="en-US" w:eastAsia="zh-tw" w:bidi="ar-SA"/>
      </w:rPr>
    </w:lvl>
    <w:lvl w:ilvl="6">
      <w:start w:val="0"/>
      <w:numFmt w:val="bullet"/>
      <w:lvlText w:val="•"/>
      <w:lvlJc w:val="left"/>
      <w:pPr>
        <w:ind w:left="5591" w:hanging="360"/>
      </w:pPr>
      <w:rPr>
        <w:rFonts w:hint="default"/>
        <w:lang w:val="en-US" w:eastAsia="zh-tw" w:bidi="ar-SA"/>
      </w:rPr>
    </w:lvl>
    <w:lvl w:ilvl="7">
      <w:start w:val="0"/>
      <w:numFmt w:val="bullet"/>
      <w:lvlText w:val="•"/>
      <w:lvlJc w:val="left"/>
      <w:pPr>
        <w:ind w:left="6439" w:hanging="360"/>
      </w:pPr>
      <w:rPr>
        <w:rFonts w:hint="default"/>
        <w:lang w:val="en-US" w:eastAsia="zh-tw" w:bidi="ar-SA"/>
      </w:rPr>
    </w:lvl>
    <w:lvl w:ilvl="8">
      <w:start w:val="0"/>
      <w:numFmt w:val="bullet"/>
      <w:lvlText w:val="•"/>
      <w:lvlJc w:val="left"/>
      <w:pPr>
        <w:ind w:left="7288" w:hanging="360"/>
      </w:pPr>
      <w:rPr>
        <w:rFonts w:hint="default"/>
        <w:lang w:val="en-US" w:eastAsia="zh-tw" w:bidi="ar-SA"/>
      </w:rPr>
    </w:lvl>
  </w:abstractNum>
  <w:abstractNum w:abstractNumId="8">
    <w:multiLevelType w:val="hybridMultilevel"/>
    <w:lvl w:ilvl="0">
      <w:start w:val="1"/>
      <w:numFmt w:val="decimal"/>
      <w:lvlText w:val="%1."/>
      <w:lvlJc w:val="left"/>
      <w:pPr>
        <w:ind w:left="506" w:hanging="360"/>
        <w:jc w:val="left"/>
      </w:pPr>
      <w:rPr>
        <w:rFonts w:hint="default" w:ascii="細明體_HKSCS" w:hAnsi="細明體_HKSCS" w:eastAsia="細明體_HKSCS" w:cs="細明體_HKSCS"/>
        <w:w w:val="99"/>
        <w:sz w:val="26"/>
        <w:szCs w:val="26"/>
        <w:lang w:val="en-US" w:eastAsia="zh-tw" w:bidi="ar-SA"/>
      </w:rPr>
    </w:lvl>
    <w:lvl w:ilvl="1">
      <w:start w:val="0"/>
      <w:numFmt w:val="bullet"/>
      <w:lvlText w:val="•"/>
      <w:lvlJc w:val="left"/>
      <w:pPr>
        <w:ind w:left="844" w:hanging="360"/>
      </w:pPr>
      <w:rPr>
        <w:rFonts w:hint="default"/>
        <w:lang w:val="en-US" w:eastAsia="zh-tw" w:bidi="ar-SA"/>
      </w:rPr>
    </w:lvl>
    <w:lvl w:ilvl="2">
      <w:start w:val="0"/>
      <w:numFmt w:val="bullet"/>
      <w:lvlText w:val="•"/>
      <w:lvlJc w:val="left"/>
      <w:pPr>
        <w:ind w:left="1189" w:hanging="360"/>
      </w:pPr>
      <w:rPr>
        <w:rFonts w:hint="default"/>
        <w:lang w:val="en-US" w:eastAsia="zh-tw" w:bidi="ar-SA"/>
      </w:rPr>
    </w:lvl>
    <w:lvl w:ilvl="3">
      <w:start w:val="0"/>
      <w:numFmt w:val="bullet"/>
      <w:lvlText w:val="•"/>
      <w:lvlJc w:val="left"/>
      <w:pPr>
        <w:ind w:left="1533" w:hanging="360"/>
      </w:pPr>
      <w:rPr>
        <w:rFonts w:hint="default"/>
        <w:lang w:val="en-US" w:eastAsia="zh-tw" w:bidi="ar-SA"/>
      </w:rPr>
    </w:lvl>
    <w:lvl w:ilvl="4">
      <w:start w:val="0"/>
      <w:numFmt w:val="bullet"/>
      <w:lvlText w:val="•"/>
      <w:lvlJc w:val="left"/>
      <w:pPr>
        <w:ind w:left="1878" w:hanging="360"/>
      </w:pPr>
      <w:rPr>
        <w:rFonts w:hint="default"/>
        <w:lang w:val="en-US" w:eastAsia="zh-tw" w:bidi="ar-SA"/>
      </w:rPr>
    </w:lvl>
    <w:lvl w:ilvl="5">
      <w:start w:val="0"/>
      <w:numFmt w:val="bullet"/>
      <w:lvlText w:val="•"/>
      <w:lvlJc w:val="left"/>
      <w:pPr>
        <w:ind w:left="2222" w:hanging="360"/>
      </w:pPr>
      <w:rPr>
        <w:rFonts w:hint="default"/>
        <w:lang w:val="en-US" w:eastAsia="zh-tw" w:bidi="ar-SA"/>
      </w:rPr>
    </w:lvl>
    <w:lvl w:ilvl="6">
      <w:start w:val="0"/>
      <w:numFmt w:val="bullet"/>
      <w:lvlText w:val="•"/>
      <w:lvlJc w:val="left"/>
      <w:pPr>
        <w:ind w:left="2567" w:hanging="360"/>
      </w:pPr>
      <w:rPr>
        <w:rFonts w:hint="default"/>
        <w:lang w:val="en-US" w:eastAsia="zh-tw" w:bidi="ar-SA"/>
      </w:rPr>
    </w:lvl>
    <w:lvl w:ilvl="7">
      <w:start w:val="0"/>
      <w:numFmt w:val="bullet"/>
      <w:lvlText w:val="•"/>
      <w:lvlJc w:val="left"/>
      <w:pPr>
        <w:ind w:left="2911" w:hanging="360"/>
      </w:pPr>
      <w:rPr>
        <w:rFonts w:hint="default"/>
        <w:lang w:val="en-US" w:eastAsia="zh-tw" w:bidi="ar-SA"/>
      </w:rPr>
    </w:lvl>
    <w:lvl w:ilvl="8">
      <w:start w:val="0"/>
      <w:numFmt w:val="bullet"/>
      <w:lvlText w:val="•"/>
      <w:lvlJc w:val="left"/>
      <w:pPr>
        <w:ind w:left="3256" w:hanging="360"/>
      </w:pPr>
      <w:rPr>
        <w:rFonts w:hint="default"/>
        <w:lang w:val="en-US" w:eastAsia="zh-tw" w:bidi="ar-SA"/>
      </w:rPr>
    </w:lvl>
  </w:abstractNum>
  <w:abstractNum w:abstractNumId="7">
    <w:multiLevelType w:val="hybridMultilevel"/>
    <w:lvl w:ilvl="0">
      <w:start w:val="1"/>
      <w:numFmt w:val="decimal"/>
      <w:lvlText w:val="%1."/>
      <w:lvlJc w:val="left"/>
      <w:pPr>
        <w:ind w:left="502" w:hanging="360"/>
        <w:jc w:val="left"/>
      </w:pPr>
      <w:rPr>
        <w:rFonts w:hint="default" w:ascii="細明體_HKSCS" w:hAnsi="細明體_HKSCS" w:eastAsia="細明體_HKSCS" w:cs="細明體_HKSCS"/>
        <w:w w:val="99"/>
        <w:sz w:val="26"/>
        <w:szCs w:val="26"/>
        <w:lang w:val="en-US" w:eastAsia="zh-tw" w:bidi="ar-SA"/>
      </w:rPr>
    </w:lvl>
    <w:lvl w:ilvl="1">
      <w:start w:val="0"/>
      <w:numFmt w:val="bullet"/>
      <w:lvlText w:val="•"/>
      <w:lvlJc w:val="left"/>
      <w:pPr>
        <w:ind w:left="988" w:hanging="360"/>
      </w:pPr>
      <w:rPr>
        <w:rFonts w:hint="default"/>
        <w:lang w:val="en-US" w:eastAsia="zh-tw" w:bidi="ar-SA"/>
      </w:rPr>
    </w:lvl>
    <w:lvl w:ilvl="2">
      <w:start w:val="0"/>
      <w:numFmt w:val="bullet"/>
      <w:lvlText w:val="•"/>
      <w:lvlJc w:val="left"/>
      <w:pPr>
        <w:ind w:left="1477" w:hanging="360"/>
      </w:pPr>
      <w:rPr>
        <w:rFonts w:hint="default"/>
        <w:lang w:val="en-US" w:eastAsia="zh-tw" w:bidi="ar-SA"/>
      </w:rPr>
    </w:lvl>
    <w:lvl w:ilvl="3">
      <w:start w:val="0"/>
      <w:numFmt w:val="bullet"/>
      <w:lvlText w:val="•"/>
      <w:lvlJc w:val="left"/>
      <w:pPr>
        <w:ind w:left="1965" w:hanging="360"/>
      </w:pPr>
      <w:rPr>
        <w:rFonts w:hint="default"/>
        <w:lang w:val="en-US" w:eastAsia="zh-tw" w:bidi="ar-SA"/>
      </w:rPr>
    </w:lvl>
    <w:lvl w:ilvl="4">
      <w:start w:val="0"/>
      <w:numFmt w:val="bullet"/>
      <w:lvlText w:val="•"/>
      <w:lvlJc w:val="left"/>
      <w:pPr>
        <w:ind w:left="2454" w:hanging="360"/>
      </w:pPr>
      <w:rPr>
        <w:rFonts w:hint="default"/>
        <w:lang w:val="en-US" w:eastAsia="zh-tw" w:bidi="ar-SA"/>
      </w:rPr>
    </w:lvl>
    <w:lvl w:ilvl="5">
      <w:start w:val="0"/>
      <w:numFmt w:val="bullet"/>
      <w:lvlText w:val="•"/>
      <w:lvlJc w:val="left"/>
      <w:pPr>
        <w:ind w:left="2942" w:hanging="360"/>
      </w:pPr>
      <w:rPr>
        <w:rFonts w:hint="default"/>
        <w:lang w:val="en-US" w:eastAsia="zh-tw" w:bidi="ar-SA"/>
      </w:rPr>
    </w:lvl>
    <w:lvl w:ilvl="6">
      <w:start w:val="0"/>
      <w:numFmt w:val="bullet"/>
      <w:lvlText w:val="•"/>
      <w:lvlJc w:val="left"/>
      <w:pPr>
        <w:ind w:left="3431" w:hanging="360"/>
      </w:pPr>
      <w:rPr>
        <w:rFonts w:hint="default"/>
        <w:lang w:val="en-US" w:eastAsia="zh-tw" w:bidi="ar-SA"/>
      </w:rPr>
    </w:lvl>
    <w:lvl w:ilvl="7">
      <w:start w:val="0"/>
      <w:numFmt w:val="bullet"/>
      <w:lvlText w:val="•"/>
      <w:lvlJc w:val="left"/>
      <w:pPr>
        <w:ind w:left="3919" w:hanging="360"/>
      </w:pPr>
      <w:rPr>
        <w:rFonts w:hint="default"/>
        <w:lang w:val="en-US" w:eastAsia="zh-tw" w:bidi="ar-SA"/>
      </w:rPr>
    </w:lvl>
    <w:lvl w:ilvl="8">
      <w:start w:val="0"/>
      <w:numFmt w:val="bullet"/>
      <w:lvlText w:val="•"/>
      <w:lvlJc w:val="left"/>
      <w:pPr>
        <w:ind w:left="4408" w:hanging="360"/>
      </w:pPr>
      <w:rPr>
        <w:rFonts w:hint="default"/>
        <w:lang w:val="en-US" w:eastAsia="zh-tw" w:bidi="ar-SA"/>
      </w:rPr>
    </w:lvl>
  </w:abstractNum>
  <w:abstractNum w:abstractNumId="6">
    <w:multiLevelType w:val="hybridMultilevel"/>
    <w:lvl w:ilvl="0">
      <w:start w:val="1"/>
      <w:numFmt w:val="decimal"/>
      <w:lvlText w:val="%1."/>
      <w:lvlJc w:val="left"/>
      <w:pPr>
        <w:ind w:left="505" w:hanging="360"/>
        <w:jc w:val="left"/>
      </w:pPr>
      <w:rPr>
        <w:rFonts w:hint="default"/>
        <w:w w:val="99"/>
        <w:lang w:val="en-US" w:eastAsia="zh-tw" w:bidi="ar-SA"/>
      </w:rPr>
    </w:lvl>
    <w:lvl w:ilvl="1">
      <w:start w:val="0"/>
      <w:numFmt w:val="bullet"/>
      <w:lvlText w:val="•"/>
      <w:lvlJc w:val="left"/>
      <w:pPr>
        <w:ind w:left="1114" w:hanging="360"/>
      </w:pPr>
      <w:rPr>
        <w:rFonts w:hint="default"/>
        <w:lang w:val="en-US" w:eastAsia="zh-tw" w:bidi="ar-SA"/>
      </w:rPr>
    </w:lvl>
    <w:lvl w:ilvl="2">
      <w:start w:val="0"/>
      <w:numFmt w:val="bullet"/>
      <w:lvlText w:val="•"/>
      <w:lvlJc w:val="left"/>
      <w:pPr>
        <w:ind w:left="1729" w:hanging="360"/>
      </w:pPr>
      <w:rPr>
        <w:rFonts w:hint="default"/>
        <w:lang w:val="en-US" w:eastAsia="zh-tw" w:bidi="ar-SA"/>
      </w:rPr>
    </w:lvl>
    <w:lvl w:ilvl="3">
      <w:start w:val="0"/>
      <w:numFmt w:val="bullet"/>
      <w:lvlText w:val="•"/>
      <w:lvlJc w:val="left"/>
      <w:pPr>
        <w:ind w:left="2343" w:hanging="360"/>
      </w:pPr>
      <w:rPr>
        <w:rFonts w:hint="default"/>
        <w:lang w:val="en-US" w:eastAsia="zh-tw" w:bidi="ar-SA"/>
      </w:rPr>
    </w:lvl>
    <w:lvl w:ilvl="4">
      <w:start w:val="0"/>
      <w:numFmt w:val="bullet"/>
      <w:lvlText w:val="•"/>
      <w:lvlJc w:val="left"/>
      <w:pPr>
        <w:ind w:left="2958" w:hanging="360"/>
      </w:pPr>
      <w:rPr>
        <w:rFonts w:hint="default"/>
        <w:lang w:val="en-US" w:eastAsia="zh-tw" w:bidi="ar-SA"/>
      </w:rPr>
    </w:lvl>
    <w:lvl w:ilvl="5">
      <w:start w:val="0"/>
      <w:numFmt w:val="bullet"/>
      <w:lvlText w:val="•"/>
      <w:lvlJc w:val="left"/>
      <w:pPr>
        <w:ind w:left="3572" w:hanging="360"/>
      </w:pPr>
      <w:rPr>
        <w:rFonts w:hint="default"/>
        <w:lang w:val="en-US" w:eastAsia="zh-tw" w:bidi="ar-SA"/>
      </w:rPr>
    </w:lvl>
    <w:lvl w:ilvl="6">
      <w:start w:val="0"/>
      <w:numFmt w:val="bullet"/>
      <w:lvlText w:val="•"/>
      <w:lvlJc w:val="left"/>
      <w:pPr>
        <w:ind w:left="4187" w:hanging="360"/>
      </w:pPr>
      <w:rPr>
        <w:rFonts w:hint="default"/>
        <w:lang w:val="en-US" w:eastAsia="zh-tw" w:bidi="ar-SA"/>
      </w:rPr>
    </w:lvl>
    <w:lvl w:ilvl="7">
      <w:start w:val="0"/>
      <w:numFmt w:val="bullet"/>
      <w:lvlText w:val="•"/>
      <w:lvlJc w:val="left"/>
      <w:pPr>
        <w:ind w:left="4801" w:hanging="360"/>
      </w:pPr>
      <w:rPr>
        <w:rFonts w:hint="default"/>
        <w:lang w:val="en-US" w:eastAsia="zh-tw" w:bidi="ar-SA"/>
      </w:rPr>
    </w:lvl>
    <w:lvl w:ilvl="8">
      <w:start w:val="0"/>
      <w:numFmt w:val="bullet"/>
      <w:lvlText w:val="•"/>
      <w:lvlJc w:val="left"/>
      <w:pPr>
        <w:ind w:left="5416" w:hanging="360"/>
      </w:pPr>
      <w:rPr>
        <w:rFonts w:hint="default"/>
        <w:lang w:val="en-US" w:eastAsia="zh-tw" w:bidi="ar-SA"/>
      </w:rPr>
    </w:lvl>
  </w:abstractNum>
  <w:abstractNum w:abstractNumId="5">
    <w:multiLevelType w:val="hybridMultilevel"/>
    <w:lvl w:ilvl="0">
      <w:start w:val="1"/>
      <w:numFmt w:val="decimal"/>
      <w:lvlText w:val="%1."/>
      <w:lvlJc w:val="left"/>
      <w:pPr>
        <w:ind w:left="502" w:hanging="360"/>
        <w:jc w:val="left"/>
      </w:pPr>
      <w:rPr>
        <w:rFonts w:hint="default"/>
        <w:w w:val="99"/>
        <w:lang w:val="en-US" w:eastAsia="zh-tw" w:bidi="ar-SA"/>
      </w:rPr>
    </w:lvl>
    <w:lvl w:ilvl="1">
      <w:start w:val="0"/>
      <w:numFmt w:val="bullet"/>
      <w:lvlText w:val="•"/>
      <w:lvlJc w:val="left"/>
      <w:pPr>
        <w:ind w:left="1348" w:hanging="360"/>
      </w:pPr>
      <w:rPr>
        <w:rFonts w:hint="default"/>
        <w:lang w:val="en-US" w:eastAsia="zh-tw" w:bidi="ar-SA"/>
      </w:rPr>
    </w:lvl>
    <w:lvl w:ilvl="2">
      <w:start w:val="0"/>
      <w:numFmt w:val="bullet"/>
      <w:lvlText w:val="•"/>
      <w:lvlJc w:val="left"/>
      <w:pPr>
        <w:ind w:left="2197" w:hanging="360"/>
      </w:pPr>
      <w:rPr>
        <w:rFonts w:hint="default"/>
        <w:lang w:val="en-US" w:eastAsia="zh-tw" w:bidi="ar-SA"/>
      </w:rPr>
    </w:lvl>
    <w:lvl w:ilvl="3">
      <w:start w:val="0"/>
      <w:numFmt w:val="bullet"/>
      <w:lvlText w:val="•"/>
      <w:lvlJc w:val="left"/>
      <w:pPr>
        <w:ind w:left="3045" w:hanging="360"/>
      </w:pPr>
      <w:rPr>
        <w:rFonts w:hint="default"/>
        <w:lang w:val="en-US" w:eastAsia="zh-tw" w:bidi="ar-SA"/>
      </w:rPr>
    </w:lvl>
    <w:lvl w:ilvl="4">
      <w:start w:val="0"/>
      <w:numFmt w:val="bullet"/>
      <w:lvlText w:val="•"/>
      <w:lvlJc w:val="left"/>
      <w:pPr>
        <w:ind w:left="3894" w:hanging="360"/>
      </w:pPr>
      <w:rPr>
        <w:rFonts w:hint="default"/>
        <w:lang w:val="en-US" w:eastAsia="zh-tw" w:bidi="ar-SA"/>
      </w:rPr>
    </w:lvl>
    <w:lvl w:ilvl="5">
      <w:start w:val="0"/>
      <w:numFmt w:val="bullet"/>
      <w:lvlText w:val="•"/>
      <w:lvlJc w:val="left"/>
      <w:pPr>
        <w:ind w:left="4742" w:hanging="360"/>
      </w:pPr>
      <w:rPr>
        <w:rFonts w:hint="default"/>
        <w:lang w:val="en-US" w:eastAsia="zh-tw" w:bidi="ar-SA"/>
      </w:rPr>
    </w:lvl>
    <w:lvl w:ilvl="6">
      <w:start w:val="0"/>
      <w:numFmt w:val="bullet"/>
      <w:lvlText w:val="•"/>
      <w:lvlJc w:val="left"/>
      <w:pPr>
        <w:ind w:left="5591" w:hanging="360"/>
      </w:pPr>
      <w:rPr>
        <w:rFonts w:hint="default"/>
        <w:lang w:val="en-US" w:eastAsia="zh-tw" w:bidi="ar-SA"/>
      </w:rPr>
    </w:lvl>
    <w:lvl w:ilvl="7">
      <w:start w:val="0"/>
      <w:numFmt w:val="bullet"/>
      <w:lvlText w:val="•"/>
      <w:lvlJc w:val="left"/>
      <w:pPr>
        <w:ind w:left="6439" w:hanging="360"/>
      </w:pPr>
      <w:rPr>
        <w:rFonts w:hint="default"/>
        <w:lang w:val="en-US" w:eastAsia="zh-tw" w:bidi="ar-SA"/>
      </w:rPr>
    </w:lvl>
    <w:lvl w:ilvl="8">
      <w:start w:val="0"/>
      <w:numFmt w:val="bullet"/>
      <w:lvlText w:val="•"/>
      <w:lvlJc w:val="left"/>
      <w:pPr>
        <w:ind w:left="7288" w:hanging="360"/>
      </w:pPr>
      <w:rPr>
        <w:rFonts w:hint="default"/>
        <w:lang w:val="en-US" w:eastAsia="zh-tw" w:bidi="ar-SA"/>
      </w:rPr>
    </w:lvl>
  </w:abstractNum>
  <w:abstractNum w:abstractNumId="3">
    <w:multiLevelType w:val="hybridMultilevel"/>
    <w:lvl w:ilvl="0">
      <w:start w:val="1"/>
      <w:numFmt w:val="decimal"/>
      <w:lvlText w:val="%1."/>
      <w:lvlJc w:val="left"/>
      <w:pPr>
        <w:ind w:left="505" w:hanging="360"/>
        <w:jc w:val="left"/>
      </w:pPr>
      <w:rPr>
        <w:rFonts w:hint="default"/>
        <w:w w:val="99"/>
        <w:lang w:val="en-US" w:eastAsia="zh-tw" w:bidi="ar-SA"/>
      </w:rPr>
    </w:lvl>
    <w:lvl w:ilvl="1">
      <w:start w:val="0"/>
      <w:numFmt w:val="bullet"/>
      <w:lvlText w:val="•"/>
      <w:lvlJc w:val="left"/>
      <w:pPr>
        <w:ind w:left="1348" w:hanging="360"/>
      </w:pPr>
      <w:rPr>
        <w:rFonts w:hint="default"/>
        <w:lang w:val="en-US" w:eastAsia="zh-tw" w:bidi="ar-SA"/>
      </w:rPr>
    </w:lvl>
    <w:lvl w:ilvl="2">
      <w:start w:val="0"/>
      <w:numFmt w:val="bullet"/>
      <w:lvlText w:val="•"/>
      <w:lvlJc w:val="left"/>
      <w:pPr>
        <w:ind w:left="2197" w:hanging="360"/>
      </w:pPr>
      <w:rPr>
        <w:rFonts w:hint="default"/>
        <w:lang w:val="en-US" w:eastAsia="zh-tw" w:bidi="ar-SA"/>
      </w:rPr>
    </w:lvl>
    <w:lvl w:ilvl="3">
      <w:start w:val="0"/>
      <w:numFmt w:val="bullet"/>
      <w:lvlText w:val="•"/>
      <w:lvlJc w:val="left"/>
      <w:pPr>
        <w:ind w:left="3045" w:hanging="360"/>
      </w:pPr>
      <w:rPr>
        <w:rFonts w:hint="default"/>
        <w:lang w:val="en-US" w:eastAsia="zh-tw" w:bidi="ar-SA"/>
      </w:rPr>
    </w:lvl>
    <w:lvl w:ilvl="4">
      <w:start w:val="0"/>
      <w:numFmt w:val="bullet"/>
      <w:lvlText w:val="•"/>
      <w:lvlJc w:val="left"/>
      <w:pPr>
        <w:ind w:left="3894" w:hanging="360"/>
      </w:pPr>
      <w:rPr>
        <w:rFonts w:hint="default"/>
        <w:lang w:val="en-US" w:eastAsia="zh-tw" w:bidi="ar-SA"/>
      </w:rPr>
    </w:lvl>
    <w:lvl w:ilvl="5">
      <w:start w:val="0"/>
      <w:numFmt w:val="bullet"/>
      <w:lvlText w:val="•"/>
      <w:lvlJc w:val="left"/>
      <w:pPr>
        <w:ind w:left="4742" w:hanging="360"/>
      </w:pPr>
      <w:rPr>
        <w:rFonts w:hint="default"/>
        <w:lang w:val="en-US" w:eastAsia="zh-tw" w:bidi="ar-SA"/>
      </w:rPr>
    </w:lvl>
    <w:lvl w:ilvl="6">
      <w:start w:val="0"/>
      <w:numFmt w:val="bullet"/>
      <w:lvlText w:val="•"/>
      <w:lvlJc w:val="left"/>
      <w:pPr>
        <w:ind w:left="5591" w:hanging="360"/>
      </w:pPr>
      <w:rPr>
        <w:rFonts w:hint="default"/>
        <w:lang w:val="en-US" w:eastAsia="zh-tw" w:bidi="ar-SA"/>
      </w:rPr>
    </w:lvl>
    <w:lvl w:ilvl="7">
      <w:start w:val="0"/>
      <w:numFmt w:val="bullet"/>
      <w:lvlText w:val="•"/>
      <w:lvlJc w:val="left"/>
      <w:pPr>
        <w:ind w:left="6439" w:hanging="360"/>
      </w:pPr>
      <w:rPr>
        <w:rFonts w:hint="default"/>
        <w:lang w:val="en-US" w:eastAsia="zh-tw" w:bidi="ar-SA"/>
      </w:rPr>
    </w:lvl>
    <w:lvl w:ilvl="8">
      <w:start w:val="0"/>
      <w:numFmt w:val="bullet"/>
      <w:lvlText w:val="•"/>
      <w:lvlJc w:val="left"/>
      <w:pPr>
        <w:ind w:left="7288" w:hanging="360"/>
      </w:pPr>
      <w:rPr>
        <w:rFonts w:hint="default"/>
        <w:lang w:val="en-US" w:eastAsia="zh-tw" w:bidi="ar-SA"/>
      </w:rPr>
    </w:lvl>
  </w:abstractNum>
  <w:abstractNum w:abstractNumId="2">
    <w:multiLevelType w:val="hybridMultilevel"/>
    <w:lvl w:ilvl="0">
      <w:start w:val="102"/>
      <w:numFmt w:val="decimal"/>
      <w:lvlText w:val="%1"/>
      <w:lvlJc w:val="left"/>
      <w:pPr>
        <w:ind w:left="1313" w:hanging="632"/>
        <w:jc w:val="left"/>
      </w:pPr>
      <w:rPr>
        <w:rFonts w:hint="default" w:ascii="細明體_HKSCS" w:hAnsi="細明體_HKSCS" w:eastAsia="細明體_HKSCS" w:cs="細明體_HKSCS"/>
        <w:w w:val="100"/>
        <w:sz w:val="36"/>
        <w:szCs w:val="36"/>
        <w:lang w:val="en-US" w:eastAsia="zh-tw" w:bidi="ar-SA"/>
      </w:rPr>
    </w:lvl>
    <w:lvl w:ilvl="1">
      <w:start w:val="1"/>
      <w:numFmt w:val="decimal"/>
      <w:lvlText w:val="（%2）"/>
      <w:lvlJc w:val="left"/>
      <w:pPr>
        <w:ind w:left="1680" w:hanging="901"/>
        <w:jc w:val="left"/>
      </w:pPr>
      <w:rPr>
        <w:rFonts w:hint="default" w:ascii="細明體_HKSCS" w:hAnsi="細明體_HKSCS" w:eastAsia="細明體_HKSCS" w:cs="細明體_HKSCS"/>
        <w:spacing w:val="-346"/>
        <w:w w:val="100"/>
        <w:sz w:val="34"/>
        <w:szCs w:val="34"/>
        <w:lang w:val="en-US" w:eastAsia="zh-tw" w:bidi="ar-SA"/>
      </w:rPr>
    </w:lvl>
    <w:lvl w:ilvl="2">
      <w:start w:val="1"/>
      <w:numFmt w:val="decimal"/>
      <w:lvlText w:val="（%3）"/>
      <w:lvlJc w:val="left"/>
      <w:pPr>
        <w:ind w:left="2218" w:hanging="907"/>
        <w:jc w:val="left"/>
      </w:pPr>
      <w:rPr>
        <w:rFonts w:hint="default" w:ascii="細明體_HKSCS" w:hAnsi="細明體_HKSCS" w:eastAsia="細明體_HKSCS" w:cs="細明體_HKSCS"/>
        <w:spacing w:val="2"/>
        <w:w w:val="100"/>
        <w:sz w:val="34"/>
        <w:szCs w:val="34"/>
        <w:lang w:val="en-US" w:eastAsia="zh-tw" w:bidi="ar-SA"/>
      </w:rPr>
    </w:lvl>
    <w:lvl w:ilvl="3">
      <w:start w:val="0"/>
      <w:numFmt w:val="bullet"/>
      <w:lvlText w:val="•"/>
      <w:lvlJc w:val="left"/>
      <w:pPr>
        <w:ind w:left="2220" w:hanging="907"/>
      </w:pPr>
      <w:rPr>
        <w:rFonts w:hint="default"/>
        <w:lang w:val="en-US" w:eastAsia="zh-tw" w:bidi="ar-SA"/>
      </w:rPr>
    </w:lvl>
    <w:lvl w:ilvl="4">
      <w:start w:val="0"/>
      <w:numFmt w:val="bullet"/>
      <w:lvlText w:val="•"/>
      <w:lvlJc w:val="left"/>
      <w:pPr>
        <w:ind w:left="3323" w:hanging="907"/>
      </w:pPr>
      <w:rPr>
        <w:rFonts w:hint="default"/>
        <w:lang w:val="en-US" w:eastAsia="zh-tw" w:bidi="ar-SA"/>
      </w:rPr>
    </w:lvl>
    <w:lvl w:ilvl="5">
      <w:start w:val="0"/>
      <w:numFmt w:val="bullet"/>
      <w:lvlText w:val="•"/>
      <w:lvlJc w:val="left"/>
      <w:pPr>
        <w:ind w:left="4427" w:hanging="907"/>
      </w:pPr>
      <w:rPr>
        <w:rFonts w:hint="default"/>
        <w:lang w:val="en-US" w:eastAsia="zh-tw" w:bidi="ar-SA"/>
      </w:rPr>
    </w:lvl>
    <w:lvl w:ilvl="6">
      <w:start w:val="0"/>
      <w:numFmt w:val="bullet"/>
      <w:lvlText w:val="•"/>
      <w:lvlJc w:val="left"/>
      <w:pPr>
        <w:ind w:left="5531" w:hanging="907"/>
      </w:pPr>
      <w:rPr>
        <w:rFonts w:hint="default"/>
        <w:lang w:val="en-US" w:eastAsia="zh-tw" w:bidi="ar-SA"/>
      </w:rPr>
    </w:lvl>
    <w:lvl w:ilvl="7">
      <w:start w:val="0"/>
      <w:numFmt w:val="bullet"/>
      <w:lvlText w:val="•"/>
      <w:lvlJc w:val="left"/>
      <w:pPr>
        <w:ind w:left="6635" w:hanging="907"/>
      </w:pPr>
      <w:rPr>
        <w:rFonts w:hint="default"/>
        <w:lang w:val="en-US" w:eastAsia="zh-tw" w:bidi="ar-SA"/>
      </w:rPr>
    </w:lvl>
    <w:lvl w:ilvl="8">
      <w:start w:val="0"/>
      <w:numFmt w:val="bullet"/>
      <w:lvlText w:val="•"/>
      <w:lvlJc w:val="left"/>
      <w:pPr>
        <w:ind w:left="7738" w:hanging="907"/>
      </w:pPr>
      <w:rPr>
        <w:rFonts w:hint="default"/>
        <w:lang w:val="en-US" w:eastAsia="zh-tw" w:bidi="ar-SA"/>
      </w:rPr>
    </w:lvl>
  </w:abstractNum>
  <w:abstractNum w:abstractNumId="1">
    <w:multiLevelType w:val="hybridMultilevel"/>
    <w:lvl w:ilvl="0">
      <w:start w:val="0"/>
      <w:numFmt w:val="bullet"/>
      <w:lvlText w:val="●"/>
      <w:lvlJc w:val="left"/>
      <w:pPr>
        <w:ind w:left="2338" w:hanging="480"/>
      </w:pPr>
      <w:rPr>
        <w:rFonts w:hint="default" w:ascii="細明體_HKSCS" w:hAnsi="細明體_HKSCS" w:eastAsia="細明體_HKSCS" w:cs="細明體_HKSCS"/>
        <w:w w:val="100"/>
        <w:sz w:val="40"/>
        <w:szCs w:val="40"/>
        <w:lang w:val="en-US" w:eastAsia="zh-tw" w:bidi="ar-SA"/>
      </w:rPr>
    </w:lvl>
    <w:lvl w:ilvl="1">
      <w:start w:val="0"/>
      <w:numFmt w:val="bullet"/>
      <w:lvlText w:val="•"/>
      <w:lvlJc w:val="left"/>
      <w:pPr>
        <w:ind w:left="3100" w:hanging="480"/>
      </w:pPr>
      <w:rPr>
        <w:rFonts w:hint="default"/>
        <w:lang w:val="en-US" w:eastAsia="zh-tw" w:bidi="ar-SA"/>
      </w:rPr>
    </w:lvl>
    <w:lvl w:ilvl="2">
      <w:start w:val="0"/>
      <w:numFmt w:val="bullet"/>
      <w:lvlText w:val="•"/>
      <w:lvlJc w:val="left"/>
      <w:pPr>
        <w:ind w:left="3861" w:hanging="480"/>
      </w:pPr>
      <w:rPr>
        <w:rFonts w:hint="default"/>
        <w:lang w:val="en-US" w:eastAsia="zh-tw" w:bidi="ar-SA"/>
      </w:rPr>
    </w:lvl>
    <w:lvl w:ilvl="3">
      <w:start w:val="0"/>
      <w:numFmt w:val="bullet"/>
      <w:lvlText w:val="•"/>
      <w:lvlJc w:val="left"/>
      <w:pPr>
        <w:ind w:left="4621" w:hanging="480"/>
      </w:pPr>
      <w:rPr>
        <w:rFonts w:hint="default"/>
        <w:lang w:val="en-US" w:eastAsia="zh-tw" w:bidi="ar-SA"/>
      </w:rPr>
    </w:lvl>
    <w:lvl w:ilvl="4">
      <w:start w:val="0"/>
      <w:numFmt w:val="bullet"/>
      <w:lvlText w:val="•"/>
      <w:lvlJc w:val="left"/>
      <w:pPr>
        <w:ind w:left="5382" w:hanging="480"/>
      </w:pPr>
      <w:rPr>
        <w:rFonts w:hint="default"/>
        <w:lang w:val="en-US" w:eastAsia="zh-tw" w:bidi="ar-SA"/>
      </w:rPr>
    </w:lvl>
    <w:lvl w:ilvl="5">
      <w:start w:val="0"/>
      <w:numFmt w:val="bullet"/>
      <w:lvlText w:val="•"/>
      <w:lvlJc w:val="left"/>
      <w:pPr>
        <w:ind w:left="6143" w:hanging="480"/>
      </w:pPr>
      <w:rPr>
        <w:rFonts w:hint="default"/>
        <w:lang w:val="en-US" w:eastAsia="zh-tw" w:bidi="ar-SA"/>
      </w:rPr>
    </w:lvl>
    <w:lvl w:ilvl="6">
      <w:start w:val="0"/>
      <w:numFmt w:val="bullet"/>
      <w:lvlText w:val="•"/>
      <w:lvlJc w:val="left"/>
      <w:pPr>
        <w:ind w:left="6903" w:hanging="480"/>
      </w:pPr>
      <w:rPr>
        <w:rFonts w:hint="default"/>
        <w:lang w:val="en-US" w:eastAsia="zh-tw" w:bidi="ar-SA"/>
      </w:rPr>
    </w:lvl>
    <w:lvl w:ilvl="7">
      <w:start w:val="0"/>
      <w:numFmt w:val="bullet"/>
      <w:lvlText w:val="•"/>
      <w:lvlJc w:val="left"/>
      <w:pPr>
        <w:ind w:left="7664" w:hanging="480"/>
      </w:pPr>
      <w:rPr>
        <w:rFonts w:hint="default"/>
        <w:lang w:val="en-US" w:eastAsia="zh-tw" w:bidi="ar-SA"/>
      </w:rPr>
    </w:lvl>
    <w:lvl w:ilvl="8">
      <w:start w:val="0"/>
      <w:numFmt w:val="bullet"/>
      <w:lvlText w:val="•"/>
      <w:lvlJc w:val="left"/>
      <w:pPr>
        <w:ind w:left="8425" w:hanging="480"/>
      </w:pPr>
      <w:rPr>
        <w:rFonts w:hint="default"/>
        <w:lang w:val="en-US" w:eastAsia="zh-tw" w:bidi="ar-SA"/>
      </w:rPr>
    </w:lvl>
  </w:abstractNum>
  <w:abstractNum w:abstractNumId="0">
    <w:multiLevelType w:val="hybridMultilevel"/>
    <w:lvl w:ilvl="0">
      <w:start w:val="0"/>
      <w:numFmt w:val="bullet"/>
      <w:lvlText w:val=""/>
      <w:lvlJc w:val="left"/>
      <w:pPr>
        <w:ind w:left="2438" w:hanging="480"/>
      </w:pPr>
      <w:rPr>
        <w:rFonts w:hint="default" w:ascii="Wingdings" w:hAnsi="Wingdings" w:eastAsia="Wingdings" w:cs="Wingdings"/>
        <w:w w:val="100"/>
        <w:sz w:val="24"/>
        <w:szCs w:val="24"/>
        <w:lang w:val="en-US" w:eastAsia="zh-tw" w:bidi="ar-SA"/>
      </w:rPr>
    </w:lvl>
    <w:lvl w:ilvl="1">
      <w:start w:val="0"/>
      <w:numFmt w:val="bullet"/>
      <w:lvlText w:val="•"/>
      <w:lvlJc w:val="left"/>
      <w:pPr>
        <w:ind w:left="3190" w:hanging="480"/>
      </w:pPr>
      <w:rPr>
        <w:rFonts w:hint="default"/>
        <w:lang w:val="en-US" w:eastAsia="zh-tw" w:bidi="ar-SA"/>
      </w:rPr>
    </w:lvl>
    <w:lvl w:ilvl="2">
      <w:start w:val="0"/>
      <w:numFmt w:val="bullet"/>
      <w:lvlText w:val="•"/>
      <w:lvlJc w:val="left"/>
      <w:pPr>
        <w:ind w:left="3941" w:hanging="480"/>
      </w:pPr>
      <w:rPr>
        <w:rFonts w:hint="default"/>
        <w:lang w:val="en-US" w:eastAsia="zh-tw" w:bidi="ar-SA"/>
      </w:rPr>
    </w:lvl>
    <w:lvl w:ilvl="3">
      <w:start w:val="0"/>
      <w:numFmt w:val="bullet"/>
      <w:lvlText w:val="•"/>
      <w:lvlJc w:val="left"/>
      <w:pPr>
        <w:ind w:left="4691" w:hanging="480"/>
      </w:pPr>
      <w:rPr>
        <w:rFonts w:hint="default"/>
        <w:lang w:val="en-US" w:eastAsia="zh-tw" w:bidi="ar-SA"/>
      </w:rPr>
    </w:lvl>
    <w:lvl w:ilvl="4">
      <w:start w:val="0"/>
      <w:numFmt w:val="bullet"/>
      <w:lvlText w:val="•"/>
      <w:lvlJc w:val="left"/>
      <w:pPr>
        <w:ind w:left="5442" w:hanging="480"/>
      </w:pPr>
      <w:rPr>
        <w:rFonts w:hint="default"/>
        <w:lang w:val="en-US" w:eastAsia="zh-tw" w:bidi="ar-SA"/>
      </w:rPr>
    </w:lvl>
    <w:lvl w:ilvl="5">
      <w:start w:val="0"/>
      <w:numFmt w:val="bullet"/>
      <w:lvlText w:val="•"/>
      <w:lvlJc w:val="left"/>
      <w:pPr>
        <w:ind w:left="6193" w:hanging="480"/>
      </w:pPr>
      <w:rPr>
        <w:rFonts w:hint="default"/>
        <w:lang w:val="en-US" w:eastAsia="zh-tw" w:bidi="ar-SA"/>
      </w:rPr>
    </w:lvl>
    <w:lvl w:ilvl="6">
      <w:start w:val="0"/>
      <w:numFmt w:val="bullet"/>
      <w:lvlText w:val="•"/>
      <w:lvlJc w:val="left"/>
      <w:pPr>
        <w:ind w:left="6943" w:hanging="480"/>
      </w:pPr>
      <w:rPr>
        <w:rFonts w:hint="default"/>
        <w:lang w:val="en-US" w:eastAsia="zh-tw" w:bidi="ar-SA"/>
      </w:rPr>
    </w:lvl>
    <w:lvl w:ilvl="7">
      <w:start w:val="0"/>
      <w:numFmt w:val="bullet"/>
      <w:lvlText w:val="•"/>
      <w:lvlJc w:val="left"/>
      <w:pPr>
        <w:ind w:left="7694" w:hanging="480"/>
      </w:pPr>
      <w:rPr>
        <w:rFonts w:hint="default"/>
        <w:lang w:val="en-US" w:eastAsia="zh-tw" w:bidi="ar-SA"/>
      </w:rPr>
    </w:lvl>
    <w:lvl w:ilvl="8">
      <w:start w:val="0"/>
      <w:numFmt w:val="bullet"/>
      <w:lvlText w:val="•"/>
      <w:lvlJc w:val="left"/>
      <w:pPr>
        <w:ind w:left="8445" w:hanging="480"/>
      </w:pPr>
      <w:rPr>
        <w:rFonts w:hint="default"/>
        <w:lang w:val="en-US" w:eastAsia="zh-tw"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5">
    <w:abstractNumId w:val="4"/>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細明體_HKSCS" w:hAnsi="細明體_HKSCS" w:eastAsia="細明體_HKSCS" w:cs="細明體_HKSCS"/>
      <w:lang w:val="en-US" w:eastAsia="zh-tw" w:bidi="ar-SA"/>
    </w:rPr>
  </w:style>
  <w:style w:styleId="BodyText" w:type="paragraph">
    <w:name w:val="Body Text"/>
    <w:basedOn w:val="Normal"/>
    <w:uiPriority w:val="1"/>
    <w:qFormat/>
    <w:pPr>
      <w:ind w:left="682"/>
    </w:pPr>
    <w:rPr>
      <w:rFonts w:ascii="細明體_HKSCS" w:hAnsi="細明體_HKSCS" w:eastAsia="細明體_HKSCS" w:cs="細明體_HKSCS"/>
      <w:sz w:val="36"/>
      <w:szCs w:val="36"/>
      <w:lang w:val="en-US" w:eastAsia="zh-tw" w:bidi="ar-SA"/>
    </w:rPr>
  </w:style>
  <w:style w:styleId="Heading1" w:type="paragraph">
    <w:name w:val="Heading 1"/>
    <w:basedOn w:val="Normal"/>
    <w:uiPriority w:val="1"/>
    <w:qFormat/>
    <w:pPr>
      <w:spacing w:line="565" w:lineRule="exact"/>
      <w:ind w:left="778"/>
      <w:outlineLvl w:val="1"/>
    </w:pPr>
    <w:rPr>
      <w:rFonts w:ascii="微軟正黑體" w:hAnsi="微軟正黑體" w:eastAsia="微軟正黑體" w:cs="微軟正黑體"/>
      <w:b/>
      <w:bCs/>
      <w:sz w:val="38"/>
      <w:szCs w:val="38"/>
      <w:lang w:val="en-US" w:eastAsia="zh-tw" w:bidi="ar-SA"/>
    </w:rPr>
  </w:style>
  <w:style w:styleId="Heading2" w:type="paragraph">
    <w:name w:val="Heading 2"/>
    <w:basedOn w:val="Normal"/>
    <w:uiPriority w:val="1"/>
    <w:qFormat/>
    <w:pPr>
      <w:spacing w:line="558" w:lineRule="exact"/>
      <w:ind w:left="778"/>
      <w:outlineLvl w:val="2"/>
    </w:pPr>
    <w:rPr>
      <w:rFonts w:ascii="微軟正黑體" w:hAnsi="微軟正黑體" w:eastAsia="微軟正黑體" w:cs="微軟正黑體"/>
      <w:b/>
      <w:bCs/>
      <w:sz w:val="36"/>
      <w:szCs w:val="36"/>
      <w:lang w:val="en-US" w:eastAsia="zh-tw" w:bidi="ar-SA"/>
    </w:rPr>
  </w:style>
  <w:style w:styleId="Title" w:type="paragraph">
    <w:name w:val="Title"/>
    <w:basedOn w:val="Normal"/>
    <w:uiPriority w:val="1"/>
    <w:qFormat/>
    <w:pPr>
      <w:spacing w:line="855" w:lineRule="exact"/>
      <w:ind w:left="1139" w:right="664"/>
      <w:jc w:val="center"/>
    </w:pPr>
    <w:rPr>
      <w:rFonts w:ascii="微軟正黑體" w:hAnsi="微軟正黑體" w:eastAsia="微軟正黑體" w:cs="微軟正黑體"/>
      <w:b/>
      <w:bCs/>
      <w:sz w:val="56"/>
      <w:szCs w:val="56"/>
      <w:lang w:val="en-US" w:eastAsia="zh-tw" w:bidi="ar-SA"/>
    </w:rPr>
  </w:style>
  <w:style w:styleId="ListParagraph" w:type="paragraph">
    <w:name w:val="List Paragraph"/>
    <w:basedOn w:val="Normal"/>
    <w:uiPriority w:val="1"/>
    <w:qFormat/>
    <w:pPr>
      <w:ind w:left="2218" w:right="851" w:hanging="900"/>
      <w:jc w:val="both"/>
    </w:pPr>
    <w:rPr>
      <w:rFonts w:ascii="細明體_HKSCS" w:hAnsi="細明體_HKSCS" w:eastAsia="細明體_HKSCS" w:cs="細明體_HKSCS"/>
      <w:lang w:val="en-US" w:eastAsia="zh-tw" w:bidi="ar-SA"/>
    </w:rPr>
  </w:style>
  <w:style w:styleId="TableParagraph" w:type="paragraph">
    <w:name w:val="Table Paragraph"/>
    <w:basedOn w:val="Normal"/>
    <w:uiPriority w:val="1"/>
    <w:qFormat/>
    <w:pPr>
      <w:spacing w:line="460" w:lineRule="exact"/>
    </w:pPr>
    <w:rPr>
      <w:rFonts w:ascii="微軟正黑體" w:hAnsi="微軟正黑體" w:eastAsia="微軟正黑體" w:cs="微軟正黑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csptc.gov.tw/" TargetMode="Externa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footer" Target="footer6.xml"/><Relationship Id="rId17" Type="http://schemas.openxmlformats.org/officeDocument/2006/relationships/hyperlink" Target="http://web13.csptc.gov.tw/index.aspx" TargetMode="External"/><Relationship Id="rId18" Type="http://schemas.openxmlformats.org/officeDocument/2006/relationships/numbering" Target="numbering.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dc:creator>
  <dc:title>100年度地方機關</dc:title>
  <dcterms:created xsi:type="dcterms:W3CDTF">2021-09-16T07:13:45Z</dcterms:created>
  <dcterms:modified xsi:type="dcterms:W3CDTF">2021-09-16T07:13:45Z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Creator">
    <vt:lpwstr>Microsoft® Word 2013</vt:lpwstr>
  </property>
  <property fmtid="{D5CDD505-2E9C-101B-9397-08002B2CF9AE}" pid="4" name="LastSaved">
    <vt:filetime>2021-09-16T00:00:00Z</vt:filetime>
  </property>
</Properties>
</file>