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24" w:after="0" w:lineRule="exact" w:line="600"/>
        <w:ind w:right="0" w:left="2713" w:firstLine="0"/>
        <w:snapToGrid w:val="0"/>
        <w:textAlignment w:val="auto"/>
        <w:tabs/>
        <w:rPr>
          <w:rFonts w:ascii="標楷體" w:hAnsi="標楷體" w:cs="標楷體" w:eastAsia="標楷體" w:hint="ascii"/>
          <w:sz w:val="48"/>
        </w:rPr>
      </w:pPr>
      <w:r>
        <w:rPr>
          <w:rFonts w:ascii="標楷體" w:hAnsi="標楷體" w:cs="標楷體" w:eastAsia="標楷體" w:hint="ascii"/>
          <w:sz w:val="48"/>
        </w:rPr>
        <w:t>參訓遴選方式</w:t>
      </w:r>
    </w:p>
    <w:p>
      <w:pPr>
        <w:autoSpaceDE w:val="0"/>
        <w:autoSpaceDN w:val="0"/>
        <w:jc w:val="left"/>
        <w:spacing w:before="234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本會依據高階文官培訓飛躍方</w:t>
      </w:r>
      <w:r>
        <w:rPr>
          <w:rFonts w:ascii="標楷體" w:hAnsi="標楷體" w:cs="標楷體" w:eastAsia="標楷體" w:hint="ascii"/>
          <w:sz w:val="32"/>
          <w:spacing w:val="39"/>
        </w:rPr>
        <w:t>案</w:t>
      </w:r>
      <w:r>
        <w:rPr>
          <w:rFonts w:ascii="Times New Roman" w:hAnsi="Times New Roman" w:cs="Times New Roman" w:eastAsia="Times New Roman" w:hint="ascii"/>
          <w:sz w:val="32"/>
        </w:rPr>
        <w:t>10</w:t>
      </w:r>
      <w:r>
        <w:rPr>
          <w:rFonts w:ascii="Times New Roman" w:hAnsi="Times New Roman" w:cs="Times New Roman" w:eastAsia="Times New Roman" w:hint="ascii"/>
          <w:sz w:val="32"/>
          <w:spacing w:val="75"/>
        </w:rPr>
        <w:t>7</w:t>
      </w:r>
      <w:r>
        <w:rPr>
          <w:rFonts w:ascii="標楷體" w:hAnsi="標楷體" w:cs="標楷體" w:eastAsia="標楷體" w:hint="ascii"/>
          <w:sz w:val="32"/>
        </w:rPr>
        <w:t>年訓練計畫</w:t>
      </w:r>
      <w:r>
        <w:rPr>
          <w:rFonts w:ascii="標楷體" w:hAnsi="標楷體" w:cs="標楷體" w:eastAsia="標楷體" w:hint="ascii"/>
          <w:sz w:val="32"/>
          <w:spacing w:val="40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75"/>
        </w:rPr>
        <w:t>6</w:t>
      </w:r>
      <w:r>
        <w:rPr>
          <w:rFonts w:ascii="標楷體" w:hAnsi="標楷體" w:cs="標楷體" w:eastAsia="標楷體" w:hint="ascii"/>
          <w:sz w:val="32"/>
        </w:rPr>
        <w:t>點</w:t>
      </w:r>
    </w:p>
    <w:p>
      <w:pPr>
        <w:autoSpaceDE w:val="0"/>
        <w:autoSpaceDN w:val="0"/>
        <w:jc w:val="both"/>
        <w:spacing w:before="64" w:after="0" w:lineRule="exact" w:line="720"/>
        <w:ind w:right="73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規定各機關</w:t>
      </w:r>
      <w:r>
        <w:rPr>
          <w:rFonts w:ascii="標楷體" w:hAnsi="標楷體" w:cs="標楷體" w:eastAsia="標楷體" w:hint="ascii"/>
          <w:sz w:val="32"/>
        </w:rPr>
        <w:t>薦送分配名</w:t>
      </w:r>
      <w:r>
        <w:rPr>
          <w:rFonts w:ascii="標楷體" w:hAnsi="標楷體" w:cs="標楷體" w:eastAsia="標楷體" w:hint="ascii"/>
          <w:sz w:val="32"/>
          <w:spacing w:val="-3"/>
        </w:rPr>
        <w:t>額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函請各機關推薦受訓人員並就所</w:t>
      </w:r>
      <w:r>
        <w:rPr>
          <w:rFonts w:ascii="標楷體" w:hAnsi="標楷體" w:cs="標楷體" w:eastAsia="標楷體" w:hint="ascii"/>
          <w:sz w:val="32"/>
          <w:spacing w:val="-1"/>
        </w:rPr>
        <w:t>屬人員參訓</w:t>
      </w:r>
      <w:r>
        <w:rPr>
          <w:rFonts w:ascii="標楷體" w:hAnsi="標楷體" w:cs="標楷體" w:eastAsia="標楷體" w:hint="ascii"/>
          <w:sz w:val="32"/>
        </w:rPr>
        <w:t>資格進行初步審</w:t>
      </w:r>
      <w:r>
        <w:rPr>
          <w:rFonts w:ascii="標楷體" w:hAnsi="標楷體" w:cs="標楷體" w:eastAsia="標楷體" w:hint="ascii"/>
          <w:sz w:val="32"/>
          <w:spacing w:val="-3"/>
        </w:rPr>
        <w:t>查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及依高階公務人員中長期發</w:t>
      </w:r>
      <w:r>
        <w:rPr>
          <w:rFonts w:ascii="標楷體" w:hAnsi="標楷體" w:cs="標楷體" w:eastAsia="標楷體" w:hint="ascii"/>
          <w:sz w:val="32"/>
          <w:spacing w:val="-1"/>
        </w:rPr>
        <w:t>展性訓練辦</w:t>
      </w:r>
      <w:r>
        <w:rPr>
          <w:rFonts w:ascii="標楷體" w:hAnsi="標楷體" w:cs="標楷體" w:eastAsia="標楷體" w:hint="ascii"/>
          <w:sz w:val="32"/>
        </w:rPr>
        <w:t>法</w:t>
      </w:r>
      <w:r>
        <w:rPr>
          <w:rFonts w:ascii="標楷體" w:hAnsi="標楷體" w:cs="標楷體" w:eastAsia="標楷體" w:hint="ascii"/>
          <w:sz w:val="32"/>
          <w:spacing w:val="40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7</w:t>
      </w:r>
      <w:r>
        <w:rPr>
          <w:rFonts w:ascii="標楷體" w:hAnsi="標楷體" w:cs="標楷體" w:eastAsia="標楷體" w:hint="ascii"/>
          <w:sz w:val="32"/>
        </w:rPr>
        <w:t>條</w:t>
      </w:r>
      <w:r>
        <w:rPr>
          <w:rFonts w:ascii="標楷體" w:hAnsi="標楷體" w:cs="標楷體" w:eastAsia="標楷體" w:hint="ascii"/>
          <w:sz w:val="32"/>
          <w:spacing w:val="40"/>
        </w:rPr>
        <w:t>與</w:t>
      </w:r>
      <w:r>
        <w:rPr>
          <w:rFonts w:ascii="Times New Roman" w:hAnsi="Times New Roman" w:cs="Times New Roman" w:eastAsia="Times New Roman" w:hint="ascii"/>
          <w:sz w:val="32"/>
        </w:rPr>
        <w:t>10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7</w:t>
      </w:r>
      <w:r>
        <w:rPr>
          <w:rFonts w:ascii="標楷體" w:hAnsi="標楷體" w:cs="標楷體" w:eastAsia="標楷體" w:hint="ascii"/>
          <w:sz w:val="32"/>
        </w:rPr>
        <w:t>年訓練計畫</w:t>
      </w:r>
      <w:r>
        <w:rPr>
          <w:rFonts w:ascii="標楷體" w:hAnsi="標楷體" w:cs="標楷體" w:eastAsia="標楷體" w:hint="ascii"/>
          <w:sz w:val="32"/>
          <w:spacing w:val="41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7</w:t>
      </w:r>
      <w:r>
        <w:rPr>
          <w:rFonts w:ascii="標楷體" w:hAnsi="標楷體" w:cs="標楷體" w:eastAsia="標楷體" w:hint="ascii"/>
          <w:sz w:val="32"/>
        </w:rPr>
        <w:t>點規</w:t>
      </w:r>
      <w:r>
        <w:rPr>
          <w:rFonts w:ascii="標楷體" w:hAnsi="標楷體" w:cs="標楷體" w:eastAsia="標楷體" w:hint="ascii"/>
          <w:sz w:val="32"/>
          <w:spacing w:val="-3"/>
        </w:rPr>
        <w:t>定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由本會針對各主管機關推薦之參訓人員，進行複審程序。</w:t>
      </w:r>
    </w:p>
    <w:p>
      <w:pPr>
        <w:autoSpaceDE w:val="0"/>
        <w:autoSpaceDN w:val="0"/>
        <w:jc w:val="left"/>
        <w:spacing w:before="393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一、領導發展訓練及決策發展訓練採書面審查</w:t>
      </w:r>
    </w:p>
    <w:p>
      <w:pPr>
        <w:autoSpaceDE w:val="0"/>
        <w:autoSpaceDN w:val="0"/>
        <w:jc w:val="left"/>
        <w:spacing w:before="164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7"/>
        </w:rPr>
        <w:t>由本</w:t>
      </w:r>
      <w:r>
        <w:rPr>
          <w:rFonts w:ascii="標楷體" w:hAnsi="標楷體" w:cs="標楷體" w:eastAsia="標楷體" w:hint="ascii"/>
          <w:sz w:val="32"/>
          <w:spacing w:val="8"/>
        </w:rPr>
        <w:t>會</w:t>
      </w:r>
      <w:r>
        <w:rPr>
          <w:rFonts w:ascii="標楷體" w:hAnsi="標楷體" w:cs="標楷體" w:eastAsia="標楷體" w:hint="ascii"/>
          <w:sz w:val="32"/>
          <w:spacing w:val="7"/>
        </w:rPr>
        <w:t>依據領導發展</w:t>
      </w:r>
      <w:r>
        <w:rPr>
          <w:rFonts w:ascii="標楷體" w:hAnsi="標楷體" w:cs="標楷體" w:eastAsia="標楷體" w:hint="ascii"/>
          <w:sz w:val="32"/>
          <w:spacing w:val="8"/>
        </w:rPr>
        <w:t>訓</w:t>
      </w:r>
      <w:r>
        <w:rPr>
          <w:rFonts w:ascii="標楷體" w:hAnsi="標楷體" w:cs="標楷體" w:eastAsia="標楷體" w:hint="ascii"/>
          <w:sz w:val="32"/>
          <w:spacing w:val="7"/>
        </w:rPr>
        <w:t>練及決策發展</w:t>
      </w:r>
      <w:r>
        <w:rPr>
          <w:rFonts w:ascii="標楷體" w:hAnsi="標楷體" w:cs="標楷體" w:eastAsia="標楷體" w:hint="ascii"/>
          <w:sz w:val="32"/>
          <w:spacing w:val="8"/>
        </w:rPr>
        <w:t>訓</w:t>
      </w:r>
      <w:r>
        <w:rPr>
          <w:rFonts w:ascii="標楷體" w:hAnsi="標楷體" w:cs="標楷體" w:eastAsia="標楷體" w:hint="ascii"/>
          <w:sz w:val="32"/>
          <w:spacing w:val="7"/>
        </w:rPr>
        <w:t>練報名人員</w:t>
      </w:r>
      <w:r>
        <w:rPr>
          <w:rFonts w:ascii="標楷體" w:hAnsi="標楷體" w:cs="標楷體" w:eastAsia="標楷體" w:hint="ascii"/>
          <w:sz w:val="32"/>
        </w:rPr>
        <w:t>之</w:t>
      </w:r>
    </w:p>
    <w:p>
      <w:pPr>
        <w:autoSpaceDE w:val="0"/>
        <w:autoSpaceDN w:val="0"/>
        <w:jc w:val="left"/>
        <w:spacing w:before="64" w:after="0" w:lineRule="exact" w:line="72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職務及職等、年齡、學歷、考績、職務歷練及重大績優事蹟等報名資料，並考量機關及性別衡平等因素進行彙整排序，將上開結果提報高階文官中長期培訓協調會</w:t>
      </w:r>
      <w:r>
        <w:rPr>
          <w:rFonts w:ascii="標楷體" w:hAnsi="標楷體" w:cs="標楷體" w:eastAsia="標楷體" w:hint="ascii"/>
          <w:sz w:val="32"/>
          <w:spacing w:val="-3"/>
        </w:rPr>
        <w:t>報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綜整考量前階段結果及報名人員之發展潛能後，決定錄取人員。</w:t>
      </w:r>
    </w:p>
    <w:p>
      <w:pPr>
        <w:autoSpaceDE w:val="0"/>
        <w:autoSpaceDN w:val="0"/>
        <w:jc w:val="left"/>
        <w:spacing w:before="393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二、管理發展訓練採評鑑中心法</w:t>
      </w:r>
    </w:p>
    <w:p>
      <w:pPr>
        <w:autoSpaceDE w:val="0"/>
        <w:autoSpaceDN w:val="0"/>
        <w:jc w:val="left"/>
        <w:spacing w:before="162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本年管理發展訓練遴選作業擇定評測之職能</w:t>
      </w:r>
      <w:r>
        <w:rPr>
          <w:rFonts w:ascii="標楷體" w:hAnsi="標楷體" w:cs="標楷體" w:eastAsia="標楷體" w:hint="ascii"/>
          <w:sz w:val="32"/>
          <w:spacing w:val="-6"/>
        </w:rPr>
        <w:t>為</w:t>
      </w:r>
      <w:r>
        <w:rPr>
          <w:rFonts w:ascii="標楷體" w:hAnsi="標楷體" w:cs="標楷體" w:eastAsia="標楷體" w:hint="ascii"/>
          <w:sz w:val="32"/>
        </w:rPr>
        <w:t>「團隊領</w:t>
      </w:r>
    </w:p>
    <w:p>
      <w:pPr>
        <w:autoSpaceDE w:val="0"/>
        <w:autoSpaceDN w:val="0"/>
        <w:jc w:val="both"/>
        <w:spacing w:before="64" w:after="0" w:lineRule="exact" w:line="720"/>
        <w:ind w:right="71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2"/>
        </w:rPr>
        <w:t>導</w:t>
      </w:r>
      <w:r>
        <w:rPr>
          <w:rFonts w:ascii="標楷體" w:hAnsi="標楷體" w:cs="標楷體" w:eastAsia="標楷體" w:hint="ascii"/>
          <w:sz w:val="32"/>
          <w:spacing w:val="-83"/>
        </w:rPr>
        <w:t>」</w:t>
      </w:r>
      <w:r>
        <w:rPr>
          <w:rFonts w:ascii="標楷體" w:hAnsi="標楷體" w:cs="標楷體" w:eastAsia="標楷體" w:hint="ascii"/>
          <w:sz w:val="32"/>
          <w:spacing w:val="-82"/>
        </w:rPr>
        <w:t>、</w:t>
      </w:r>
      <w:r>
        <w:rPr>
          <w:rFonts w:ascii="標楷體" w:hAnsi="標楷體" w:cs="標楷體" w:eastAsia="標楷體" w:hint="ascii"/>
          <w:sz w:val="32"/>
          <w:spacing w:val="-2"/>
        </w:rPr>
        <w:t>「溝通協調</w:t>
      </w:r>
      <w:r>
        <w:rPr>
          <w:rFonts w:ascii="標楷體" w:hAnsi="標楷體" w:cs="標楷體" w:eastAsia="標楷體" w:hint="ascii"/>
          <w:sz w:val="32"/>
          <w:spacing w:val="-83"/>
        </w:rPr>
        <w:t>」</w:t>
      </w:r>
      <w:r>
        <w:rPr>
          <w:rFonts w:ascii="標楷體" w:hAnsi="標楷體" w:cs="標楷體" w:eastAsia="標楷體" w:hint="ascii"/>
          <w:sz w:val="32"/>
          <w:spacing w:val="-82"/>
        </w:rPr>
        <w:t>、</w:t>
      </w:r>
      <w:r>
        <w:rPr>
          <w:rFonts w:ascii="標楷體" w:hAnsi="標楷體" w:cs="標楷體" w:eastAsia="標楷體" w:hint="ascii"/>
          <w:sz w:val="32"/>
          <w:spacing w:val="-2"/>
        </w:rPr>
        <w:t>「課責與管</w:t>
      </w:r>
      <w:r>
        <w:rPr>
          <w:rFonts w:ascii="標楷體" w:hAnsi="標楷體" w:cs="標楷體" w:eastAsia="標楷體" w:hint="ascii"/>
          <w:sz w:val="32"/>
          <w:spacing w:val="-1"/>
        </w:rPr>
        <w:t>理績效」及「環境覺察」等</w:t>
      </w:r>
      <w:r>
        <w:rPr>
          <w:rFonts w:ascii="標楷體" w:hAnsi="標楷體" w:cs="標楷體" w:eastAsia="標楷體" w:hint="ascii"/>
          <w:sz w:val="32"/>
          <w:spacing w:val="-6"/>
        </w:rPr>
        <w:t xml:space="preserve"> </w:t>
      </w:r>
      <w:r>
        <w:rPr>
          <w:rFonts w:ascii="Times New Roman" w:hAnsi="Times New Roman" w:cs="Times New Roman" w:eastAsia="Times New Roman" w:hint="ascii"/>
          <w:sz w:val="32"/>
          <w:spacing w:val="-1"/>
        </w:rPr>
        <w:t>4</w:t>
      </w:r>
      <w:r>
        <w:rPr>
          <w:rFonts w:ascii="Times New Roman" w:hAnsi="Times New Roman" w:cs="Times New Roman" w:eastAsia="Times New Roman" w:hint="ascii"/>
          <w:sz w:val="32"/>
        </w:rPr>
        <w:t xml:space="preserve"> </w:t>
      </w:r>
      <w:r>
        <w:rPr>
          <w:rFonts w:ascii="標楷體" w:hAnsi="標楷體" w:cs="標楷體" w:eastAsia="標楷體" w:hint="ascii"/>
          <w:sz w:val="32"/>
          <w:spacing w:val="-1"/>
        </w:rPr>
        <w:t>項，且為讓評鑑中心法</w:t>
      </w:r>
      <w:r>
        <w:rPr>
          <w:rFonts w:ascii="標楷體" w:hAnsi="標楷體" w:cs="標楷體" w:eastAsia="標楷體" w:hint="ascii"/>
          <w:sz w:val="32"/>
        </w:rPr>
        <w:t>評測內容更深入而精準</w:t>
      </w:r>
      <w:r>
        <w:rPr>
          <w:rFonts w:ascii="標楷體" w:hAnsi="標楷體" w:cs="標楷體" w:eastAsia="標楷體" w:hint="ascii"/>
          <w:sz w:val="32"/>
          <w:spacing w:val="-3"/>
        </w:rPr>
        <w:t>，</w:t>
      </w:r>
      <w:r>
        <w:rPr>
          <w:rFonts w:ascii="標楷體" w:hAnsi="標楷體" w:cs="標楷體" w:eastAsia="標楷體" w:hint="ascii"/>
          <w:sz w:val="32"/>
        </w:rPr>
        <w:t>規劃在</w:t>
      </w:r>
      <w:r>
        <w:rPr>
          <w:rFonts w:ascii="標楷體" w:hAnsi="標楷體" w:cs="標楷體" w:eastAsia="標楷體" w:hint="ascii"/>
          <w:sz w:val="32"/>
          <w:spacing w:val="-38"/>
        </w:rPr>
        <w:t xml:space="preserve"> 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1</w:t>
      </w:r>
      <w:r>
        <w:rPr>
          <w:rFonts w:ascii="標楷體" w:hAnsi="標楷體" w:cs="標楷體" w:eastAsia="標楷體" w:hint="ascii"/>
          <w:sz w:val="32"/>
        </w:rPr>
        <w:t>項</w:t>
      </w:r>
    </w:p>
    <w:p>
      <w:pPr>
        <w:autoSpaceDE w:val="0"/>
        <w:autoSpaceDN w:val="0"/>
        <w:jc w:val="both"/>
        <w:spacing w:before="0" w:after="0" w:lineRule="exact" w:line="720"/>
        <w:ind w:right="74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職能至少運</w:t>
      </w:r>
      <w:r>
        <w:rPr>
          <w:rFonts w:ascii="標楷體" w:hAnsi="標楷體" w:cs="標楷體" w:eastAsia="標楷體" w:hint="ascii"/>
          <w:sz w:val="32"/>
          <w:spacing w:val="41"/>
        </w:rPr>
        <w:t>用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2</w:t>
      </w:r>
      <w:r>
        <w:rPr>
          <w:rFonts w:ascii="標楷體" w:hAnsi="標楷體" w:cs="標楷體" w:eastAsia="標楷體" w:hint="ascii"/>
          <w:sz w:val="32"/>
        </w:rPr>
        <w:t>項評測工具進行觀察之原則</w:t>
      </w:r>
      <w:r>
        <w:rPr>
          <w:rFonts w:ascii="標楷體" w:hAnsi="標楷體" w:cs="標楷體" w:eastAsia="標楷體" w:hint="ascii"/>
          <w:sz w:val="32"/>
          <w:spacing w:val="-3"/>
        </w:rPr>
        <w:t>下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挑選最符合</w:t>
      </w:r>
      <w:r>
        <w:rPr>
          <w:rFonts w:ascii="標楷體" w:hAnsi="標楷體" w:cs="標楷體" w:eastAsia="標楷體" w:hint="ascii"/>
          <w:sz w:val="32"/>
          <w:spacing w:val="-1"/>
        </w:rPr>
        <w:t>目標職務</w:t>
      </w:r>
      <w:r>
        <w:rPr>
          <w:rFonts w:ascii="標楷體" w:hAnsi="標楷體" w:cs="標楷體" w:eastAsia="標楷體" w:hint="ascii"/>
          <w:sz w:val="32"/>
          <w:spacing w:val="-27"/>
        </w:rPr>
        <w:t>之</w:t>
      </w:r>
      <w:r>
        <w:rPr>
          <w:rFonts w:ascii="標楷體" w:hAnsi="標楷體" w:cs="標楷體" w:eastAsia="標楷體" w:hint="ascii"/>
          <w:sz w:val="32"/>
          <w:spacing w:val="-1"/>
        </w:rPr>
        <w:t>「</w:t>
      </w:r>
      <w:r>
        <w:rPr>
          <w:rFonts w:ascii="標楷體" w:hAnsi="標楷體" w:cs="標楷體" w:eastAsia="標楷體" w:hint="ascii"/>
          <w:sz w:val="32"/>
        </w:rPr>
        <w:t>公事籃演練</w:t>
      </w:r>
      <w:r>
        <w:rPr>
          <w:rFonts w:ascii="標楷體" w:hAnsi="標楷體" w:cs="標楷體" w:eastAsia="標楷體" w:hint="ascii"/>
          <w:sz w:val="32"/>
          <w:spacing w:val="-93"/>
        </w:rPr>
        <w:t>」、</w:t>
      </w:r>
      <w:r>
        <w:rPr>
          <w:rFonts w:ascii="標楷體" w:hAnsi="標楷體" w:cs="標楷體" w:eastAsia="標楷體" w:hint="ascii"/>
          <w:sz w:val="32"/>
        </w:rPr>
        <w:t>「模擬面談</w:t>
      </w:r>
      <w:r>
        <w:rPr>
          <w:rFonts w:ascii="標楷體" w:hAnsi="標楷體" w:cs="標楷體" w:eastAsia="標楷體" w:hint="ascii"/>
          <w:sz w:val="32"/>
          <w:spacing w:val="-24"/>
        </w:rPr>
        <w:t>」</w:t>
      </w:r>
      <w:r>
        <w:rPr>
          <w:rFonts w:ascii="標楷體" w:hAnsi="標楷體" w:cs="標楷體" w:eastAsia="標楷體" w:hint="ascii"/>
          <w:sz w:val="32"/>
          <w:spacing w:val="-26"/>
        </w:rPr>
        <w:t>及</w:t>
      </w:r>
      <w:r>
        <w:rPr>
          <w:rFonts w:ascii="標楷體" w:hAnsi="標楷體" w:cs="標楷體" w:eastAsia="標楷體" w:hint="ascii"/>
          <w:sz w:val="32"/>
        </w:rPr>
        <w:t>「團體討論</w:t>
      </w:r>
      <w:r>
        <w:rPr>
          <w:rFonts w:ascii="標楷體" w:hAnsi="標楷體" w:cs="標楷體" w:eastAsia="標楷體" w:hint="ascii"/>
          <w:sz w:val="32"/>
          <w:spacing w:val="-24"/>
        </w:rPr>
        <w:t>」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3</w:t>
      </w:r>
      <w:r>
        <w:rPr>
          <w:rFonts w:ascii="標楷體" w:hAnsi="標楷體" w:cs="標楷體" w:eastAsia="標楷體" w:hint="ascii"/>
          <w:sz w:val="32"/>
        </w:rPr>
        <w:t>項</w:t>
      </w:r>
      <w:r>
        <w:rPr>
          <w:rFonts w:ascii="標楷體" w:hAnsi="標楷體" w:cs="標楷體" w:eastAsia="標楷體" w:hint="ascii"/>
          <w:sz w:val="32"/>
          <w:spacing w:val="-1"/>
        </w:rPr>
        <w:t>評測工具，評</w:t>
      </w:r>
      <w:r>
        <w:rPr>
          <w:rFonts w:ascii="標楷體" w:hAnsi="標楷體" w:cs="標楷體" w:eastAsia="標楷體" w:hint="ascii"/>
          <w:sz w:val="32"/>
        </w:rPr>
        <w:t>測職能及工具對應如表</w:t>
      </w:r>
      <w:r>
        <w:rPr>
          <w:rFonts w:ascii="標楷體" w:hAnsi="標楷體" w:cs="標楷體" w:eastAsia="標楷體" w:hint="ascii"/>
          <w:sz w:val="32"/>
          <w:spacing w:val="-6"/>
        </w:rPr>
        <w:t xml:space="preserve"> </w:t>
      </w:r>
      <w:r>
        <w:rPr>
          <w:rFonts w:ascii="Times New Roman" w:hAnsi="Times New Roman" w:cs="Times New Roman" w:eastAsia="Times New Roman" w:hint="ascii"/>
          <w:sz w:val="32"/>
        </w:rPr>
        <w:t>1</w:t>
      </w:r>
      <w:r>
        <w:rPr>
          <w:rFonts w:ascii="標楷體" w:hAnsi="標楷體" w:cs="標楷體" w:eastAsia="標楷體" w:hint="ascii"/>
          <w:sz w:val="32"/>
        </w:rPr>
        <w:t>。各項評測工具說明</w:t>
      </w:r>
    </w:p>
    <w:p>
      <w:pPr>
        <w:autoSpaceDE w:val="0"/>
        <w:autoSpaceDN w:val="0"/>
        <w:jc w:val="left"/>
        <w:spacing w:before="396" w:after="0" w:lineRule="auto" w:line="240"/>
        <w:ind w:right="0" w:left="4102" w:firstLine="0"/>
        <w:snapToGrid w:val="0"/>
        <w:textAlignment w:val="auto"/>
        <w:tabs/>
        <w:sectPr>
          <w:pgSz w:w="11906" w:h="16838" w:orient="portrait"/>
          <w:pgMar w:top="1440" w:right="1725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1</w:t>
      </w:r>
      <w:rPr>
        <w:rFonts w:ascii="Calibri" w:hAnsi="Calibri" w:cs="Calibri" w:eastAsia="Calibri" w:hint="ascii"/>
        <w:sz w:val="20"/>
      </w:rPr>
    </w:p>
    <w:p>
      <w:pPr>
        <w:autoSpaceDE w:val="0"/>
        <w:autoSpaceDN w:val="0"/>
        <w:jc w:val="left"/>
        <w:spacing w:before="139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如下：</w:t>
      </w:r>
    </w:p>
    <w:p>
      <w:pPr>
        <w:autoSpaceDE w:val="0"/>
        <w:autoSpaceDN w:val="0"/>
        <w:jc w:val="both"/>
        <w:spacing w:before="64" w:after="0" w:lineRule="exact" w:line="720"/>
        <w:ind w:right="0" w:left="480" w:hanging="480"/>
        <w:snapToGrid w:val="0"/>
        <w:textAlignment w:val="auto"/>
        <w:tabs>
          <w:tab w:val="left" w:leader="none" w:pos="480"/>
        </w:tabs>
        <w:numPr>
          <w:ilvl w:val="0"/>
          <w:numId w:val="1"/>
        </w:numPr>
        <w:rPr>
          <w:rFonts w:ascii="Times New Roman" w:hAnsi="Times New Roman" w:cs="Times New Roman" w:eastAsia="Times New Roman" w:hint="ascii"/>
          <w:sz w:val="32"/>
          <w:spacing w:val="1"/>
        </w:rPr>
      </w:pPr>
      <w:r>
        <w:rPr>
          <w:rFonts w:ascii="標楷體" w:hAnsi="標楷體" w:cs="標楷體" w:eastAsia="標楷體" w:hint="ascii"/>
          <w:sz w:val="32"/>
          <w:spacing w:val="-1"/>
        </w:rPr>
        <w:t>團體討論：將參</w:t>
      </w:r>
      <w:r>
        <w:rPr>
          <w:rFonts w:ascii="標楷體" w:hAnsi="標楷體" w:cs="標楷體" w:eastAsia="標楷體" w:hint="ascii"/>
          <w:sz w:val="32"/>
        </w:rPr>
        <w:t>加者隨機分為數組，針對特定議題及依</w:t>
      </w:r>
      <w:r>
        <w:rPr>
          <w:rFonts w:ascii="標楷體" w:hAnsi="標楷體" w:cs="標楷體" w:eastAsia="標楷體" w:hint="ascii"/>
          <w:sz w:val="32"/>
          <w:spacing w:val="-1"/>
        </w:rPr>
        <w:t>據討論資料內之</w:t>
      </w:r>
      <w:r>
        <w:rPr>
          <w:rFonts w:ascii="標楷體" w:hAnsi="標楷體" w:cs="標楷體" w:eastAsia="標楷體" w:hint="ascii"/>
          <w:sz w:val="32"/>
        </w:rPr>
        <w:t>指示事項進行討論，提出同組成員共同認可之解決方案。</w:t>
      </w:r>
    </w:p>
    <w:p>
      <w:pPr>
        <w:autoSpaceDE w:val="0"/>
        <w:autoSpaceDN w:val="0"/>
        <w:jc w:val="both"/>
        <w:spacing w:before="0" w:after="0" w:lineRule="exact" w:line="720"/>
        <w:ind w:right="0" w:left="480" w:hanging="480"/>
        <w:snapToGrid w:val="0"/>
        <w:textAlignment w:val="auto"/>
        <w:tabs>
          <w:tab w:val="left" w:leader="none" w:pos="480"/>
        </w:tabs>
        <w:numPr>
          <w:ilvl w:val="0"/>
          <w:numId w:val="1"/>
        </w:numPr>
        <w:rPr>
          <w:rFonts w:ascii="Times New Roman" w:hAnsi="Times New Roman" w:cs="Times New Roman" w:eastAsia="Times New Roman" w:hint="ascii"/>
          <w:sz w:val="32"/>
          <w:spacing w:val="1"/>
        </w:rPr>
      </w:pPr>
      <w:r>
        <w:rPr>
          <w:rFonts w:ascii="標楷體" w:hAnsi="標楷體" w:cs="標楷體" w:eastAsia="標楷體" w:hint="ascii"/>
          <w:sz w:val="32"/>
          <w:spacing w:val="-1"/>
        </w:rPr>
        <w:t>公事籃演練：參</w:t>
      </w:r>
      <w:r>
        <w:rPr>
          <w:rFonts w:ascii="標楷體" w:hAnsi="標楷體" w:cs="標楷體" w:eastAsia="標楷體" w:hint="ascii"/>
          <w:sz w:val="32"/>
        </w:rPr>
        <w:t>加者需於有限時間內，在模擬情境中同</w:t>
      </w:r>
      <w:r>
        <w:rPr>
          <w:rFonts w:ascii="標楷體" w:hAnsi="標楷體" w:cs="標楷體" w:eastAsia="標楷體" w:hint="ascii"/>
          <w:sz w:val="32"/>
          <w:spacing w:val="-1"/>
        </w:rPr>
        <w:t>時處理公務情境</w:t>
      </w:r>
      <w:r>
        <w:rPr>
          <w:rFonts w:ascii="標楷體" w:hAnsi="標楷體" w:cs="標楷體" w:eastAsia="標楷體" w:hint="ascii"/>
          <w:sz w:val="32"/>
        </w:rPr>
        <w:t>中常見的多項案件，排列案件處理之先後順序，並接受評鑑委員面談。</w:t>
      </w:r>
    </w:p>
    <w:p>
      <w:pPr>
        <w:autoSpaceDE w:val="0"/>
        <w:autoSpaceDN w:val="0"/>
        <w:jc w:val="both"/>
        <w:spacing w:before="0" w:after="0" w:lineRule="exact" w:line="720"/>
        <w:ind w:right="0" w:left="480" w:hanging="480"/>
        <w:snapToGrid w:val="0"/>
        <w:textAlignment w:val="auto"/>
        <w:tabs>
          <w:tab w:val="left" w:leader="none" w:pos="480"/>
        </w:tabs>
        <w:numPr>
          <w:ilvl w:val="0"/>
          <w:numId w:val="1"/>
        </w:numPr>
        <w:rPr>
          <w:rFonts w:ascii="Times New Roman" w:hAnsi="Times New Roman" w:cs="Times New Roman" w:eastAsia="Times New Roman" w:hint="ascii"/>
          <w:sz w:val="32"/>
          <w:spacing w:val="1"/>
        </w:rPr>
      </w:pPr>
      <w:r>
        <w:rPr>
          <w:rFonts w:ascii="標楷體" w:hAnsi="標楷體" w:cs="標楷體" w:eastAsia="標楷體" w:hint="ascii"/>
          <w:sz w:val="32"/>
          <w:spacing w:val="-1"/>
        </w:rPr>
        <w:t>模擬面談：參加</w:t>
      </w:r>
      <w:r>
        <w:rPr>
          <w:rFonts w:ascii="標楷體" w:hAnsi="標楷體" w:cs="標楷體" w:eastAsia="標楷體" w:hint="ascii"/>
          <w:sz w:val="32"/>
        </w:rPr>
        <w:t>者與某位部屬（由角色扮演人員扮演）</w:t>
      </w:r>
      <w:r>
        <w:rPr>
          <w:rFonts w:ascii="標楷體" w:hAnsi="標楷體" w:cs="標楷體" w:eastAsia="標楷體" w:hint="ascii"/>
          <w:sz w:val="32"/>
          <w:spacing w:val="-1"/>
        </w:rPr>
        <w:t>針對模擬的情境</w:t>
      </w:r>
      <w:r>
        <w:rPr>
          <w:rFonts w:ascii="標楷體" w:hAnsi="標楷體" w:cs="標楷體" w:eastAsia="標楷體" w:hint="ascii"/>
          <w:sz w:val="32"/>
        </w:rPr>
        <w:t>狀況，進行面對面談話，並指導與解決部屬於情境中之偏差行為。</w:t>
      </w:r>
    </w:p>
    <w:p>
      <w:pPr>
        <w:autoSpaceDE w:val="0"/>
        <w:autoSpaceDN w:val="0"/>
        <w:jc w:val="left"/>
        <w:spacing w:before="345" w:after="374" w:lineRule="exact" w:line="400"/>
        <w:ind w:right="0" w:left="1649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40"/>
        </w:rPr>
        <w:t>表</w:t>
      </w:r>
      <w:r>
        <w:rPr>
          <w:rFonts w:ascii="Times New Roman" w:hAnsi="Times New Roman" w:cs="Times New Roman" w:eastAsia="Times New Roman" w:hint="ascii"/>
          <w:sz w:val="32"/>
        </w:rPr>
        <w:t>1</w:t>
      </w:r>
      <w:r>
        <w:rPr>
          <w:rFonts w:ascii="Times New Roman" w:hAnsi="Times New Roman" w:cs="Times New Roman" w:eastAsia="Times New Roman" w:hint="ascii"/>
          <w:sz w:val="32"/>
          <w:spacing w:val="79"/>
        </w:rPr>
        <w:t xml:space="preserve"> </w:t>
      </w:r>
      <w:r>
        <w:rPr>
          <w:rFonts w:ascii="標楷體" w:hAnsi="標楷體" w:cs="標楷體" w:eastAsia="標楷體" w:hint="ascii"/>
          <w:sz w:val="32"/>
        </w:rPr>
        <w:t>遴選評測職能及評測工具對應一覽表</w:t>
      </w:r>
    </w:p>
    <w:tbl>
      <w:tblPr>
        <w:tblW w:w="7398" w:type="dxa"/>
        <w:jc w:val="left"/>
        <w:tblInd w:w="967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2153"/>
        <w:gridCol w:w="1310"/>
        <w:gridCol w:w="1311"/>
        <w:gridCol w:w="1311"/>
        <w:gridCol w:w="1313"/>
      </w:tblGrid>
      <w:tr>
        <w:trPr>
          <w:trHeight w:val="1140" w:hRule="exact"/>
          <w:cantSplit w:val="1"/>
        </w:trPr>
        <w:tc>
          <w:tcPr>
            <w:tcW w:w="215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3" w:after="0" w:lineRule="exact" w:line="350"/>
              <w:ind w:right="0" w:left="917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評測職能</w:t>
            </w:r>
          </w:p>
          <w:p>
            <w:pPr>
              <w:autoSpaceDE w:val="0"/>
              <w:autoSpaceDN w:val="0"/>
              <w:jc w:val="left"/>
              <w:spacing w:before="358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評測方式</w:t>
            </w:r>
          </w:p>
        </w:tc>
        <w:tc>
          <w:tcPr>
            <w:tcW w:w="131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5" w:after="0" w:lineRule="exact" w:line="350"/>
              <w:ind w:right="0" w:left="35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9"/>
              </w:rPr>
              <w:t>團</w:t>
            </w:r>
            <w:r>
              <w:rPr>
                <w:rFonts w:ascii="標楷體" w:hAnsi="標楷體" w:cs="標楷體" w:eastAsia="標楷體" w:hint="ascii"/>
                <w:sz w:val="28"/>
              </w:rPr>
              <w:t>隊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35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9"/>
              </w:rPr>
              <w:t>領</w:t>
            </w:r>
            <w:r>
              <w:rPr>
                <w:rFonts w:ascii="標楷體" w:hAnsi="標楷體" w:cs="標楷體" w:eastAsia="標楷體" w:hint="ascii"/>
                <w:sz w:val="28"/>
              </w:rPr>
              <w:t>導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5" w:after="0" w:lineRule="exact" w:line="350"/>
              <w:ind w:right="0" w:left="35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9"/>
              </w:rPr>
              <w:t>溝</w:t>
            </w:r>
            <w:r>
              <w:rPr>
                <w:rFonts w:ascii="標楷體" w:hAnsi="標楷體" w:cs="標楷體" w:eastAsia="標楷體" w:hint="ascii"/>
                <w:sz w:val="28"/>
              </w:rPr>
              <w:t>通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35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9"/>
              </w:rPr>
              <w:t>協</w:t>
            </w:r>
            <w:r>
              <w:rPr>
                <w:rFonts w:ascii="標楷體" w:hAnsi="標楷體" w:cs="標楷體" w:eastAsia="標楷體" w:hint="ascii"/>
                <w:sz w:val="28"/>
              </w:rPr>
              <w:t>調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75" w:after="0" w:lineRule="exact" w:line="362"/>
              <w:ind w:right="0" w:left="170" w:firstLine="12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-20"/>
              </w:rPr>
              <w:t>課責</w:t>
            </w:r>
            <w:r>
              <w:rPr>
                <w:rFonts w:ascii="標楷體" w:hAnsi="標楷體" w:cs="標楷體" w:eastAsia="標楷體" w:hint="ascii"/>
                <w:sz w:val="28"/>
              </w:rPr>
              <w:t>與</w:t>
            </w:r>
            <w:r>
              <w:rPr>
                <w:rFonts w:ascii="標楷體" w:hAnsi="標楷體" w:cs="標楷體" w:eastAsia="標楷體" w:hint="ascii"/>
                <w:sz w:val="28"/>
                <w:spacing w:val="-20"/>
              </w:rPr>
              <w:t>管理績</w:t>
            </w:r>
            <w:r>
              <w:rPr>
                <w:rFonts w:ascii="標楷體" w:hAnsi="標楷體" w:cs="標楷體" w:eastAsia="標楷體" w:hint="ascii"/>
                <w:sz w:val="28"/>
              </w:rPr>
              <w:t>效</w:t>
            </w:r>
          </w:p>
        </w:tc>
        <w:tc>
          <w:tcPr>
            <w:tcW w:w="131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5" w:after="0" w:lineRule="exact" w:line="350"/>
              <w:ind w:right="0" w:left="324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9"/>
              </w:rPr>
              <w:t>環</w:t>
            </w:r>
            <w:r>
              <w:rPr>
                <w:rFonts w:ascii="標楷體" w:hAnsi="標楷體" w:cs="標楷體" w:eastAsia="標楷體" w:hint="ascii"/>
                <w:sz w:val="28"/>
              </w:rPr>
              <w:t>境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324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9"/>
              </w:rPr>
              <w:t>覺</w:t>
            </w:r>
            <w:r>
              <w:rPr>
                <w:rFonts w:ascii="標楷體" w:hAnsi="標楷體" w:cs="標楷體" w:eastAsia="標楷體" w:hint="ascii"/>
                <w:sz w:val="28"/>
              </w:rPr>
              <w:t>察</w:t>
            </w:r>
          </w:p>
        </w:tc>
      </w:tr>
      <w:tr>
        <w:trPr>
          <w:trHeight w:val="773" w:hRule="exact"/>
          <w:cantSplit w:val="1"/>
        </w:trPr>
        <w:tc>
          <w:tcPr>
            <w:tcW w:w="215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公事籃演練</w:t>
            </w:r>
          </w:p>
        </w:tc>
        <w:tc>
          <w:tcPr>
            <w:tcW w:w="131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  <w:tc>
          <w:tcPr>
            <w:tcW w:w="131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12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</w:tr>
      <w:tr>
        <w:trPr>
          <w:trHeight w:val="773" w:hRule="exact"/>
          <w:cantSplit w:val="1"/>
        </w:trPr>
        <w:tc>
          <w:tcPr>
            <w:tcW w:w="215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模擬面談</w:t>
            </w:r>
          </w:p>
        </w:tc>
        <w:tc>
          <w:tcPr>
            <w:tcW w:w="131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  <w:tc>
          <w:tcPr>
            <w:tcW w:w="131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</w:p>
        </w:tc>
      </w:tr>
      <w:tr>
        <w:trPr>
          <w:trHeight w:val="773" w:hRule="exact"/>
          <w:cantSplit w:val="1"/>
        </w:trPr>
        <w:tc>
          <w:tcPr>
            <w:tcW w:w="215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團體討論</w:t>
            </w:r>
          </w:p>
        </w:tc>
        <w:tc>
          <w:tcPr>
            <w:tcW w:w="131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09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※</w:t>
            </w:r>
          </w:p>
        </w:tc>
        <w:tc>
          <w:tcPr>
            <w:tcW w:w="131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131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350"/>
              <w:ind w:right="0" w:left="512" w:firstLine="0"/>
              <w:snapToGrid w:val="0"/>
              <w:textAlignment w:val="auto"/>
              <w:tabs/>
              <w:rPr>
                <w:rFonts w:ascii="新細明體" w:hAnsi="新細明體" w:cs="新細明體" w:eastAsia="新細明體" w:hint="ascii"/>
                <w:sz w:val="28"/>
              </w:rPr>
            </w:pPr>
            <w:r>
              <w:rPr>
                <w:rFonts w:ascii="新細明體" w:hAnsi="新細明體" w:cs="新細明體" w:eastAsia="新細明體" w:hint="ascii"/>
                <w:sz w:val="28"/>
              </w:rPr>
              <w:t>※</w:t>
            </w:r>
          </w:p>
        </w:tc>
      </w:tr>
    </w:tbl>
    <w:p>
      <w:pPr>
        <w:autoSpaceDE w:val="0"/>
        <w:autoSpaceDN w:val="0"/>
        <w:jc w:val="left"/>
        <w:spacing w:before="2248" w:after="0" w:lineRule="auto" w:line="240"/>
        <w:ind w:right="0" w:left="4102" w:firstLine="0"/>
        <w:snapToGrid w:val="0"/>
        <w:textAlignment w:val="auto"/>
        <w:tabs/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2</w: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482.10pt;z-index:-251658240;width:0.50pt;height:0.50pt;" id="102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482.10pt;z-index:-251657216;width:0.50pt;height:0.50pt;" id="102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45.80pt;mso-position-vertical:absolute;mso-position-vertical-relative:page;margin-top:482.10pt;z-index:-251656192;width:0.50pt;height:0.50pt;" id="102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3954145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11.35pt;mso-position-vertical:absolute;mso-position-vertical-relative:page;margin-top:482.10pt;z-index:-251655168;width:0.50pt;height:0.50pt;" id="103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76.85pt;mso-position-vertical:absolute;mso-position-vertical-relative:page;margin-top:482.10pt;z-index:-251654144;width:0.50pt;height:0.50pt;" id="103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5618480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42.40pt;mso-position-vertical:absolute;mso-position-vertical-relative:page;margin-top:482.10pt;z-index:-251653120;width:0.50pt;height:0.50pt;" id="103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482.10pt;z-index:-251652096;width:0.50pt;height:0.50pt;" id="103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6122670</wp:posOffset>
                </wp:positionV>
                <wp:extent cx="6350" cy="635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482.10pt;z-index:-251651072;width:0.50pt;height:0.50pt;" id="103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6097270</wp:posOffset>
                </wp:positionV>
                <wp:extent cx="1424940" cy="781050"/>
                <wp:wrapNone/>
                <wp:docPr id="1035" name="1035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1035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2244,l2244,xe"/>
              <v:shape type="_x0000_t75" style="position:absolute;mso-position-horizontal:absolute;mso-position-horizontal-relative:page;margin-left:136.10pt;mso-position-vertical:absolute;mso-position-vertical-relative:page;margin-top:480.10pt;z-index:-251650048;width:112.20pt;height:61.50pt;" id="1035" coordsize="2244,1230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6846570</wp:posOffset>
                </wp:positionV>
                <wp:extent cx="6350" cy="6350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539.10pt;z-index:-251649024;width:0.50pt;height:0.50pt;" id="103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6846570</wp:posOffset>
                </wp:positionV>
                <wp:extent cx="6350" cy="6350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45.80pt;mso-position-vertical:absolute;mso-position-vertical-relative:page;margin-top:539.10pt;z-index:-251648000;width:0.50pt;height:0.50pt;" id="103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3954145</wp:posOffset>
                </wp:positionH>
                <wp:positionV relativeFrom="page">
                  <wp:posOffset>6846570</wp:posOffset>
                </wp:positionV>
                <wp:extent cx="6350" cy="6350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11.35pt;mso-position-vertical:absolute;mso-position-vertical-relative:page;margin-top:539.10pt;z-index:-251646976;width:0.50pt;height:0.50pt;" id="103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6846570</wp:posOffset>
                </wp:positionV>
                <wp:extent cx="6350" cy="6350"/>
                <wp:wrapNone/>
                <wp:docPr id="1039" name="10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76.85pt;mso-position-vertical:absolute;mso-position-vertical-relative:page;margin-top:539.10pt;z-index:-251645952;width:0.50pt;height:0.50pt;" id="103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5618480</wp:posOffset>
                </wp:positionH>
                <wp:positionV relativeFrom="page">
                  <wp:posOffset>6846570</wp:posOffset>
                </wp:positionV>
                <wp:extent cx="6350" cy="6350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42.40pt;mso-position-vertical:absolute;mso-position-vertical-relative:page;margin-top:539.10pt;z-index:-251644928;width:0.50pt;height:0.50pt;" id="104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6846570</wp:posOffset>
                </wp:positionV>
                <wp:extent cx="6350" cy="6350"/>
                <wp:wrapNone/>
                <wp:docPr id="1041" name="10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539.10pt;z-index:-251643904;width:0.50pt;height:0.50pt;" id="104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7337425</wp:posOffset>
                </wp:positionV>
                <wp:extent cx="6350" cy="6350"/>
                <wp:wrapNone/>
                <wp:docPr id="1042" name="10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577.75pt;z-index:-251642880;width:0.50pt;height:0.50pt;" id="104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7337425</wp:posOffset>
                </wp:positionV>
                <wp:extent cx="6350" cy="6350"/>
                <wp:wrapNone/>
                <wp:docPr id="1043" name="10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45.80pt;mso-position-vertical:absolute;mso-position-vertical-relative:page;margin-top:577.75pt;z-index:-251641856;width:0.50pt;height:0.50pt;" id="104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3954145</wp:posOffset>
                </wp:positionH>
                <wp:positionV relativeFrom="page">
                  <wp:posOffset>7337425</wp:posOffset>
                </wp:positionV>
                <wp:extent cx="6350" cy="6350"/>
                <wp:wrapNone/>
                <wp:docPr id="1044" name="10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11.35pt;mso-position-vertical:absolute;mso-position-vertical-relative:page;margin-top:577.75pt;z-index:-251640832;width:0.50pt;height:0.50pt;" id="104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7337425</wp:posOffset>
                </wp:positionV>
                <wp:extent cx="6350" cy="6350"/>
                <wp:wrapNone/>
                <wp:docPr id="1045" name="10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76.85pt;mso-position-vertical:absolute;mso-position-vertical-relative:page;margin-top:577.75pt;z-index:-251639808;width:0.50pt;height:0.50pt;" id="104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5618480</wp:posOffset>
                </wp:positionH>
                <wp:positionV relativeFrom="page">
                  <wp:posOffset>7337425</wp:posOffset>
                </wp:positionV>
                <wp:extent cx="6350" cy="6350"/>
                <wp:wrapNone/>
                <wp:docPr id="1046" name="10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42.40pt;mso-position-vertical:absolute;mso-position-vertical-relative:page;margin-top:577.75pt;z-index:-251638784;width:0.50pt;height:0.50pt;" id="104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7337425</wp:posOffset>
                </wp:positionV>
                <wp:extent cx="6350" cy="6350"/>
                <wp:wrapNone/>
                <wp:docPr id="1047" name="10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577.75pt;z-index:-251637760;width:0.50pt;height:0.50pt;" id="104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7828280</wp:posOffset>
                </wp:positionV>
                <wp:extent cx="6350" cy="6350"/>
                <wp:wrapNone/>
                <wp:docPr id="1048" name="10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616.40pt;z-index:-251636736;width:0.50pt;height:0.50pt;" id="104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7828280</wp:posOffset>
                </wp:positionV>
                <wp:extent cx="6350" cy="6350"/>
                <wp:wrapNone/>
                <wp:docPr id="1049" name="10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45.80pt;mso-position-vertical:absolute;mso-position-vertical-relative:page;margin-top:616.40pt;z-index:-251635712;width:0.50pt;height:0.50pt;" id="104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3954145</wp:posOffset>
                </wp:positionH>
                <wp:positionV relativeFrom="page">
                  <wp:posOffset>7828280</wp:posOffset>
                </wp:positionV>
                <wp:extent cx="6350" cy="6350"/>
                <wp:wrapNone/>
                <wp:docPr id="1050" name="10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11.35pt;mso-position-vertical:absolute;mso-position-vertical-relative:page;margin-top:616.40pt;z-index:-251634688;width:0.50pt;height:0.50pt;" id="105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7828280</wp:posOffset>
                </wp:positionV>
                <wp:extent cx="6350" cy="6350"/>
                <wp:wrapNone/>
                <wp:docPr id="1051" name="10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76.85pt;mso-position-vertical:absolute;mso-position-vertical-relative:page;margin-top:616.40pt;z-index:-251633664;width:0.50pt;height:0.50pt;" id="105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5618480</wp:posOffset>
                </wp:positionH>
                <wp:positionV relativeFrom="page">
                  <wp:posOffset>7828280</wp:posOffset>
                </wp:positionV>
                <wp:extent cx="6350" cy="6350"/>
                <wp:wrapNone/>
                <wp:docPr id="1052" name="10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42.40pt;mso-position-vertical:absolute;mso-position-vertical-relative:page;margin-top:616.40pt;z-index:-251632640;width:0.50pt;height:0.50pt;" id="105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7828280</wp:posOffset>
                </wp:positionV>
                <wp:extent cx="6350" cy="6350"/>
                <wp:wrapNone/>
                <wp:docPr id="1053" name="10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616.40pt;z-index:-251631616;width:0.50pt;height:0.50pt;" id="105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54" name="10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655.05pt;z-index:-251630592;width:0.50pt;height:0.50pt;" id="105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55" name="10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8.15pt;mso-position-vertical:absolute;mso-position-vertical-relative:page;margin-top:655.05pt;z-index:-251629568;width:0.50pt;height:0.50pt;" id="105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56" name="10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45.80pt;mso-position-vertical:absolute;mso-position-vertical-relative:page;margin-top:655.05pt;z-index:-251628544;width:0.50pt;height:0.50pt;" id="105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3954145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57" name="10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11.35pt;mso-position-vertical:absolute;mso-position-vertical-relative:page;margin-top:655.05pt;z-index:-251627520;width:0.50pt;height:0.50pt;" id="105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58" name="10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76.85pt;mso-position-vertical:absolute;mso-position-vertical-relative:page;margin-top:655.05pt;z-index:-251626496;width:0.50pt;height:0.50pt;" id="105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5618480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59" name="10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42.40pt;mso-position-vertical:absolute;mso-position-vertical-relative:page;margin-top:655.05pt;z-index:-251625472;width:0.50pt;height:0.50pt;" id="105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60" name="10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655.05pt;z-index:-251624448;width:0.50pt;height:0.50pt;" id="106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6452235</wp:posOffset>
                </wp:positionH>
                <wp:positionV relativeFrom="page">
                  <wp:posOffset>8319135</wp:posOffset>
                </wp:positionV>
                <wp:extent cx="6350" cy="6350"/>
                <wp:wrapNone/>
                <wp:docPr id="1061" name="10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08.05pt;mso-position-vertical:absolute;mso-position-vertical-relative:page;margin-top:655.05pt;z-index:-251623424;width:0.50pt;height:0.50pt;" id="106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</w:p>
    <w:sectPr>
      <w:pgSz w:w="11906" w:h="16838" w:orient="portrait"/>
      <w:pgMar w:top="1440" w:right="1949" w:bottom="1036" w:left="1800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00"/>
    <w:family w:val="ffDecorative"/>
    <w:pitch w:val="variable"/>
  </w:font>
  <w:font w:name="Calibri">
    <w:altName w:val="Calibri"/>
    <w:charset w:val="00"/>
    <w:family w:val="modern"/>
    <w:pitch w:val="variable"/>
  </w:font>
  <w:font w:name="新細明體">
    <w:altName w:val="新細明體"/>
    <w:charset w:val="88"/>
    <w:family w:val="ffDecorative"/>
    <w:pitch w:val="variable"/>
  </w:font>
</w:fonts>
</file>

<file path=word/numbering.xml><?xml version="1.0" encoding="utf-8"?>
<w:numbering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abstractNum w:abstractNumId="0">
    <w:nsid w:val="1"/>
    <w:multiLevelType w:val="hybridMultilevel"/>
    <w:tmpl w:val="ff99"/>
    <w:lvl w:ilvl="0" w:tplc="ff9a">
      <w:lvlJc w:val="left"/>
      <w:lvlText w:val="%1."/>
      <w:numFmt w:val="decimal"/>
      <w:start w:val="1"/>
      <w:suff w:val="tab"/>
      <w:pPr>
        <w:autoSpaceDE w:val="0"/>
        <w:autoSpaceDN w:val="0"/>
        <w:ind w:left="480" w:hanging="480"/>
        <w:tabs>
          <w:tab w:val="left" w:leader="none" w:pos="480"/>
        </w:tabs>
      </w:pPr>
    </w:lvl>
    <w:lvl w:ilvl="1" w:tplc="4e27">
      <w:lvlJc w:val="left"/>
      <w:lvlText w:val="%2)"/>
      <w:numFmt w:val="lowerLetter"/>
      <w:start w:val="1"/>
      <w:suff w:val="tab"/>
      <w:pPr>
        <w:autoSpaceDE w:val="0"/>
        <w:autoSpaceDN w:val="0"/>
        <w:ind w:left="840" w:hanging="420"/>
      </w:pPr>
    </w:lvl>
    <w:lvl w:ilvl="2" w:tplc="4e28">
      <w:lvlJc w:val="right"/>
      <w:lvlText w:val="%3."/>
      <w:numFmt w:val="lowerRoman"/>
      <w:start w:val="1"/>
      <w:suff w:val="tab"/>
      <w:pPr>
        <w:autoSpaceDE w:val="0"/>
        <w:autoSpaceDN w:val="0"/>
        <w:ind w:left="1260" w:hanging="420"/>
      </w:pPr>
    </w:lvl>
    <w:lvl w:ilvl="3" w:tplc="4e26">
      <w:lvlJc w:val="left"/>
      <w:lvlText w:val="%4."/>
      <w:numFmt w:val="decimal"/>
      <w:start w:val="1"/>
      <w:suff w:val="tab"/>
      <w:pPr>
        <w:autoSpaceDE w:val="0"/>
        <w:autoSpaceDN w:val="0"/>
        <w:ind w:left="1680" w:hanging="420"/>
      </w:pPr>
    </w:lvl>
    <w:lvl w:ilvl="4" w:tplc="4e27">
      <w:lvlJc w:val="left"/>
      <w:lvlText w:val="%5)"/>
      <w:numFmt w:val="lowerLetter"/>
      <w:start w:val="1"/>
      <w:suff w:val="tab"/>
      <w:pPr>
        <w:autoSpaceDE w:val="0"/>
        <w:autoSpaceDN w:val="0"/>
        <w:ind w:left="2100" w:hanging="420"/>
      </w:pPr>
    </w:lvl>
    <w:lvl w:ilvl="5" w:tplc="4e28">
      <w:lvlJc w:val="right"/>
      <w:lvlText w:val="%6."/>
      <w:numFmt w:val="lowerRoman"/>
      <w:start w:val="1"/>
      <w:suff w:val="tab"/>
      <w:pPr>
        <w:autoSpaceDE w:val="0"/>
        <w:autoSpaceDN w:val="0"/>
        <w:ind w:left="2520" w:hanging="420"/>
      </w:pPr>
    </w:lvl>
    <w:lvl w:ilvl="6" w:tplc="4e26">
      <w:lvlJc w:val="left"/>
      <w:lvlText w:val="%7."/>
      <w:numFmt w:val="decimal"/>
      <w:start w:val="1"/>
      <w:suff w:val="tab"/>
      <w:pPr>
        <w:autoSpaceDE w:val="0"/>
        <w:autoSpaceDN w:val="0"/>
        <w:ind w:left="2940" w:hanging="420"/>
      </w:pPr>
    </w:lvl>
    <w:lvl w:ilvl="7" w:tplc="4e27">
      <w:lvlJc w:val="left"/>
      <w:lvlText w:val="%8)"/>
      <w:numFmt w:val="lowerLetter"/>
      <w:start w:val="1"/>
      <w:suff w:val="tab"/>
      <w:pPr>
        <w:autoSpaceDE w:val="0"/>
        <w:autoSpaceDN w:val="0"/>
        <w:ind w:left="3360" w:hanging="420"/>
      </w:pPr>
    </w:lvl>
    <w:lvl w:ilvl="8" w:tplc="4e28">
      <w:lvlJc w:val="right"/>
      <w:lvlText w:val="%9."/>
      <w:numFmt w:val="lowerRoman"/>
      <w:start w:val="1"/>
      <w:suff w:val="tab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1035.jpg"/></Relationships>
</file>