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4BC" w:rsidRPr="001B54CC" w:rsidRDefault="002E033B" w:rsidP="009E78BC">
      <w:pPr>
        <w:spacing w:line="500" w:lineRule="exact"/>
        <w:jc w:val="center"/>
        <w:rPr>
          <w:rFonts w:ascii="標楷體" w:eastAsia="標楷體" w:hAnsi="標楷體" w:cs="Times New Roman"/>
          <w:b/>
          <w:bCs/>
          <w:sz w:val="36"/>
          <w:szCs w:val="24"/>
        </w:rPr>
      </w:pPr>
      <w:r w:rsidRPr="001B54CC">
        <w:rPr>
          <w:rFonts w:ascii="標楷體" w:eastAsia="標楷體" w:hAnsi="標楷體" w:cs="Times New Roman" w:hint="eastAsia"/>
          <w:b/>
          <w:bCs/>
          <w:sz w:val="36"/>
          <w:szCs w:val="24"/>
        </w:rPr>
        <w:t>111</w:t>
      </w:r>
      <w:r w:rsidR="002824BC" w:rsidRPr="001B54CC">
        <w:rPr>
          <w:rFonts w:ascii="標楷體" w:eastAsia="標楷體" w:hAnsi="標楷體" w:cs="Times New Roman" w:hint="eastAsia"/>
          <w:b/>
          <w:bCs/>
          <w:sz w:val="36"/>
          <w:szCs w:val="24"/>
        </w:rPr>
        <w:t>年公務人員高等</w:t>
      </w:r>
      <w:r w:rsidR="009E78BC" w:rsidRPr="001B54CC">
        <w:rPr>
          <w:rFonts w:ascii="標楷體" w:eastAsia="標楷體" w:hAnsi="標楷體" w:cs="Times New Roman" w:hint="eastAsia"/>
          <w:b/>
          <w:bCs/>
          <w:sz w:val="36"/>
          <w:szCs w:val="24"/>
        </w:rPr>
        <w:t>考試三級考試</w:t>
      </w:r>
      <w:r w:rsidR="002824BC" w:rsidRPr="001B54CC">
        <w:rPr>
          <w:rFonts w:ascii="標楷體" w:eastAsia="標楷體" w:hAnsi="標楷體" w:cs="Times New Roman" w:hint="eastAsia"/>
          <w:b/>
          <w:bCs/>
          <w:sz w:val="36"/>
          <w:szCs w:val="24"/>
        </w:rPr>
        <w:t>暨普通考試</w:t>
      </w:r>
      <w:r w:rsidR="00C13BA3" w:rsidRPr="001B54CC">
        <w:rPr>
          <w:rFonts w:ascii="標楷體" w:eastAsia="標楷體" w:hAnsi="標楷體" w:cs="Times New Roman" w:hint="eastAsia"/>
          <w:b/>
          <w:bCs/>
          <w:sz w:val="36"/>
          <w:szCs w:val="24"/>
        </w:rPr>
        <w:t>財稅行政</w:t>
      </w:r>
      <w:r w:rsidR="002824BC" w:rsidRPr="001B54CC">
        <w:rPr>
          <w:rFonts w:ascii="標楷體" w:eastAsia="標楷體" w:hAnsi="標楷體" w:cs="Times New Roman" w:hint="eastAsia"/>
          <w:b/>
          <w:bCs/>
          <w:sz w:val="36"/>
          <w:szCs w:val="24"/>
        </w:rPr>
        <w:t>類科</w:t>
      </w:r>
      <w:r w:rsidR="00E26B7D" w:rsidRPr="001B54CC">
        <w:rPr>
          <w:rFonts w:ascii="標楷體" w:eastAsia="標楷體" w:hAnsi="標楷體" w:cs="Times New Roman" w:hint="eastAsia"/>
          <w:b/>
          <w:bCs/>
          <w:sz w:val="36"/>
          <w:szCs w:val="24"/>
        </w:rPr>
        <w:t>及</w:t>
      </w:r>
      <w:r w:rsidR="00217032" w:rsidRPr="001B54CC">
        <w:rPr>
          <w:rFonts w:ascii="標楷體" w:eastAsia="標楷體" w:hAnsi="標楷體" w:cs="Times New Roman" w:hint="eastAsia"/>
          <w:b/>
          <w:bCs/>
          <w:sz w:val="36"/>
          <w:szCs w:val="24"/>
        </w:rPr>
        <w:t>財稅法務類科</w:t>
      </w:r>
      <w:r w:rsidR="002824BC" w:rsidRPr="001B54CC">
        <w:rPr>
          <w:rFonts w:ascii="標楷體" w:eastAsia="標楷體" w:hAnsi="標楷體" w:cs="Times New Roman" w:hint="eastAsia"/>
          <w:b/>
          <w:bCs/>
          <w:sz w:val="36"/>
          <w:szCs w:val="24"/>
        </w:rPr>
        <w:t>錄取人員集中實務訓練計畫</w:t>
      </w:r>
    </w:p>
    <w:p w:rsidR="002824BC" w:rsidRPr="001B54CC" w:rsidRDefault="00845349" w:rsidP="002824BC">
      <w:pPr>
        <w:spacing w:line="500" w:lineRule="exact"/>
        <w:jc w:val="right"/>
        <w:rPr>
          <w:rFonts w:ascii="標楷體" w:eastAsia="標楷體" w:hAnsi="標楷體" w:cs="Times New Roman"/>
          <w:szCs w:val="24"/>
        </w:rPr>
      </w:pPr>
      <w:r w:rsidRPr="001B54CC">
        <w:rPr>
          <w:rFonts w:ascii="標楷體" w:eastAsia="標楷體" w:hAnsi="標楷體" w:cs="Times New Roman" w:hint="eastAsia"/>
          <w:szCs w:val="24"/>
        </w:rPr>
        <w:t>民國</w:t>
      </w:r>
      <w:r w:rsidR="001E2694">
        <w:rPr>
          <w:rFonts w:ascii="標楷體" w:eastAsia="標楷體" w:hAnsi="標楷體" w:cs="Times New Roman" w:hint="eastAsia"/>
          <w:szCs w:val="24"/>
        </w:rPr>
        <w:t>111</w:t>
      </w:r>
      <w:r w:rsidRPr="001B54CC">
        <w:rPr>
          <w:rFonts w:ascii="標楷體" w:eastAsia="標楷體" w:hAnsi="標楷體" w:cs="Times New Roman" w:hint="eastAsia"/>
          <w:szCs w:val="24"/>
        </w:rPr>
        <w:t>年</w:t>
      </w:r>
      <w:r w:rsidR="001E2694">
        <w:rPr>
          <w:rFonts w:ascii="標楷體" w:eastAsia="標楷體" w:hAnsi="標楷體" w:cs="Times New Roman" w:hint="eastAsia"/>
          <w:szCs w:val="24"/>
        </w:rPr>
        <w:t>10</w:t>
      </w:r>
      <w:r w:rsidR="00872E3E" w:rsidRPr="001B54CC">
        <w:rPr>
          <w:rFonts w:ascii="標楷體" w:eastAsia="標楷體" w:hAnsi="標楷體" w:cs="Times New Roman" w:hint="eastAsia"/>
          <w:szCs w:val="24"/>
        </w:rPr>
        <w:t>月</w:t>
      </w:r>
      <w:r w:rsidR="006E6027">
        <w:rPr>
          <w:rFonts w:ascii="標楷體" w:eastAsia="標楷體" w:hAnsi="標楷體" w:cs="Times New Roman" w:hint="eastAsia"/>
          <w:szCs w:val="24"/>
        </w:rPr>
        <w:t>5</w:t>
      </w:r>
      <w:r w:rsidRPr="001B54CC">
        <w:rPr>
          <w:rFonts w:ascii="標楷體" w:eastAsia="標楷體" w:hAnsi="標楷體" w:cs="Times New Roman" w:hint="eastAsia"/>
          <w:szCs w:val="24"/>
        </w:rPr>
        <w:t>日保訓會</w:t>
      </w:r>
      <w:proofErr w:type="gramStart"/>
      <w:r w:rsidRPr="001B54CC">
        <w:rPr>
          <w:rFonts w:ascii="標楷體" w:eastAsia="標楷體" w:hAnsi="標楷體" w:cs="Times New Roman" w:hint="eastAsia"/>
          <w:szCs w:val="24"/>
        </w:rPr>
        <w:t>公訓字第</w:t>
      </w:r>
      <w:r w:rsidR="001E2694">
        <w:rPr>
          <w:rFonts w:ascii="標楷體" w:eastAsia="標楷體" w:hAnsi="標楷體" w:cs="Times New Roman" w:hint="eastAsia"/>
          <w:szCs w:val="24"/>
        </w:rPr>
        <w:t>1110012002號</w:t>
      </w:r>
      <w:proofErr w:type="gramEnd"/>
      <w:r w:rsidR="002824BC" w:rsidRPr="001B54CC">
        <w:rPr>
          <w:rFonts w:ascii="標楷體" w:eastAsia="標楷體" w:hAnsi="標楷體" w:cs="Times New Roman" w:hint="eastAsia"/>
          <w:szCs w:val="24"/>
        </w:rPr>
        <w:t>函核定</w:t>
      </w:r>
    </w:p>
    <w:p w:rsidR="002824BC" w:rsidRPr="001B54CC" w:rsidRDefault="002824BC" w:rsidP="00711EF6">
      <w:pPr>
        <w:spacing w:line="460" w:lineRule="exact"/>
        <w:ind w:left="567" w:hanging="567"/>
        <w:jc w:val="both"/>
        <w:rPr>
          <w:rFonts w:ascii="標楷體" w:eastAsia="標楷體" w:hAnsi="標楷體" w:cs="Times New Roman"/>
          <w:sz w:val="32"/>
        </w:rPr>
      </w:pPr>
      <w:r w:rsidRPr="001B54CC">
        <w:rPr>
          <w:rFonts w:ascii="標楷體" w:eastAsia="標楷體" w:hAnsi="標楷體" w:cs="Times New Roman" w:hint="eastAsia"/>
          <w:sz w:val="32"/>
        </w:rPr>
        <w:t>壹、</w:t>
      </w:r>
      <w:r w:rsidR="00F356A1" w:rsidRPr="001B54CC">
        <w:rPr>
          <w:rFonts w:ascii="標楷體" w:eastAsia="標楷體" w:hAnsi="標楷體" w:cs="Times New Roman" w:hint="eastAsia"/>
          <w:sz w:val="32"/>
        </w:rPr>
        <w:t>為期</w:t>
      </w:r>
      <w:r w:rsidR="002E033B" w:rsidRPr="001B54CC">
        <w:rPr>
          <w:rFonts w:ascii="標楷體" w:eastAsia="標楷體" w:hAnsi="標楷體" w:cs="Times New Roman" w:hint="eastAsia"/>
          <w:sz w:val="32"/>
          <w:szCs w:val="32"/>
        </w:rPr>
        <w:t>111</w:t>
      </w:r>
      <w:r w:rsidR="00F356A1" w:rsidRPr="001B54CC">
        <w:rPr>
          <w:rFonts w:ascii="標楷體" w:eastAsia="標楷體" w:hAnsi="標楷體" w:cs="Times New Roman" w:hint="eastAsia"/>
          <w:sz w:val="32"/>
          <w:szCs w:val="32"/>
        </w:rPr>
        <w:t>年公務人員高等考試三級考試暨普通考試</w:t>
      </w:r>
      <w:r w:rsidR="008E528B" w:rsidRPr="001B54CC">
        <w:rPr>
          <w:rFonts w:ascii="標楷體" w:eastAsia="標楷體" w:hAnsi="標楷體" w:cs="Times New Roman" w:hint="eastAsia"/>
          <w:sz w:val="32"/>
        </w:rPr>
        <w:t>（</w:t>
      </w:r>
      <w:r w:rsidR="00F356A1" w:rsidRPr="001B54CC">
        <w:rPr>
          <w:rFonts w:ascii="標楷體" w:eastAsia="標楷體" w:hAnsi="標楷體" w:cs="Times New Roman" w:hint="eastAsia"/>
          <w:sz w:val="32"/>
        </w:rPr>
        <w:t>下稱本考試</w:t>
      </w:r>
      <w:r w:rsidR="008E528B" w:rsidRPr="001B54CC">
        <w:rPr>
          <w:rFonts w:ascii="標楷體" w:eastAsia="標楷體" w:hAnsi="標楷體" w:cs="Times New Roman" w:hint="eastAsia"/>
          <w:sz w:val="32"/>
        </w:rPr>
        <w:t>）</w:t>
      </w:r>
      <w:r w:rsidR="00F356A1" w:rsidRPr="001B54CC">
        <w:rPr>
          <w:rFonts w:ascii="標楷體" w:eastAsia="標楷體" w:hAnsi="標楷體" w:cs="Times New Roman" w:hint="eastAsia"/>
          <w:sz w:val="32"/>
        </w:rPr>
        <w:t>財稅行政類科</w:t>
      </w:r>
      <w:r w:rsidR="00E26B7D" w:rsidRPr="001B54CC">
        <w:rPr>
          <w:rFonts w:ascii="標楷體" w:eastAsia="標楷體" w:hAnsi="標楷體" w:cs="Times New Roman" w:hint="eastAsia"/>
          <w:sz w:val="32"/>
        </w:rPr>
        <w:t>及</w:t>
      </w:r>
      <w:r w:rsidR="005256C0" w:rsidRPr="001B54CC">
        <w:rPr>
          <w:rFonts w:ascii="標楷體" w:eastAsia="標楷體" w:hAnsi="標楷體" w:cs="Times New Roman" w:hint="eastAsia"/>
          <w:sz w:val="32"/>
        </w:rPr>
        <w:t>財稅法務類科</w:t>
      </w:r>
      <w:r w:rsidR="00F356A1" w:rsidRPr="001B54CC">
        <w:rPr>
          <w:rFonts w:ascii="標楷體" w:eastAsia="標楷體" w:hAnsi="標楷體" w:cs="Times New Roman" w:hint="eastAsia"/>
          <w:sz w:val="32"/>
        </w:rPr>
        <w:t>錄取人員於實務訓練期間充實財稅專業法令與實務，強化並提升渠等稅務專業服務素質，特訂定本計畫。</w:t>
      </w:r>
    </w:p>
    <w:p w:rsidR="002824BC" w:rsidRPr="001B54CC" w:rsidRDefault="00B204B4" w:rsidP="00711EF6">
      <w:pPr>
        <w:spacing w:line="480" w:lineRule="exact"/>
        <w:ind w:left="640" w:hangingChars="200" w:hanging="640"/>
        <w:jc w:val="both"/>
        <w:rPr>
          <w:rFonts w:ascii="標楷體" w:eastAsia="標楷體" w:hAnsi="標楷體" w:cs="Times New Roman"/>
          <w:sz w:val="32"/>
        </w:rPr>
      </w:pPr>
      <w:r w:rsidRPr="001B54CC">
        <w:rPr>
          <w:rFonts w:ascii="標楷體" w:eastAsia="標楷體" w:hAnsi="標楷體" w:cs="Times New Roman" w:hint="eastAsia"/>
          <w:sz w:val="32"/>
        </w:rPr>
        <w:t>貳、訓練</w:t>
      </w:r>
      <w:r w:rsidR="002824BC" w:rsidRPr="001B54CC">
        <w:rPr>
          <w:rFonts w:ascii="標楷體" w:eastAsia="標楷體" w:hAnsi="標楷體" w:cs="Times New Roman" w:hint="eastAsia"/>
          <w:sz w:val="32"/>
        </w:rPr>
        <w:t>對象</w:t>
      </w:r>
    </w:p>
    <w:p w:rsidR="002824BC" w:rsidRPr="001B54CC" w:rsidRDefault="00C55DEA" w:rsidP="00711EF6">
      <w:pPr>
        <w:spacing w:line="460" w:lineRule="exact"/>
        <w:ind w:left="618"/>
        <w:jc w:val="both"/>
        <w:rPr>
          <w:rFonts w:ascii="標楷體" w:eastAsia="標楷體" w:hAnsi="標楷體" w:cs="Times New Roman"/>
          <w:sz w:val="32"/>
        </w:rPr>
      </w:pPr>
      <w:r w:rsidRPr="001B54CC">
        <w:rPr>
          <w:rFonts w:ascii="標楷體" w:eastAsia="標楷體" w:hAnsi="標楷體" w:cs="Times New Roman" w:hint="eastAsia"/>
          <w:sz w:val="32"/>
        </w:rPr>
        <w:t>本考試財稅行政類科</w:t>
      </w:r>
      <w:r w:rsidR="00E26B7D" w:rsidRPr="001B54CC">
        <w:rPr>
          <w:rFonts w:ascii="標楷體" w:eastAsia="標楷體" w:hAnsi="標楷體" w:cs="Times New Roman" w:hint="eastAsia"/>
          <w:sz w:val="32"/>
        </w:rPr>
        <w:t>及</w:t>
      </w:r>
      <w:r w:rsidR="00971EC8" w:rsidRPr="001B54CC">
        <w:rPr>
          <w:rFonts w:ascii="標楷體" w:eastAsia="標楷體" w:hAnsi="標楷體" w:cs="Times New Roman" w:hint="eastAsia"/>
          <w:sz w:val="32"/>
        </w:rPr>
        <w:t>財稅法務類科</w:t>
      </w:r>
      <w:r w:rsidRPr="001B54CC">
        <w:rPr>
          <w:rFonts w:ascii="標楷體" w:eastAsia="標楷體" w:hAnsi="標楷體" w:cs="Times New Roman" w:hint="eastAsia"/>
          <w:sz w:val="32"/>
        </w:rPr>
        <w:t>正額錄取，經</w:t>
      </w:r>
      <w:proofErr w:type="gramStart"/>
      <w:r w:rsidRPr="001B54CC">
        <w:rPr>
          <w:rFonts w:ascii="標楷體" w:eastAsia="標楷體" w:hAnsi="標楷體" w:cs="Times New Roman" w:hint="eastAsia"/>
          <w:sz w:val="32"/>
        </w:rPr>
        <w:t>分配現缺人員</w:t>
      </w:r>
      <w:proofErr w:type="gramEnd"/>
      <w:r w:rsidRPr="001B54CC">
        <w:rPr>
          <w:rFonts w:ascii="標楷體" w:eastAsia="標楷體" w:hAnsi="標楷體" w:cs="Times New Roman" w:hint="eastAsia"/>
          <w:sz w:val="32"/>
        </w:rPr>
        <w:t>。另經分配正額</w:t>
      </w:r>
      <w:proofErr w:type="gramStart"/>
      <w:r w:rsidRPr="001B54CC">
        <w:rPr>
          <w:rFonts w:ascii="標楷體" w:eastAsia="標楷體" w:hAnsi="標楷體" w:cs="Times New Roman" w:hint="eastAsia"/>
          <w:sz w:val="32"/>
        </w:rPr>
        <w:t>預估缺及增</w:t>
      </w:r>
      <w:proofErr w:type="gramEnd"/>
      <w:r w:rsidRPr="001B54CC">
        <w:rPr>
          <w:rFonts w:ascii="標楷體" w:eastAsia="標楷體" w:hAnsi="標楷體" w:cs="Times New Roman" w:hint="eastAsia"/>
          <w:sz w:val="32"/>
        </w:rPr>
        <w:t>額錄取人員，依其分配報到實務訓練時程及人數，由</w:t>
      </w:r>
      <w:r w:rsidRPr="001B54CC">
        <w:rPr>
          <w:rFonts w:ascii="標楷體" w:eastAsia="標楷體" w:hAnsi="標楷體" w:cs="Times New Roman"/>
          <w:sz w:val="32"/>
        </w:rPr>
        <w:t>財政部</w:t>
      </w:r>
      <w:r w:rsidRPr="001B54CC">
        <w:rPr>
          <w:rFonts w:ascii="標楷體" w:eastAsia="標楷體" w:hAnsi="標楷體" w:cs="Times New Roman" w:hint="eastAsia"/>
          <w:sz w:val="32"/>
        </w:rPr>
        <w:t>視錄取人員報到情形、檔期及經費狀況，衡酌是否開班調訓。</w:t>
      </w:r>
    </w:p>
    <w:p w:rsidR="002824BC" w:rsidRPr="001B54CC" w:rsidRDefault="002824BC" w:rsidP="00711EF6">
      <w:pPr>
        <w:spacing w:before="50" w:line="480" w:lineRule="exact"/>
        <w:ind w:left="2560" w:hangingChars="800" w:hanging="2560"/>
        <w:jc w:val="both"/>
        <w:rPr>
          <w:rFonts w:ascii="標楷體" w:eastAsia="標楷體" w:hAnsi="標楷體" w:cs="Times New Roman"/>
          <w:sz w:val="32"/>
        </w:rPr>
      </w:pPr>
      <w:r w:rsidRPr="001B54CC">
        <w:rPr>
          <w:rFonts w:ascii="標楷體" w:eastAsia="標楷體" w:hAnsi="標楷體" w:cs="Times New Roman" w:hint="eastAsia"/>
          <w:sz w:val="32"/>
        </w:rPr>
        <w:t>叁、辦理機關</w:t>
      </w:r>
    </w:p>
    <w:p w:rsidR="002824BC" w:rsidRPr="001B54CC" w:rsidRDefault="00847628" w:rsidP="00711EF6">
      <w:pPr>
        <w:spacing w:line="460" w:lineRule="exact"/>
        <w:ind w:left="641"/>
        <w:jc w:val="both"/>
        <w:rPr>
          <w:rFonts w:ascii="標楷體" w:eastAsia="標楷體" w:hAnsi="標楷體" w:cs="Times New Roman"/>
          <w:sz w:val="32"/>
        </w:rPr>
      </w:pPr>
      <w:r w:rsidRPr="001B54CC">
        <w:rPr>
          <w:rFonts w:ascii="標楷體" w:eastAsia="標楷體" w:hAnsi="標楷體" w:cs="Times New Roman" w:hint="eastAsia"/>
          <w:sz w:val="32"/>
        </w:rPr>
        <w:t>由公務人員保障暨培訓委員會（</w:t>
      </w:r>
      <w:r w:rsidR="006E6027" w:rsidRPr="008438CF">
        <w:rPr>
          <w:rFonts w:ascii="標楷體" w:eastAsia="標楷體" w:hAnsi="標楷體" w:cs="Times New Roman" w:hint="eastAsia"/>
          <w:sz w:val="32"/>
        </w:rPr>
        <w:t>以</w:t>
      </w:r>
      <w:r w:rsidRPr="001B54CC">
        <w:rPr>
          <w:rFonts w:ascii="標楷體" w:eastAsia="標楷體" w:hAnsi="標楷體" w:cs="Times New Roman" w:hint="eastAsia"/>
          <w:sz w:val="32"/>
        </w:rPr>
        <w:t>下</w:t>
      </w:r>
      <w:r w:rsidR="006E6027" w:rsidRPr="008438CF">
        <w:rPr>
          <w:rFonts w:ascii="標楷體" w:eastAsia="標楷體" w:hAnsi="標楷體" w:cs="Times New Roman" w:hint="eastAsia"/>
          <w:sz w:val="32"/>
        </w:rPr>
        <w:t>簡</w:t>
      </w:r>
      <w:r w:rsidRPr="001B54CC">
        <w:rPr>
          <w:rFonts w:ascii="標楷體" w:eastAsia="標楷體" w:hAnsi="標楷體" w:cs="Times New Roman" w:hint="eastAsia"/>
          <w:sz w:val="32"/>
        </w:rPr>
        <w:t>稱保訓會）協調委託財政部辦理。</w:t>
      </w:r>
    </w:p>
    <w:p w:rsidR="002824BC" w:rsidRPr="001B54CC" w:rsidRDefault="002824BC" w:rsidP="00711EF6">
      <w:pPr>
        <w:spacing w:before="50" w:line="480" w:lineRule="exact"/>
        <w:jc w:val="both"/>
        <w:rPr>
          <w:rFonts w:ascii="標楷體" w:eastAsia="標楷體" w:hAnsi="標楷體" w:cs="Times New Roman"/>
          <w:sz w:val="32"/>
        </w:rPr>
      </w:pPr>
      <w:r w:rsidRPr="001B54CC">
        <w:rPr>
          <w:rFonts w:ascii="標楷體" w:eastAsia="標楷體" w:hAnsi="標楷體" w:cs="Times New Roman" w:hint="eastAsia"/>
          <w:sz w:val="32"/>
        </w:rPr>
        <w:t>肆、</w:t>
      </w:r>
      <w:r w:rsidR="00B204B4" w:rsidRPr="001B54CC">
        <w:rPr>
          <w:rFonts w:ascii="標楷體" w:eastAsia="標楷體" w:hAnsi="標楷體" w:cs="Times New Roman" w:hint="eastAsia"/>
          <w:sz w:val="32"/>
        </w:rPr>
        <w:t>訓練</w:t>
      </w:r>
      <w:r w:rsidRPr="001B54CC">
        <w:rPr>
          <w:rFonts w:ascii="標楷體" w:eastAsia="標楷體" w:hAnsi="標楷體" w:cs="Times New Roman" w:hint="eastAsia"/>
          <w:sz w:val="32"/>
        </w:rPr>
        <w:t>地點</w:t>
      </w:r>
    </w:p>
    <w:p w:rsidR="002824BC" w:rsidRPr="001B54CC" w:rsidRDefault="00847628" w:rsidP="00711EF6">
      <w:pPr>
        <w:spacing w:before="50" w:line="460" w:lineRule="exact"/>
        <w:ind w:leftChars="266" w:left="638"/>
        <w:jc w:val="both"/>
        <w:rPr>
          <w:rFonts w:ascii="標楷體" w:eastAsia="標楷體" w:hAnsi="標楷體" w:cs="Times New Roman"/>
          <w:sz w:val="32"/>
        </w:rPr>
      </w:pPr>
      <w:r w:rsidRPr="001B54CC">
        <w:rPr>
          <w:rFonts w:ascii="標楷體" w:eastAsia="標楷體" w:hAnsi="標楷體" w:cs="Times New Roman" w:hint="eastAsia"/>
          <w:sz w:val="32"/>
        </w:rPr>
        <w:t>財政部財政人員訓練所（</w:t>
      </w:r>
      <w:r w:rsidR="00FC56E1" w:rsidRPr="008438CF">
        <w:rPr>
          <w:rFonts w:ascii="標楷體" w:eastAsia="標楷體" w:hAnsi="標楷體" w:cs="Times New Roman" w:hint="eastAsia"/>
          <w:sz w:val="32"/>
        </w:rPr>
        <w:t>以</w:t>
      </w:r>
      <w:r w:rsidRPr="001B54CC">
        <w:rPr>
          <w:rFonts w:ascii="標楷體" w:eastAsia="標楷體" w:hAnsi="標楷體" w:cs="Times New Roman" w:hint="eastAsia"/>
          <w:sz w:val="32"/>
        </w:rPr>
        <w:t>下</w:t>
      </w:r>
      <w:r w:rsidR="00FC56E1" w:rsidRPr="008438CF">
        <w:rPr>
          <w:rFonts w:ascii="標楷體" w:eastAsia="標楷體" w:hAnsi="標楷體" w:cs="Times New Roman" w:hint="eastAsia"/>
          <w:sz w:val="32"/>
        </w:rPr>
        <w:t>簡</w:t>
      </w:r>
      <w:r w:rsidRPr="001B54CC">
        <w:rPr>
          <w:rFonts w:ascii="標楷體" w:eastAsia="標楷體" w:hAnsi="標楷體" w:cs="Times New Roman" w:hint="eastAsia"/>
          <w:sz w:val="32"/>
        </w:rPr>
        <w:t>稱財訓所），</w:t>
      </w:r>
      <w:r w:rsidRPr="001B54CC">
        <w:rPr>
          <w:rFonts w:ascii="標楷體" w:eastAsia="標楷體" w:hAnsi="標楷體" w:cs="Times New Roman" w:hint="eastAsia"/>
          <w:sz w:val="32"/>
          <w:szCs w:val="32"/>
        </w:rPr>
        <w:t>地址：臺北市文山區羅斯福路6段142巷</w:t>
      </w:r>
      <w:r w:rsidR="00C13BA3" w:rsidRPr="001B54CC">
        <w:rPr>
          <w:rFonts w:ascii="標楷體" w:eastAsia="標楷體" w:hAnsi="標楷體" w:cs="Times New Roman" w:hint="eastAsia"/>
          <w:sz w:val="32"/>
          <w:szCs w:val="32"/>
        </w:rPr>
        <w:t>3</w:t>
      </w:r>
      <w:r w:rsidRPr="001B54CC">
        <w:rPr>
          <w:rFonts w:ascii="標楷體" w:eastAsia="標楷體" w:hAnsi="標楷體" w:cs="Times New Roman" w:hint="eastAsia"/>
          <w:sz w:val="32"/>
          <w:szCs w:val="32"/>
        </w:rPr>
        <w:t>號</w:t>
      </w:r>
      <w:r w:rsidRPr="001B54CC">
        <w:rPr>
          <w:rFonts w:ascii="標楷體" w:eastAsia="標楷體" w:hAnsi="標楷體" w:cs="Times New Roman" w:hint="eastAsia"/>
          <w:sz w:val="32"/>
        </w:rPr>
        <w:t>。</w:t>
      </w:r>
    </w:p>
    <w:p w:rsidR="002824BC" w:rsidRPr="001B54CC" w:rsidRDefault="002824BC" w:rsidP="002824BC">
      <w:pPr>
        <w:spacing w:afterLines="50" w:after="180" w:line="500" w:lineRule="exact"/>
        <w:ind w:left="640" w:hangingChars="200" w:hanging="640"/>
        <w:jc w:val="both"/>
        <w:rPr>
          <w:rFonts w:ascii="標楷體" w:eastAsia="標楷體" w:hAnsi="標楷體" w:cs="Times New Roman"/>
          <w:sz w:val="32"/>
        </w:rPr>
      </w:pPr>
      <w:r w:rsidRPr="001B54CC">
        <w:rPr>
          <w:rFonts w:ascii="標楷體" w:eastAsia="標楷體" w:hAnsi="標楷體" w:cs="Times New Roman" w:hint="eastAsia"/>
          <w:sz w:val="32"/>
        </w:rPr>
        <w:t>伍、</w:t>
      </w:r>
      <w:r w:rsidR="00B204B4" w:rsidRPr="001B54CC">
        <w:rPr>
          <w:rFonts w:ascii="標楷體" w:eastAsia="標楷體" w:hAnsi="標楷體" w:cs="Times New Roman" w:hint="eastAsia"/>
          <w:sz w:val="32"/>
        </w:rPr>
        <w:t>訓練</w:t>
      </w:r>
      <w:r w:rsidRPr="001B54CC">
        <w:rPr>
          <w:rFonts w:ascii="標楷體" w:eastAsia="標楷體" w:hAnsi="標楷體" w:cs="Times New Roman" w:hint="eastAsia"/>
          <w:sz w:val="32"/>
        </w:rPr>
        <w:t>課程</w:t>
      </w:r>
      <w:proofErr w:type="gramStart"/>
      <w:r w:rsidRPr="001B54CC">
        <w:rPr>
          <w:rFonts w:ascii="標楷體" w:eastAsia="標楷體" w:hAnsi="標楷體" w:cs="Times New Roman" w:hint="eastAsia"/>
          <w:sz w:val="32"/>
        </w:rPr>
        <w:t>及時數配當</w:t>
      </w:r>
      <w:proofErr w:type="gramEnd"/>
    </w:p>
    <w:tbl>
      <w:tblPr>
        <w:tblW w:w="9459" w:type="dxa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5"/>
        <w:gridCol w:w="5528"/>
        <w:gridCol w:w="992"/>
        <w:gridCol w:w="1134"/>
      </w:tblGrid>
      <w:tr w:rsidR="009F2E2D" w:rsidRPr="001B54CC" w:rsidTr="00B62C06">
        <w:trPr>
          <w:cantSplit/>
          <w:trHeight w:val="724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7628" w:rsidRPr="001B54CC" w:rsidRDefault="00B204B4" w:rsidP="00711EF6">
            <w:pPr>
              <w:spacing w:line="360" w:lineRule="exact"/>
              <w:ind w:leftChars="100" w:left="240" w:rightChars="100" w:right="240"/>
              <w:jc w:val="distribute"/>
              <w:rPr>
                <w:rFonts w:ascii="標楷體" w:eastAsia="標楷體" w:hAnsi="標楷體" w:cs="Times New Roman"/>
                <w:sz w:val="32"/>
              </w:rPr>
            </w:pPr>
            <w:r w:rsidRPr="001B54CC">
              <w:rPr>
                <w:rFonts w:ascii="標楷體" w:eastAsia="標楷體" w:hAnsi="標楷體" w:cs="Times New Roman" w:hint="eastAsia"/>
                <w:sz w:val="32"/>
              </w:rPr>
              <w:t>訓練</w:t>
            </w:r>
            <w:r w:rsidR="00847628" w:rsidRPr="001B54CC">
              <w:rPr>
                <w:rFonts w:ascii="標楷體" w:eastAsia="標楷體" w:hAnsi="標楷體" w:cs="Times New Roman" w:hint="eastAsia"/>
                <w:sz w:val="32"/>
              </w:rPr>
              <w:t>主題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7628" w:rsidRPr="001B54CC" w:rsidRDefault="00847628" w:rsidP="00711EF6">
            <w:pPr>
              <w:spacing w:line="360" w:lineRule="exact"/>
              <w:ind w:leftChars="100" w:left="1315" w:rightChars="100" w:right="240" w:hangingChars="336" w:hanging="1075"/>
              <w:jc w:val="distribute"/>
              <w:rPr>
                <w:rFonts w:ascii="標楷體" w:eastAsia="標楷體" w:hAnsi="標楷體" w:cs="Times New Roman"/>
                <w:sz w:val="32"/>
              </w:rPr>
            </w:pPr>
            <w:r w:rsidRPr="001B54CC">
              <w:rPr>
                <w:rFonts w:ascii="標楷體" w:eastAsia="標楷體" w:hAnsi="標楷體" w:cs="Times New Roman" w:hint="eastAsia"/>
                <w:sz w:val="32"/>
              </w:rPr>
              <w:t>課程名稱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8" w:rsidRPr="001B54CC" w:rsidRDefault="00847628" w:rsidP="00711EF6">
            <w:pPr>
              <w:spacing w:line="360" w:lineRule="exact"/>
              <w:ind w:leftChars="50" w:left="120" w:rightChars="50" w:right="120"/>
              <w:jc w:val="distribute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1B54CC">
              <w:rPr>
                <w:rFonts w:ascii="標楷體" w:eastAsia="標楷體" w:hAnsi="標楷體" w:cs="Times New Roman" w:hint="eastAsia"/>
                <w:sz w:val="32"/>
                <w:szCs w:val="32"/>
              </w:rPr>
              <w:t>時數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8" w:rsidRPr="001B54CC" w:rsidRDefault="00847628" w:rsidP="00711EF6">
            <w:pPr>
              <w:spacing w:line="360" w:lineRule="exact"/>
              <w:ind w:leftChars="100" w:left="1315" w:rightChars="100" w:right="240" w:hangingChars="336" w:hanging="1075"/>
              <w:jc w:val="distribute"/>
              <w:rPr>
                <w:rFonts w:ascii="標楷體" w:eastAsia="標楷體" w:hAnsi="標楷體" w:cs="Times New Roman"/>
                <w:sz w:val="32"/>
              </w:rPr>
            </w:pPr>
            <w:r w:rsidRPr="001B54CC">
              <w:rPr>
                <w:rFonts w:ascii="標楷體" w:eastAsia="標楷體" w:hAnsi="標楷體" w:cs="Times New Roman" w:hint="eastAsia"/>
                <w:sz w:val="32"/>
              </w:rPr>
              <w:t>合計</w:t>
            </w:r>
          </w:p>
        </w:tc>
      </w:tr>
      <w:tr w:rsidR="009F2E2D" w:rsidRPr="001B54CC" w:rsidTr="00EB0192">
        <w:trPr>
          <w:cantSplit/>
          <w:trHeight w:val="465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771C" w:rsidRPr="001B54CC" w:rsidRDefault="0087771C" w:rsidP="00711EF6">
            <w:pPr>
              <w:spacing w:line="360" w:lineRule="exact"/>
              <w:ind w:leftChars="100" w:left="240" w:rightChars="100" w:right="240"/>
              <w:jc w:val="distribute"/>
              <w:rPr>
                <w:rFonts w:ascii="標楷體" w:eastAsia="標楷體" w:hAnsi="標楷體" w:cs="Times New Roman"/>
                <w:sz w:val="32"/>
              </w:rPr>
            </w:pPr>
            <w:r w:rsidRPr="001B54CC">
              <w:rPr>
                <w:rFonts w:ascii="標楷體" w:eastAsia="標楷體" w:hAnsi="標楷體" w:cs="Times New Roman" w:hint="eastAsia"/>
                <w:sz w:val="32"/>
              </w:rPr>
              <w:t>稅務法規及實務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771C" w:rsidRPr="001B54CC" w:rsidRDefault="0087771C" w:rsidP="00711EF6">
            <w:pPr>
              <w:spacing w:line="320" w:lineRule="exact"/>
              <w:ind w:leftChars="-10" w:left="242" w:rightChars="100" w:right="240" w:hangingChars="83" w:hanging="266"/>
              <w:rPr>
                <w:rFonts w:ascii="標楷體" w:eastAsia="標楷體" w:hAnsi="標楷體" w:cs="Times New Roman"/>
                <w:sz w:val="32"/>
              </w:rPr>
            </w:pPr>
            <w:r w:rsidRPr="001B54CC">
              <w:rPr>
                <w:rFonts w:ascii="標楷體" w:eastAsia="標楷體" w:hAnsi="標楷體" w:cs="Times New Roman" w:hint="eastAsia"/>
                <w:sz w:val="32"/>
              </w:rPr>
              <w:t>稅捐</w:t>
            </w:r>
            <w:proofErr w:type="gramStart"/>
            <w:r w:rsidRPr="001B54CC">
              <w:rPr>
                <w:rFonts w:ascii="標楷體" w:eastAsia="標楷體" w:hAnsi="標楷體" w:cs="Times New Roman" w:hint="eastAsia"/>
                <w:sz w:val="32"/>
              </w:rPr>
              <w:t>稽</w:t>
            </w:r>
            <w:proofErr w:type="gramEnd"/>
            <w:r w:rsidRPr="001B54CC">
              <w:rPr>
                <w:rFonts w:ascii="標楷體" w:eastAsia="標楷體" w:hAnsi="標楷體" w:cs="Times New Roman" w:hint="eastAsia"/>
                <w:sz w:val="32"/>
              </w:rPr>
              <w:t>徵法</w:t>
            </w:r>
            <w:r w:rsidR="009F17E5" w:rsidRPr="001B54CC">
              <w:rPr>
                <w:rFonts w:ascii="標楷體" w:eastAsia="標楷體" w:hAnsi="標楷體" w:cs="Times New Roman" w:hint="eastAsia"/>
                <w:sz w:val="32"/>
              </w:rPr>
              <w:t>及納稅者權利保護法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1C" w:rsidRPr="001B54CC" w:rsidRDefault="0087771C" w:rsidP="00711EF6">
            <w:pPr>
              <w:spacing w:line="320" w:lineRule="exact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1B54CC">
              <w:rPr>
                <w:rFonts w:ascii="標楷體" w:eastAsia="標楷體" w:hAnsi="標楷體" w:cs="Times New Roman" w:hint="eastAsia"/>
                <w:sz w:val="32"/>
                <w:szCs w:val="32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71C" w:rsidRPr="001B54CC" w:rsidRDefault="0087771C" w:rsidP="00711EF6">
            <w:pPr>
              <w:spacing w:line="320" w:lineRule="exact"/>
              <w:ind w:leftChars="100" w:left="1315" w:rightChars="100" w:right="240" w:hangingChars="336" w:hanging="1075"/>
              <w:jc w:val="center"/>
              <w:rPr>
                <w:rFonts w:ascii="標楷體" w:eastAsia="標楷體" w:hAnsi="標楷體" w:cs="Times New Roman"/>
                <w:sz w:val="32"/>
              </w:rPr>
            </w:pPr>
            <w:r w:rsidRPr="001B54CC">
              <w:rPr>
                <w:rFonts w:ascii="標楷體" w:eastAsia="標楷體" w:hAnsi="標楷體" w:cs="Times New Roman" w:hint="eastAsia"/>
                <w:sz w:val="32"/>
              </w:rPr>
              <w:t>2</w:t>
            </w:r>
            <w:r w:rsidR="008C253C" w:rsidRPr="001B54CC">
              <w:rPr>
                <w:rFonts w:ascii="標楷體" w:eastAsia="標楷體" w:hAnsi="標楷體" w:cs="Times New Roman" w:hint="eastAsia"/>
                <w:sz w:val="32"/>
              </w:rPr>
              <w:t>8</w:t>
            </w:r>
          </w:p>
        </w:tc>
      </w:tr>
      <w:tr w:rsidR="009F2E2D" w:rsidRPr="001B54CC" w:rsidTr="003C7818">
        <w:trPr>
          <w:cantSplit/>
          <w:trHeight w:val="515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771C" w:rsidRPr="001B54CC" w:rsidRDefault="0087771C" w:rsidP="00711EF6">
            <w:pPr>
              <w:spacing w:line="320" w:lineRule="exact"/>
              <w:ind w:leftChars="100" w:left="240" w:rightChars="100" w:right="240"/>
              <w:jc w:val="distribute"/>
              <w:rPr>
                <w:rFonts w:ascii="標楷體" w:eastAsia="標楷體" w:hAnsi="標楷體" w:cs="Times New Roman"/>
                <w:sz w:val="3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771C" w:rsidRPr="001B54CC" w:rsidRDefault="0087771C" w:rsidP="003C7818">
            <w:pPr>
              <w:spacing w:line="320" w:lineRule="exact"/>
              <w:ind w:leftChars="-10" w:left="242" w:rightChars="100" w:right="240" w:hangingChars="83" w:hanging="266"/>
              <w:jc w:val="both"/>
              <w:rPr>
                <w:rFonts w:ascii="標楷體" w:eastAsia="標楷體" w:hAnsi="標楷體" w:cs="Times New Roman"/>
                <w:sz w:val="32"/>
              </w:rPr>
            </w:pPr>
            <w:r w:rsidRPr="001B54CC">
              <w:rPr>
                <w:rFonts w:ascii="標楷體" w:eastAsia="標楷體" w:hAnsi="標楷體" w:cs="Times New Roman" w:hint="eastAsia"/>
                <w:sz w:val="32"/>
              </w:rPr>
              <w:t>所得稅法規及實務（營利事業所得稅）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1C" w:rsidRPr="001B54CC" w:rsidRDefault="0087771C" w:rsidP="00711EF6">
            <w:pPr>
              <w:spacing w:line="320" w:lineRule="exact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1B54CC">
              <w:rPr>
                <w:rFonts w:ascii="標楷體" w:eastAsia="標楷體" w:hAnsi="標楷體" w:cs="Times New Roman" w:hint="eastAsia"/>
                <w:sz w:val="32"/>
                <w:szCs w:val="32"/>
              </w:rPr>
              <w:t>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71C" w:rsidRPr="001B54CC" w:rsidRDefault="0087771C" w:rsidP="00711EF6">
            <w:pPr>
              <w:spacing w:line="320" w:lineRule="exact"/>
              <w:ind w:leftChars="100" w:left="1315" w:rightChars="100" w:right="240" w:hangingChars="336" w:hanging="1075"/>
              <w:jc w:val="distribute"/>
              <w:rPr>
                <w:rFonts w:ascii="標楷體" w:eastAsia="標楷體" w:hAnsi="標楷體" w:cs="Times New Roman"/>
                <w:sz w:val="32"/>
                <w:highlight w:val="yellow"/>
              </w:rPr>
            </w:pPr>
          </w:p>
        </w:tc>
      </w:tr>
      <w:tr w:rsidR="009F2E2D" w:rsidRPr="001B54CC" w:rsidTr="00EB0192">
        <w:trPr>
          <w:cantSplit/>
          <w:trHeight w:val="538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771C" w:rsidRPr="001B54CC" w:rsidRDefault="0087771C" w:rsidP="00711EF6">
            <w:pPr>
              <w:spacing w:line="320" w:lineRule="exact"/>
              <w:ind w:leftChars="100" w:left="240" w:rightChars="100" w:right="240"/>
              <w:jc w:val="distribute"/>
              <w:rPr>
                <w:rFonts w:ascii="標楷體" w:eastAsia="標楷體" w:hAnsi="標楷體" w:cs="Times New Roman"/>
                <w:sz w:val="3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771C" w:rsidRPr="001B54CC" w:rsidRDefault="0087771C" w:rsidP="00711EF6">
            <w:pPr>
              <w:spacing w:line="320" w:lineRule="exact"/>
              <w:ind w:leftChars="-10" w:left="242" w:rightChars="100" w:right="240" w:hangingChars="83" w:hanging="266"/>
              <w:rPr>
                <w:rFonts w:ascii="標楷體" w:eastAsia="標楷體" w:hAnsi="標楷體" w:cs="Times New Roman"/>
                <w:sz w:val="32"/>
              </w:rPr>
            </w:pPr>
            <w:r w:rsidRPr="001B54CC">
              <w:rPr>
                <w:rFonts w:ascii="標楷體" w:eastAsia="標楷體" w:hAnsi="標楷體" w:cs="Times New Roman" w:hint="eastAsia"/>
                <w:sz w:val="32"/>
              </w:rPr>
              <w:t>所得稅法規及實務（綜合所得稅）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1C" w:rsidRPr="001B54CC" w:rsidRDefault="0087771C" w:rsidP="00711EF6">
            <w:pPr>
              <w:spacing w:line="320" w:lineRule="exact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1B54CC">
              <w:rPr>
                <w:rFonts w:ascii="標楷體" w:eastAsia="標楷體" w:hAnsi="標楷體" w:cs="Times New Roman" w:hint="eastAsia"/>
                <w:sz w:val="32"/>
                <w:szCs w:val="32"/>
              </w:rPr>
              <w:t>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71C" w:rsidRPr="001B54CC" w:rsidRDefault="0087771C" w:rsidP="00711EF6">
            <w:pPr>
              <w:spacing w:line="320" w:lineRule="exact"/>
              <w:ind w:leftChars="100" w:left="1315" w:rightChars="100" w:right="240" w:hangingChars="336" w:hanging="1075"/>
              <w:jc w:val="distribute"/>
              <w:rPr>
                <w:rFonts w:ascii="標楷體" w:eastAsia="標楷體" w:hAnsi="標楷體" w:cs="Times New Roman"/>
                <w:sz w:val="32"/>
                <w:highlight w:val="yellow"/>
              </w:rPr>
            </w:pPr>
          </w:p>
        </w:tc>
      </w:tr>
      <w:tr w:rsidR="009F2E2D" w:rsidRPr="001B54CC" w:rsidTr="00EB0192">
        <w:trPr>
          <w:cantSplit/>
          <w:trHeight w:val="532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771C" w:rsidRPr="001B54CC" w:rsidRDefault="0087771C" w:rsidP="00711EF6">
            <w:pPr>
              <w:spacing w:line="320" w:lineRule="exact"/>
              <w:ind w:leftChars="100" w:left="240" w:rightChars="100" w:right="240"/>
              <w:jc w:val="distribute"/>
              <w:rPr>
                <w:rFonts w:ascii="標楷體" w:eastAsia="標楷體" w:hAnsi="標楷體" w:cs="Times New Roman"/>
                <w:sz w:val="3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771C" w:rsidRPr="001B54CC" w:rsidRDefault="0087771C" w:rsidP="00711EF6">
            <w:pPr>
              <w:spacing w:line="320" w:lineRule="exact"/>
              <w:ind w:leftChars="-10" w:left="242" w:rightChars="100" w:right="240" w:hangingChars="83" w:hanging="266"/>
              <w:rPr>
                <w:rFonts w:ascii="標楷體" w:eastAsia="標楷體" w:hAnsi="標楷體" w:cs="Times New Roman"/>
                <w:sz w:val="32"/>
              </w:rPr>
            </w:pPr>
            <w:r w:rsidRPr="001B54CC">
              <w:rPr>
                <w:rFonts w:ascii="標楷體" w:eastAsia="標楷體" w:hAnsi="標楷體" w:cs="Times New Roman" w:hint="eastAsia"/>
                <w:sz w:val="32"/>
              </w:rPr>
              <w:t>營業稅法規及實務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1C" w:rsidRPr="001B54CC" w:rsidRDefault="00C04C73" w:rsidP="00711EF6">
            <w:pPr>
              <w:spacing w:line="320" w:lineRule="exact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1B54CC">
              <w:rPr>
                <w:rFonts w:ascii="標楷體" w:eastAsia="標楷體" w:hAnsi="標楷體" w:cs="Times New Roman" w:hint="eastAsia"/>
                <w:sz w:val="32"/>
                <w:szCs w:val="32"/>
              </w:rPr>
              <w:t>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71C" w:rsidRPr="001B54CC" w:rsidRDefault="0087771C" w:rsidP="00711EF6">
            <w:pPr>
              <w:spacing w:line="320" w:lineRule="exact"/>
              <w:ind w:leftChars="100" w:left="1315" w:rightChars="100" w:right="240" w:hangingChars="336" w:hanging="1075"/>
              <w:jc w:val="distribute"/>
              <w:rPr>
                <w:rFonts w:ascii="標楷體" w:eastAsia="標楷體" w:hAnsi="標楷體" w:cs="Times New Roman"/>
                <w:sz w:val="32"/>
                <w:highlight w:val="yellow"/>
              </w:rPr>
            </w:pPr>
          </w:p>
        </w:tc>
      </w:tr>
      <w:tr w:rsidR="009F2E2D" w:rsidRPr="001B54CC" w:rsidTr="00EB0192">
        <w:trPr>
          <w:cantSplit/>
          <w:trHeight w:val="553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771C" w:rsidRPr="001B54CC" w:rsidRDefault="0087771C" w:rsidP="00711EF6">
            <w:pPr>
              <w:spacing w:line="320" w:lineRule="exact"/>
              <w:ind w:leftChars="100" w:left="240" w:rightChars="100" w:right="240"/>
              <w:jc w:val="distribute"/>
              <w:rPr>
                <w:rFonts w:ascii="標楷體" w:eastAsia="標楷體" w:hAnsi="標楷體" w:cs="Times New Roman"/>
                <w:sz w:val="3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771C" w:rsidRPr="001B54CC" w:rsidRDefault="0087771C" w:rsidP="00711EF6">
            <w:pPr>
              <w:spacing w:line="320" w:lineRule="exact"/>
              <w:ind w:leftChars="-10" w:left="242" w:rightChars="100" w:right="240" w:hangingChars="83" w:hanging="266"/>
              <w:rPr>
                <w:rFonts w:ascii="標楷體" w:eastAsia="標楷體" w:hAnsi="標楷體" w:cs="Times New Roman"/>
                <w:sz w:val="32"/>
              </w:rPr>
            </w:pPr>
            <w:r w:rsidRPr="001B54CC">
              <w:rPr>
                <w:rFonts w:ascii="標楷體" w:eastAsia="標楷體" w:hAnsi="標楷體" w:cs="Times New Roman" w:hint="eastAsia"/>
                <w:sz w:val="32"/>
              </w:rPr>
              <w:t>遺產及贈與稅法規及實務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1C" w:rsidRPr="001B54CC" w:rsidRDefault="0087771C" w:rsidP="00711EF6">
            <w:pPr>
              <w:spacing w:line="320" w:lineRule="exact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1B54CC">
              <w:rPr>
                <w:rFonts w:ascii="標楷體" w:eastAsia="標楷體" w:hAnsi="標楷體" w:cs="Times New Roman" w:hint="eastAsia"/>
                <w:sz w:val="32"/>
                <w:szCs w:val="32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71C" w:rsidRPr="001B54CC" w:rsidRDefault="0087771C" w:rsidP="00711EF6">
            <w:pPr>
              <w:spacing w:line="320" w:lineRule="exact"/>
              <w:ind w:leftChars="100" w:left="1315" w:rightChars="100" w:right="240" w:hangingChars="336" w:hanging="1075"/>
              <w:jc w:val="distribute"/>
              <w:rPr>
                <w:rFonts w:ascii="標楷體" w:eastAsia="標楷體" w:hAnsi="標楷體" w:cs="Times New Roman"/>
                <w:sz w:val="32"/>
                <w:highlight w:val="yellow"/>
              </w:rPr>
            </w:pPr>
          </w:p>
        </w:tc>
      </w:tr>
      <w:tr w:rsidR="009F2E2D" w:rsidRPr="001B54CC" w:rsidTr="00EB0192">
        <w:trPr>
          <w:cantSplit/>
          <w:trHeight w:val="689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771C" w:rsidRPr="001B54CC" w:rsidRDefault="0087771C" w:rsidP="00711EF6">
            <w:pPr>
              <w:spacing w:line="320" w:lineRule="exact"/>
              <w:ind w:leftChars="100" w:left="240" w:rightChars="100" w:right="240"/>
              <w:jc w:val="distribute"/>
              <w:rPr>
                <w:rFonts w:ascii="標楷體" w:eastAsia="標楷體" w:hAnsi="標楷體" w:cs="Times New Roman"/>
                <w:sz w:val="3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771C" w:rsidRPr="001B54CC" w:rsidRDefault="0087771C" w:rsidP="00C87B88">
            <w:pPr>
              <w:spacing w:line="320" w:lineRule="exact"/>
              <w:ind w:leftChars="-10" w:left="-2" w:rightChars="100" w:right="240" w:hangingChars="7" w:hanging="22"/>
              <w:jc w:val="both"/>
              <w:rPr>
                <w:rFonts w:ascii="標楷體" w:eastAsia="標楷體" w:hAnsi="標楷體" w:cs="Times New Roman"/>
                <w:sz w:val="32"/>
              </w:rPr>
            </w:pPr>
            <w:r w:rsidRPr="001B54CC">
              <w:rPr>
                <w:rFonts w:ascii="標楷體" w:eastAsia="標楷體" w:hAnsi="標楷體" w:cs="Times New Roman" w:hint="eastAsia"/>
                <w:sz w:val="32"/>
              </w:rPr>
              <w:t>土地稅法規及實務（含地價稅及土地增值稅）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1C" w:rsidRPr="001B54CC" w:rsidRDefault="00C04C73" w:rsidP="00711EF6">
            <w:pPr>
              <w:spacing w:line="320" w:lineRule="exact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1B54CC">
              <w:rPr>
                <w:rFonts w:ascii="標楷體" w:eastAsia="標楷體" w:hAnsi="標楷體" w:cs="Times New Roman" w:hint="eastAsia"/>
                <w:sz w:val="32"/>
                <w:szCs w:val="32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71C" w:rsidRPr="001B54CC" w:rsidRDefault="0087771C" w:rsidP="00711EF6">
            <w:pPr>
              <w:spacing w:line="320" w:lineRule="exact"/>
              <w:ind w:leftChars="100" w:left="1315" w:rightChars="100" w:right="240" w:hangingChars="336" w:hanging="1075"/>
              <w:jc w:val="distribute"/>
              <w:rPr>
                <w:rFonts w:ascii="標楷體" w:eastAsia="標楷體" w:hAnsi="標楷體" w:cs="Times New Roman"/>
                <w:sz w:val="32"/>
                <w:highlight w:val="yellow"/>
              </w:rPr>
            </w:pPr>
          </w:p>
        </w:tc>
      </w:tr>
      <w:tr w:rsidR="009F2E2D" w:rsidRPr="001B54CC" w:rsidTr="007763A3">
        <w:trPr>
          <w:cantSplit/>
          <w:trHeight w:val="632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771C" w:rsidRPr="001B54CC" w:rsidRDefault="0087771C" w:rsidP="00711EF6">
            <w:pPr>
              <w:spacing w:line="320" w:lineRule="exact"/>
              <w:ind w:leftChars="100" w:left="240" w:rightChars="100" w:right="240"/>
              <w:jc w:val="distribute"/>
              <w:rPr>
                <w:rFonts w:ascii="標楷體" w:eastAsia="標楷體" w:hAnsi="標楷體" w:cs="Times New Roman"/>
                <w:sz w:val="32"/>
                <w:highlight w:val="yellow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771C" w:rsidRPr="001B54CC" w:rsidRDefault="0087771C" w:rsidP="00711EF6">
            <w:pPr>
              <w:spacing w:line="320" w:lineRule="exact"/>
              <w:ind w:left="1312" w:rightChars="100" w:right="240" w:hangingChars="410" w:hanging="1312"/>
              <w:rPr>
                <w:rFonts w:ascii="標楷體" w:eastAsia="標楷體" w:hAnsi="標楷體" w:cs="Times New Roman"/>
                <w:sz w:val="32"/>
              </w:rPr>
            </w:pPr>
            <w:r w:rsidRPr="001B54CC">
              <w:rPr>
                <w:rFonts w:ascii="標楷體" w:eastAsia="標楷體" w:hAnsi="標楷體" w:cs="Times New Roman" w:hint="eastAsia"/>
                <w:sz w:val="32"/>
              </w:rPr>
              <w:t>房屋稅、契稅法規及實務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1C" w:rsidRPr="001B54CC" w:rsidRDefault="0087771C" w:rsidP="00711EF6">
            <w:pPr>
              <w:spacing w:line="320" w:lineRule="exact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1B54CC">
              <w:rPr>
                <w:rFonts w:ascii="標楷體" w:eastAsia="標楷體" w:hAnsi="標楷體" w:cs="Times New Roman" w:hint="eastAsia"/>
                <w:sz w:val="32"/>
                <w:szCs w:val="32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71C" w:rsidRPr="001B54CC" w:rsidRDefault="0087771C" w:rsidP="00711EF6">
            <w:pPr>
              <w:spacing w:line="320" w:lineRule="exact"/>
              <w:ind w:leftChars="100" w:left="1315" w:rightChars="100" w:right="240" w:hangingChars="336" w:hanging="1075"/>
              <w:jc w:val="distribute"/>
              <w:rPr>
                <w:rFonts w:ascii="標楷體" w:eastAsia="標楷體" w:hAnsi="標楷體" w:cs="Times New Roman"/>
                <w:sz w:val="32"/>
                <w:highlight w:val="yellow"/>
              </w:rPr>
            </w:pPr>
          </w:p>
        </w:tc>
      </w:tr>
      <w:tr w:rsidR="009F2E2D" w:rsidRPr="001B54CC" w:rsidTr="00B62C06">
        <w:trPr>
          <w:cantSplit/>
          <w:trHeight w:val="724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771C" w:rsidRPr="001B54CC" w:rsidRDefault="0087771C" w:rsidP="00711EF6">
            <w:pPr>
              <w:spacing w:line="320" w:lineRule="exact"/>
              <w:ind w:leftChars="100" w:left="240" w:rightChars="100" w:right="240"/>
              <w:jc w:val="distribute"/>
              <w:rPr>
                <w:rFonts w:ascii="標楷體" w:eastAsia="標楷體" w:hAnsi="標楷體" w:cs="Times New Roman"/>
                <w:sz w:val="32"/>
                <w:highlight w:val="yellow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771C" w:rsidRPr="001B54CC" w:rsidRDefault="0087771C" w:rsidP="00742B75">
            <w:pPr>
              <w:spacing w:line="320" w:lineRule="exact"/>
              <w:ind w:leftChars="-10" w:left="-2" w:rightChars="100" w:right="240" w:hangingChars="7" w:hanging="22"/>
              <w:jc w:val="both"/>
              <w:rPr>
                <w:rFonts w:ascii="標楷體" w:eastAsia="標楷體" w:hAnsi="標楷體" w:cs="Times New Roman"/>
                <w:sz w:val="32"/>
              </w:rPr>
            </w:pPr>
            <w:r w:rsidRPr="001B54CC">
              <w:rPr>
                <w:rFonts w:ascii="標楷體" w:eastAsia="標楷體" w:hAnsi="標楷體" w:cs="Times New Roman" w:hint="eastAsia"/>
                <w:sz w:val="32"/>
              </w:rPr>
              <w:t>地方稅法通則、使用牌照稅、娛樂稅法規及實務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1C" w:rsidRPr="001B54CC" w:rsidRDefault="00381F31" w:rsidP="00711EF6">
            <w:pPr>
              <w:spacing w:line="320" w:lineRule="exact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1B54CC">
              <w:rPr>
                <w:rFonts w:ascii="標楷體" w:eastAsia="標楷體" w:hAnsi="標楷體" w:cs="Times New Roman" w:hint="eastAsia"/>
                <w:sz w:val="32"/>
                <w:szCs w:val="32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71C" w:rsidRPr="001B54CC" w:rsidRDefault="0087771C" w:rsidP="00711EF6">
            <w:pPr>
              <w:spacing w:line="320" w:lineRule="exact"/>
              <w:ind w:leftChars="100" w:left="1315" w:rightChars="100" w:right="240" w:hangingChars="336" w:hanging="1075"/>
              <w:jc w:val="distribute"/>
              <w:rPr>
                <w:rFonts w:ascii="標楷體" w:eastAsia="標楷體" w:hAnsi="標楷體" w:cs="Times New Roman"/>
                <w:sz w:val="32"/>
                <w:highlight w:val="yellow"/>
              </w:rPr>
            </w:pPr>
          </w:p>
        </w:tc>
      </w:tr>
      <w:tr w:rsidR="009F2E2D" w:rsidRPr="001B54CC" w:rsidTr="00C0334F">
        <w:trPr>
          <w:cantSplit/>
          <w:trHeight w:val="724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771C" w:rsidRPr="001B54CC" w:rsidRDefault="0087771C" w:rsidP="00711EF6">
            <w:pPr>
              <w:spacing w:line="320" w:lineRule="exact"/>
              <w:ind w:leftChars="100" w:left="240" w:rightChars="100" w:right="240"/>
              <w:jc w:val="distribute"/>
              <w:rPr>
                <w:rFonts w:ascii="標楷體" w:eastAsia="標楷體" w:hAnsi="標楷體" w:cs="Times New Roman"/>
                <w:sz w:val="32"/>
                <w:highlight w:val="yellow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771C" w:rsidRPr="001B54CC" w:rsidRDefault="0087771C" w:rsidP="00742B75">
            <w:pPr>
              <w:spacing w:line="320" w:lineRule="exact"/>
              <w:ind w:leftChars="-10" w:left="-2" w:rightChars="100" w:right="240" w:hangingChars="7" w:hanging="22"/>
              <w:jc w:val="both"/>
              <w:rPr>
                <w:rFonts w:ascii="標楷體" w:eastAsia="標楷體" w:hAnsi="標楷體" w:cs="Times New Roman"/>
                <w:sz w:val="32"/>
              </w:rPr>
            </w:pPr>
            <w:r w:rsidRPr="001B54CC">
              <w:rPr>
                <w:rFonts w:ascii="標楷體" w:eastAsia="標楷體" w:hAnsi="標楷體" w:cs="Times New Roman" w:hint="eastAsia"/>
                <w:sz w:val="32"/>
              </w:rPr>
              <w:t>貨物稅、菸酒稅、特種貨物及勞務稅（動產及特種勞務部分）法規及實務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1C" w:rsidRPr="001B54CC" w:rsidRDefault="0087771C" w:rsidP="00711EF6">
            <w:pPr>
              <w:spacing w:line="320" w:lineRule="exact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1B54CC">
              <w:rPr>
                <w:rFonts w:ascii="標楷體" w:eastAsia="標楷體" w:hAnsi="標楷體" w:cs="Times New Roman" w:hint="eastAsia"/>
                <w:sz w:val="32"/>
                <w:szCs w:val="32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71C" w:rsidRPr="001B54CC" w:rsidRDefault="0087771C" w:rsidP="00711EF6">
            <w:pPr>
              <w:spacing w:line="320" w:lineRule="exact"/>
              <w:ind w:leftChars="100" w:left="1315" w:rightChars="100" w:right="240" w:hangingChars="336" w:hanging="1075"/>
              <w:jc w:val="distribute"/>
              <w:rPr>
                <w:rFonts w:ascii="標楷體" w:eastAsia="標楷體" w:hAnsi="標楷體" w:cs="Times New Roman"/>
                <w:sz w:val="32"/>
                <w:highlight w:val="yellow"/>
              </w:rPr>
            </w:pPr>
          </w:p>
        </w:tc>
      </w:tr>
      <w:tr w:rsidR="009F2E2D" w:rsidRPr="001B54CC" w:rsidTr="00C0334F">
        <w:trPr>
          <w:cantSplit/>
          <w:trHeight w:val="724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63A5" w:rsidRPr="001B54CC" w:rsidRDefault="00CF63A5" w:rsidP="00711EF6">
            <w:pPr>
              <w:spacing w:line="320" w:lineRule="exact"/>
              <w:ind w:leftChars="100" w:left="240" w:rightChars="100" w:right="240"/>
              <w:jc w:val="distribute"/>
              <w:rPr>
                <w:rFonts w:ascii="標楷體" w:eastAsia="標楷體" w:hAnsi="標楷體" w:cs="Times New Roman"/>
                <w:sz w:val="32"/>
                <w:highlight w:val="yellow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63A5" w:rsidRPr="001B54CC" w:rsidRDefault="00CF63A5" w:rsidP="0008643C">
            <w:pPr>
              <w:spacing w:line="360" w:lineRule="exact"/>
              <w:ind w:leftChars="-10" w:left="-2" w:rightChars="100" w:right="240" w:hangingChars="7" w:hanging="22"/>
              <w:jc w:val="both"/>
              <w:rPr>
                <w:rFonts w:ascii="標楷體" w:eastAsia="標楷體" w:hAnsi="標楷體" w:cs="Times New Roman"/>
                <w:sz w:val="32"/>
              </w:rPr>
            </w:pPr>
            <w:r w:rsidRPr="001B54CC">
              <w:rPr>
                <w:rFonts w:ascii="標楷體" w:eastAsia="標楷體" w:hAnsi="標楷體" w:cs="Times New Roman" w:hint="eastAsia"/>
                <w:sz w:val="32"/>
              </w:rPr>
              <w:t>稅務人員服務要領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3A5" w:rsidRPr="001B54CC" w:rsidRDefault="00CF63A5" w:rsidP="0008643C">
            <w:pPr>
              <w:spacing w:line="360" w:lineRule="exact"/>
              <w:ind w:leftChars="50" w:left="120" w:rightChars="50" w:right="120"/>
              <w:jc w:val="distribute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1B54CC">
              <w:rPr>
                <w:rFonts w:ascii="標楷體" w:eastAsia="標楷體" w:hAnsi="標楷體" w:cs="Times New Roman" w:hint="eastAsia"/>
                <w:sz w:val="32"/>
                <w:szCs w:val="32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3A5" w:rsidRPr="001B54CC" w:rsidRDefault="00CF63A5" w:rsidP="00711EF6">
            <w:pPr>
              <w:spacing w:line="320" w:lineRule="exact"/>
              <w:ind w:leftChars="100" w:left="1315" w:rightChars="100" w:right="240" w:hangingChars="336" w:hanging="1075"/>
              <w:jc w:val="distribute"/>
              <w:rPr>
                <w:rFonts w:ascii="標楷體" w:eastAsia="標楷體" w:hAnsi="標楷體" w:cs="Times New Roman"/>
                <w:sz w:val="32"/>
                <w:highlight w:val="yellow"/>
              </w:rPr>
            </w:pPr>
          </w:p>
        </w:tc>
      </w:tr>
      <w:tr w:rsidR="00C04C73" w:rsidRPr="001B54CC" w:rsidTr="00C0334F">
        <w:trPr>
          <w:cantSplit/>
          <w:trHeight w:val="724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4C73" w:rsidRPr="001B54CC" w:rsidRDefault="00C04C73" w:rsidP="00C04C73">
            <w:pPr>
              <w:spacing w:line="320" w:lineRule="exact"/>
              <w:ind w:leftChars="100" w:left="240" w:rightChars="100" w:right="240"/>
              <w:jc w:val="distribute"/>
              <w:rPr>
                <w:rFonts w:ascii="標楷體" w:eastAsia="標楷體" w:hAnsi="標楷體" w:cs="Times New Roman"/>
                <w:sz w:val="32"/>
                <w:highlight w:val="yellow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4C73" w:rsidRPr="001B54CC" w:rsidRDefault="00C04C73" w:rsidP="00C04C73">
            <w:pPr>
              <w:spacing w:line="360" w:lineRule="exact"/>
              <w:ind w:leftChars="-10" w:left="-2" w:rightChars="100" w:right="240" w:hangingChars="7" w:hanging="22"/>
              <w:jc w:val="both"/>
              <w:rPr>
                <w:rFonts w:ascii="標楷體" w:eastAsia="標楷體" w:hAnsi="標楷體" w:cs="Times New Roman"/>
                <w:sz w:val="32"/>
              </w:rPr>
            </w:pPr>
            <w:r w:rsidRPr="001B54CC">
              <w:rPr>
                <w:rFonts w:ascii="標楷體" w:eastAsia="標楷體" w:hAnsi="標楷體" w:cs="Times New Roman" w:hint="eastAsia"/>
                <w:sz w:val="32"/>
              </w:rPr>
              <w:t>提升英文軟實力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73" w:rsidRPr="001B54CC" w:rsidRDefault="00C04C73" w:rsidP="00C04C73">
            <w:pPr>
              <w:spacing w:line="360" w:lineRule="exact"/>
              <w:ind w:leftChars="50" w:left="120" w:rightChars="50" w:right="120"/>
              <w:jc w:val="distribute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1B54CC">
              <w:rPr>
                <w:rFonts w:ascii="標楷體" w:eastAsia="標楷體" w:hAnsi="標楷體" w:cs="Times New Roman" w:hint="eastAsia"/>
                <w:sz w:val="32"/>
                <w:szCs w:val="32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C73" w:rsidRPr="001B54CC" w:rsidRDefault="00C04C73" w:rsidP="00C04C73">
            <w:pPr>
              <w:spacing w:line="320" w:lineRule="exact"/>
              <w:ind w:leftChars="100" w:left="1315" w:rightChars="100" w:right="240" w:hangingChars="336" w:hanging="1075"/>
              <w:jc w:val="distribute"/>
              <w:rPr>
                <w:rFonts w:ascii="標楷體" w:eastAsia="標楷體" w:hAnsi="標楷體" w:cs="Times New Roman"/>
                <w:sz w:val="32"/>
                <w:highlight w:val="yellow"/>
              </w:rPr>
            </w:pPr>
          </w:p>
        </w:tc>
      </w:tr>
      <w:tr w:rsidR="00C04C73" w:rsidRPr="001B54CC" w:rsidTr="00C0334F">
        <w:trPr>
          <w:cantSplit/>
          <w:trHeight w:val="641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4C73" w:rsidRPr="001B54CC" w:rsidRDefault="00C04C73" w:rsidP="00C04C73">
            <w:pPr>
              <w:spacing w:line="360" w:lineRule="exact"/>
              <w:ind w:leftChars="100" w:left="240" w:rightChars="100" w:right="240"/>
              <w:jc w:val="distribute"/>
              <w:rPr>
                <w:rFonts w:ascii="標楷體" w:eastAsia="標楷體" w:hAnsi="標楷體" w:cs="Times New Roman"/>
                <w:sz w:val="32"/>
                <w:highlight w:val="yellow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4C73" w:rsidRPr="001B54CC" w:rsidRDefault="001773BC" w:rsidP="001773BC">
            <w:pPr>
              <w:spacing w:line="360" w:lineRule="exact"/>
              <w:ind w:leftChars="-10" w:left="-2" w:rightChars="100" w:right="240" w:hangingChars="7" w:hanging="22"/>
              <w:jc w:val="both"/>
              <w:rPr>
                <w:rFonts w:ascii="標楷體" w:eastAsia="標楷體" w:hAnsi="標楷體" w:cs="Times New Roman"/>
                <w:sz w:val="32"/>
              </w:rPr>
            </w:pPr>
            <w:r w:rsidRPr="001B54CC">
              <w:rPr>
                <w:rFonts w:ascii="標楷體" w:eastAsia="標楷體" w:hAnsi="標楷體" w:cs="Times New Roman" w:hint="eastAsia"/>
                <w:sz w:val="32"/>
              </w:rPr>
              <w:t>倫理與價值(含人權議題、國際人權公約及CEDAW)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73" w:rsidRPr="001B54CC" w:rsidRDefault="001773BC" w:rsidP="00C04C73">
            <w:pPr>
              <w:spacing w:line="360" w:lineRule="exact"/>
              <w:ind w:leftChars="50" w:left="120" w:rightChars="50" w:right="120"/>
              <w:jc w:val="distribute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1B54CC">
              <w:rPr>
                <w:rFonts w:ascii="標楷體" w:eastAsia="標楷體" w:hAnsi="標楷體" w:cs="Times New Roman" w:hint="eastAsia"/>
                <w:sz w:val="32"/>
                <w:szCs w:val="32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C73" w:rsidRPr="001B54CC" w:rsidRDefault="00C04C73" w:rsidP="00C04C73">
            <w:pPr>
              <w:spacing w:line="360" w:lineRule="exact"/>
              <w:ind w:leftChars="100" w:left="1315" w:rightChars="100" w:right="240" w:hangingChars="336" w:hanging="1075"/>
              <w:jc w:val="distribute"/>
              <w:rPr>
                <w:rFonts w:ascii="標楷體" w:eastAsia="標楷體" w:hAnsi="標楷體" w:cs="Times New Roman"/>
                <w:sz w:val="32"/>
                <w:highlight w:val="yellow"/>
              </w:rPr>
            </w:pPr>
          </w:p>
        </w:tc>
      </w:tr>
      <w:tr w:rsidR="00C04C73" w:rsidRPr="001B54CC" w:rsidTr="00601AD2">
        <w:trPr>
          <w:cantSplit/>
          <w:trHeight w:val="627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4C73" w:rsidRPr="001B54CC" w:rsidRDefault="00C04C73" w:rsidP="00C04C73">
            <w:pPr>
              <w:spacing w:line="320" w:lineRule="exact"/>
              <w:ind w:leftChars="100" w:left="240" w:rightChars="100" w:right="240"/>
              <w:jc w:val="distribute"/>
              <w:rPr>
                <w:rFonts w:ascii="標楷體" w:eastAsia="標楷體" w:hAnsi="標楷體" w:cs="Times New Roman"/>
                <w:sz w:val="32"/>
              </w:rPr>
            </w:pPr>
            <w:r w:rsidRPr="001B54CC">
              <w:rPr>
                <w:rFonts w:ascii="標楷體" w:eastAsia="標楷體" w:hAnsi="標楷體" w:cs="Times New Roman" w:hint="eastAsia"/>
                <w:sz w:val="32"/>
              </w:rPr>
              <w:t>專題演講</w:t>
            </w:r>
          </w:p>
          <w:p w:rsidR="00C04C73" w:rsidRPr="001B54CC" w:rsidRDefault="00C04C73" w:rsidP="00C04C73">
            <w:pPr>
              <w:spacing w:line="320" w:lineRule="exact"/>
              <w:ind w:leftChars="100" w:left="240" w:rightChars="100" w:right="240"/>
              <w:jc w:val="distribute"/>
              <w:rPr>
                <w:rFonts w:ascii="標楷體" w:eastAsia="標楷體" w:hAnsi="標楷體" w:cs="Times New Roman"/>
                <w:sz w:val="32"/>
              </w:rPr>
            </w:pPr>
            <w:r w:rsidRPr="001B54CC">
              <w:rPr>
                <w:rFonts w:ascii="標楷體" w:eastAsia="標楷體" w:hAnsi="標楷體" w:cs="Times New Roman" w:hint="eastAsia"/>
                <w:sz w:val="32"/>
              </w:rPr>
              <w:t>（可隨講座調整演講題目）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4C73" w:rsidRPr="001B54CC" w:rsidRDefault="00C04C73" w:rsidP="00C04C73">
            <w:pPr>
              <w:spacing w:line="360" w:lineRule="exact"/>
              <w:ind w:leftChars="-10" w:left="-2" w:rightChars="100" w:right="240" w:hangingChars="7" w:hanging="22"/>
              <w:jc w:val="both"/>
              <w:rPr>
                <w:rFonts w:ascii="標楷體" w:eastAsia="標楷體" w:hAnsi="標楷體" w:cs="Times New Roman"/>
                <w:sz w:val="32"/>
              </w:rPr>
            </w:pPr>
            <w:r w:rsidRPr="001B54CC">
              <w:rPr>
                <w:rFonts w:ascii="標楷體" w:eastAsia="標楷體" w:hAnsi="標楷體" w:cs="Times New Roman" w:hint="eastAsia"/>
                <w:sz w:val="32"/>
              </w:rPr>
              <w:t>掌握優勢健全財政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4C73" w:rsidRPr="001B54CC" w:rsidRDefault="00C04C73" w:rsidP="00C04C73">
            <w:pPr>
              <w:spacing w:line="360" w:lineRule="exact"/>
              <w:ind w:leftChars="50" w:left="120" w:rightChars="50" w:right="120"/>
              <w:jc w:val="distribute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1B54CC">
              <w:rPr>
                <w:rFonts w:ascii="標楷體" w:eastAsia="標楷體" w:hAnsi="標楷體" w:cs="Times New Roman" w:hint="eastAsia"/>
                <w:sz w:val="32"/>
                <w:szCs w:val="32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4C73" w:rsidRPr="001B54CC" w:rsidRDefault="00C04C73" w:rsidP="00C04C73">
            <w:pPr>
              <w:spacing w:line="360" w:lineRule="exact"/>
              <w:ind w:leftChars="100" w:left="1315" w:rightChars="100" w:right="240" w:hangingChars="336" w:hanging="1075"/>
              <w:jc w:val="distribute"/>
              <w:rPr>
                <w:rFonts w:ascii="標楷體" w:eastAsia="標楷體" w:hAnsi="標楷體" w:cs="Times New Roman"/>
                <w:sz w:val="32"/>
              </w:rPr>
            </w:pPr>
            <w:r w:rsidRPr="001B54CC">
              <w:rPr>
                <w:rFonts w:ascii="標楷體" w:eastAsia="標楷體" w:hAnsi="標楷體" w:cs="Times New Roman" w:hint="eastAsia"/>
                <w:sz w:val="32"/>
              </w:rPr>
              <w:t>5</w:t>
            </w:r>
          </w:p>
        </w:tc>
      </w:tr>
      <w:tr w:rsidR="00C04C73" w:rsidRPr="001B54CC" w:rsidTr="00711EF6">
        <w:trPr>
          <w:cantSplit/>
          <w:trHeight w:val="628"/>
        </w:trPr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4C73" w:rsidRPr="001B54CC" w:rsidRDefault="00C04C73" w:rsidP="00C04C73">
            <w:pPr>
              <w:spacing w:line="360" w:lineRule="exact"/>
              <w:ind w:leftChars="100" w:left="240" w:rightChars="100" w:right="240"/>
              <w:jc w:val="distribute"/>
              <w:rPr>
                <w:rFonts w:ascii="標楷體" w:eastAsia="標楷體" w:hAnsi="標楷體" w:cs="Times New Roman"/>
                <w:sz w:val="3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4C73" w:rsidRPr="001B54CC" w:rsidRDefault="00C04C73" w:rsidP="00C04C73">
            <w:pPr>
              <w:spacing w:line="360" w:lineRule="exact"/>
              <w:ind w:leftChars="-10" w:left="-2" w:rightChars="100" w:right="240" w:hangingChars="7" w:hanging="22"/>
              <w:jc w:val="both"/>
              <w:rPr>
                <w:rFonts w:ascii="標楷體" w:eastAsia="標楷體" w:hAnsi="標楷體" w:cs="Times New Roman"/>
                <w:sz w:val="32"/>
              </w:rPr>
            </w:pPr>
            <w:proofErr w:type="gramStart"/>
            <w:r w:rsidRPr="001B54CC">
              <w:rPr>
                <w:rFonts w:ascii="標楷體" w:eastAsia="標楷體" w:hAnsi="標楷體" w:cs="Times New Roman" w:hint="eastAsia"/>
                <w:sz w:val="32"/>
              </w:rPr>
              <w:t>稽</w:t>
            </w:r>
            <w:proofErr w:type="gramEnd"/>
            <w:r w:rsidRPr="001B54CC">
              <w:rPr>
                <w:rFonts w:ascii="標楷體" w:eastAsia="標楷體" w:hAnsi="標楷體" w:cs="Times New Roman" w:hint="eastAsia"/>
                <w:sz w:val="32"/>
              </w:rPr>
              <w:t>徵工作之使命與展望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73" w:rsidRPr="001B54CC" w:rsidRDefault="00C04C73" w:rsidP="00C04C73">
            <w:pPr>
              <w:spacing w:line="360" w:lineRule="exact"/>
              <w:ind w:leftChars="50" w:left="120" w:rightChars="50" w:right="120"/>
              <w:jc w:val="distribute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1B54CC">
              <w:rPr>
                <w:rFonts w:ascii="標楷體" w:eastAsia="標楷體" w:hAnsi="標楷體" w:cs="Times New Roman" w:hint="eastAsia"/>
                <w:sz w:val="32"/>
                <w:szCs w:val="32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73" w:rsidRPr="001B54CC" w:rsidRDefault="00C04C73" w:rsidP="00C04C73">
            <w:pPr>
              <w:spacing w:line="360" w:lineRule="exact"/>
              <w:ind w:leftChars="100" w:left="1315" w:rightChars="100" w:right="240" w:hangingChars="336" w:hanging="1075"/>
              <w:jc w:val="distribute"/>
              <w:rPr>
                <w:rFonts w:ascii="標楷體" w:eastAsia="標楷體" w:hAnsi="標楷體" w:cs="Times New Roman"/>
                <w:sz w:val="32"/>
              </w:rPr>
            </w:pPr>
          </w:p>
        </w:tc>
      </w:tr>
      <w:tr w:rsidR="00C04C73" w:rsidRPr="001B54CC" w:rsidTr="009A4D50">
        <w:trPr>
          <w:cantSplit/>
          <w:trHeight w:val="538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4C73" w:rsidRPr="001B54CC" w:rsidRDefault="00C04C73" w:rsidP="00C04C73">
            <w:pPr>
              <w:spacing w:line="360" w:lineRule="exact"/>
              <w:ind w:leftChars="100" w:left="240" w:rightChars="100" w:right="240"/>
              <w:jc w:val="distribute"/>
              <w:rPr>
                <w:rFonts w:ascii="標楷體" w:eastAsia="標楷體" w:hAnsi="標楷體" w:cs="Times New Roman"/>
                <w:sz w:val="32"/>
              </w:rPr>
            </w:pPr>
            <w:r w:rsidRPr="001B54CC">
              <w:rPr>
                <w:rFonts w:ascii="標楷體" w:eastAsia="標楷體" w:hAnsi="標楷體" w:cs="Times New Roman" w:hint="eastAsia"/>
                <w:sz w:val="32"/>
              </w:rPr>
              <w:t>課</w:t>
            </w:r>
            <w:proofErr w:type="gramStart"/>
            <w:r w:rsidRPr="001B54CC">
              <w:rPr>
                <w:rFonts w:ascii="標楷體" w:eastAsia="標楷體" w:hAnsi="標楷體" w:cs="Times New Roman" w:hint="eastAsia"/>
                <w:sz w:val="32"/>
              </w:rPr>
              <w:t>務</w:t>
            </w:r>
            <w:proofErr w:type="gramEnd"/>
            <w:r w:rsidRPr="001B54CC">
              <w:rPr>
                <w:rFonts w:ascii="標楷體" w:eastAsia="標楷體" w:hAnsi="標楷體" w:cs="Times New Roman" w:hint="eastAsia"/>
                <w:sz w:val="32"/>
              </w:rPr>
              <w:t>活動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4C73" w:rsidRPr="001B54CC" w:rsidRDefault="00C04C73" w:rsidP="00C04C73">
            <w:pPr>
              <w:spacing w:line="320" w:lineRule="exact"/>
              <w:ind w:leftChars="-10" w:left="-2" w:rightChars="100" w:right="240" w:hangingChars="7" w:hanging="22"/>
              <w:rPr>
                <w:rFonts w:ascii="標楷體" w:eastAsia="標楷體" w:hAnsi="標楷體" w:cs="Times New Roman"/>
                <w:sz w:val="32"/>
              </w:rPr>
            </w:pPr>
            <w:r w:rsidRPr="001B54CC">
              <w:rPr>
                <w:rFonts w:ascii="標楷體" w:eastAsia="標楷體" w:hAnsi="標楷體" w:cs="Times New Roman" w:hint="eastAsia"/>
                <w:sz w:val="32"/>
              </w:rPr>
              <w:t>開、結訓及班務時間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73" w:rsidRPr="001B54CC" w:rsidRDefault="00C04C73" w:rsidP="00C04C73">
            <w:pPr>
              <w:spacing w:line="320" w:lineRule="exact"/>
              <w:ind w:leftChars="50" w:left="120" w:rightChars="50" w:right="120"/>
              <w:jc w:val="distribute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1B54CC">
              <w:rPr>
                <w:rFonts w:ascii="標楷體" w:eastAsia="標楷體" w:hAnsi="標楷體" w:cs="Times New Roman"/>
                <w:sz w:val="32"/>
                <w:szCs w:val="32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4C73" w:rsidRPr="001B54CC" w:rsidRDefault="00C04C73" w:rsidP="00C04C73">
            <w:pPr>
              <w:spacing w:line="320" w:lineRule="exact"/>
              <w:ind w:leftChars="100" w:left="1315" w:rightChars="100" w:right="240" w:hangingChars="336" w:hanging="1075"/>
              <w:jc w:val="distribute"/>
              <w:rPr>
                <w:rFonts w:ascii="標楷體" w:eastAsia="標楷體" w:hAnsi="標楷體" w:cs="Times New Roman"/>
                <w:sz w:val="32"/>
              </w:rPr>
            </w:pPr>
            <w:r w:rsidRPr="001B54CC">
              <w:rPr>
                <w:rFonts w:ascii="標楷體" w:eastAsia="標楷體" w:hAnsi="標楷體" w:cs="Times New Roman" w:hint="eastAsia"/>
                <w:sz w:val="32"/>
              </w:rPr>
              <w:t>3</w:t>
            </w:r>
          </w:p>
        </w:tc>
      </w:tr>
      <w:tr w:rsidR="00C04C73" w:rsidRPr="001B54CC" w:rsidTr="009A4D50">
        <w:trPr>
          <w:cantSplit/>
          <w:trHeight w:val="546"/>
        </w:trPr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4C73" w:rsidRPr="001B54CC" w:rsidRDefault="00C04C73" w:rsidP="00C04C73">
            <w:pPr>
              <w:spacing w:line="320" w:lineRule="exact"/>
              <w:ind w:leftChars="100" w:left="240" w:rightChars="100" w:right="240"/>
              <w:jc w:val="distribute"/>
              <w:rPr>
                <w:rFonts w:ascii="標楷體" w:eastAsia="標楷體" w:hAnsi="標楷體" w:cs="Times New Roman"/>
                <w:sz w:val="3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4C73" w:rsidRPr="001B54CC" w:rsidRDefault="00C04C73" w:rsidP="00C04C73">
            <w:pPr>
              <w:spacing w:line="320" w:lineRule="exact"/>
              <w:ind w:leftChars="-10" w:left="-2" w:rightChars="100" w:right="240" w:hangingChars="7" w:hanging="22"/>
              <w:rPr>
                <w:rFonts w:ascii="標楷體" w:eastAsia="標楷體" w:hAnsi="標楷體" w:cs="Times New Roman"/>
                <w:sz w:val="32"/>
              </w:rPr>
            </w:pPr>
            <w:r w:rsidRPr="001B54CC">
              <w:rPr>
                <w:rFonts w:ascii="標楷體" w:eastAsia="標楷體" w:hAnsi="標楷體" w:cs="Times New Roman" w:hint="eastAsia"/>
                <w:sz w:val="32"/>
              </w:rPr>
              <w:t>學科測驗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73" w:rsidRPr="001B54CC" w:rsidRDefault="00C04C73" w:rsidP="00C04C73">
            <w:pPr>
              <w:spacing w:line="320" w:lineRule="exact"/>
              <w:ind w:leftChars="50" w:left="120" w:rightChars="50" w:right="120"/>
              <w:jc w:val="distribute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1B54CC">
              <w:rPr>
                <w:rFonts w:ascii="標楷體" w:eastAsia="標楷體" w:hAnsi="標楷體" w:cs="Times New Roman" w:hint="eastAsia"/>
                <w:sz w:val="32"/>
                <w:szCs w:val="32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73" w:rsidRPr="001B54CC" w:rsidRDefault="00C04C73" w:rsidP="00C04C73">
            <w:pPr>
              <w:spacing w:line="320" w:lineRule="exact"/>
              <w:ind w:leftChars="100" w:left="1315" w:rightChars="100" w:right="240" w:hangingChars="336" w:hanging="1075"/>
              <w:jc w:val="distribute"/>
              <w:rPr>
                <w:rFonts w:ascii="標楷體" w:eastAsia="標楷體" w:hAnsi="標楷體" w:cs="Times New Roman"/>
                <w:sz w:val="32"/>
              </w:rPr>
            </w:pPr>
          </w:p>
        </w:tc>
      </w:tr>
      <w:tr w:rsidR="00C04C73" w:rsidRPr="001B54CC" w:rsidTr="007763A3">
        <w:trPr>
          <w:cantSplit/>
          <w:trHeight w:val="540"/>
        </w:trPr>
        <w:tc>
          <w:tcPr>
            <w:tcW w:w="7333" w:type="dxa"/>
            <w:gridSpan w:val="2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4C73" w:rsidRPr="001B54CC" w:rsidRDefault="00C04C73" w:rsidP="00C04C73">
            <w:pPr>
              <w:spacing w:line="320" w:lineRule="exact"/>
              <w:ind w:left="100" w:right="100" w:firstLine="960"/>
              <w:jc w:val="both"/>
              <w:rPr>
                <w:rFonts w:ascii="標楷體" w:eastAsia="標楷體" w:hAnsi="標楷體" w:cs="Times New Roman"/>
                <w:sz w:val="32"/>
                <w:szCs w:val="28"/>
              </w:rPr>
            </w:pPr>
            <w:r w:rsidRPr="001B54CC">
              <w:rPr>
                <w:rFonts w:ascii="標楷體" w:eastAsia="標楷體" w:hAnsi="標楷體" w:cs="Times New Roman" w:hint="eastAsia"/>
                <w:sz w:val="32"/>
                <w:szCs w:val="28"/>
              </w:rPr>
              <w:t>合              計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:rsidR="00C04C73" w:rsidRPr="001B54CC" w:rsidRDefault="00C04C73" w:rsidP="00C04C73">
            <w:pPr>
              <w:spacing w:line="320" w:lineRule="exact"/>
              <w:ind w:leftChars="100" w:left="1315" w:rightChars="100" w:right="240" w:hangingChars="336" w:hanging="1075"/>
              <w:jc w:val="center"/>
              <w:rPr>
                <w:rFonts w:ascii="標楷體" w:eastAsia="標楷體" w:hAnsi="標楷體" w:cs="Times New Roman"/>
                <w:sz w:val="32"/>
              </w:rPr>
            </w:pPr>
            <w:r w:rsidRPr="001B54CC">
              <w:rPr>
                <w:rFonts w:ascii="標楷體" w:eastAsia="標楷體" w:hAnsi="標楷體" w:cs="Times New Roman" w:hint="eastAsia"/>
                <w:sz w:val="32"/>
                <w:szCs w:val="28"/>
              </w:rPr>
              <w:t>36</w:t>
            </w:r>
          </w:p>
        </w:tc>
      </w:tr>
    </w:tbl>
    <w:p w:rsidR="002824BC" w:rsidRPr="001B54CC" w:rsidRDefault="002824BC" w:rsidP="0087771C">
      <w:pPr>
        <w:spacing w:line="0" w:lineRule="atLeast"/>
        <w:ind w:left="960" w:hangingChars="400" w:hanging="960"/>
        <w:jc w:val="both"/>
        <w:rPr>
          <w:rFonts w:ascii="標楷體" w:eastAsia="標楷體" w:hAnsi="標楷體" w:cs="Times New Roman"/>
          <w:szCs w:val="24"/>
        </w:rPr>
      </w:pPr>
      <w:r w:rsidRPr="001B54CC">
        <w:rPr>
          <w:rFonts w:ascii="標楷體" w:eastAsia="標楷體" w:hAnsi="標楷體" w:cs="Times New Roman" w:hint="eastAsia"/>
          <w:szCs w:val="24"/>
        </w:rPr>
        <w:t>【備註】本表</w:t>
      </w:r>
      <w:r w:rsidR="007856F9" w:rsidRPr="001B54CC">
        <w:rPr>
          <w:rFonts w:ascii="標楷體" w:eastAsia="標楷體" w:hAnsi="標楷體" w:cs="Times New Roman" w:hint="eastAsia"/>
          <w:szCs w:val="24"/>
        </w:rPr>
        <w:t>訓練</w:t>
      </w:r>
      <w:r w:rsidRPr="001B54CC">
        <w:rPr>
          <w:rFonts w:ascii="標楷體" w:eastAsia="標楷體" w:hAnsi="標楷體" w:cs="Times New Roman" w:hint="eastAsia"/>
          <w:szCs w:val="24"/>
        </w:rPr>
        <w:t>主題、課程名稱</w:t>
      </w:r>
      <w:proofErr w:type="gramStart"/>
      <w:r w:rsidRPr="001B54CC">
        <w:rPr>
          <w:rFonts w:ascii="標楷體" w:eastAsia="標楷體" w:hAnsi="標楷體" w:cs="Times New Roman" w:hint="eastAsia"/>
          <w:szCs w:val="24"/>
        </w:rPr>
        <w:t>及時數配當</w:t>
      </w:r>
      <w:proofErr w:type="gramEnd"/>
      <w:r w:rsidRPr="001B54CC">
        <w:rPr>
          <w:rFonts w:ascii="標楷體" w:eastAsia="標楷體" w:hAnsi="標楷體" w:cs="Times New Roman" w:hint="eastAsia"/>
          <w:szCs w:val="24"/>
        </w:rPr>
        <w:t>為暫訂內容，將</w:t>
      </w:r>
      <w:proofErr w:type="gramStart"/>
      <w:r w:rsidRPr="001B54CC">
        <w:rPr>
          <w:rFonts w:ascii="標楷體" w:eastAsia="標楷體" w:hAnsi="標楷體" w:cs="Times New Roman" w:hint="eastAsia"/>
          <w:szCs w:val="24"/>
        </w:rPr>
        <w:t>視實需酌</w:t>
      </w:r>
      <w:proofErr w:type="gramEnd"/>
      <w:r w:rsidRPr="001B54CC">
        <w:rPr>
          <w:rFonts w:ascii="標楷體" w:eastAsia="標楷體" w:hAnsi="標楷體" w:cs="Times New Roman" w:hint="eastAsia"/>
          <w:szCs w:val="24"/>
        </w:rPr>
        <w:t>予調整。</w:t>
      </w:r>
    </w:p>
    <w:p w:rsidR="002824BC" w:rsidRPr="001B54CC" w:rsidRDefault="002824BC" w:rsidP="00711EF6">
      <w:pPr>
        <w:spacing w:beforeLines="50" w:before="180" w:line="480" w:lineRule="exact"/>
        <w:ind w:left="640" w:hangingChars="200" w:hanging="640"/>
        <w:jc w:val="both"/>
        <w:rPr>
          <w:rFonts w:ascii="標楷體" w:eastAsia="標楷體" w:hAnsi="標楷體" w:cs="Times New Roman"/>
          <w:sz w:val="32"/>
        </w:rPr>
      </w:pPr>
      <w:r w:rsidRPr="001B54CC">
        <w:rPr>
          <w:rFonts w:ascii="標楷體" w:eastAsia="標楷體" w:hAnsi="標楷體" w:cs="Times New Roman" w:hint="eastAsia"/>
          <w:sz w:val="32"/>
        </w:rPr>
        <w:t>陸、實施期程及方式</w:t>
      </w:r>
    </w:p>
    <w:p w:rsidR="00E0402E" w:rsidRPr="001B54CC" w:rsidRDefault="00E0402E" w:rsidP="00711EF6">
      <w:pPr>
        <w:spacing w:line="460" w:lineRule="exact"/>
        <w:ind w:left="998" w:hanging="641"/>
        <w:jc w:val="both"/>
        <w:rPr>
          <w:rFonts w:ascii="標楷體" w:eastAsia="標楷體" w:hAnsi="標楷體" w:cs="Times New Roman"/>
          <w:sz w:val="32"/>
        </w:rPr>
      </w:pPr>
      <w:r w:rsidRPr="001B54CC">
        <w:rPr>
          <w:rFonts w:ascii="標楷體" w:eastAsia="標楷體" w:hAnsi="標楷體" w:cs="Times New Roman" w:hint="eastAsia"/>
          <w:sz w:val="32"/>
        </w:rPr>
        <w:t>一、本</w:t>
      </w:r>
      <w:r w:rsidR="00B204B4" w:rsidRPr="001B54CC">
        <w:rPr>
          <w:rFonts w:ascii="標楷體" w:eastAsia="標楷體" w:hAnsi="標楷體" w:cs="Times New Roman" w:hint="eastAsia"/>
          <w:sz w:val="32"/>
        </w:rPr>
        <w:t>訓練</w:t>
      </w:r>
      <w:r w:rsidRPr="001B54CC">
        <w:rPr>
          <w:rFonts w:ascii="標楷體" w:eastAsia="標楷體" w:hAnsi="標楷體" w:cs="Times New Roman" w:hint="eastAsia"/>
          <w:sz w:val="32"/>
        </w:rPr>
        <w:t>預定於</w:t>
      </w:r>
      <w:r w:rsidR="00F15F7C" w:rsidRPr="001B54CC">
        <w:rPr>
          <w:rFonts w:ascii="標楷體" w:eastAsia="標楷體" w:hAnsi="標楷體" w:cs="Times New Roman" w:hint="eastAsia"/>
          <w:sz w:val="32"/>
        </w:rPr>
        <w:t>1</w:t>
      </w:r>
      <w:r w:rsidR="0076644F" w:rsidRPr="001B54CC">
        <w:rPr>
          <w:rFonts w:ascii="標楷體" w:eastAsia="標楷體" w:hAnsi="標楷體" w:cs="Times New Roman" w:hint="eastAsia"/>
          <w:sz w:val="32"/>
        </w:rPr>
        <w:t>1</w:t>
      </w:r>
      <w:r w:rsidR="002E033B" w:rsidRPr="001B54CC">
        <w:rPr>
          <w:rFonts w:ascii="標楷體" w:eastAsia="標楷體" w:hAnsi="標楷體" w:cs="Times New Roman" w:hint="eastAsia"/>
          <w:sz w:val="32"/>
        </w:rPr>
        <w:t>2</w:t>
      </w:r>
      <w:r w:rsidRPr="001B54CC">
        <w:rPr>
          <w:rFonts w:ascii="標楷體" w:eastAsia="標楷體" w:hAnsi="標楷體" w:cs="Times New Roman" w:hint="eastAsia"/>
          <w:sz w:val="32"/>
        </w:rPr>
        <w:t>年</w:t>
      </w:r>
      <w:r w:rsidR="002E033B" w:rsidRPr="001B54CC">
        <w:rPr>
          <w:rFonts w:ascii="標楷體" w:eastAsia="標楷體" w:hAnsi="標楷體" w:cs="Times New Roman" w:hint="eastAsia"/>
          <w:sz w:val="32"/>
        </w:rPr>
        <w:t>1</w:t>
      </w:r>
      <w:r w:rsidRPr="001B54CC">
        <w:rPr>
          <w:rFonts w:ascii="標楷體" w:eastAsia="標楷體" w:hAnsi="標楷體" w:cs="Times New Roman" w:hint="eastAsia"/>
          <w:sz w:val="32"/>
        </w:rPr>
        <w:t>月</w:t>
      </w:r>
      <w:r w:rsidR="002E033B" w:rsidRPr="001B54CC">
        <w:rPr>
          <w:rFonts w:ascii="標楷體" w:eastAsia="標楷體" w:hAnsi="標楷體" w:cs="Times New Roman" w:hint="eastAsia"/>
          <w:sz w:val="32"/>
        </w:rPr>
        <w:t>9</w:t>
      </w:r>
      <w:r w:rsidRPr="001B54CC">
        <w:rPr>
          <w:rFonts w:ascii="標楷體" w:eastAsia="標楷體" w:hAnsi="標楷體" w:cs="Times New Roman" w:hint="eastAsia"/>
          <w:sz w:val="32"/>
        </w:rPr>
        <w:t>日至1</w:t>
      </w:r>
      <w:r w:rsidR="002E033B" w:rsidRPr="001B54CC">
        <w:rPr>
          <w:rFonts w:ascii="標楷體" w:eastAsia="標楷體" w:hAnsi="標楷體" w:cs="Times New Roman" w:hint="eastAsia"/>
          <w:sz w:val="32"/>
        </w:rPr>
        <w:t>12</w:t>
      </w:r>
      <w:r w:rsidRPr="001B54CC">
        <w:rPr>
          <w:rFonts w:ascii="標楷體" w:eastAsia="標楷體" w:hAnsi="標楷體" w:cs="Times New Roman" w:hint="eastAsia"/>
          <w:sz w:val="32"/>
        </w:rPr>
        <w:t>年</w:t>
      </w:r>
      <w:r w:rsidR="002E033B" w:rsidRPr="001B54CC">
        <w:rPr>
          <w:rFonts w:ascii="標楷體" w:eastAsia="標楷體" w:hAnsi="標楷體" w:cs="Times New Roman" w:hint="eastAsia"/>
          <w:sz w:val="32"/>
        </w:rPr>
        <w:t>3</w:t>
      </w:r>
      <w:r w:rsidRPr="001B54CC">
        <w:rPr>
          <w:rFonts w:ascii="標楷體" w:eastAsia="標楷體" w:hAnsi="標楷體" w:cs="Times New Roman" w:hint="eastAsia"/>
          <w:sz w:val="32"/>
        </w:rPr>
        <w:t>月</w:t>
      </w:r>
      <w:r w:rsidR="002E033B" w:rsidRPr="001B54CC">
        <w:rPr>
          <w:rFonts w:ascii="標楷體" w:eastAsia="標楷體" w:hAnsi="標楷體" w:cs="Times New Roman" w:hint="eastAsia"/>
          <w:sz w:val="32"/>
        </w:rPr>
        <w:t>10</w:t>
      </w:r>
      <w:r w:rsidRPr="001B54CC">
        <w:rPr>
          <w:rFonts w:ascii="標楷體" w:eastAsia="標楷體" w:hAnsi="標楷體" w:cs="Times New Roman" w:hint="eastAsia"/>
          <w:sz w:val="32"/>
        </w:rPr>
        <w:t>日間，分3梯次辦理，每梯次5日。</w:t>
      </w:r>
    </w:p>
    <w:p w:rsidR="00E0402E" w:rsidRPr="006B7903" w:rsidRDefault="00E0402E" w:rsidP="006B7903">
      <w:pPr>
        <w:spacing w:line="460" w:lineRule="exact"/>
        <w:ind w:left="998" w:hanging="641"/>
        <w:jc w:val="both"/>
        <w:rPr>
          <w:rFonts w:ascii="標楷體" w:eastAsia="標楷體" w:hAnsi="標楷體" w:cs="Times New Roman"/>
          <w:color w:val="FF0000"/>
          <w:sz w:val="32"/>
          <w:u w:val="single"/>
        </w:rPr>
      </w:pPr>
      <w:r w:rsidRPr="001B54CC">
        <w:rPr>
          <w:rFonts w:ascii="標楷體" w:eastAsia="標楷體" w:hAnsi="標楷體" w:cs="Times New Roman" w:hint="eastAsia"/>
          <w:sz w:val="32"/>
        </w:rPr>
        <w:t>二、</w:t>
      </w:r>
      <w:proofErr w:type="gramStart"/>
      <w:r w:rsidRPr="001B54CC">
        <w:rPr>
          <w:rFonts w:ascii="標楷體" w:eastAsia="標楷體" w:hAnsi="標楷體" w:cs="Times New Roman" w:hint="eastAsia"/>
          <w:sz w:val="32"/>
        </w:rPr>
        <w:t>採</w:t>
      </w:r>
      <w:proofErr w:type="gramEnd"/>
      <w:r w:rsidRPr="001B54CC">
        <w:rPr>
          <w:rFonts w:ascii="標楷體" w:eastAsia="標楷體" w:hAnsi="標楷體" w:cs="Times New Roman" w:hint="eastAsia"/>
          <w:sz w:val="32"/>
        </w:rPr>
        <w:t>密集</w:t>
      </w:r>
      <w:r w:rsidR="00B204B4" w:rsidRPr="001B54CC">
        <w:rPr>
          <w:rFonts w:ascii="標楷體" w:eastAsia="標楷體" w:hAnsi="標楷體" w:cs="Times New Roman" w:hint="eastAsia"/>
          <w:sz w:val="32"/>
        </w:rPr>
        <w:t>訓練</w:t>
      </w:r>
      <w:r w:rsidR="00A95BEF" w:rsidRPr="001B54CC">
        <w:rPr>
          <w:rFonts w:ascii="標楷體" w:eastAsia="標楷體" w:hAnsi="標楷體" w:cs="Times New Roman" w:hint="eastAsia"/>
          <w:sz w:val="32"/>
        </w:rPr>
        <w:t>方式辦理，提供午餐；</w:t>
      </w:r>
      <w:r w:rsidRPr="001B54CC">
        <w:rPr>
          <w:rFonts w:ascii="標楷體" w:eastAsia="標楷體" w:hAnsi="標楷體" w:cs="Times New Roman" w:hint="eastAsia"/>
          <w:sz w:val="32"/>
        </w:rPr>
        <w:t>居住臺北市及新北市以外地區之受訓人員得申請住宿，並提供早、晚餐。</w:t>
      </w:r>
      <w:r w:rsidR="006B7903" w:rsidRPr="008438CF">
        <w:rPr>
          <w:rFonts w:ascii="標楷體" w:eastAsia="標楷體" w:hAnsi="標楷體" w:cs="Times New Roman" w:hint="eastAsia"/>
          <w:sz w:val="32"/>
        </w:rPr>
        <w:t>另得應特殊情事或視實際需要，調整</w:t>
      </w:r>
      <w:proofErr w:type="gramStart"/>
      <w:r w:rsidR="006B7903" w:rsidRPr="008438CF">
        <w:rPr>
          <w:rFonts w:ascii="標楷體" w:eastAsia="標楷體" w:hAnsi="標楷體" w:cs="Times New Roman" w:hint="eastAsia"/>
          <w:sz w:val="32"/>
        </w:rPr>
        <w:t>為線上遠</w:t>
      </w:r>
      <w:proofErr w:type="gramEnd"/>
      <w:r w:rsidR="006B7903" w:rsidRPr="008438CF">
        <w:rPr>
          <w:rFonts w:ascii="標楷體" w:eastAsia="標楷體" w:hAnsi="標楷體" w:cs="Times New Roman" w:hint="eastAsia"/>
          <w:sz w:val="32"/>
        </w:rPr>
        <w:t>距學習方式辦理。</w:t>
      </w:r>
    </w:p>
    <w:p w:rsidR="00E0402E" w:rsidRPr="001B54CC" w:rsidRDefault="00E0402E" w:rsidP="00711EF6">
      <w:pPr>
        <w:spacing w:line="460" w:lineRule="exact"/>
        <w:ind w:left="998" w:hanging="641"/>
        <w:jc w:val="both"/>
        <w:rPr>
          <w:rFonts w:ascii="Calibri" w:eastAsia="標楷體" w:hAnsi="Calibri" w:cs="標楷體"/>
          <w:sz w:val="32"/>
          <w:szCs w:val="32"/>
        </w:rPr>
      </w:pPr>
      <w:r w:rsidRPr="001B54CC">
        <w:rPr>
          <w:rFonts w:ascii="Calibri" w:eastAsia="標楷體" w:hAnsi="Calibri" w:cs="標楷體" w:hint="eastAsia"/>
          <w:sz w:val="32"/>
          <w:szCs w:val="32"/>
        </w:rPr>
        <w:t>三、參加集中實務訓練之受訓人員，其訓練期間之學習情形及成績評量結果，</w:t>
      </w:r>
      <w:proofErr w:type="gramStart"/>
      <w:r w:rsidRPr="001B54CC">
        <w:rPr>
          <w:rFonts w:ascii="Calibri" w:eastAsia="標楷體" w:hAnsi="Calibri" w:cs="標楷體" w:hint="eastAsia"/>
          <w:sz w:val="32"/>
          <w:szCs w:val="32"/>
        </w:rPr>
        <w:t>由財訓所</w:t>
      </w:r>
      <w:proofErr w:type="gramEnd"/>
      <w:r w:rsidRPr="001B54CC">
        <w:rPr>
          <w:rFonts w:ascii="Calibri" w:eastAsia="標楷體" w:hAnsi="Calibri" w:cs="標楷體" w:hint="eastAsia"/>
          <w:sz w:val="32"/>
          <w:szCs w:val="32"/>
        </w:rPr>
        <w:t>送交實務訓練機關，作為實務訓練成績考核</w:t>
      </w:r>
      <w:proofErr w:type="gramStart"/>
      <w:r w:rsidRPr="001B54CC">
        <w:rPr>
          <w:rFonts w:ascii="Calibri" w:eastAsia="標楷體" w:hAnsi="Calibri" w:cs="標楷體" w:hint="eastAsia"/>
          <w:sz w:val="32"/>
          <w:szCs w:val="32"/>
        </w:rPr>
        <w:t>之參據</w:t>
      </w:r>
      <w:proofErr w:type="gramEnd"/>
      <w:r w:rsidRPr="001B54CC">
        <w:rPr>
          <w:rFonts w:ascii="Calibri" w:eastAsia="標楷體" w:hAnsi="Calibri" w:cs="標楷體" w:hint="eastAsia"/>
          <w:sz w:val="32"/>
          <w:szCs w:val="32"/>
        </w:rPr>
        <w:t>。</w:t>
      </w:r>
    </w:p>
    <w:p w:rsidR="00E0402E" w:rsidRDefault="00E0402E" w:rsidP="00711EF6">
      <w:pPr>
        <w:spacing w:line="460" w:lineRule="exact"/>
        <w:ind w:left="998" w:hanging="641"/>
        <w:jc w:val="both"/>
        <w:rPr>
          <w:rFonts w:ascii="標楷體" w:eastAsia="標楷體" w:hAnsi="標楷體" w:cs="Times New Roman"/>
          <w:sz w:val="32"/>
          <w:szCs w:val="32"/>
        </w:rPr>
      </w:pPr>
      <w:r w:rsidRPr="001B54CC">
        <w:rPr>
          <w:rFonts w:ascii="標楷體" w:eastAsia="標楷體" w:hAnsi="標楷體" w:cs="Times New Roman" w:hint="eastAsia"/>
          <w:sz w:val="32"/>
          <w:szCs w:val="32"/>
        </w:rPr>
        <w:t>四、辦理訓</w:t>
      </w:r>
      <w:r w:rsidR="00D931FB" w:rsidRPr="001B54CC">
        <w:rPr>
          <w:rFonts w:ascii="標楷體" w:eastAsia="標楷體" w:hAnsi="標楷體" w:cs="Times New Roman" w:hint="eastAsia"/>
          <w:sz w:val="32"/>
          <w:szCs w:val="32"/>
        </w:rPr>
        <w:t>練</w:t>
      </w:r>
      <w:r w:rsidRPr="001B54CC">
        <w:rPr>
          <w:rFonts w:ascii="標楷體" w:eastAsia="標楷體" w:hAnsi="標楷體" w:cs="Times New Roman" w:hint="eastAsia"/>
          <w:sz w:val="32"/>
          <w:szCs w:val="32"/>
        </w:rPr>
        <w:t>後意見調查（如附件</w:t>
      </w:r>
      <w:r w:rsidR="008E528B" w:rsidRPr="001B54CC">
        <w:rPr>
          <w:rFonts w:ascii="標楷體" w:eastAsia="標楷體" w:hAnsi="標楷體" w:cs="Times New Roman" w:hint="eastAsia"/>
          <w:sz w:val="32"/>
        </w:rPr>
        <w:t>）</w:t>
      </w:r>
      <w:r w:rsidRPr="001B54CC">
        <w:rPr>
          <w:rFonts w:ascii="標楷體" w:eastAsia="標楷體" w:hAnsi="標楷體" w:cs="Times New Roman" w:hint="eastAsia"/>
          <w:sz w:val="32"/>
          <w:szCs w:val="32"/>
        </w:rPr>
        <w:t>，並於結訓後1</w:t>
      </w:r>
      <w:proofErr w:type="gramStart"/>
      <w:r w:rsidR="00D931FB" w:rsidRPr="001B54CC">
        <w:rPr>
          <w:rFonts w:ascii="標楷體" w:eastAsia="標楷體" w:hAnsi="標楷體" w:cs="Times New Roman" w:hint="eastAsia"/>
          <w:sz w:val="32"/>
          <w:szCs w:val="32"/>
        </w:rPr>
        <w:t>週</w:t>
      </w:r>
      <w:proofErr w:type="gramEnd"/>
      <w:r w:rsidR="0002422E" w:rsidRPr="001B54CC">
        <w:rPr>
          <w:rFonts w:ascii="標楷體" w:eastAsia="標楷體" w:hAnsi="標楷體" w:cs="Times New Roman" w:hint="eastAsia"/>
          <w:sz w:val="32"/>
          <w:szCs w:val="32"/>
        </w:rPr>
        <w:t>內將調查結果郵寄保訓會，以利瞭解受訓人</w:t>
      </w:r>
      <w:r w:rsidRPr="001B54CC">
        <w:rPr>
          <w:rFonts w:ascii="標楷體" w:eastAsia="標楷體" w:hAnsi="標楷體" w:cs="Times New Roman" w:hint="eastAsia"/>
          <w:sz w:val="32"/>
          <w:szCs w:val="32"/>
        </w:rPr>
        <w:t>員</w:t>
      </w:r>
      <w:r w:rsidR="0002422E" w:rsidRPr="001B54CC">
        <w:rPr>
          <w:rFonts w:ascii="標楷體" w:eastAsia="標楷體" w:hAnsi="標楷體" w:cs="Times New Roman" w:hint="eastAsia"/>
          <w:sz w:val="32"/>
          <w:szCs w:val="32"/>
        </w:rPr>
        <w:t>反映意見</w:t>
      </w:r>
      <w:r w:rsidRPr="001B54CC">
        <w:rPr>
          <w:rFonts w:ascii="標楷體" w:eastAsia="標楷體" w:hAnsi="標楷體" w:cs="Times New Roman" w:hint="eastAsia"/>
          <w:sz w:val="32"/>
          <w:szCs w:val="32"/>
        </w:rPr>
        <w:t>。</w:t>
      </w:r>
    </w:p>
    <w:p w:rsidR="00B03A58" w:rsidRPr="001B54CC" w:rsidRDefault="00B03A58" w:rsidP="00711EF6">
      <w:pPr>
        <w:spacing w:line="460" w:lineRule="exact"/>
        <w:ind w:left="998" w:hanging="641"/>
        <w:jc w:val="both"/>
        <w:rPr>
          <w:rFonts w:ascii="標楷體" w:eastAsia="標楷體" w:hAnsi="標楷體" w:cs="Times New Roman"/>
          <w:sz w:val="32"/>
          <w:szCs w:val="32"/>
        </w:rPr>
      </w:pPr>
    </w:p>
    <w:p w:rsidR="002824BC" w:rsidRPr="001B54CC" w:rsidRDefault="002824BC" w:rsidP="00711EF6">
      <w:pPr>
        <w:spacing w:line="480" w:lineRule="exact"/>
        <w:jc w:val="both"/>
        <w:rPr>
          <w:rFonts w:ascii="標楷體" w:eastAsia="標楷體" w:hAnsi="標楷體" w:cs="Times New Roman"/>
          <w:sz w:val="32"/>
        </w:rPr>
      </w:pPr>
      <w:proofErr w:type="gramStart"/>
      <w:r w:rsidRPr="001B54CC">
        <w:rPr>
          <w:rFonts w:ascii="標楷體" w:eastAsia="標楷體" w:hAnsi="標楷體" w:cs="Times New Roman" w:hint="eastAsia"/>
          <w:sz w:val="32"/>
        </w:rPr>
        <w:lastRenderedPageBreak/>
        <w:t>柒</w:t>
      </w:r>
      <w:proofErr w:type="gramEnd"/>
      <w:r w:rsidRPr="001B54CC">
        <w:rPr>
          <w:rFonts w:ascii="標楷體" w:eastAsia="標楷體" w:hAnsi="標楷體" w:cs="Times New Roman" w:hint="eastAsia"/>
          <w:sz w:val="32"/>
        </w:rPr>
        <w:t>、訓練經費</w:t>
      </w:r>
    </w:p>
    <w:p w:rsidR="002824BC" w:rsidRPr="001B54CC" w:rsidRDefault="00D63100" w:rsidP="00711EF6">
      <w:pPr>
        <w:spacing w:before="50" w:line="480" w:lineRule="exact"/>
        <w:ind w:leftChars="266" w:left="638"/>
        <w:jc w:val="both"/>
        <w:rPr>
          <w:rFonts w:ascii="標楷體" w:eastAsia="標楷體" w:hAnsi="標楷體" w:cs="Times New Roman"/>
          <w:sz w:val="32"/>
        </w:rPr>
      </w:pPr>
      <w:r w:rsidRPr="001B54CC">
        <w:rPr>
          <w:rFonts w:ascii="標楷體" w:eastAsia="標楷體" w:hAnsi="標楷體" w:cs="Times New Roman" w:hint="eastAsia"/>
          <w:sz w:val="32"/>
        </w:rPr>
        <w:t>所需經費由財政部於相關經費項下勻支，或得向受訓人員之實務訓練機關收取費用</w:t>
      </w:r>
      <w:r w:rsidR="002824BC" w:rsidRPr="001B54CC">
        <w:rPr>
          <w:rFonts w:ascii="標楷體" w:eastAsia="標楷體" w:hAnsi="標楷體" w:cs="Times New Roman" w:hint="eastAsia"/>
          <w:sz w:val="32"/>
        </w:rPr>
        <w:t>。</w:t>
      </w:r>
    </w:p>
    <w:p w:rsidR="002824BC" w:rsidRPr="001B54CC" w:rsidRDefault="002824BC" w:rsidP="00711EF6">
      <w:pPr>
        <w:spacing w:before="50" w:line="480" w:lineRule="exact"/>
        <w:ind w:left="640" w:hangingChars="200" w:hanging="640"/>
        <w:jc w:val="both"/>
        <w:rPr>
          <w:rFonts w:ascii="標楷體" w:eastAsia="標楷體" w:hAnsi="標楷體" w:cs="Times New Roman"/>
          <w:sz w:val="32"/>
        </w:rPr>
      </w:pPr>
      <w:r w:rsidRPr="001B54CC">
        <w:rPr>
          <w:rFonts w:ascii="標楷體" w:eastAsia="標楷體" w:hAnsi="標楷體" w:cs="Times New Roman" w:hint="eastAsia"/>
          <w:sz w:val="32"/>
        </w:rPr>
        <w:t>捌、獎勵建議</w:t>
      </w:r>
    </w:p>
    <w:p w:rsidR="002824BC" w:rsidRPr="001B54CC" w:rsidRDefault="00D63100" w:rsidP="00711EF6">
      <w:pPr>
        <w:spacing w:before="50" w:line="480" w:lineRule="exact"/>
        <w:ind w:leftChars="266" w:left="638"/>
        <w:jc w:val="both"/>
        <w:rPr>
          <w:rFonts w:ascii="標楷體" w:eastAsia="標楷體" w:hAnsi="標楷體" w:cs="Times New Roman"/>
          <w:sz w:val="32"/>
        </w:rPr>
      </w:pPr>
      <w:r w:rsidRPr="001B54CC">
        <w:rPr>
          <w:rFonts w:ascii="標楷體" w:eastAsia="標楷體" w:hAnsi="標楷體" w:cs="Times New Roman" w:hint="eastAsia"/>
          <w:sz w:val="32"/>
          <w:szCs w:val="32"/>
        </w:rPr>
        <w:t>財政部辦理集中實務訓練之人員，除未依規定辦理績效不佳者外，得</w:t>
      </w:r>
      <w:proofErr w:type="gramStart"/>
      <w:r w:rsidRPr="001B54CC">
        <w:rPr>
          <w:rFonts w:ascii="標楷體" w:eastAsia="標楷體" w:hAnsi="標楷體" w:cs="Times New Roman" w:hint="eastAsia"/>
          <w:sz w:val="32"/>
          <w:szCs w:val="32"/>
        </w:rPr>
        <w:t>酌予敘獎</w:t>
      </w:r>
      <w:proofErr w:type="gramEnd"/>
      <w:r w:rsidRPr="001B54CC">
        <w:rPr>
          <w:rFonts w:ascii="標楷體" w:eastAsia="標楷體" w:hAnsi="標楷體" w:cs="Times New Roman" w:hint="eastAsia"/>
          <w:sz w:val="32"/>
          <w:szCs w:val="32"/>
        </w:rPr>
        <w:t>。</w:t>
      </w:r>
    </w:p>
    <w:p w:rsidR="002824BC" w:rsidRPr="001B54CC" w:rsidRDefault="002824BC" w:rsidP="00711EF6">
      <w:pPr>
        <w:spacing w:before="50" w:line="480" w:lineRule="exact"/>
        <w:ind w:left="640" w:hangingChars="200" w:hanging="640"/>
        <w:jc w:val="both"/>
      </w:pPr>
      <w:r w:rsidRPr="001B54CC">
        <w:rPr>
          <w:rFonts w:ascii="標楷體" w:eastAsia="標楷體" w:hAnsi="標楷體" w:cs="Times New Roman" w:hint="eastAsia"/>
          <w:sz w:val="32"/>
        </w:rPr>
        <w:t>玖、</w:t>
      </w:r>
      <w:r w:rsidR="00D63100" w:rsidRPr="001B54CC">
        <w:rPr>
          <w:rFonts w:ascii="標楷體" w:eastAsia="標楷體" w:hAnsi="標楷體" w:cs="Times New Roman" w:hint="eastAsia"/>
          <w:sz w:val="32"/>
        </w:rPr>
        <w:t>本計畫由財政部函送保訓會核定後實施，並得依實際需要修正之</w:t>
      </w:r>
      <w:r w:rsidRPr="001B54CC">
        <w:rPr>
          <w:rFonts w:ascii="標楷體" w:eastAsia="標楷體" w:hAnsi="標楷體" w:cs="Times New Roman" w:hint="eastAsia"/>
          <w:sz w:val="32"/>
        </w:rPr>
        <w:t>。</w:t>
      </w:r>
      <w:r w:rsidRPr="001B54CC">
        <w:rPr>
          <w:rFonts w:ascii="標楷體" w:eastAsia="標楷體" w:hAnsi="標楷體" w:cs="Times New Roman"/>
          <w:bCs/>
          <w:sz w:val="20"/>
          <w:szCs w:val="20"/>
        </w:rPr>
        <w:br w:type="page"/>
      </w:r>
    </w:p>
    <w:p w:rsidR="00BB0BD6" w:rsidRPr="008438CF" w:rsidRDefault="00517006" w:rsidP="00D931FB">
      <w:pPr>
        <w:spacing w:line="320" w:lineRule="exact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B02F94">
        <w:rPr>
          <w:rFonts w:ascii="標楷體" w:eastAsia="標楷體" w:hAnsi="標楷體" w:cs="Times New Roman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D583C9" wp14:editId="1B2D9DDF">
                <wp:simplePos x="0" y="0"/>
                <wp:positionH relativeFrom="column">
                  <wp:posOffset>5323156</wp:posOffset>
                </wp:positionH>
                <wp:positionV relativeFrom="paragraph">
                  <wp:posOffset>-328246</wp:posOffset>
                </wp:positionV>
                <wp:extent cx="779585" cy="342900"/>
                <wp:effectExtent l="0" t="0" r="0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58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7006" w:rsidRPr="00A236AF" w:rsidRDefault="00517006" w:rsidP="0051700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A236AF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D583C9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419.15pt;margin-top:-25.85pt;width:61.4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" filled="f" stroked="f">
                <v:textbox>
                  <w:txbxContent>
                    <w:p w:rsidR="00517006" w:rsidRPr="00A236AF" w:rsidRDefault="00517006" w:rsidP="0051700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A236AF">
                        <w:rPr>
                          <w:rFonts w:ascii="標楷體" w:eastAsia="標楷體" w:hAnsi="標楷體" w:hint="eastAsia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2E033B" w:rsidRPr="00B02F94">
        <w:rPr>
          <w:rFonts w:ascii="標楷體" w:eastAsia="標楷體" w:hAnsi="標楷體" w:cs="Times New Roman" w:hint="eastAsia"/>
          <w:b/>
          <w:bCs/>
          <w:sz w:val="32"/>
          <w:szCs w:val="32"/>
        </w:rPr>
        <w:t>111</w:t>
      </w:r>
      <w:r w:rsidR="002824BC" w:rsidRPr="00B02F94">
        <w:rPr>
          <w:rFonts w:ascii="標楷體" w:eastAsia="標楷體" w:hAnsi="標楷體" w:cs="Times New Roman" w:hint="eastAsia"/>
          <w:b/>
          <w:bCs/>
          <w:sz w:val="32"/>
          <w:szCs w:val="32"/>
        </w:rPr>
        <w:t>年公務人員高等</w:t>
      </w:r>
      <w:r w:rsidR="009E78BC" w:rsidRPr="00B02F94">
        <w:rPr>
          <w:rFonts w:ascii="標楷體" w:eastAsia="標楷體" w:hAnsi="標楷體" w:cs="Times New Roman" w:hint="eastAsia"/>
          <w:b/>
          <w:bCs/>
          <w:sz w:val="32"/>
          <w:szCs w:val="32"/>
        </w:rPr>
        <w:t>考試三級考試</w:t>
      </w:r>
      <w:r w:rsidR="002824BC" w:rsidRPr="00B02F94">
        <w:rPr>
          <w:rFonts w:ascii="標楷體" w:eastAsia="標楷體" w:hAnsi="標楷體" w:cs="Times New Roman" w:hint="eastAsia"/>
          <w:b/>
          <w:bCs/>
          <w:sz w:val="32"/>
          <w:szCs w:val="32"/>
        </w:rPr>
        <w:t>暨普通考試</w:t>
      </w:r>
      <w:r w:rsidR="004A5DE2" w:rsidRPr="008438CF">
        <w:rPr>
          <w:rFonts w:ascii="標楷體" w:eastAsia="標楷體" w:hAnsi="標楷體" w:cs="Times New Roman" w:hint="eastAsia"/>
          <w:b/>
          <w:bCs/>
          <w:sz w:val="32"/>
          <w:szCs w:val="32"/>
        </w:rPr>
        <w:t>財稅行政類科</w:t>
      </w:r>
      <w:r w:rsidR="00E26B7D" w:rsidRPr="008438CF">
        <w:rPr>
          <w:rFonts w:ascii="標楷體" w:eastAsia="標楷體" w:hAnsi="標楷體" w:cs="Times New Roman" w:hint="eastAsia"/>
          <w:b/>
          <w:bCs/>
          <w:sz w:val="32"/>
          <w:szCs w:val="32"/>
        </w:rPr>
        <w:t>及</w:t>
      </w:r>
    </w:p>
    <w:p w:rsidR="002824BC" w:rsidRPr="00B02F94" w:rsidRDefault="001600BB" w:rsidP="00D931FB">
      <w:pPr>
        <w:spacing w:line="320" w:lineRule="exact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8438CF">
        <w:rPr>
          <w:rFonts w:ascii="標楷體" w:eastAsia="標楷體" w:hAnsi="標楷體" w:cs="Times New Roman" w:hint="eastAsia"/>
          <w:b/>
          <w:bCs/>
          <w:sz w:val="32"/>
          <w:szCs w:val="32"/>
        </w:rPr>
        <w:t>財稅法務類科</w:t>
      </w:r>
      <w:r w:rsidR="00B02F94">
        <w:rPr>
          <w:rFonts w:ascii="標楷體" w:eastAsia="標楷體" w:hAnsi="標楷體" w:cs="Times New Roman" w:hint="eastAsia"/>
          <w:b/>
          <w:bCs/>
          <w:sz w:val="32"/>
          <w:szCs w:val="32"/>
        </w:rPr>
        <w:t>錄取人員</w:t>
      </w:r>
      <w:r w:rsidR="007856F9" w:rsidRPr="008438CF">
        <w:rPr>
          <w:rFonts w:ascii="標楷體" w:eastAsia="標楷體" w:hAnsi="標楷體" w:cs="Times New Roman" w:hint="eastAsia"/>
          <w:b/>
          <w:bCs/>
          <w:sz w:val="32"/>
          <w:szCs w:val="32"/>
        </w:rPr>
        <w:t>集中實務訓練</w:t>
      </w:r>
      <w:r w:rsidR="002824BC" w:rsidRPr="008438CF">
        <w:rPr>
          <w:rFonts w:ascii="標楷體" w:eastAsia="標楷體" w:hAnsi="標楷體" w:cs="Times New Roman" w:hint="eastAsia"/>
          <w:b/>
          <w:bCs/>
          <w:sz w:val="32"/>
          <w:szCs w:val="32"/>
        </w:rPr>
        <w:t>意</w:t>
      </w:r>
      <w:r w:rsidR="002824BC" w:rsidRPr="00B02F94">
        <w:rPr>
          <w:rFonts w:ascii="標楷體" w:eastAsia="標楷體" w:hAnsi="標楷體" w:cs="Times New Roman" w:hint="eastAsia"/>
          <w:b/>
          <w:sz w:val="32"/>
          <w:szCs w:val="32"/>
        </w:rPr>
        <w:t>見調查表</w:t>
      </w:r>
    </w:p>
    <w:tbl>
      <w:tblPr>
        <w:tblW w:w="954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40"/>
      </w:tblGrid>
      <w:tr w:rsidR="009F2E2D" w:rsidRPr="001B54CC" w:rsidTr="009A3A1B">
        <w:trPr>
          <w:trHeight w:val="2485"/>
        </w:trPr>
        <w:tc>
          <w:tcPr>
            <w:tcW w:w="9540" w:type="dxa"/>
          </w:tcPr>
          <w:p w:rsidR="002824BC" w:rsidRPr="001B54CC" w:rsidRDefault="002824BC" w:rsidP="002824BC">
            <w:pPr>
              <w:spacing w:beforeLines="50" w:before="180" w:after="100" w:line="240" w:lineRule="exact"/>
              <w:rPr>
                <w:rFonts w:ascii="標楷體" w:eastAsia="標楷體" w:hAnsi="標楷體" w:cs="Times New Roman"/>
              </w:rPr>
            </w:pPr>
            <w:r w:rsidRPr="001B54CC">
              <w:rPr>
                <w:rFonts w:ascii="標楷體" w:eastAsia="標楷體" w:hAnsi="標楷體" w:cs="Times New Roman" w:hint="eastAsia"/>
              </w:rPr>
              <w:t>親愛的</w:t>
            </w:r>
            <w:r w:rsidR="005D4152" w:rsidRPr="008438CF">
              <w:rPr>
                <w:rFonts w:ascii="標楷體" w:eastAsia="標楷體" w:hAnsi="標楷體" w:cs="Times New Roman" w:hint="eastAsia"/>
              </w:rPr>
              <w:t>受訓人</w:t>
            </w:r>
            <w:r w:rsidRPr="008438CF">
              <w:rPr>
                <w:rFonts w:ascii="標楷體" w:eastAsia="標楷體" w:hAnsi="標楷體" w:cs="Times New Roman" w:hint="eastAsia"/>
              </w:rPr>
              <w:t>員</w:t>
            </w:r>
            <w:r w:rsidRPr="001B54CC">
              <w:rPr>
                <w:rFonts w:ascii="標楷體" w:eastAsia="標楷體" w:hAnsi="標楷體" w:cs="Times New Roman" w:hint="eastAsia"/>
              </w:rPr>
              <w:t>，您好！</w:t>
            </w:r>
          </w:p>
          <w:p w:rsidR="002824BC" w:rsidRPr="001B54CC" w:rsidRDefault="002824BC" w:rsidP="0097730D">
            <w:pPr>
              <w:spacing w:beforeLines="50" w:before="180" w:after="100" w:line="240" w:lineRule="exact"/>
              <w:ind w:firstLineChars="200" w:firstLine="480"/>
              <w:jc w:val="both"/>
              <w:rPr>
                <w:rFonts w:ascii="標楷體" w:eastAsia="標楷體" w:hAnsi="標楷體" w:cs="Times New Roman"/>
              </w:rPr>
            </w:pPr>
            <w:r w:rsidRPr="001B54CC">
              <w:rPr>
                <w:rFonts w:ascii="標楷體" w:eastAsia="標楷體" w:hAnsi="標楷體" w:cs="Times New Roman" w:hint="eastAsia"/>
              </w:rPr>
              <w:t>依</w:t>
            </w:r>
            <w:r w:rsidR="002E033B" w:rsidRPr="001B54CC">
              <w:rPr>
                <w:rFonts w:ascii="標楷體" w:eastAsia="標楷體" w:hAnsi="標楷體" w:cs="Times New Roman" w:hint="eastAsia"/>
              </w:rPr>
              <w:t>111</w:t>
            </w:r>
            <w:r w:rsidR="000D29C8" w:rsidRPr="001B54CC">
              <w:rPr>
                <w:rFonts w:ascii="標楷體" w:eastAsia="標楷體" w:hAnsi="標楷體" w:cs="Times New Roman" w:hint="eastAsia"/>
              </w:rPr>
              <w:t>年公務人員高等暨普通考試（</w:t>
            </w:r>
            <w:r w:rsidR="002465BA" w:rsidRPr="008438CF">
              <w:rPr>
                <w:rFonts w:ascii="標楷體" w:eastAsia="標楷體" w:hAnsi="標楷體" w:cs="Times New Roman" w:hint="eastAsia"/>
              </w:rPr>
              <w:t>以</w:t>
            </w:r>
            <w:r w:rsidR="000D29C8" w:rsidRPr="001B54CC">
              <w:rPr>
                <w:rFonts w:ascii="標楷體" w:eastAsia="標楷體" w:hAnsi="標楷體" w:cs="Times New Roman" w:hint="eastAsia"/>
              </w:rPr>
              <w:t>下</w:t>
            </w:r>
            <w:r w:rsidR="002465BA" w:rsidRPr="008438CF">
              <w:rPr>
                <w:rFonts w:ascii="標楷體" w:eastAsia="標楷體" w:hAnsi="標楷體" w:cs="Times New Roman" w:hint="eastAsia"/>
              </w:rPr>
              <w:t>簡</w:t>
            </w:r>
            <w:r w:rsidR="00CA44B5" w:rsidRPr="001B54CC">
              <w:rPr>
                <w:rFonts w:ascii="標楷體" w:eastAsia="標楷體" w:hAnsi="標楷體" w:cs="Times New Roman" w:hint="eastAsia"/>
              </w:rPr>
              <w:t>稱高普考）錄取人員訓練計畫規定，為增進考試錄取人員所需工作知能，保訓會得依公務人員考試錄取人員訓練辦法第6條規定，於實務訓練期間按錄取等級、類科，實施集中訓練，並由保訓會委託相關機關辦理。</w:t>
            </w:r>
          </w:p>
          <w:p w:rsidR="002824BC" w:rsidRPr="001B54CC" w:rsidRDefault="002824BC" w:rsidP="0013094E">
            <w:pPr>
              <w:spacing w:beforeLines="50" w:before="180" w:after="100" w:line="240" w:lineRule="exact"/>
              <w:ind w:firstLineChars="200" w:firstLine="480"/>
              <w:jc w:val="both"/>
              <w:rPr>
                <w:rFonts w:ascii="標楷體" w:eastAsia="標楷體" w:hAnsi="標楷體" w:cs="Times New Roman"/>
              </w:rPr>
            </w:pPr>
            <w:r w:rsidRPr="001B54CC">
              <w:rPr>
                <w:rFonts w:ascii="標楷體" w:eastAsia="標楷體" w:hAnsi="標楷體" w:cs="Times New Roman" w:hint="eastAsia"/>
              </w:rPr>
              <w:t>為瞭解您對於</w:t>
            </w:r>
            <w:r w:rsidR="002E033B" w:rsidRPr="001B54CC">
              <w:rPr>
                <w:rFonts w:ascii="標楷體" w:eastAsia="標楷體" w:hAnsi="標楷體" w:cs="Times New Roman" w:hint="eastAsia"/>
              </w:rPr>
              <w:t>111</w:t>
            </w:r>
            <w:r w:rsidRPr="001B54CC">
              <w:rPr>
                <w:rFonts w:ascii="標楷體" w:eastAsia="標楷體" w:hAnsi="標楷體" w:cs="Times New Roman" w:hint="eastAsia"/>
              </w:rPr>
              <w:t>年高普考錄取人員</w:t>
            </w:r>
            <w:r w:rsidRPr="001B54CC">
              <w:rPr>
                <w:rFonts w:ascii="標楷體" w:eastAsia="標楷體" w:hAnsi="標楷體" w:cs="Times New Roman"/>
              </w:rPr>
              <w:t>集中</w:t>
            </w:r>
            <w:r w:rsidRPr="001B54CC">
              <w:rPr>
                <w:rFonts w:ascii="標楷體" w:eastAsia="標楷體" w:hAnsi="標楷體" w:cs="Times New Roman" w:hint="eastAsia"/>
              </w:rPr>
              <w:t>實務訓練（</w:t>
            </w:r>
            <w:r w:rsidR="0013094E" w:rsidRPr="008438CF">
              <w:rPr>
                <w:rFonts w:ascii="標楷體" w:eastAsia="標楷體" w:hAnsi="標楷體" w:cs="Times New Roman" w:hint="eastAsia"/>
              </w:rPr>
              <w:t>以</w:t>
            </w:r>
            <w:r w:rsidRPr="001B54CC">
              <w:rPr>
                <w:rFonts w:ascii="標楷體" w:eastAsia="標楷體" w:hAnsi="標楷體" w:cs="Times New Roman" w:hint="eastAsia"/>
              </w:rPr>
              <w:t>下稱本訓練）課程安排及實施情形等意見，請撥冗</w:t>
            </w:r>
            <w:proofErr w:type="gramStart"/>
            <w:r w:rsidRPr="001B54CC">
              <w:rPr>
                <w:rFonts w:ascii="標楷體" w:eastAsia="標楷體" w:hAnsi="標楷體" w:cs="Times New Roman" w:hint="eastAsia"/>
              </w:rPr>
              <w:t>逐題填</w:t>
            </w:r>
            <w:proofErr w:type="gramEnd"/>
            <w:r w:rsidRPr="001B54CC">
              <w:rPr>
                <w:rFonts w:ascii="標楷體" w:eastAsia="標楷體" w:hAnsi="標楷體" w:cs="Times New Roman" w:hint="eastAsia"/>
              </w:rPr>
              <w:t>答，本調查表</w:t>
            </w:r>
            <w:proofErr w:type="gramStart"/>
            <w:r w:rsidRPr="001B54CC">
              <w:rPr>
                <w:rFonts w:ascii="標楷體" w:eastAsia="標楷體" w:hAnsi="標楷體" w:cs="Times New Roman" w:hint="eastAsia"/>
              </w:rPr>
              <w:t>採</w:t>
            </w:r>
            <w:proofErr w:type="gramEnd"/>
            <w:r w:rsidRPr="001B54CC">
              <w:rPr>
                <w:rFonts w:ascii="標楷體" w:eastAsia="標楷體" w:hAnsi="標楷體" w:cs="Times New Roman" w:hint="eastAsia"/>
              </w:rPr>
              <w:t>不具名方式，請安心填寫，</w:t>
            </w:r>
            <w:proofErr w:type="gramStart"/>
            <w:r w:rsidRPr="001B54CC">
              <w:rPr>
                <w:rFonts w:ascii="標楷體" w:eastAsia="標楷體" w:hAnsi="標楷體" w:cs="Times New Roman" w:hint="eastAsia"/>
              </w:rPr>
              <w:t>填畢後</w:t>
            </w:r>
            <w:proofErr w:type="gramEnd"/>
            <w:r w:rsidRPr="001B54CC">
              <w:rPr>
                <w:rFonts w:ascii="標楷體" w:eastAsia="標楷體" w:hAnsi="標楷體" w:cs="Times New Roman" w:hint="eastAsia"/>
              </w:rPr>
              <w:t>轉交訓練機關（構）回收。您的寶貴意見將作為本會規劃本訓練之重要參考，再次感謝您的協助及參與。</w:t>
            </w:r>
          </w:p>
          <w:p w:rsidR="002824BC" w:rsidRPr="001B54CC" w:rsidRDefault="002824BC" w:rsidP="002824BC">
            <w:pPr>
              <w:spacing w:before="50" w:after="100" w:line="240" w:lineRule="exact"/>
              <w:ind w:leftChars="299" w:left="958" w:hangingChars="100" w:hanging="24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1B54CC">
              <w:rPr>
                <w:rFonts w:ascii="Times New Roman" w:eastAsia="標楷體" w:hAnsi="Times New Roman" w:cs="Times New Roman" w:hint="eastAsia"/>
                <w:szCs w:val="24"/>
              </w:rPr>
              <w:t>公務人員保障暨培訓委員會</w:t>
            </w:r>
            <w:r w:rsidRPr="001B54CC"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 w:rsidRPr="001B54CC">
              <w:rPr>
                <w:rFonts w:ascii="Times New Roman" w:eastAsia="標楷體" w:hAnsi="Times New Roman" w:cs="Times New Roman" w:hint="eastAsia"/>
                <w:szCs w:val="24"/>
              </w:rPr>
              <w:t>敬啟</w:t>
            </w:r>
          </w:p>
        </w:tc>
      </w:tr>
    </w:tbl>
    <w:p w:rsidR="002824BC" w:rsidRPr="001B54CC" w:rsidRDefault="002824BC" w:rsidP="002824BC">
      <w:pPr>
        <w:spacing w:before="50" w:after="100" w:line="280" w:lineRule="exact"/>
        <w:rPr>
          <w:rFonts w:ascii="標楷體" w:eastAsia="標楷體" w:hAnsi="標楷體" w:cs="Times New Roman"/>
          <w:b/>
          <w:sz w:val="28"/>
        </w:rPr>
      </w:pPr>
      <w:r w:rsidRPr="001B54CC">
        <w:rPr>
          <w:rFonts w:ascii="標楷體" w:eastAsia="標楷體" w:hAnsi="標楷體" w:cs="Times New Roman" w:hint="eastAsia"/>
          <w:b/>
          <w:sz w:val="28"/>
        </w:rPr>
        <w:t>問卷部分</w:t>
      </w:r>
    </w:p>
    <w:tbl>
      <w:tblPr>
        <w:tblW w:w="9547" w:type="dxa"/>
        <w:tblInd w:w="108" w:type="dxa"/>
        <w:tblLook w:val="04A0" w:firstRow="1" w:lastRow="0" w:firstColumn="1" w:lastColumn="0" w:noHBand="0" w:noVBand="1"/>
      </w:tblPr>
      <w:tblGrid>
        <w:gridCol w:w="7162"/>
        <w:gridCol w:w="496"/>
        <w:gridCol w:w="464"/>
        <w:gridCol w:w="465"/>
        <w:gridCol w:w="464"/>
        <w:gridCol w:w="496"/>
      </w:tblGrid>
      <w:tr w:rsidR="009F2E2D" w:rsidRPr="001B54CC" w:rsidTr="002252B1">
        <w:trPr>
          <w:trHeight w:val="1472"/>
        </w:trPr>
        <w:tc>
          <w:tcPr>
            <w:tcW w:w="7162" w:type="dxa"/>
          </w:tcPr>
          <w:p w:rsidR="002252B1" w:rsidRPr="001B54CC" w:rsidRDefault="002252B1">
            <w:pPr>
              <w:spacing w:before="50" w:after="100" w:line="280" w:lineRule="exact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  <w:tc>
          <w:tcPr>
            <w:tcW w:w="496" w:type="dxa"/>
            <w:hideMark/>
          </w:tcPr>
          <w:p w:rsidR="002252B1" w:rsidRPr="001B54CC" w:rsidRDefault="002252B1">
            <w:pPr>
              <w:spacing w:before="50" w:line="28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1B54CC">
              <w:rPr>
                <w:rFonts w:ascii="標楷體" w:eastAsia="標楷體" w:hAnsi="標楷體" w:hint="eastAsia"/>
                <w:sz w:val="28"/>
              </w:rPr>
              <w:t>非常不符合</w:t>
            </w:r>
          </w:p>
        </w:tc>
        <w:tc>
          <w:tcPr>
            <w:tcW w:w="464" w:type="dxa"/>
          </w:tcPr>
          <w:p w:rsidR="002252B1" w:rsidRPr="001B54CC" w:rsidRDefault="002252B1">
            <w:pPr>
              <w:spacing w:before="50" w:after="100" w:line="28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465" w:type="dxa"/>
          </w:tcPr>
          <w:p w:rsidR="002252B1" w:rsidRPr="001B54CC" w:rsidRDefault="002252B1">
            <w:pPr>
              <w:spacing w:before="50" w:after="100" w:line="28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464" w:type="dxa"/>
          </w:tcPr>
          <w:p w:rsidR="002252B1" w:rsidRPr="001B54CC" w:rsidRDefault="002252B1">
            <w:pPr>
              <w:spacing w:before="50" w:after="100" w:line="28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496" w:type="dxa"/>
            <w:hideMark/>
          </w:tcPr>
          <w:p w:rsidR="002252B1" w:rsidRPr="001B54CC" w:rsidRDefault="002252B1">
            <w:pPr>
              <w:spacing w:before="50" w:after="100" w:line="340" w:lineRule="exact"/>
              <w:jc w:val="distribute"/>
              <w:rPr>
                <w:rFonts w:ascii="標楷體" w:eastAsia="標楷體" w:hAnsi="標楷體"/>
                <w:sz w:val="28"/>
                <w:szCs w:val="24"/>
              </w:rPr>
            </w:pPr>
            <w:r w:rsidRPr="001B54CC">
              <w:rPr>
                <w:rFonts w:ascii="標楷體" w:eastAsia="標楷體" w:hAnsi="標楷體" w:hint="eastAsia"/>
                <w:sz w:val="28"/>
              </w:rPr>
              <w:t>非常符合</w:t>
            </w:r>
          </w:p>
        </w:tc>
      </w:tr>
      <w:tr w:rsidR="009F2E2D" w:rsidRPr="001B54CC" w:rsidTr="002252B1">
        <w:trPr>
          <w:trHeight w:val="397"/>
        </w:trPr>
        <w:tc>
          <w:tcPr>
            <w:tcW w:w="7162" w:type="dxa"/>
            <w:vAlign w:val="center"/>
            <w:hideMark/>
          </w:tcPr>
          <w:p w:rsidR="002252B1" w:rsidRPr="001B54CC" w:rsidRDefault="002252B1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1B54CC">
              <w:rPr>
                <w:rFonts w:ascii="標楷體" w:eastAsia="標楷體" w:hAnsi="標楷體" w:hint="eastAsia"/>
                <w:sz w:val="28"/>
              </w:rPr>
              <w:t>一、參加本訓練「前」，我瞭解考試類科的工作內容。</w:t>
            </w:r>
          </w:p>
        </w:tc>
        <w:tc>
          <w:tcPr>
            <w:tcW w:w="496" w:type="dxa"/>
            <w:vAlign w:val="center"/>
            <w:hideMark/>
          </w:tcPr>
          <w:p w:rsidR="002252B1" w:rsidRPr="001B54CC" w:rsidRDefault="002252B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B54CC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464" w:type="dxa"/>
            <w:vAlign w:val="center"/>
            <w:hideMark/>
          </w:tcPr>
          <w:p w:rsidR="002252B1" w:rsidRPr="001B54CC" w:rsidRDefault="002252B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B54CC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465" w:type="dxa"/>
            <w:vAlign w:val="center"/>
            <w:hideMark/>
          </w:tcPr>
          <w:p w:rsidR="002252B1" w:rsidRPr="001B54CC" w:rsidRDefault="002252B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B54CC"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464" w:type="dxa"/>
            <w:vAlign w:val="center"/>
            <w:hideMark/>
          </w:tcPr>
          <w:p w:rsidR="002252B1" w:rsidRPr="001B54CC" w:rsidRDefault="002252B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B54CC"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496" w:type="dxa"/>
            <w:vAlign w:val="center"/>
            <w:hideMark/>
          </w:tcPr>
          <w:p w:rsidR="002252B1" w:rsidRPr="001B54CC" w:rsidRDefault="002252B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B54CC"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9F2E2D" w:rsidRPr="001B54CC" w:rsidTr="002252B1">
        <w:trPr>
          <w:trHeight w:val="397"/>
        </w:trPr>
        <w:tc>
          <w:tcPr>
            <w:tcW w:w="7162" w:type="dxa"/>
            <w:vAlign w:val="center"/>
            <w:hideMark/>
          </w:tcPr>
          <w:p w:rsidR="002252B1" w:rsidRPr="001B54CC" w:rsidRDefault="002252B1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1B54CC">
              <w:rPr>
                <w:rFonts w:ascii="標楷體" w:eastAsia="標楷體" w:hAnsi="標楷體" w:hint="eastAsia"/>
                <w:sz w:val="28"/>
              </w:rPr>
              <w:t>二、參加本訓練「後」，我瞭解考試類科的工作內容。</w:t>
            </w:r>
          </w:p>
        </w:tc>
        <w:tc>
          <w:tcPr>
            <w:tcW w:w="496" w:type="dxa"/>
            <w:vAlign w:val="center"/>
            <w:hideMark/>
          </w:tcPr>
          <w:p w:rsidR="002252B1" w:rsidRPr="001B54CC" w:rsidRDefault="002252B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B54CC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464" w:type="dxa"/>
            <w:vAlign w:val="center"/>
            <w:hideMark/>
          </w:tcPr>
          <w:p w:rsidR="002252B1" w:rsidRPr="001B54CC" w:rsidRDefault="002252B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B54CC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465" w:type="dxa"/>
            <w:vAlign w:val="center"/>
            <w:hideMark/>
          </w:tcPr>
          <w:p w:rsidR="002252B1" w:rsidRPr="001B54CC" w:rsidRDefault="002252B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B54CC"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464" w:type="dxa"/>
            <w:vAlign w:val="center"/>
            <w:hideMark/>
          </w:tcPr>
          <w:p w:rsidR="002252B1" w:rsidRPr="001B54CC" w:rsidRDefault="002252B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B54CC"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496" w:type="dxa"/>
            <w:vAlign w:val="center"/>
            <w:hideMark/>
          </w:tcPr>
          <w:p w:rsidR="002252B1" w:rsidRPr="001B54CC" w:rsidRDefault="002252B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B54CC"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9F2E2D" w:rsidRPr="001B54CC" w:rsidTr="002252B1">
        <w:tc>
          <w:tcPr>
            <w:tcW w:w="7162" w:type="dxa"/>
            <w:vAlign w:val="center"/>
            <w:hideMark/>
          </w:tcPr>
          <w:p w:rsidR="002252B1" w:rsidRPr="001B54CC" w:rsidRDefault="002252B1">
            <w:pPr>
              <w:snapToGrid w:val="0"/>
              <w:spacing w:line="280" w:lineRule="exact"/>
              <w:ind w:left="504" w:hangingChars="180" w:hanging="504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1B54CC">
              <w:rPr>
                <w:rFonts w:ascii="標楷體" w:eastAsia="標楷體" w:hAnsi="標楷體" w:hint="eastAsia"/>
                <w:sz w:val="28"/>
              </w:rPr>
              <w:t>三、我認為本訓練有助於更有系統並全面地瞭解下列應備之專業知能：</w:t>
            </w:r>
          </w:p>
        </w:tc>
        <w:tc>
          <w:tcPr>
            <w:tcW w:w="496" w:type="dxa"/>
            <w:vAlign w:val="center"/>
          </w:tcPr>
          <w:p w:rsidR="002252B1" w:rsidRPr="001B54CC" w:rsidRDefault="002252B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2252B1" w:rsidRPr="001B54CC" w:rsidRDefault="002252B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465" w:type="dxa"/>
            <w:vAlign w:val="center"/>
          </w:tcPr>
          <w:p w:rsidR="002252B1" w:rsidRPr="001B54CC" w:rsidRDefault="002252B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2252B1" w:rsidRPr="001B54CC" w:rsidRDefault="002252B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496" w:type="dxa"/>
            <w:vAlign w:val="center"/>
          </w:tcPr>
          <w:p w:rsidR="002252B1" w:rsidRPr="001B54CC" w:rsidRDefault="002252B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9F2E2D" w:rsidRPr="001B54CC" w:rsidTr="002252B1">
        <w:trPr>
          <w:trHeight w:val="397"/>
        </w:trPr>
        <w:tc>
          <w:tcPr>
            <w:tcW w:w="7162" w:type="dxa"/>
            <w:vAlign w:val="center"/>
            <w:hideMark/>
          </w:tcPr>
          <w:p w:rsidR="002252B1" w:rsidRPr="001B54CC" w:rsidRDefault="002252B1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1B54CC">
              <w:rPr>
                <w:rFonts w:ascii="標楷體" w:eastAsia="標楷體" w:hAnsi="標楷體" w:hint="eastAsia"/>
                <w:sz w:val="28"/>
              </w:rPr>
              <w:t>（一）</w:t>
            </w:r>
            <w:r w:rsidRPr="001B54CC">
              <w:rPr>
                <w:rFonts w:ascii="標楷體" w:eastAsia="標楷體" w:hAnsi="標楷體" w:hint="eastAsia"/>
                <w:sz w:val="28"/>
                <w:szCs w:val="28"/>
              </w:rPr>
              <w:t>當前國家/專業領域重要政策措施</w:t>
            </w:r>
          </w:p>
        </w:tc>
        <w:tc>
          <w:tcPr>
            <w:tcW w:w="496" w:type="dxa"/>
            <w:vAlign w:val="center"/>
            <w:hideMark/>
          </w:tcPr>
          <w:p w:rsidR="002252B1" w:rsidRPr="001B54CC" w:rsidRDefault="002252B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B54CC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464" w:type="dxa"/>
            <w:vAlign w:val="center"/>
            <w:hideMark/>
          </w:tcPr>
          <w:p w:rsidR="002252B1" w:rsidRPr="001B54CC" w:rsidRDefault="002252B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B54CC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465" w:type="dxa"/>
            <w:vAlign w:val="center"/>
            <w:hideMark/>
          </w:tcPr>
          <w:p w:rsidR="002252B1" w:rsidRPr="001B54CC" w:rsidRDefault="002252B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B54CC"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464" w:type="dxa"/>
            <w:vAlign w:val="center"/>
            <w:hideMark/>
          </w:tcPr>
          <w:p w:rsidR="002252B1" w:rsidRPr="001B54CC" w:rsidRDefault="002252B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B54CC"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496" w:type="dxa"/>
            <w:vAlign w:val="center"/>
            <w:hideMark/>
          </w:tcPr>
          <w:p w:rsidR="002252B1" w:rsidRPr="001B54CC" w:rsidRDefault="002252B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B54CC"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9F2E2D" w:rsidRPr="001B54CC" w:rsidTr="002252B1">
        <w:trPr>
          <w:trHeight w:val="397"/>
        </w:trPr>
        <w:tc>
          <w:tcPr>
            <w:tcW w:w="7162" w:type="dxa"/>
            <w:vAlign w:val="center"/>
            <w:hideMark/>
          </w:tcPr>
          <w:p w:rsidR="002252B1" w:rsidRPr="001B54CC" w:rsidRDefault="002252B1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1B54CC">
              <w:rPr>
                <w:rFonts w:ascii="標楷體" w:eastAsia="標楷體" w:hAnsi="標楷體" w:hint="eastAsia"/>
                <w:sz w:val="28"/>
              </w:rPr>
              <w:t>（二）</w:t>
            </w:r>
            <w:r w:rsidRPr="001B54CC">
              <w:rPr>
                <w:rFonts w:ascii="標楷體" w:eastAsia="標楷體" w:hAnsi="標楷體" w:hint="eastAsia"/>
                <w:sz w:val="28"/>
                <w:szCs w:val="28"/>
              </w:rPr>
              <w:t>專業法令</w:t>
            </w:r>
          </w:p>
        </w:tc>
        <w:tc>
          <w:tcPr>
            <w:tcW w:w="496" w:type="dxa"/>
            <w:vAlign w:val="center"/>
            <w:hideMark/>
          </w:tcPr>
          <w:p w:rsidR="002252B1" w:rsidRPr="001B54CC" w:rsidRDefault="002252B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B54CC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464" w:type="dxa"/>
            <w:vAlign w:val="center"/>
            <w:hideMark/>
          </w:tcPr>
          <w:p w:rsidR="002252B1" w:rsidRPr="001B54CC" w:rsidRDefault="002252B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B54CC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465" w:type="dxa"/>
            <w:vAlign w:val="center"/>
            <w:hideMark/>
          </w:tcPr>
          <w:p w:rsidR="002252B1" w:rsidRPr="001B54CC" w:rsidRDefault="002252B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B54CC"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464" w:type="dxa"/>
            <w:vAlign w:val="center"/>
            <w:hideMark/>
          </w:tcPr>
          <w:p w:rsidR="002252B1" w:rsidRPr="001B54CC" w:rsidRDefault="002252B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B54CC"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496" w:type="dxa"/>
            <w:vAlign w:val="center"/>
            <w:hideMark/>
          </w:tcPr>
          <w:p w:rsidR="002252B1" w:rsidRPr="001B54CC" w:rsidRDefault="002252B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B54CC"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9F2E2D" w:rsidRPr="001B54CC" w:rsidTr="002252B1">
        <w:trPr>
          <w:trHeight w:val="397"/>
        </w:trPr>
        <w:tc>
          <w:tcPr>
            <w:tcW w:w="7162" w:type="dxa"/>
            <w:vAlign w:val="center"/>
            <w:hideMark/>
          </w:tcPr>
          <w:p w:rsidR="002252B1" w:rsidRPr="001B54CC" w:rsidRDefault="002252B1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1B54CC">
              <w:rPr>
                <w:rFonts w:ascii="標楷體" w:eastAsia="標楷體" w:hAnsi="標楷體" w:hint="eastAsia"/>
                <w:sz w:val="28"/>
              </w:rPr>
              <w:t>（三）</w:t>
            </w:r>
            <w:r w:rsidRPr="001B54CC">
              <w:rPr>
                <w:rFonts w:ascii="標楷體" w:eastAsia="標楷體" w:hAnsi="標楷體" w:hint="eastAsia"/>
                <w:sz w:val="28"/>
                <w:szCs w:val="28"/>
              </w:rPr>
              <w:t>實務運作</w:t>
            </w:r>
          </w:p>
        </w:tc>
        <w:tc>
          <w:tcPr>
            <w:tcW w:w="496" w:type="dxa"/>
            <w:vAlign w:val="center"/>
            <w:hideMark/>
          </w:tcPr>
          <w:p w:rsidR="002252B1" w:rsidRPr="001B54CC" w:rsidRDefault="002252B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B54CC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464" w:type="dxa"/>
            <w:vAlign w:val="center"/>
            <w:hideMark/>
          </w:tcPr>
          <w:p w:rsidR="002252B1" w:rsidRPr="001B54CC" w:rsidRDefault="002252B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B54CC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465" w:type="dxa"/>
            <w:vAlign w:val="center"/>
            <w:hideMark/>
          </w:tcPr>
          <w:p w:rsidR="002252B1" w:rsidRPr="001B54CC" w:rsidRDefault="002252B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B54CC"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464" w:type="dxa"/>
            <w:vAlign w:val="center"/>
            <w:hideMark/>
          </w:tcPr>
          <w:p w:rsidR="002252B1" w:rsidRPr="001B54CC" w:rsidRDefault="002252B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B54CC"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496" w:type="dxa"/>
            <w:vAlign w:val="center"/>
            <w:hideMark/>
          </w:tcPr>
          <w:p w:rsidR="002252B1" w:rsidRPr="001B54CC" w:rsidRDefault="002252B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B54CC"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9F2E2D" w:rsidRPr="001B54CC" w:rsidTr="002252B1">
        <w:trPr>
          <w:trHeight w:val="397"/>
        </w:trPr>
        <w:tc>
          <w:tcPr>
            <w:tcW w:w="7162" w:type="dxa"/>
            <w:vAlign w:val="center"/>
            <w:hideMark/>
          </w:tcPr>
          <w:p w:rsidR="002252B1" w:rsidRPr="001B54CC" w:rsidRDefault="002252B1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1B54CC">
              <w:rPr>
                <w:rFonts w:ascii="標楷體" w:eastAsia="標楷體" w:hAnsi="標楷體" w:hint="eastAsia"/>
                <w:sz w:val="28"/>
              </w:rPr>
              <w:t>四、我認為本訓練有助於更迅速、完整地掌握工作要領。</w:t>
            </w:r>
          </w:p>
        </w:tc>
        <w:tc>
          <w:tcPr>
            <w:tcW w:w="496" w:type="dxa"/>
            <w:vAlign w:val="center"/>
            <w:hideMark/>
          </w:tcPr>
          <w:p w:rsidR="002252B1" w:rsidRPr="001B54CC" w:rsidRDefault="002252B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B54CC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464" w:type="dxa"/>
            <w:vAlign w:val="center"/>
            <w:hideMark/>
          </w:tcPr>
          <w:p w:rsidR="002252B1" w:rsidRPr="001B54CC" w:rsidRDefault="002252B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B54CC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465" w:type="dxa"/>
            <w:vAlign w:val="center"/>
            <w:hideMark/>
          </w:tcPr>
          <w:p w:rsidR="002252B1" w:rsidRPr="001B54CC" w:rsidRDefault="002252B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B54CC"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464" w:type="dxa"/>
            <w:vAlign w:val="center"/>
            <w:hideMark/>
          </w:tcPr>
          <w:p w:rsidR="002252B1" w:rsidRPr="001B54CC" w:rsidRDefault="002252B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B54CC"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496" w:type="dxa"/>
            <w:vAlign w:val="center"/>
            <w:hideMark/>
          </w:tcPr>
          <w:p w:rsidR="002252B1" w:rsidRPr="001B54CC" w:rsidRDefault="002252B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B54CC"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9F2E2D" w:rsidRPr="001B54CC" w:rsidTr="002252B1">
        <w:tc>
          <w:tcPr>
            <w:tcW w:w="7162" w:type="dxa"/>
            <w:vAlign w:val="center"/>
            <w:hideMark/>
          </w:tcPr>
          <w:p w:rsidR="002252B1" w:rsidRPr="001B54CC" w:rsidRDefault="002252B1">
            <w:pPr>
              <w:snapToGrid w:val="0"/>
              <w:spacing w:line="280" w:lineRule="exact"/>
              <w:ind w:left="504" w:hangingChars="180" w:hanging="504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1B54CC">
              <w:rPr>
                <w:rFonts w:ascii="標楷體" w:eastAsia="標楷體" w:hAnsi="標楷體" w:hint="eastAsia"/>
                <w:sz w:val="28"/>
              </w:rPr>
              <w:t>五、整體而言</w:t>
            </w:r>
            <w:r w:rsidRPr="001B54CC">
              <w:rPr>
                <w:rFonts w:ascii="標楷體" w:eastAsia="標楷體" w:hAnsi="標楷體" w:hint="eastAsia"/>
                <w:bCs/>
                <w:sz w:val="28"/>
              </w:rPr>
              <w:t>，我</w:t>
            </w:r>
            <w:r w:rsidRPr="001B54CC">
              <w:rPr>
                <w:rFonts w:ascii="標楷體" w:eastAsia="標楷體" w:hAnsi="標楷體" w:hint="eastAsia"/>
                <w:sz w:val="28"/>
              </w:rPr>
              <w:t>認為本訓練確能</w:t>
            </w:r>
            <w:r w:rsidRPr="001B54CC">
              <w:rPr>
                <w:rFonts w:ascii="標楷體" w:eastAsia="標楷體" w:hAnsi="標楷體" w:hint="eastAsia"/>
                <w:bCs/>
                <w:sz w:val="28"/>
              </w:rPr>
              <w:t>有效提升</w:t>
            </w:r>
            <w:r w:rsidRPr="001B54CC">
              <w:rPr>
                <w:rFonts w:ascii="標楷體" w:eastAsia="標楷體" w:hAnsi="標楷體" w:hint="eastAsia"/>
                <w:sz w:val="28"/>
              </w:rPr>
              <w:t>工作上的相關</w:t>
            </w:r>
            <w:r w:rsidRPr="001B54CC">
              <w:rPr>
                <w:rFonts w:ascii="標楷體" w:eastAsia="標楷體" w:hAnsi="標楷體" w:hint="eastAsia"/>
                <w:bCs/>
                <w:sz w:val="28"/>
              </w:rPr>
              <w:t>專業</w:t>
            </w:r>
            <w:r w:rsidRPr="001B54CC">
              <w:rPr>
                <w:rFonts w:ascii="標楷體" w:eastAsia="標楷體" w:hAnsi="標楷體" w:hint="eastAsia"/>
                <w:sz w:val="28"/>
              </w:rPr>
              <w:t>知能。</w:t>
            </w:r>
          </w:p>
        </w:tc>
        <w:tc>
          <w:tcPr>
            <w:tcW w:w="496" w:type="dxa"/>
            <w:hideMark/>
          </w:tcPr>
          <w:p w:rsidR="002252B1" w:rsidRPr="001B54CC" w:rsidRDefault="002252B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B54CC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464" w:type="dxa"/>
            <w:hideMark/>
          </w:tcPr>
          <w:p w:rsidR="002252B1" w:rsidRPr="001B54CC" w:rsidRDefault="002252B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B54CC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465" w:type="dxa"/>
            <w:hideMark/>
          </w:tcPr>
          <w:p w:rsidR="002252B1" w:rsidRPr="001B54CC" w:rsidRDefault="002252B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B54CC"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464" w:type="dxa"/>
            <w:hideMark/>
          </w:tcPr>
          <w:p w:rsidR="002252B1" w:rsidRPr="001B54CC" w:rsidRDefault="002252B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B54CC"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496" w:type="dxa"/>
            <w:hideMark/>
          </w:tcPr>
          <w:p w:rsidR="002252B1" w:rsidRPr="001B54CC" w:rsidRDefault="002252B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B54CC"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9F2E2D" w:rsidRPr="001B54CC" w:rsidTr="002252B1">
        <w:trPr>
          <w:trHeight w:val="397"/>
        </w:trPr>
        <w:tc>
          <w:tcPr>
            <w:tcW w:w="7162" w:type="dxa"/>
            <w:vAlign w:val="center"/>
            <w:hideMark/>
          </w:tcPr>
          <w:p w:rsidR="002252B1" w:rsidRPr="001B54CC" w:rsidRDefault="002252B1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1B54CC">
              <w:rPr>
                <w:rFonts w:ascii="標楷體" w:eastAsia="標楷體" w:hAnsi="標楷體" w:hint="eastAsia"/>
                <w:sz w:val="28"/>
              </w:rPr>
              <w:t>六、整體而言，我對本訓練感到滿意。</w:t>
            </w:r>
          </w:p>
        </w:tc>
        <w:tc>
          <w:tcPr>
            <w:tcW w:w="496" w:type="dxa"/>
            <w:vAlign w:val="center"/>
            <w:hideMark/>
          </w:tcPr>
          <w:p w:rsidR="002252B1" w:rsidRPr="001B54CC" w:rsidRDefault="002252B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B54CC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464" w:type="dxa"/>
            <w:vAlign w:val="center"/>
            <w:hideMark/>
          </w:tcPr>
          <w:p w:rsidR="002252B1" w:rsidRPr="001B54CC" w:rsidRDefault="002252B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B54CC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465" w:type="dxa"/>
            <w:vAlign w:val="center"/>
            <w:hideMark/>
          </w:tcPr>
          <w:p w:rsidR="002252B1" w:rsidRPr="001B54CC" w:rsidRDefault="002252B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B54CC"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464" w:type="dxa"/>
            <w:vAlign w:val="center"/>
            <w:hideMark/>
          </w:tcPr>
          <w:p w:rsidR="002252B1" w:rsidRPr="001B54CC" w:rsidRDefault="002252B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B54CC"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496" w:type="dxa"/>
            <w:vAlign w:val="center"/>
            <w:hideMark/>
          </w:tcPr>
          <w:p w:rsidR="002252B1" w:rsidRPr="001B54CC" w:rsidRDefault="002252B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B54CC"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2252B1" w:rsidRPr="001B54CC" w:rsidTr="002252B1">
        <w:tc>
          <w:tcPr>
            <w:tcW w:w="9547" w:type="dxa"/>
            <w:gridSpan w:val="6"/>
            <w:vAlign w:val="center"/>
          </w:tcPr>
          <w:p w:rsidR="002252B1" w:rsidRPr="001B54CC" w:rsidRDefault="002252B1" w:rsidP="002252B1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1B54CC">
              <w:rPr>
                <w:rFonts w:ascii="標楷體" w:eastAsia="標楷體" w:hAnsi="標楷體" w:hint="eastAsia"/>
                <w:sz w:val="28"/>
              </w:rPr>
              <w:t>七、</w:t>
            </w:r>
            <w:r w:rsidRPr="001B54CC">
              <w:rPr>
                <w:rFonts w:eastAsia="標楷體" w:hint="eastAsia"/>
                <w:sz w:val="28"/>
                <w:szCs w:val="28"/>
              </w:rPr>
              <w:t>其他建議事項：</w:t>
            </w:r>
          </w:p>
        </w:tc>
      </w:tr>
    </w:tbl>
    <w:p w:rsidR="002824BC" w:rsidRPr="001B54CC" w:rsidRDefault="002824BC" w:rsidP="002824BC">
      <w:pPr>
        <w:spacing w:line="280" w:lineRule="exact"/>
        <w:rPr>
          <w:rFonts w:ascii="標楷體" w:eastAsia="標楷體" w:hAnsi="標楷體" w:cs="Times New Roman"/>
          <w:sz w:val="28"/>
          <w:szCs w:val="28"/>
        </w:rPr>
      </w:pPr>
    </w:p>
    <w:p w:rsidR="002824BC" w:rsidRPr="00126B36" w:rsidRDefault="002824BC" w:rsidP="002824BC">
      <w:pPr>
        <w:spacing w:before="50" w:after="100" w:line="280" w:lineRule="exact"/>
        <w:rPr>
          <w:rFonts w:ascii="標楷體" w:eastAsia="標楷體" w:hAnsi="標楷體" w:cs="Times New Roman"/>
          <w:sz w:val="28"/>
          <w:u w:val="single"/>
        </w:rPr>
      </w:pPr>
      <w:r w:rsidRPr="00126B36">
        <w:rPr>
          <w:rFonts w:ascii="標楷體" w:eastAsia="標楷體" w:hAnsi="標楷體" w:cs="Times New Roman" w:hint="eastAsia"/>
          <w:sz w:val="28"/>
          <w:u w:val="single"/>
        </w:rPr>
        <w:t xml:space="preserve">　　　　　　　　　　　　　　　　　　　　　　　　　　　　　　　    　 </w:t>
      </w:r>
    </w:p>
    <w:p w:rsidR="002824BC" w:rsidRPr="001B54CC" w:rsidRDefault="002824BC" w:rsidP="002824BC">
      <w:pPr>
        <w:spacing w:before="50" w:after="100" w:line="280" w:lineRule="exact"/>
        <w:rPr>
          <w:rFonts w:ascii="標楷體" w:eastAsia="標楷體" w:hAnsi="標楷體" w:cs="Times New Roman"/>
          <w:b/>
          <w:bCs/>
          <w:sz w:val="28"/>
        </w:rPr>
      </w:pPr>
      <w:r w:rsidRPr="001B54CC">
        <w:rPr>
          <w:rFonts w:ascii="標楷體" w:eastAsia="標楷體" w:hAnsi="標楷體" w:cs="Times New Roman" w:hint="eastAsia"/>
          <w:b/>
          <w:bCs/>
          <w:sz w:val="28"/>
        </w:rPr>
        <w:t>基本資料</w:t>
      </w:r>
    </w:p>
    <w:p w:rsidR="002824BC" w:rsidRPr="001B54CC" w:rsidRDefault="002824BC" w:rsidP="002824BC">
      <w:pPr>
        <w:spacing w:before="50" w:after="100" w:line="280" w:lineRule="exact"/>
        <w:rPr>
          <w:rFonts w:ascii="標楷體" w:eastAsia="標楷體" w:hAnsi="標楷體" w:cs="Times New Roman"/>
          <w:sz w:val="28"/>
        </w:rPr>
      </w:pPr>
      <w:r w:rsidRPr="001B54CC">
        <w:rPr>
          <w:rFonts w:ascii="標楷體" w:eastAsia="標楷體" w:hAnsi="標楷體" w:cs="Times New Roman" w:hint="eastAsia"/>
          <w:sz w:val="28"/>
        </w:rPr>
        <w:t>一、考試等級：</w:t>
      </w:r>
    </w:p>
    <w:p w:rsidR="002824BC" w:rsidRPr="001B54CC" w:rsidRDefault="002824BC" w:rsidP="002824BC">
      <w:pPr>
        <w:spacing w:before="50" w:after="100" w:line="280" w:lineRule="exact"/>
        <w:ind w:firstLineChars="200" w:firstLine="560"/>
        <w:rPr>
          <w:rFonts w:ascii="標楷體" w:eastAsia="標楷體" w:hAnsi="標楷體" w:cs="Times New Roman"/>
          <w:sz w:val="28"/>
        </w:rPr>
      </w:pPr>
      <w:r w:rsidRPr="001B54CC">
        <w:rPr>
          <w:rFonts w:ascii="標楷體" w:eastAsia="標楷體" w:hAnsi="標楷體" w:cs="Times New Roman" w:hint="eastAsia"/>
          <w:sz w:val="28"/>
        </w:rPr>
        <w:t>1.□高考三級     2.□普通考試</w:t>
      </w:r>
      <w:bookmarkStart w:id="0" w:name="_GoBack"/>
      <w:bookmarkEnd w:id="0"/>
    </w:p>
    <w:p w:rsidR="002824BC" w:rsidRPr="001B54CC" w:rsidRDefault="002824BC" w:rsidP="002824BC">
      <w:pPr>
        <w:spacing w:before="50" w:after="100" w:line="280" w:lineRule="exact"/>
        <w:rPr>
          <w:rFonts w:ascii="標楷體" w:eastAsia="標楷體" w:hAnsi="標楷體" w:cs="Times New Roman"/>
          <w:sz w:val="28"/>
        </w:rPr>
      </w:pPr>
      <w:r w:rsidRPr="001B54CC">
        <w:rPr>
          <w:rFonts w:ascii="標楷體" w:eastAsia="標楷體" w:hAnsi="標楷體" w:cs="Times New Roman" w:hint="eastAsia"/>
          <w:sz w:val="28"/>
        </w:rPr>
        <w:t>二、實務訓練機關（構）屬於：</w:t>
      </w:r>
    </w:p>
    <w:p w:rsidR="002824BC" w:rsidRPr="00640497" w:rsidRDefault="002824BC" w:rsidP="002824BC">
      <w:pPr>
        <w:spacing w:before="50" w:after="100" w:line="280" w:lineRule="exact"/>
        <w:ind w:firstLineChars="200" w:firstLine="560"/>
        <w:rPr>
          <w:rFonts w:ascii="標楷體" w:eastAsia="標楷體" w:hAnsi="標楷體" w:cs="Times New Roman"/>
          <w:strike/>
          <w:color w:val="FF0000"/>
          <w:sz w:val="28"/>
        </w:rPr>
      </w:pPr>
      <w:r w:rsidRPr="001B54CC">
        <w:rPr>
          <w:rFonts w:ascii="標楷體" w:eastAsia="標楷體" w:hAnsi="標楷體" w:cs="Times New Roman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2DA56BD" wp14:editId="2D3E4B41">
                <wp:simplePos x="0" y="0"/>
                <wp:positionH relativeFrom="column">
                  <wp:posOffset>838200</wp:posOffset>
                </wp:positionH>
                <wp:positionV relativeFrom="paragraph">
                  <wp:posOffset>583565</wp:posOffset>
                </wp:positionV>
                <wp:extent cx="4642338" cy="457200"/>
                <wp:effectExtent l="0" t="0" r="635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2338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24BC" w:rsidRDefault="002824BC" w:rsidP="002824BC">
                            <w:pPr>
                              <w:jc w:val="center"/>
                            </w:pPr>
                            <w:r>
                              <w:rPr>
                                <w:rFonts w:eastAsia="標楷體" w:hint="eastAsia"/>
                                <w:sz w:val="28"/>
                                <w:bdr w:val="single" w:sz="4" w:space="0" w:color="auto"/>
                              </w:rPr>
                              <w:t>填寫完畢，</w:t>
                            </w:r>
                            <w:proofErr w:type="gramStart"/>
                            <w:r>
                              <w:rPr>
                                <w:rFonts w:eastAsia="標楷體" w:hint="eastAsia"/>
                                <w:sz w:val="28"/>
                                <w:bdr w:val="single" w:sz="4" w:space="0" w:color="auto"/>
                              </w:rPr>
                              <w:t>請交予</w:t>
                            </w:r>
                            <w:proofErr w:type="gramEnd"/>
                            <w:r>
                              <w:rPr>
                                <w:rFonts w:eastAsia="標楷體" w:hint="eastAsia"/>
                                <w:sz w:val="28"/>
                                <w:bdr w:val="single" w:sz="4" w:space="0" w:color="auto"/>
                              </w:rPr>
                              <w:t>訓練機關（構）隨班工作人員，謝謝！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DA56BD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left:0;text-align:left;margin-left:66pt;margin-top:45.95pt;width:365.55pt;height:3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" stroked="f">
                <v:textbox>
                  <w:txbxContent>
                    <w:p w:rsidR="002824BC" w:rsidRDefault="002824BC" w:rsidP="002824BC">
                      <w:pPr>
                        <w:jc w:val="center"/>
                      </w:pPr>
                      <w:r>
                        <w:rPr>
                          <w:rFonts w:eastAsia="標楷體" w:hint="eastAsia"/>
                          <w:sz w:val="28"/>
                          <w:bdr w:val="single" w:sz="4" w:space="0" w:color="auto"/>
                        </w:rPr>
                        <w:t>填寫完畢，</w:t>
                      </w:r>
                      <w:proofErr w:type="gramStart"/>
                      <w:r>
                        <w:rPr>
                          <w:rFonts w:eastAsia="標楷體" w:hint="eastAsia"/>
                          <w:sz w:val="28"/>
                          <w:bdr w:val="single" w:sz="4" w:space="0" w:color="auto"/>
                        </w:rPr>
                        <w:t>請交予</w:t>
                      </w:r>
                      <w:proofErr w:type="gramEnd"/>
                      <w:r>
                        <w:rPr>
                          <w:rFonts w:eastAsia="標楷體" w:hint="eastAsia"/>
                          <w:sz w:val="28"/>
                          <w:bdr w:val="single" w:sz="4" w:space="0" w:color="auto"/>
                        </w:rPr>
                        <w:t>訓練機關（構）隨班工作人員，謝謝！</w:t>
                      </w:r>
                    </w:p>
                  </w:txbxContent>
                </v:textbox>
              </v:shape>
            </w:pict>
          </mc:Fallback>
        </mc:AlternateContent>
      </w:r>
      <w:r w:rsidRPr="001B54CC">
        <w:rPr>
          <w:rFonts w:ascii="標楷體" w:eastAsia="標楷體" w:hAnsi="標楷體" w:cs="Times New Roman" w:hint="eastAsia"/>
          <w:sz w:val="28"/>
        </w:rPr>
        <w:t>1.□中央機關     2.□地方機關（含直轄市、縣</w:t>
      </w:r>
      <w:proofErr w:type="gramStart"/>
      <w:r w:rsidRPr="001B54CC">
        <w:rPr>
          <w:rFonts w:ascii="標楷體" w:eastAsia="標楷體" w:hAnsi="標楷體" w:cs="Times New Roman" w:hint="eastAsia"/>
          <w:sz w:val="28"/>
        </w:rPr>
        <w:t>﹝</w:t>
      </w:r>
      <w:proofErr w:type="gramEnd"/>
      <w:r w:rsidRPr="001B54CC">
        <w:rPr>
          <w:rFonts w:ascii="標楷體" w:eastAsia="標楷體" w:hAnsi="標楷體" w:cs="Times New Roman" w:hint="eastAsia"/>
          <w:sz w:val="28"/>
        </w:rPr>
        <w:t>市</w:t>
      </w:r>
      <w:proofErr w:type="gramStart"/>
      <w:r w:rsidRPr="001B54CC">
        <w:rPr>
          <w:rFonts w:ascii="標楷體" w:eastAsia="標楷體" w:hAnsi="標楷體" w:cs="Times New Roman" w:hint="eastAsia"/>
          <w:sz w:val="28"/>
        </w:rPr>
        <w:t>﹞</w:t>
      </w:r>
      <w:proofErr w:type="gramEnd"/>
      <w:r w:rsidRPr="001B54CC">
        <w:rPr>
          <w:rFonts w:ascii="標楷體" w:eastAsia="標楷體" w:hAnsi="標楷體" w:cs="Times New Roman" w:hint="eastAsia"/>
          <w:sz w:val="28"/>
        </w:rPr>
        <w:t>）</w:t>
      </w:r>
    </w:p>
    <w:sectPr w:rsidR="002824BC" w:rsidRPr="00640497" w:rsidSect="002824BC">
      <w:footerReference w:type="default" r:id="rId8"/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B99" w:rsidRDefault="00095B99" w:rsidP="008E096D">
      <w:r>
        <w:separator/>
      </w:r>
    </w:p>
  </w:endnote>
  <w:endnote w:type="continuationSeparator" w:id="0">
    <w:p w:rsidR="00095B99" w:rsidRDefault="00095B99" w:rsidP="008E0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0211724"/>
      <w:docPartObj>
        <w:docPartGallery w:val="Page Numbers (Bottom of Page)"/>
        <w:docPartUnique/>
      </w:docPartObj>
    </w:sdtPr>
    <w:sdtEndPr/>
    <w:sdtContent>
      <w:p w:rsidR="004064AF" w:rsidRDefault="004064A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38CF" w:rsidRPr="008438CF">
          <w:rPr>
            <w:noProof/>
            <w:lang w:val="zh-TW"/>
          </w:rPr>
          <w:t>4</w:t>
        </w:r>
        <w:r>
          <w:fldChar w:fldCharType="end"/>
        </w:r>
      </w:p>
    </w:sdtContent>
  </w:sdt>
  <w:p w:rsidR="004064AF" w:rsidRDefault="004064A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B99" w:rsidRDefault="00095B99" w:rsidP="008E096D">
      <w:r>
        <w:separator/>
      </w:r>
    </w:p>
  </w:footnote>
  <w:footnote w:type="continuationSeparator" w:id="0">
    <w:p w:rsidR="00095B99" w:rsidRDefault="00095B99" w:rsidP="008E0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94C71"/>
    <w:multiLevelType w:val="hybridMultilevel"/>
    <w:tmpl w:val="1A14F2AA"/>
    <w:lvl w:ilvl="0" w:tplc="F29C0FA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" w15:restartNumberingAfterBreak="0">
    <w:nsid w:val="39C74A8F"/>
    <w:multiLevelType w:val="hybridMultilevel"/>
    <w:tmpl w:val="1A14F2AA"/>
    <w:lvl w:ilvl="0" w:tplc="F29C0FA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" w15:restartNumberingAfterBreak="0">
    <w:nsid w:val="4BA42331"/>
    <w:multiLevelType w:val="hybridMultilevel"/>
    <w:tmpl w:val="1A14F2AA"/>
    <w:lvl w:ilvl="0" w:tplc="F29C0FA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，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4BC"/>
    <w:rsid w:val="0002422E"/>
    <w:rsid w:val="00030453"/>
    <w:rsid w:val="00036C35"/>
    <w:rsid w:val="000412A4"/>
    <w:rsid w:val="000423B0"/>
    <w:rsid w:val="00045276"/>
    <w:rsid w:val="000479AC"/>
    <w:rsid w:val="0005340F"/>
    <w:rsid w:val="00071446"/>
    <w:rsid w:val="00095B99"/>
    <w:rsid w:val="000B0394"/>
    <w:rsid w:val="000D0651"/>
    <w:rsid w:val="000D29C8"/>
    <w:rsid w:val="000D2B20"/>
    <w:rsid w:val="000E1D1B"/>
    <w:rsid w:val="001257E9"/>
    <w:rsid w:val="00126B36"/>
    <w:rsid w:val="0013094E"/>
    <w:rsid w:val="001600BB"/>
    <w:rsid w:val="00174AE1"/>
    <w:rsid w:val="001773BC"/>
    <w:rsid w:val="00186EDC"/>
    <w:rsid w:val="001B03BA"/>
    <w:rsid w:val="001B54CC"/>
    <w:rsid w:val="001C35F2"/>
    <w:rsid w:val="001D488D"/>
    <w:rsid w:val="001D4BC5"/>
    <w:rsid w:val="001E2694"/>
    <w:rsid w:val="0020403F"/>
    <w:rsid w:val="002079B9"/>
    <w:rsid w:val="00217032"/>
    <w:rsid w:val="00220233"/>
    <w:rsid w:val="002252B1"/>
    <w:rsid w:val="00243AE4"/>
    <w:rsid w:val="002465BA"/>
    <w:rsid w:val="00247490"/>
    <w:rsid w:val="00266DA0"/>
    <w:rsid w:val="002824BC"/>
    <w:rsid w:val="002834D5"/>
    <w:rsid w:val="002A457B"/>
    <w:rsid w:val="002C40EB"/>
    <w:rsid w:val="002C69F3"/>
    <w:rsid w:val="002E033B"/>
    <w:rsid w:val="002E054F"/>
    <w:rsid w:val="00310E6A"/>
    <w:rsid w:val="003806A0"/>
    <w:rsid w:val="00381F31"/>
    <w:rsid w:val="0038472D"/>
    <w:rsid w:val="003C7818"/>
    <w:rsid w:val="003D23DA"/>
    <w:rsid w:val="003D2814"/>
    <w:rsid w:val="003F7AE9"/>
    <w:rsid w:val="004064AF"/>
    <w:rsid w:val="0043322F"/>
    <w:rsid w:val="004638AD"/>
    <w:rsid w:val="004A5DE2"/>
    <w:rsid w:val="004D2AAF"/>
    <w:rsid w:val="004D5489"/>
    <w:rsid w:val="005051B1"/>
    <w:rsid w:val="00513FBB"/>
    <w:rsid w:val="00517006"/>
    <w:rsid w:val="005256C0"/>
    <w:rsid w:val="00536AE4"/>
    <w:rsid w:val="005418AB"/>
    <w:rsid w:val="005439F0"/>
    <w:rsid w:val="00567977"/>
    <w:rsid w:val="00577F41"/>
    <w:rsid w:val="0058372D"/>
    <w:rsid w:val="005B5C7E"/>
    <w:rsid w:val="005C1096"/>
    <w:rsid w:val="005C3276"/>
    <w:rsid w:val="005C7510"/>
    <w:rsid w:val="005D4152"/>
    <w:rsid w:val="005E05D6"/>
    <w:rsid w:val="005F715C"/>
    <w:rsid w:val="00601AD2"/>
    <w:rsid w:val="006046D4"/>
    <w:rsid w:val="00613CB0"/>
    <w:rsid w:val="00614440"/>
    <w:rsid w:val="00635BEE"/>
    <w:rsid w:val="006365CC"/>
    <w:rsid w:val="00640497"/>
    <w:rsid w:val="00682512"/>
    <w:rsid w:val="00694FB5"/>
    <w:rsid w:val="006A4B41"/>
    <w:rsid w:val="006B7903"/>
    <w:rsid w:val="006D2573"/>
    <w:rsid w:val="006E6027"/>
    <w:rsid w:val="00706783"/>
    <w:rsid w:val="00711EF6"/>
    <w:rsid w:val="0074033D"/>
    <w:rsid w:val="00742B75"/>
    <w:rsid w:val="0076644F"/>
    <w:rsid w:val="007742E6"/>
    <w:rsid w:val="007763A3"/>
    <w:rsid w:val="0078203B"/>
    <w:rsid w:val="0078562F"/>
    <w:rsid w:val="007856F9"/>
    <w:rsid w:val="007B1A8F"/>
    <w:rsid w:val="007B49DF"/>
    <w:rsid w:val="007D2FBC"/>
    <w:rsid w:val="007D7589"/>
    <w:rsid w:val="007F49A8"/>
    <w:rsid w:val="00825817"/>
    <w:rsid w:val="008438CF"/>
    <w:rsid w:val="00845349"/>
    <w:rsid w:val="00847628"/>
    <w:rsid w:val="0085461F"/>
    <w:rsid w:val="00872E3E"/>
    <w:rsid w:val="0087771C"/>
    <w:rsid w:val="00880EBF"/>
    <w:rsid w:val="008A2014"/>
    <w:rsid w:val="008A71D9"/>
    <w:rsid w:val="008C253C"/>
    <w:rsid w:val="008C37B2"/>
    <w:rsid w:val="008E096D"/>
    <w:rsid w:val="008E528B"/>
    <w:rsid w:val="00916340"/>
    <w:rsid w:val="00955337"/>
    <w:rsid w:val="00971EC8"/>
    <w:rsid w:val="0097730D"/>
    <w:rsid w:val="00990D55"/>
    <w:rsid w:val="00992305"/>
    <w:rsid w:val="00997805"/>
    <w:rsid w:val="009B2B37"/>
    <w:rsid w:val="009C5198"/>
    <w:rsid w:val="009D1C20"/>
    <w:rsid w:val="009E78BC"/>
    <w:rsid w:val="009F17E5"/>
    <w:rsid w:val="009F2E2D"/>
    <w:rsid w:val="009F468F"/>
    <w:rsid w:val="009F5749"/>
    <w:rsid w:val="00A13B07"/>
    <w:rsid w:val="00A2517D"/>
    <w:rsid w:val="00A25A1C"/>
    <w:rsid w:val="00A33C5B"/>
    <w:rsid w:val="00A6352B"/>
    <w:rsid w:val="00A916EF"/>
    <w:rsid w:val="00A95BEF"/>
    <w:rsid w:val="00AA0D05"/>
    <w:rsid w:val="00AA2F4E"/>
    <w:rsid w:val="00AA50FF"/>
    <w:rsid w:val="00AB3617"/>
    <w:rsid w:val="00AC1A58"/>
    <w:rsid w:val="00AC1B38"/>
    <w:rsid w:val="00AC25F1"/>
    <w:rsid w:val="00B02F94"/>
    <w:rsid w:val="00B03A58"/>
    <w:rsid w:val="00B204B4"/>
    <w:rsid w:val="00B34338"/>
    <w:rsid w:val="00B62C06"/>
    <w:rsid w:val="00B63B33"/>
    <w:rsid w:val="00B905CF"/>
    <w:rsid w:val="00B93A40"/>
    <w:rsid w:val="00BA78EA"/>
    <w:rsid w:val="00BB0BD6"/>
    <w:rsid w:val="00BB6F70"/>
    <w:rsid w:val="00BD2495"/>
    <w:rsid w:val="00BD4831"/>
    <w:rsid w:val="00BD7377"/>
    <w:rsid w:val="00BE497D"/>
    <w:rsid w:val="00BE66D3"/>
    <w:rsid w:val="00C04C73"/>
    <w:rsid w:val="00C13BA3"/>
    <w:rsid w:val="00C55DEA"/>
    <w:rsid w:val="00C6709D"/>
    <w:rsid w:val="00C672BC"/>
    <w:rsid w:val="00C73656"/>
    <w:rsid w:val="00C8035F"/>
    <w:rsid w:val="00C805DC"/>
    <w:rsid w:val="00C87B88"/>
    <w:rsid w:val="00C91D01"/>
    <w:rsid w:val="00C97E30"/>
    <w:rsid w:val="00CA44B5"/>
    <w:rsid w:val="00CB7CA0"/>
    <w:rsid w:val="00CF63A5"/>
    <w:rsid w:val="00D340D3"/>
    <w:rsid w:val="00D41759"/>
    <w:rsid w:val="00D41EB6"/>
    <w:rsid w:val="00D475A2"/>
    <w:rsid w:val="00D6061C"/>
    <w:rsid w:val="00D63100"/>
    <w:rsid w:val="00D7150A"/>
    <w:rsid w:val="00D71F37"/>
    <w:rsid w:val="00D87523"/>
    <w:rsid w:val="00D931FB"/>
    <w:rsid w:val="00DA4860"/>
    <w:rsid w:val="00DD07A4"/>
    <w:rsid w:val="00DD41DD"/>
    <w:rsid w:val="00DF19AA"/>
    <w:rsid w:val="00DF4267"/>
    <w:rsid w:val="00E0402E"/>
    <w:rsid w:val="00E05DD8"/>
    <w:rsid w:val="00E26B7D"/>
    <w:rsid w:val="00E31253"/>
    <w:rsid w:val="00E55E8A"/>
    <w:rsid w:val="00E76ADB"/>
    <w:rsid w:val="00E808DD"/>
    <w:rsid w:val="00E94357"/>
    <w:rsid w:val="00E94BFD"/>
    <w:rsid w:val="00E96326"/>
    <w:rsid w:val="00EB0192"/>
    <w:rsid w:val="00EB3BD1"/>
    <w:rsid w:val="00ED0141"/>
    <w:rsid w:val="00ED4877"/>
    <w:rsid w:val="00EE079F"/>
    <w:rsid w:val="00EF4672"/>
    <w:rsid w:val="00F132A8"/>
    <w:rsid w:val="00F15F7C"/>
    <w:rsid w:val="00F3350D"/>
    <w:rsid w:val="00F356A1"/>
    <w:rsid w:val="00F44F95"/>
    <w:rsid w:val="00F45DD2"/>
    <w:rsid w:val="00F46F9B"/>
    <w:rsid w:val="00F533A9"/>
    <w:rsid w:val="00F55905"/>
    <w:rsid w:val="00F87FFD"/>
    <w:rsid w:val="00F94E61"/>
    <w:rsid w:val="00F9510F"/>
    <w:rsid w:val="00FA2D99"/>
    <w:rsid w:val="00FC56E1"/>
    <w:rsid w:val="00FD2533"/>
    <w:rsid w:val="00FF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EDEF64CF-2232-4491-92A5-3C62DC8B6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34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5340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E09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E096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E09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E096D"/>
    <w:rPr>
      <w:sz w:val="20"/>
      <w:szCs w:val="20"/>
    </w:rPr>
  </w:style>
  <w:style w:type="paragraph" w:styleId="a9">
    <w:name w:val="Plain Text"/>
    <w:basedOn w:val="a"/>
    <w:link w:val="aa"/>
    <w:uiPriority w:val="99"/>
    <w:semiHidden/>
    <w:unhideWhenUsed/>
    <w:rsid w:val="00E0402E"/>
    <w:rPr>
      <w:rFonts w:ascii="Calibri" w:eastAsia="新細明體" w:hAnsi="Courier New" w:cs="Courier New"/>
      <w:szCs w:val="24"/>
    </w:rPr>
  </w:style>
  <w:style w:type="character" w:customStyle="1" w:styleId="aa">
    <w:name w:val="純文字 字元"/>
    <w:basedOn w:val="a0"/>
    <w:link w:val="a9"/>
    <w:uiPriority w:val="99"/>
    <w:semiHidden/>
    <w:rsid w:val="00E0402E"/>
    <w:rPr>
      <w:rFonts w:ascii="Calibri" w:eastAsia="新細明體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3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AF4B4-E59E-471B-9D3A-F5B36145D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鄭淑菁</dc:creator>
  <cp:lastModifiedBy>陳龍智</cp:lastModifiedBy>
  <cp:revision>65</cp:revision>
  <cp:lastPrinted>2020-10-30T08:33:00Z</cp:lastPrinted>
  <dcterms:created xsi:type="dcterms:W3CDTF">2022-10-04T03:02:00Z</dcterms:created>
  <dcterms:modified xsi:type="dcterms:W3CDTF">2022-10-05T01:18:00Z</dcterms:modified>
</cp:coreProperties>
</file>