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03" w:rsidRPr="00AB1A34" w:rsidRDefault="00574403" w:rsidP="002523BB">
      <w:pPr>
        <w:jc w:val="center"/>
        <w:rPr>
          <w:rFonts w:eastAsia="標楷體"/>
          <w:b/>
          <w:sz w:val="32"/>
          <w:szCs w:val="32"/>
        </w:rPr>
      </w:pPr>
      <w:r w:rsidRPr="00AB1A34">
        <w:rPr>
          <w:rFonts w:eastAsia="標楷體" w:hint="eastAsia"/>
          <w:b/>
          <w:sz w:val="32"/>
          <w:szCs w:val="32"/>
        </w:rPr>
        <w:t>【公務人員保障暨培訓委員會新聞稿】</w:t>
      </w:r>
    </w:p>
    <w:p w:rsidR="00574403" w:rsidRPr="00187B7F" w:rsidRDefault="0081198B" w:rsidP="008F1283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驅動政府數位轉型</w:t>
      </w:r>
      <w:r w:rsidR="00E200E0">
        <w:rPr>
          <w:rFonts w:eastAsia="標楷體" w:hint="eastAsia"/>
          <w:b/>
          <w:sz w:val="32"/>
          <w:szCs w:val="32"/>
        </w:rPr>
        <w:t xml:space="preserve">  </w:t>
      </w:r>
      <w:r w:rsidR="00E200E0">
        <w:rPr>
          <w:rFonts w:eastAsia="標楷體" w:hint="eastAsia"/>
          <w:b/>
          <w:sz w:val="32"/>
          <w:szCs w:val="32"/>
        </w:rPr>
        <w:t>文官培訓榮獲美國金牌獎</w:t>
      </w:r>
    </w:p>
    <w:p w:rsidR="00574403" w:rsidRPr="00AB1A34" w:rsidRDefault="00574403" w:rsidP="002523BB">
      <w:pPr>
        <w:snapToGrid w:val="0"/>
        <w:ind w:leftChars="2185" w:left="5244"/>
        <w:jc w:val="both"/>
        <w:rPr>
          <w:rFonts w:eastAsia="標楷體"/>
          <w:sz w:val="28"/>
          <w:szCs w:val="32"/>
        </w:rPr>
      </w:pPr>
      <w:r w:rsidRPr="00AB1A34">
        <w:rPr>
          <w:rFonts w:eastAsia="標楷體" w:hint="eastAsia"/>
          <w:sz w:val="28"/>
          <w:szCs w:val="32"/>
        </w:rPr>
        <w:t>日期：</w:t>
      </w:r>
      <w:r w:rsidRPr="00AB1A34">
        <w:rPr>
          <w:rFonts w:eastAsia="標楷體" w:hint="eastAsia"/>
          <w:sz w:val="28"/>
          <w:szCs w:val="32"/>
        </w:rPr>
        <w:t>11</w:t>
      </w:r>
      <w:r w:rsidR="003464AA">
        <w:rPr>
          <w:rFonts w:eastAsia="標楷體" w:hint="eastAsia"/>
          <w:sz w:val="28"/>
          <w:szCs w:val="32"/>
        </w:rPr>
        <w:t>1</w:t>
      </w:r>
      <w:r w:rsidRPr="00AB1A34">
        <w:rPr>
          <w:rFonts w:eastAsia="標楷體" w:hint="eastAsia"/>
          <w:sz w:val="28"/>
          <w:szCs w:val="32"/>
        </w:rPr>
        <w:t>年</w:t>
      </w:r>
      <w:r w:rsidR="003464AA">
        <w:rPr>
          <w:rFonts w:eastAsia="標楷體" w:hint="eastAsia"/>
          <w:sz w:val="28"/>
          <w:szCs w:val="32"/>
        </w:rPr>
        <w:t>11</w:t>
      </w:r>
      <w:r w:rsidRPr="00AB1A34">
        <w:rPr>
          <w:rFonts w:eastAsia="標楷體" w:hint="eastAsia"/>
          <w:sz w:val="28"/>
          <w:szCs w:val="32"/>
        </w:rPr>
        <w:t>月</w:t>
      </w:r>
      <w:r w:rsidR="00555F0E" w:rsidRPr="00AB1A34">
        <w:rPr>
          <w:rFonts w:eastAsia="標楷體" w:hint="eastAsia"/>
          <w:sz w:val="28"/>
          <w:szCs w:val="32"/>
        </w:rPr>
        <w:t>1</w:t>
      </w:r>
      <w:r w:rsidR="003464AA">
        <w:rPr>
          <w:rFonts w:eastAsia="標楷體" w:hint="eastAsia"/>
          <w:sz w:val="28"/>
          <w:szCs w:val="32"/>
        </w:rPr>
        <w:t>0</w:t>
      </w:r>
      <w:r w:rsidRPr="00AB1A34">
        <w:rPr>
          <w:rFonts w:eastAsia="標楷體" w:hint="eastAsia"/>
          <w:sz w:val="28"/>
          <w:szCs w:val="32"/>
        </w:rPr>
        <w:t>日</w:t>
      </w:r>
    </w:p>
    <w:p w:rsidR="00574403" w:rsidRPr="00AB1A34" w:rsidRDefault="00574403" w:rsidP="002523BB">
      <w:pPr>
        <w:snapToGrid w:val="0"/>
        <w:ind w:leftChars="2185" w:left="5244"/>
        <w:jc w:val="both"/>
        <w:rPr>
          <w:rFonts w:eastAsia="標楷體"/>
          <w:sz w:val="28"/>
          <w:szCs w:val="32"/>
        </w:rPr>
      </w:pPr>
      <w:r w:rsidRPr="00AB1A34">
        <w:rPr>
          <w:rFonts w:eastAsia="標楷體" w:hint="eastAsia"/>
          <w:sz w:val="28"/>
          <w:szCs w:val="32"/>
        </w:rPr>
        <w:t>發稿單位：國家文官學院</w:t>
      </w:r>
    </w:p>
    <w:p w:rsidR="00574403" w:rsidRPr="00AB1A34" w:rsidRDefault="00574403" w:rsidP="002523BB">
      <w:pPr>
        <w:snapToGrid w:val="0"/>
        <w:ind w:leftChars="2185" w:left="5244"/>
        <w:jc w:val="both"/>
        <w:rPr>
          <w:rFonts w:eastAsia="標楷體"/>
          <w:sz w:val="28"/>
          <w:szCs w:val="32"/>
        </w:rPr>
      </w:pPr>
      <w:r w:rsidRPr="00AB1A34">
        <w:rPr>
          <w:rFonts w:eastAsia="標楷體" w:hint="eastAsia"/>
          <w:sz w:val="28"/>
          <w:szCs w:val="32"/>
        </w:rPr>
        <w:t>新聞聯絡人：陳組長姿伃</w:t>
      </w:r>
    </w:p>
    <w:p w:rsidR="00574403" w:rsidRPr="00AB1A34" w:rsidRDefault="00574403" w:rsidP="002523BB">
      <w:pPr>
        <w:snapToGrid w:val="0"/>
        <w:ind w:leftChars="2185" w:left="5244"/>
        <w:jc w:val="both"/>
        <w:rPr>
          <w:rFonts w:eastAsia="標楷體"/>
          <w:sz w:val="28"/>
          <w:szCs w:val="32"/>
        </w:rPr>
      </w:pPr>
      <w:r w:rsidRPr="00AB1A34">
        <w:rPr>
          <w:rFonts w:eastAsia="標楷體" w:hint="eastAsia"/>
          <w:sz w:val="28"/>
          <w:szCs w:val="32"/>
        </w:rPr>
        <w:t>電話：</w:t>
      </w:r>
      <w:r w:rsidRPr="00AB1A34">
        <w:rPr>
          <w:rFonts w:eastAsia="標楷體" w:hint="eastAsia"/>
          <w:sz w:val="28"/>
          <w:szCs w:val="32"/>
        </w:rPr>
        <w:t>02-26531600</w:t>
      </w:r>
    </w:p>
    <w:p w:rsidR="00574403" w:rsidRPr="00AB1A34" w:rsidRDefault="00574403" w:rsidP="00491084">
      <w:pPr>
        <w:spacing w:afterLines="50" w:after="180"/>
        <w:rPr>
          <w:u w:val="dotted"/>
        </w:rPr>
      </w:pPr>
      <w:r w:rsidRPr="00AB1A34">
        <w:rPr>
          <w:rFonts w:hint="eastAsia"/>
          <w:u w:val="dotted"/>
        </w:rPr>
        <w:t xml:space="preserve">                                                                     </w:t>
      </w:r>
    </w:p>
    <w:p w:rsidR="006C0C34" w:rsidRDefault="006C0C34" w:rsidP="00AC3470">
      <w:pPr>
        <w:overflowPunct w:val="0"/>
        <w:spacing w:beforeLines="20" w:before="72" w:line="500" w:lineRule="exact"/>
        <w:ind w:firstLineChars="221" w:firstLine="707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雙語及數位治理是臺灣躍升國際的力量，也是當前國家發展重點</w:t>
      </w:r>
      <w:r w:rsidR="002B31C2">
        <w:rPr>
          <w:rFonts w:eastAsia="標楷體" w:hint="eastAsia"/>
          <w:sz w:val="32"/>
          <w:szCs w:val="32"/>
        </w:rPr>
        <w:t>。</w:t>
      </w:r>
      <w:r w:rsidRPr="006C0C34">
        <w:rPr>
          <w:rFonts w:eastAsia="標楷體" w:hint="eastAsia"/>
          <w:sz w:val="32"/>
          <w:szCs w:val="32"/>
        </w:rPr>
        <w:t>政府開放資料帶來的口罩地圖應用</w:t>
      </w:r>
      <w:r>
        <w:rPr>
          <w:rFonts w:eastAsia="標楷體" w:hint="eastAsia"/>
          <w:sz w:val="32"/>
          <w:szCs w:val="32"/>
        </w:rPr>
        <w:t>讓世界看見臺灣</w:t>
      </w:r>
      <w:r w:rsidR="002B31C2">
        <w:rPr>
          <w:rFonts w:eastAsia="標楷體" w:hint="eastAsia"/>
          <w:sz w:val="32"/>
          <w:szCs w:val="32"/>
        </w:rPr>
        <w:t>；</w:t>
      </w:r>
      <w:r>
        <w:rPr>
          <w:rFonts w:eastAsia="標楷體" w:hint="eastAsia"/>
          <w:sz w:val="32"/>
          <w:szCs w:val="32"/>
        </w:rPr>
        <w:t>國家文官學院</w:t>
      </w:r>
      <w:r w:rsidR="00DF77EB">
        <w:rPr>
          <w:rFonts w:eastAsia="標楷體" w:hint="eastAsia"/>
          <w:sz w:val="32"/>
          <w:szCs w:val="32"/>
        </w:rPr>
        <w:t>精心設計</w:t>
      </w:r>
      <w:r w:rsidRPr="002B31C2">
        <w:rPr>
          <w:rFonts w:eastAsia="標楷體" w:hint="eastAsia"/>
          <w:sz w:val="32"/>
          <w:szCs w:val="32"/>
        </w:rPr>
        <w:t>警察人員公務實用英語</w:t>
      </w:r>
      <w:r w:rsidR="00237374">
        <w:rPr>
          <w:rFonts w:eastAsia="標楷體" w:hint="eastAsia"/>
          <w:sz w:val="32"/>
          <w:szCs w:val="32"/>
        </w:rPr>
        <w:t>線上</w:t>
      </w:r>
      <w:r w:rsidR="00DF77EB">
        <w:rPr>
          <w:rFonts w:eastAsia="標楷體" w:hint="eastAsia"/>
          <w:sz w:val="32"/>
          <w:szCs w:val="32"/>
        </w:rPr>
        <w:t>培訓</w:t>
      </w:r>
      <w:r w:rsidR="00237374">
        <w:rPr>
          <w:rFonts w:eastAsia="標楷體" w:hint="eastAsia"/>
          <w:sz w:val="32"/>
          <w:szCs w:val="32"/>
        </w:rPr>
        <w:t>課程，</w:t>
      </w:r>
      <w:r w:rsidRPr="002B31C2">
        <w:rPr>
          <w:rFonts w:eastAsia="標楷體" w:hint="eastAsia"/>
          <w:sz w:val="32"/>
          <w:szCs w:val="32"/>
        </w:rPr>
        <w:t>參與美國</w:t>
      </w:r>
      <w:r w:rsidRPr="002B31C2">
        <w:rPr>
          <w:rFonts w:eastAsia="標楷體" w:hint="eastAsia"/>
          <w:sz w:val="32"/>
          <w:szCs w:val="32"/>
        </w:rPr>
        <w:t>Brandon Hall Group 2022</w:t>
      </w:r>
      <w:r w:rsidRPr="002B31C2">
        <w:rPr>
          <w:rFonts w:eastAsia="標楷體" w:hint="eastAsia"/>
          <w:sz w:val="32"/>
          <w:szCs w:val="32"/>
        </w:rPr>
        <w:t>人力資本管理卓越獎項（</w:t>
      </w:r>
      <w:r w:rsidRPr="002B31C2">
        <w:rPr>
          <w:rFonts w:eastAsia="標楷體" w:hint="eastAsia"/>
          <w:sz w:val="32"/>
          <w:szCs w:val="32"/>
        </w:rPr>
        <w:t>HCM Excellence Awards</w:t>
      </w:r>
      <w:r w:rsidRPr="002B31C2">
        <w:rPr>
          <w:rFonts w:eastAsia="標楷體" w:hint="eastAsia"/>
          <w:sz w:val="32"/>
          <w:szCs w:val="32"/>
        </w:rPr>
        <w:t>）學習與發展類別競賽</w:t>
      </w:r>
      <w:r w:rsidR="002B31C2" w:rsidRPr="002B31C2">
        <w:rPr>
          <w:rFonts w:eastAsia="標楷體" w:hint="eastAsia"/>
          <w:sz w:val="32"/>
          <w:szCs w:val="32"/>
        </w:rPr>
        <w:t>，</w:t>
      </w:r>
      <w:r w:rsidR="002B31C2">
        <w:rPr>
          <w:rFonts w:eastAsia="標楷體" w:hint="eastAsia"/>
          <w:sz w:val="32"/>
          <w:szCs w:val="32"/>
        </w:rPr>
        <w:t>得到</w:t>
      </w:r>
      <w:r w:rsidR="002B31C2" w:rsidRPr="002B31C2">
        <w:rPr>
          <w:rFonts w:eastAsia="標楷體" w:hint="eastAsia"/>
          <w:sz w:val="32"/>
          <w:szCs w:val="32"/>
        </w:rPr>
        <w:t>金牌獎</w:t>
      </w:r>
      <w:r w:rsidR="002B31C2">
        <w:rPr>
          <w:rFonts w:eastAsia="標楷體" w:hint="eastAsia"/>
          <w:sz w:val="32"/>
          <w:szCs w:val="32"/>
        </w:rPr>
        <w:t>的殊榮，</w:t>
      </w:r>
      <w:r w:rsidR="00237374">
        <w:rPr>
          <w:rFonts w:eastAsia="標楷體" w:hint="eastAsia"/>
          <w:sz w:val="32"/>
          <w:szCs w:val="32"/>
        </w:rPr>
        <w:t>不僅</w:t>
      </w:r>
      <w:r w:rsidR="002B31C2">
        <w:rPr>
          <w:rFonts w:eastAsia="標楷體" w:hint="eastAsia"/>
          <w:sz w:val="32"/>
          <w:szCs w:val="32"/>
        </w:rPr>
        <w:t>讓臺灣</w:t>
      </w:r>
      <w:r w:rsidR="00237374">
        <w:rPr>
          <w:rFonts w:eastAsia="標楷體" w:hint="eastAsia"/>
          <w:sz w:val="32"/>
          <w:szCs w:val="32"/>
        </w:rPr>
        <w:t>文官</w:t>
      </w:r>
      <w:r w:rsidR="002B31C2">
        <w:rPr>
          <w:rFonts w:eastAsia="標楷體" w:hint="eastAsia"/>
          <w:sz w:val="32"/>
          <w:szCs w:val="32"/>
        </w:rPr>
        <w:t>培訓</w:t>
      </w:r>
      <w:r w:rsidR="002B31C2" w:rsidRPr="002B31C2">
        <w:rPr>
          <w:rFonts w:eastAsia="標楷體" w:hint="eastAsia"/>
          <w:sz w:val="32"/>
          <w:szCs w:val="32"/>
        </w:rPr>
        <w:t>獲得國際</w:t>
      </w:r>
      <w:r w:rsidR="00237374">
        <w:rPr>
          <w:rFonts w:eastAsia="標楷體" w:hint="eastAsia"/>
          <w:sz w:val="32"/>
          <w:szCs w:val="32"/>
        </w:rPr>
        <w:t>高度</w:t>
      </w:r>
      <w:r w:rsidR="002B31C2" w:rsidRPr="002B31C2">
        <w:rPr>
          <w:rFonts w:eastAsia="標楷體" w:hint="eastAsia"/>
          <w:sz w:val="32"/>
          <w:szCs w:val="32"/>
        </w:rPr>
        <w:t>肯定</w:t>
      </w:r>
      <w:r w:rsidR="00237374">
        <w:rPr>
          <w:rFonts w:eastAsia="標楷體" w:hint="eastAsia"/>
          <w:sz w:val="32"/>
          <w:szCs w:val="32"/>
        </w:rPr>
        <w:t>，更展現數位科技導入培訓的亮麗成果</w:t>
      </w:r>
      <w:r w:rsidRPr="002B31C2">
        <w:rPr>
          <w:rFonts w:eastAsia="標楷體" w:hint="eastAsia"/>
          <w:sz w:val="32"/>
          <w:szCs w:val="32"/>
        </w:rPr>
        <w:t>。</w:t>
      </w:r>
    </w:p>
    <w:p w:rsidR="007701B3" w:rsidRPr="00AB1A34" w:rsidRDefault="00584BE4" w:rsidP="00457F53">
      <w:pPr>
        <w:overflowPunct w:val="0"/>
        <w:spacing w:beforeLines="20" w:before="72" w:line="500" w:lineRule="exact"/>
        <w:ind w:firstLineChars="221" w:firstLine="707"/>
        <w:jc w:val="both"/>
        <w:rPr>
          <w:rFonts w:eastAsia="標楷體"/>
          <w:sz w:val="32"/>
          <w:szCs w:val="32"/>
        </w:rPr>
      </w:pPr>
      <w:r w:rsidRPr="00AB1A34">
        <w:rPr>
          <w:rFonts w:eastAsia="標楷體" w:hint="eastAsia"/>
          <w:sz w:val="32"/>
          <w:szCs w:val="32"/>
        </w:rPr>
        <w:t>公務人</w:t>
      </w:r>
      <w:r w:rsidR="00A74862">
        <w:rPr>
          <w:rFonts w:eastAsia="標楷體" w:hint="eastAsia"/>
          <w:sz w:val="32"/>
          <w:szCs w:val="32"/>
        </w:rPr>
        <w:t>員</w:t>
      </w:r>
      <w:r w:rsidRPr="00AB1A34">
        <w:rPr>
          <w:rFonts w:eastAsia="標楷體" w:hint="eastAsia"/>
          <w:sz w:val="32"/>
          <w:szCs w:val="32"/>
        </w:rPr>
        <w:t>是政府運作的基礎，</w:t>
      </w:r>
      <w:r w:rsidR="000E2008">
        <w:rPr>
          <w:rFonts w:eastAsia="標楷體" w:hint="eastAsia"/>
          <w:sz w:val="32"/>
          <w:szCs w:val="32"/>
        </w:rPr>
        <w:t>強化公務人員數位治理素養，是</w:t>
      </w:r>
      <w:r w:rsidR="006D761B">
        <w:rPr>
          <w:rFonts w:eastAsia="標楷體" w:hint="eastAsia"/>
          <w:sz w:val="32"/>
          <w:szCs w:val="32"/>
        </w:rPr>
        <w:t>驅動政府數位轉型</w:t>
      </w:r>
      <w:r w:rsidR="000E2008">
        <w:rPr>
          <w:rFonts w:eastAsia="標楷體" w:hint="eastAsia"/>
          <w:sz w:val="32"/>
          <w:szCs w:val="32"/>
        </w:rPr>
        <w:t>的</w:t>
      </w:r>
      <w:r w:rsidR="00DD16FC">
        <w:rPr>
          <w:rFonts w:eastAsia="標楷體" w:hint="eastAsia"/>
          <w:sz w:val="32"/>
          <w:szCs w:val="32"/>
        </w:rPr>
        <w:t>關鍵因素</w:t>
      </w:r>
      <w:r w:rsidR="00491084" w:rsidRPr="00AB1A34">
        <w:rPr>
          <w:rFonts w:eastAsia="標楷體" w:hint="eastAsia"/>
          <w:sz w:val="32"/>
          <w:szCs w:val="32"/>
        </w:rPr>
        <w:t>。</w:t>
      </w:r>
      <w:r w:rsidR="007701B3" w:rsidRPr="00AB1A34">
        <w:rPr>
          <w:rFonts w:eastAsia="標楷體" w:hint="eastAsia"/>
          <w:sz w:val="32"/>
          <w:szCs w:val="32"/>
        </w:rPr>
        <w:t>考試院今（</w:t>
      </w:r>
      <w:r w:rsidR="00DD16FC">
        <w:rPr>
          <w:rFonts w:eastAsia="標楷體" w:hint="eastAsia"/>
          <w:sz w:val="32"/>
          <w:szCs w:val="32"/>
        </w:rPr>
        <w:t>10</w:t>
      </w:r>
      <w:r w:rsidR="007701B3" w:rsidRPr="00AB1A34">
        <w:rPr>
          <w:rFonts w:eastAsia="標楷體" w:hint="eastAsia"/>
          <w:sz w:val="32"/>
          <w:szCs w:val="32"/>
        </w:rPr>
        <w:t>）日召開第</w:t>
      </w:r>
      <w:r w:rsidR="007701B3" w:rsidRPr="00AB1A34">
        <w:rPr>
          <w:rFonts w:eastAsia="標楷體" w:hint="eastAsia"/>
          <w:sz w:val="32"/>
          <w:szCs w:val="32"/>
        </w:rPr>
        <w:t>13</w:t>
      </w:r>
      <w:r w:rsidR="007701B3" w:rsidRPr="00AB1A34">
        <w:rPr>
          <w:rFonts w:eastAsia="標楷體" w:hint="eastAsia"/>
          <w:sz w:val="32"/>
          <w:szCs w:val="32"/>
        </w:rPr>
        <w:t>屆第</w:t>
      </w:r>
      <w:r w:rsidR="00DD16FC">
        <w:rPr>
          <w:rFonts w:eastAsia="標楷體" w:hint="eastAsia"/>
          <w:sz w:val="32"/>
          <w:szCs w:val="32"/>
        </w:rPr>
        <w:t>112</w:t>
      </w:r>
      <w:r w:rsidR="007701B3" w:rsidRPr="00AB1A34">
        <w:rPr>
          <w:rFonts w:eastAsia="標楷體" w:hint="eastAsia"/>
          <w:sz w:val="32"/>
          <w:szCs w:val="32"/>
        </w:rPr>
        <w:t>次會議，</w:t>
      </w:r>
      <w:r w:rsidR="00491084" w:rsidRPr="00AB1A34">
        <w:rPr>
          <w:rFonts w:eastAsia="標楷體" w:hint="eastAsia"/>
          <w:sz w:val="32"/>
          <w:szCs w:val="32"/>
        </w:rPr>
        <w:t>保訓會</w:t>
      </w:r>
      <w:r w:rsidR="007701B3" w:rsidRPr="00AB1A34">
        <w:rPr>
          <w:rFonts w:eastAsia="標楷體" w:hint="eastAsia"/>
          <w:sz w:val="32"/>
          <w:szCs w:val="32"/>
        </w:rPr>
        <w:t>以「</w:t>
      </w:r>
      <w:r w:rsidR="006D761B" w:rsidRPr="006D761B">
        <w:rPr>
          <w:rFonts w:eastAsia="標楷體" w:hint="eastAsia"/>
          <w:sz w:val="32"/>
          <w:szCs w:val="32"/>
        </w:rPr>
        <w:t>公務人員各項法定訓練數位治理系列課程規劃辦理情形</w:t>
      </w:r>
      <w:r w:rsidR="007701B3" w:rsidRPr="00AB1A34">
        <w:rPr>
          <w:rFonts w:eastAsia="標楷體" w:hint="eastAsia"/>
          <w:sz w:val="32"/>
          <w:szCs w:val="32"/>
        </w:rPr>
        <w:t>」</w:t>
      </w:r>
      <w:r w:rsidR="005B280E" w:rsidRPr="00AB1A34">
        <w:rPr>
          <w:rFonts w:eastAsia="標楷體" w:hint="eastAsia"/>
          <w:sz w:val="32"/>
          <w:szCs w:val="32"/>
        </w:rPr>
        <w:t>為題</w:t>
      </w:r>
      <w:r w:rsidR="00CF5237">
        <w:rPr>
          <w:rFonts w:eastAsia="標楷體" w:hint="eastAsia"/>
          <w:sz w:val="32"/>
          <w:szCs w:val="32"/>
        </w:rPr>
        <w:t>進行</w:t>
      </w:r>
      <w:r w:rsidR="005B280E" w:rsidRPr="00AB1A34">
        <w:rPr>
          <w:rFonts w:eastAsia="標楷體" w:hint="eastAsia"/>
          <w:sz w:val="32"/>
          <w:szCs w:val="32"/>
        </w:rPr>
        <w:t>報告</w:t>
      </w:r>
      <w:r w:rsidR="00CE6A30" w:rsidRPr="00AB1A34">
        <w:rPr>
          <w:rFonts w:eastAsia="標楷體" w:hint="eastAsia"/>
          <w:sz w:val="32"/>
          <w:szCs w:val="32"/>
        </w:rPr>
        <w:t>。</w:t>
      </w:r>
    </w:p>
    <w:p w:rsidR="00F219F1" w:rsidRDefault="00F219F1" w:rsidP="007701B3">
      <w:pPr>
        <w:overflowPunct w:val="0"/>
        <w:adjustRightInd w:val="0"/>
        <w:snapToGrid w:val="0"/>
        <w:spacing w:line="520" w:lineRule="exact"/>
        <w:ind w:firstLineChars="201" w:firstLine="643"/>
        <w:jc w:val="both"/>
        <w:rPr>
          <w:rFonts w:eastAsia="標楷體"/>
          <w:color w:val="000000" w:themeColor="text1"/>
          <w:sz w:val="32"/>
          <w:szCs w:val="32"/>
        </w:rPr>
      </w:pPr>
      <w:r>
        <w:rPr>
          <w:rFonts w:eastAsia="標楷體" w:hint="eastAsia"/>
          <w:color w:val="000000" w:themeColor="text1"/>
          <w:sz w:val="32"/>
          <w:szCs w:val="32"/>
        </w:rPr>
        <w:t>公務人員</w:t>
      </w:r>
      <w:r w:rsidRPr="009059CC">
        <w:rPr>
          <w:rFonts w:eastAsia="標楷體" w:hint="eastAsia"/>
          <w:color w:val="000000" w:themeColor="text1"/>
          <w:sz w:val="32"/>
          <w:szCs w:val="32"/>
        </w:rPr>
        <w:t>保</w:t>
      </w:r>
      <w:r>
        <w:rPr>
          <w:rFonts w:eastAsia="標楷體" w:hint="eastAsia"/>
          <w:color w:val="000000" w:themeColor="text1"/>
          <w:sz w:val="32"/>
          <w:szCs w:val="32"/>
        </w:rPr>
        <w:t>障暨培</w:t>
      </w:r>
      <w:r w:rsidRPr="009059CC">
        <w:rPr>
          <w:rFonts w:eastAsia="標楷體" w:hint="eastAsia"/>
          <w:color w:val="000000" w:themeColor="text1"/>
          <w:sz w:val="32"/>
          <w:szCs w:val="32"/>
        </w:rPr>
        <w:t>訓</w:t>
      </w:r>
      <w:r>
        <w:rPr>
          <w:rFonts w:eastAsia="標楷體" w:hint="eastAsia"/>
          <w:color w:val="000000" w:themeColor="text1"/>
          <w:sz w:val="32"/>
          <w:szCs w:val="32"/>
        </w:rPr>
        <w:t>委員</w:t>
      </w:r>
      <w:r w:rsidRPr="009059CC">
        <w:rPr>
          <w:rFonts w:eastAsia="標楷體" w:hint="eastAsia"/>
          <w:color w:val="000000" w:themeColor="text1"/>
          <w:sz w:val="32"/>
          <w:szCs w:val="32"/>
        </w:rPr>
        <w:t>會主任委員</w:t>
      </w:r>
      <w:r>
        <w:rPr>
          <w:rFonts w:eastAsia="標楷體" w:hint="eastAsia"/>
          <w:color w:val="000000" w:themeColor="text1"/>
          <w:sz w:val="32"/>
          <w:szCs w:val="32"/>
        </w:rPr>
        <w:t>兼國家文官學院院長</w:t>
      </w:r>
      <w:r w:rsidRPr="009059CC">
        <w:rPr>
          <w:rFonts w:eastAsia="標楷體" w:hint="eastAsia"/>
          <w:color w:val="000000" w:themeColor="text1"/>
          <w:sz w:val="32"/>
          <w:szCs w:val="32"/>
        </w:rPr>
        <w:t>郝培芝指出，</w:t>
      </w:r>
      <w:r w:rsidR="006663D1">
        <w:rPr>
          <w:rFonts w:eastAsia="標楷體" w:hint="eastAsia"/>
          <w:color w:val="000000" w:themeColor="text1"/>
          <w:sz w:val="32"/>
          <w:szCs w:val="32"/>
        </w:rPr>
        <w:t>數位治理素養不是只存在資訊人員，而是全體公務人員</w:t>
      </w:r>
      <w:r w:rsidR="0011784E">
        <w:rPr>
          <w:rFonts w:eastAsia="標楷體" w:hint="eastAsia"/>
          <w:color w:val="000000" w:themeColor="text1"/>
          <w:sz w:val="32"/>
          <w:szCs w:val="32"/>
        </w:rPr>
        <w:t>從</w:t>
      </w:r>
      <w:r w:rsidR="00CE05D3">
        <w:rPr>
          <w:rFonts w:eastAsia="標楷體" w:hint="eastAsia"/>
          <w:color w:val="000000" w:themeColor="text1"/>
          <w:sz w:val="32"/>
          <w:szCs w:val="32"/>
        </w:rPr>
        <w:t>初階到高階都必</w:t>
      </w:r>
      <w:r w:rsidR="006663D1">
        <w:rPr>
          <w:rFonts w:eastAsia="標楷體" w:hint="eastAsia"/>
          <w:color w:val="000000" w:themeColor="text1"/>
          <w:sz w:val="32"/>
          <w:szCs w:val="32"/>
        </w:rPr>
        <w:t>備的</w:t>
      </w:r>
      <w:r w:rsidR="00CE244D">
        <w:rPr>
          <w:rFonts w:eastAsia="標楷體" w:hint="eastAsia"/>
          <w:color w:val="000000" w:themeColor="text1"/>
          <w:sz w:val="32"/>
          <w:szCs w:val="32"/>
        </w:rPr>
        <w:t>。</w:t>
      </w:r>
      <w:r w:rsidR="002B31C2">
        <w:rPr>
          <w:rFonts w:eastAsia="標楷體" w:hint="eastAsia"/>
          <w:color w:val="000000" w:themeColor="text1"/>
          <w:sz w:val="32"/>
          <w:szCs w:val="32"/>
        </w:rPr>
        <w:t>由於</w:t>
      </w:r>
      <w:r w:rsidR="002B31C2">
        <w:rPr>
          <w:rFonts w:eastAsia="標楷體" w:hint="eastAsia"/>
          <w:sz w:val="32"/>
          <w:szCs w:val="32"/>
        </w:rPr>
        <w:t>國家文官學院培育的對象是來自全國各機關的公務人員，訓練內容也</w:t>
      </w:r>
      <w:r w:rsidR="00CF5237">
        <w:rPr>
          <w:rFonts w:eastAsia="標楷體" w:hint="eastAsia"/>
          <w:sz w:val="32"/>
          <w:szCs w:val="32"/>
        </w:rPr>
        <w:t>必須設計</w:t>
      </w:r>
      <w:r w:rsidR="00B358AE">
        <w:rPr>
          <w:rFonts w:eastAsia="標楷體" w:hint="eastAsia"/>
          <w:sz w:val="32"/>
          <w:szCs w:val="32"/>
        </w:rPr>
        <w:t>為</w:t>
      </w:r>
      <w:r w:rsidR="002B31C2">
        <w:rPr>
          <w:rFonts w:eastAsia="標楷體" w:hint="eastAsia"/>
          <w:sz w:val="32"/>
          <w:szCs w:val="32"/>
        </w:rPr>
        <w:t>適合所有機關、類科及職系的通識性知能，</w:t>
      </w:r>
      <w:r w:rsidR="00A74862" w:rsidRPr="002F4116">
        <w:rPr>
          <w:rFonts w:eastAsia="標楷體" w:hint="eastAsia"/>
          <w:sz w:val="32"/>
          <w:szCs w:val="32"/>
        </w:rPr>
        <w:t>為</w:t>
      </w:r>
      <w:r w:rsidR="00CF5237">
        <w:rPr>
          <w:rFonts w:eastAsia="標楷體" w:hint="eastAsia"/>
          <w:sz w:val="32"/>
          <w:szCs w:val="32"/>
        </w:rPr>
        <w:t>了</w:t>
      </w:r>
      <w:r w:rsidR="00B358AE">
        <w:rPr>
          <w:rFonts w:eastAsia="標楷體" w:hint="eastAsia"/>
          <w:sz w:val="32"/>
          <w:szCs w:val="32"/>
        </w:rPr>
        <w:t>使</w:t>
      </w:r>
      <w:r w:rsidR="00A74862" w:rsidRPr="002F4116">
        <w:rPr>
          <w:rFonts w:eastAsia="標楷體" w:hint="eastAsia"/>
          <w:sz w:val="32"/>
          <w:szCs w:val="32"/>
        </w:rPr>
        <w:t>受訓人員</w:t>
      </w:r>
      <w:r w:rsidR="00CF5237">
        <w:rPr>
          <w:rFonts w:eastAsia="標楷體" w:hint="eastAsia"/>
          <w:sz w:val="32"/>
          <w:szCs w:val="32"/>
        </w:rPr>
        <w:t>能</w:t>
      </w:r>
      <w:r w:rsidR="00CE244D">
        <w:rPr>
          <w:rFonts w:eastAsia="標楷體" w:hint="eastAsia"/>
          <w:sz w:val="32"/>
          <w:szCs w:val="32"/>
        </w:rPr>
        <w:t>具備與其職務別、層級別相當的</w:t>
      </w:r>
      <w:r w:rsidR="00CF5237">
        <w:rPr>
          <w:rFonts w:eastAsia="標楷體" w:hint="eastAsia"/>
          <w:sz w:val="32"/>
          <w:szCs w:val="32"/>
        </w:rPr>
        <w:t>數位治理素養</w:t>
      </w:r>
      <w:r w:rsidR="00A74862" w:rsidRPr="002F4116">
        <w:rPr>
          <w:rFonts w:eastAsia="標楷體" w:hint="eastAsia"/>
          <w:sz w:val="32"/>
          <w:szCs w:val="32"/>
        </w:rPr>
        <w:t>，</w:t>
      </w:r>
      <w:r w:rsidR="00CF5237">
        <w:rPr>
          <w:rFonts w:eastAsia="標楷體" w:hint="eastAsia"/>
          <w:sz w:val="32"/>
          <w:szCs w:val="32"/>
        </w:rPr>
        <w:t>特別</w:t>
      </w:r>
      <w:r w:rsidR="00235B10">
        <w:rPr>
          <w:rFonts w:eastAsia="標楷體" w:hint="eastAsia"/>
          <w:sz w:val="32"/>
          <w:szCs w:val="32"/>
        </w:rPr>
        <w:t>進行</w:t>
      </w:r>
      <w:r w:rsidR="00CF5237">
        <w:rPr>
          <w:rFonts w:eastAsia="標楷體" w:hint="eastAsia"/>
          <w:sz w:val="32"/>
          <w:szCs w:val="32"/>
        </w:rPr>
        <w:t>法</w:t>
      </w:r>
      <w:r w:rsidR="00CE244D" w:rsidRPr="002F4116">
        <w:rPr>
          <w:rFonts w:eastAsia="標楷體" w:hint="eastAsia"/>
          <w:sz w:val="32"/>
          <w:szCs w:val="32"/>
        </w:rPr>
        <w:t>定訓練數位治理職能</w:t>
      </w:r>
      <w:r w:rsidR="00235B10">
        <w:rPr>
          <w:rFonts w:eastAsia="標楷體" w:hint="eastAsia"/>
          <w:sz w:val="32"/>
          <w:szCs w:val="32"/>
        </w:rPr>
        <w:t>調查</w:t>
      </w:r>
      <w:r w:rsidR="00B358AE">
        <w:rPr>
          <w:rFonts w:eastAsia="標楷體" w:hint="eastAsia"/>
          <w:sz w:val="32"/>
          <w:szCs w:val="32"/>
        </w:rPr>
        <w:t>，也將</w:t>
      </w:r>
      <w:r w:rsidR="00CF5237">
        <w:rPr>
          <w:rFonts w:eastAsia="標楷體" w:hint="eastAsia"/>
          <w:sz w:val="32"/>
          <w:szCs w:val="32"/>
        </w:rPr>
        <w:t>調查結果</w:t>
      </w:r>
      <w:r w:rsidR="00B358AE">
        <w:rPr>
          <w:rFonts w:eastAsia="標楷體" w:hint="eastAsia"/>
          <w:sz w:val="32"/>
          <w:szCs w:val="32"/>
        </w:rPr>
        <w:t>運用於</w:t>
      </w:r>
      <w:r w:rsidR="00CF5237">
        <w:rPr>
          <w:rFonts w:eastAsia="標楷體" w:hint="eastAsia"/>
          <w:sz w:val="32"/>
          <w:szCs w:val="32"/>
        </w:rPr>
        <w:t>開發課程</w:t>
      </w:r>
      <w:r w:rsidR="00B358AE">
        <w:rPr>
          <w:rFonts w:eastAsia="標楷體" w:hint="eastAsia"/>
          <w:sz w:val="32"/>
          <w:szCs w:val="32"/>
        </w:rPr>
        <w:t>及</w:t>
      </w:r>
      <w:r w:rsidR="00CF5237">
        <w:rPr>
          <w:rFonts w:eastAsia="標楷體" w:hint="eastAsia"/>
          <w:sz w:val="32"/>
          <w:szCs w:val="32"/>
        </w:rPr>
        <w:t>編撰教材。</w:t>
      </w:r>
    </w:p>
    <w:p w:rsidR="00235B10" w:rsidRDefault="00CF5237" w:rsidP="007701B3">
      <w:pPr>
        <w:overflowPunct w:val="0"/>
        <w:adjustRightInd w:val="0"/>
        <w:snapToGrid w:val="0"/>
        <w:spacing w:line="520" w:lineRule="exact"/>
        <w:ind w:firstLineChars="201" w:firstLine="643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在數位治理培訓課程規劃上，由於領導力與創新是數位</w:t>
      </w:r>
      <w:r>
        <w:rPr>
          <w:rFonts w:eastAsia="標楷體" w:hint="eastAsia"/>
          <w:sz w:val="32"/>
          <w:szCs w:val="32"/>
        </w:rPr>
        <w:lastRenderedPageBreak/>
        <w:t>轉型成功的重要因素，因此</w:t>
      </w:r>
      <w:r w:rsidR="006663D1">
        <w:rPr>
          <w:rFonts w:eastAsia="標楷體" w:hint="eastAsia"/>
          <w:sz w:val="32"/>
          <w:szCs w:val="32"/>
        </w:rPr>
        <w:t>薦升簡訓練</w:t>
      </w:r>
      <w:r>
        <w:rPr>
          <w:rFonts w:eastAsia="標楷體" w:hint="eastAsia"/>
          <w:sz w:val="32"/>
          <w:szCs w:val="32"/>
        </w:rPr>
        <w:t>著重</w:t>
      </w:r>
      <w:r w:rsidR="00212FE5">
        <w:rPr>
          <w:rFonts w:eastAsia="標楷體" w:hint="eastAsia"/>
          <w:sz w:val="32"/>
          <w:szCs w:val="32"/>
        </w:rPr>
        <w:t>「</w:t>
      </w:r>
      <w:r w:rsidR="006663D1" w:rsidRPr="00212FE5">
        <w:rPr>
          <w:rFonts w:eastAsia="標楷體" w:hint="eastAsia"/>
          <w:sz w:val="32"/>
          <w:szCs w:val="32"/>
        </w:rPr>
        <w:t>強化轉型領導，推動數位創新</w:t>
      </w:r>
      <w:r w:rsidR="00212FE5" w:rsidRPr="00212FE5">
        <w:rPr>
          <w:rFonts w:eastAsia="標楷體" w:hint="eastAsia"/>
          <w:sz w:val="32"/>
          <w:szCs w:val="32"/>
        </w:rPr>
        <w:t>」</w:t>
      </w:r>
      <w:r w:rsidR="006663D1" w:rsidRPr="00212FE5">
        <w:rPr>
          <w:rFonts w:eastAsia="標楷體" w:hint="eastAsia"/>
          <w:sz w:val="32"/>
          <w:szCs w:val="32"/>
        </w:rPr>
        <w:t>；</w:t>
      </w:r>
      <w:r w:rsidR="00212FE5" w:rsidRPr="00212FE5">
        <w:rPr>
          <w:rFonts w:eastAsia="標楷體" w:hint="eastAsia"/>
          <w:sz w:val="32"/>
          <w:szCs w:val="32"/>
        </w:rPr>
        <w:t>委升薦訓練</w:t>
      </w:r>
      <w:r w:rsidR="00212FE5">
        <w:rPr>
          <w:rFonts w:eastAsia="標楷體" w:hint="eastAsia"/>
          <w:sz w:val="32"/>
          <w:szCs w:val="32"/>
        </w:rPr>
        <w:t>著重於「</w:t>
      </w:r>
      <w:r w:rsidR="00212FE5" w:rsidRPr="00212FE5">
        <w:rPr>
          <w:rFonts w:eastAsia="標楷體" w:hint="eastAsia"/>
          <w:sz w:val="32"/>
          <w:szCs w:val="32"/>
        </w:rPr>
        <w:t>廣納多元意見，流程升級再造」；員升高員訓練</w:t>
      </w:r>
      <w:r w:rsidR="00212FE5">
        <w:rPr>
          <w:rFonts w:eastAsia="標楷體" w:hint="eastAsia"/>
          <w:sz w:val="32"/>
          <w:szCs w:val="32"/>
        </w:rPr>
        <w:t>著重於「</w:t>
      </w:r>
      <w:r w:rsidR="00212FE5" w:rsidRPr="00212FE5">
        <w:rPr>
          <w:rFonts w:eastAsia="標楷體" w:hint="eastAsia"/>
          <w:sz w:val="32"/>
          <w:szCs w:val="32"/>
        </w:rPr>
        <w:t>導入</w:t>
      </w:r>
      <w:r w:rsidR="00212FE5" w:rsidRPr="00212FE5">
        <w:rPr>
          <w:rFonts w:eastAsia="標楷體"/>
          <w:sz w:val="32"/>
          <w:szCs w:val="32"/>
        </w:rPr>
        <w:t>5G</w:t>
      </w:r>
      <w:r w:rsidR="00212FE5" w:rsidRPr="00212FE5">
        <w:rPr>
          <w:rFonts w:eastAsia="標楷體" w:hint="eastAsia"/>
          <w:sz w:val="32"/>
          <w:szCs w:val="32"/>
        </w:rPr>
        <w:t>應用，促進交通服務更有感」；佐升正訓練</w:t>
      </w:r>
      <w:r w:rsidR="00212FE5">
        <w:rPr>
          <w:rFonts w:eastAsia="標楷體" w:hint="eastAsia"/>
          <w:sz w:val="32"/>
          <w:szCs w:val="32"/>
        </w:rPr>
        <w:t>著重於「</w:t>
      </w:r>
      <w:r w:rsidR="00212FE5" w:rsidRPr="00212FE5">
        <w:rPr>
          <w:rFonts w:eastAsia="標楷體" w:hint="eastAsia"/>
          <w:sz w:val="32"/>
          <w:szCs w:val="32"/>
        </w:rPr>
        <w:t>設計專屬案例，強化科技運用效益」；基礎訓練</w:t>
      </w:r>
      <w:r w:rsidR="00212FE5">
        <w:rPr>
          <w:rFonts w:eastAsia="標楷體" w:hint="eastAsia"/>
          <w:sz w:val="32"/>
          <w:szCs w:val="32"/>
        </w:rPr>
        <w:t>則著重於「</w:t>
      </w:r>
      <w:r w:rsidR="00212FE5" w:rsidRPr="00212FE5">
        <w:rPr>
          <w:rFonts w:eastAsia="標楷體" w:hint="eastAsia"/>
          <w:sz w:val="32"/>
          <w:szCs w:val="32"/>
        </w:rPr>
        <w:t>優化公民參與，激發數位意識」</w:t>
      </w:r>
      <w:r w:rsidR="00212FE5">
        <w:rPr>
          <w:rFonts w:eastAsia="標楷體" w:hint="eastAsia"/>
          <w:sz w:val="32"/>
          <w:szCs w:val="32"/>
        </w:rPr>
        <w:t>。</w:t>
      </w:r>
    </w:p>
    <w:p w:rsidR="005B280E" w:rsidRPr="00AB1A34" w:rsidRDefault="00212FE5" w:rsidP="007701B3">
      <w:pPr>
        <w:overflowPunct w:val="0"/>
        <w:adjustRightInd w:val="0"/>
        <w:snapToGrid w:val="0"/>
        <w:spacing w:line="520" w:lineRule="exact"/>
        <w:ind w:firstLineChars="201" w:firstLine="643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在</w:t>
      </w:r>
      <w:r w:rsidR="000E0733">
        <w:rPr>
          <w:rFonts w:eastAsia="標楷體" w:hint="eastAsia"/>
          <w:sz w:val="32"/>
          <w:szCs w:val="32"/>
        </w:rPr>
        <w:t>數位治理</w:t>
      </w:r>
      <w:r>
        <w:rPr>
          <w:rFonts w:eastAsia="標楷體" w:hint="eastAsia"/>
          <w:sz w:val="32"/>
          <w:szCs w:val="32"/>
        </w:rPr>
        <w:t>教學設計上，文官學院</w:t>
      </w:r>
      <w:r w:rsidRPr="00CE05D3">
        <w:rPr>
          <w:rFonts w:eastAsia="標楷體" w:hint="eastAsia"/>
          <w:sz w:val="32"/>
          <w:szCs w:val="32"/>
        </w:rPr>
        <w:t>導入虛實整合的</w:t>
      </w:r>
      <w:r w:rsidRPr="002F4116">
        <w:rPr>
          <w:rFonts w:eastAsia="標楷體" w:hint="eastAsia"/>
          <w:sz w:val="32"/>
          <w:szCs w:val="32"/>
        </w:rPr>
        <w:t>混合式學習</w:t>
      </w:r>
      <w:r>
        <w:rPr>
          <w:rFonts w:eastAsia="標楷體" w:hint="eastAsia"/>
          <w:sz w:val="32"/>
          <w:szCs w:val="32"/>
        </w:rPr>
        <w:t>設計</w:t>
      </w:r>
      <w:r w:rsidRPr="002F4116">
        <w:rPr>
          <w:rFonts w:eastAsia="標楷體" w:hint="eastAsia"/>
          <w:sz w:val="32"/>
          <w:szCs w:val="32"/>
        </w:rPr>
        <w:t>（</w:t>
      </w:r>
      <w:r w:rsidRPr="002F4116">
        <w:rPr>
          <w:rFonts w:eastAsia="標楷體"/>
          <w:sz w:val="32"/>
          <w:szCs w:val="32"/>
        </w:rPr>
        <w:t>blended learning</w:t>
      </w:r>
      <w:r w:rsidRPr="002F4116">
        <w:rPr>
          <w:rFonts w:eastAsia="標楷體" w:hint="eastAsia"/>
          <w:sz w:val="32"/>
          <w:szCs w:val="32"/>
        </w:rPr>
        <w:t>）</w:t>
      </w:r>
      <w:r w:rsidR="00560982">
        <w:rPr>
          <w:rFonts w:eastAsia="標楷體" w:hint="eastAsia"/>
          <w:sz w:val="32"/>
          <w:szCs w:val="32"/>
        </w:rPr>
        <w:t>，</w:t>
      </w:r>
      <w:r w:rsidR="0079783A">
        <w:rPr>
          <w:rFonts w:eastAsia="標楷體" w:hint="eastAsia"/>
          <w:sz w:val="32"/>
          <w:szCs w:val="32"/>
        </w:rPr>
        <w:t>將基礎知識轉化為線上學習</w:t>
      </w:r>
      <w:r w:rsidR="00560982">
        <w:rPr>
          <w:rFonts w:eastAsia="標楷體" w:hint="eastAsia"/>
          <w:sz w:val="32"/>
          <w:szCs w:val="32"/>
        </w:rPr>
        <w:t>；也</w:t>
      </w:r>
      <w:r>
        <w:rPr>
          <w:rFonts w:eastAsia="標楷體" w:hint="eastAsia"/>
          <w:sz w:val="32"/>
          <w:szCs w:val="32"/>
        </w:rPr>
        <w:t>發展專屬公務情境案例，</w:t>
      </w:r>
      <w:r w:rsidR="0079783A">
        <w:rPr>
          <w:rFonts w:eastAsia="標楷體" w:hint="eastAsia"/>
          <w:sz w:val="32"/>
          <w:szCs w:val="32"/>
        </w:rPr>
        <w:t>期</w:t>
      </w:r>
      <w:r w:rsidR="00560982">
        <w:rPr>
          <w:rFonts w:eastAsia="標楷體" w:hint="eastAsia"/>
          <w:sz w:val="32"/>
          <w:szCs w:val="32"/>
        </w:rPr>
        <w:t>受訓人員</w:t>
      </w:r>
      <w:r w:rsidR="0079783A">
        <w:rPr>
          <w:rFonts w:eastAsia="標楷體" w:hint="eastAsia"/>
          <w:sz w:val="32"/>
          <w:szCs w:val="32"/>
        </w:rPr>
        <w:t>透過</w:t>
      </w:r>
      <w:r w:rsidR="00B358AE">
        <w:rPr>
          <w:rFonts w:eastAsia="標楷體" w:hint="eastAsia"/>
          <w:sz w:val="32"/>
          <w:szCs w:val="32"/>
        </w:rPr>
        <w:t>真實或擬真情境的討論與演練，</w:t>
      </w:r>
      <w:r w:rsidR="00560982">
        <w:rPr>
          <w:rFonts w:eastAsia="標楷體" w:hint="eastAsia"/>
          <w:sz w:val="32"/>
          <w:szCs w:val="32"/>
        </w:rPr>
        <w:t>解決</w:t>
      </w:r>
      <w:r w:rsidR="00B358AE">
        <w:rPr>
          <w:rFonts w:eastAsia="標楷體" w:hint="eastAsia"/>
          <w:sz w:val="32"/>
          <w:szCs w:val="32"/>
        </w:rPr>
        <w:t>問題，達到學以致用之目的；</w:t>
      </w:r>
      <w:r w:rsidRPr="00EA0F57">
        <w:rPr>
          <w:rFonts w:eastAsia="標楷體" w:hint="eastAsia"/>
          <w:sz w:val="32"/>
          <w:szCs w:val="32"/>
        </w:rPr>
        <w:t>為</w:t>
      </w:r>
      <w:r>
        <w:rPr>
          <w:rFonts w:eastAsia="標楷體" w:hint="eastAsia"/>
          <w:sz w:val="32"/>
          <w:szCs w:val="32"/>
        </w:rPr>
        <w:t>鼓勵公務人員主動創新，具備跨機關、跨領域及公私協力合作的思維</w:t>
      </w:r>
      <w:r w:rsidRPr="00EA0F57">
        <w:rPr>
          <w:rFonts w:eastAsia="標楷體" w:hint="eastAsia"/>
          <w:sz w:val="32"/>
          <w:szCs w:val="32"/>
        </w:rPr>
        <w:t>，</w:t>
      </w:r>
      <w:r w:rsidRPr="00CE05D3">
        <w:rPr>
          <w:rFonts w:eastAsia="標楷體"/>
          <w:sz w:val="32"/>
          <w:szCs w:val="32"/>
        </w:rPr>
        <w:t>更</w:t>
      </w:r>
      <w:r w:rsidRPr="00CE05D3">
        <w:rPr>
          <w:rFonts w:eastAsia="標楷體" w:hint="eastAsia"/>
          <w:sz w:val="32"/>
          <w:szCs w:val="32"/>
        </w:rPr>
        <w:t>在課程中導入「總統盃黑客松」卓越獲獎案例，例如：「銀髮安居－長照數據分析與應用」、</w:t>
      </w:r>
      <w:r w:rsidRPr="00EA0F57">
        <w:rPr>
          <w:rFonts w:eastAsia="標楷體" w:hint="eastAsia"/>
          <w:sz w:val="32"/>
          <w:szCs w:val="32"/>
        </w:rPr>
        <w:t>「好水打哪兒來？河川數位監控的公私協力」</w:t>
      </w:r>
      <w:r>
        <w:rPr>
          <w:rFonts w:eastAsia="標楷體" w:hint="eastAsia"/>
          <w:sz w:val="32"/>
          <w:szCs w:val="32"/>
        </w:rPr>
        <w:t>等</w:t>
      </w:r>
      <w:r w:rsidRPr="00EA0F57">
        <w:rPr>
          <w:rFonts w:eastAsia="標楷體" w:hint="eastAsia"/>
          <w:sz w:val="32"/>
          <w:szCs w:val="32"/>
        </w:rPr>
        <w:t>，期</w:t>
      </w:r>
      <w:r w:rsidRPr="00CE05D3">
        <w:rPr>
          <w:rFonts w:eastAsia="標楷體" w:hint="eastAsia"/>
          <w:sz w:val="32"/>
          <w:szCs w:val="32"/>
        </w:rPr>
        <w:t>藉由轉變公務人員思維、革新組織文化，進而創造出全新之治理模式與價值。</w:t>
      </w:r>
    </w:p>
    <w:p w:rsidR="003464AA" w:rsidRDefault="00065CC0" w:rsidP="001B0362">
      <w:pPr>
        <w:overflowPunct w:val="0"/>
        <w:adjustRightInd w:val="0"/>
        <w:snapToGrid w:val="0"/>
        <w:spacing w:line="520" w:lineRule="exact"/>
        <w:ind w:firstLineChars="201" w:firstLine="643"/>
        <w:jc w:val="both"/>
        <w:rPr>
          <w:rFonts w:eastAsia="標楷體"/>
          <w:color w:val="000000" w:themeColor="text1"/>
          <w:sz w:val="32"/>
          <w:szCs w:val="32"/>
        </w:rPr>
      </w:pPr>
      <w:r w:rsidRPr="00AB1A34">
        <w:rPr>
          <w:rFonts w:eastAsia="標楷體" w:hint="eastAsia"/>
          <w:sz w:val="32"/>
          <w:szCs w:val="32"/>
        </w:rPr>
        <w:t>考試院院長黃榮村及與會考試委員在會中指示：</w:t>
      </w:r>
      <w:bookmarkStart w:id="0" w:name="_GoBack"/>
      <w:r w:rsidR="005426B8" w:rsidRPr="00ED2384">
        <w:rPr>
          <w:rFonts w:eastAsia="標楷體" w:hint="eastAsia"/>
          <w:color w:val="000000" w:themeColor="text1"/>
          <w:sz w:val="32"/>
          <w:szCs w:val="32"/>
        </w:rPr>
        <w:t>考試院將持續進行業務數位化，</w:t>
      </w:r>
      <w:r w:rsidR="008866C6" w:rsidRPr="00ED2384">
        <w:rPr>
          <w:rFonts w:eastAsia="標楷體" w:hint="eastAsia"/>
          <w:color w:val="000000" w:themeColor="text1"/>
          <w:sz w:val="32"/>
          <w:szCs w:val="32"/>
        </w:rPr>
        <w:t>朝智慧型決策發展；</w:t>
      </w:r>
      <w:r w:rsidR="00AA0E96" w:rsidRPr="00ED2384">
        <w:rPr>
          <w:rFonts w:ascii="標楷體" w:eastAsia="標楷體" w:hAnsi="標楷體"/>
          <w:color w:val="000000" w:themeColor="text1"/>
          <w:sz w:val="32"/>
          <w:szCs w:val="32"/>
        </w:rPr>
        <w:t>未來文官培訓</w:t>
      </w:r>
      <w:r w:rsidR="008866C6" w:rsidRPr="00ED2384">
        <w:rPr>
          <w:rFonts w:ascii="標楷體" w:eastAsia="標楷體" w:hAnsi="標楷體"/>
          <w:color w:val="000000" w:themeColor="text1"/>
          <w:sz w:val="32"/>
          <w:szCs w:val="32"/>
        </w:rPr>
        <w:t>亦將</w:t>
      </w:r>
      <w:r w:rsidR="0017536D" w:rsidRPr="00ED2384">
        <w:rPr>
          <w:rFonts w:ascii="標楷體" w:eastAsia="標楷體" w:hAnsi="標楷體"/>
          <w:color w:val="000000" w:themeColor="text1"/>
          <w:sz w:val="32"/>
          <w:szCs w:val="32"/>
        </w:rPr>
        <w:t>不斷</w:t>
      </w:r>
      <w:r w:rsidR="00AA0E96" w:rsidRPr="00ED2384">
        <w:rPr>
          <w:rFonts w:ascii="標楷體" w:eastAsia="標楷體" w:hAnsi="標楷體"/>
          <w:color w:val="000000" w:themeColor="text1"/>
          <w:sz w:val="32"/>
          <w:szCs w:val="32"/>
        </w:rPr>
        <w:t>與時俱進，</w:t>
      </w:r>
      <w:r w:rsidR="008866C6" w:rsidRPr="00ED2384">
        <w:rPr>
          <w:rFonts w:ascii="標楷體" w:eastAsia="標楷體" w:hAnsi="標楷體"/>
          <w:color w:val="000000" w:themeColor="text1"/>
          <w:sz w:val="32"/>
          <w:szCs w:val="32"/>
        </w:rPr>
        <w:t>持續精進</w:t>
      </w:r>
      <w:r w:rsidR="00AA0E96" w:rsidRPr="00ED2384">
        <w:rPr>
          <w:rFonts w:ascii="標楷體" w:eastAsia="標楷體" w:hAnsi="標楷體"/>
          <w:color w:val="000000" w:themeColor="text1"/>
          <w:sz w:val="32"/>
          <w:szCs w:val="32"/>
        </w:rPr>
        <w:t>不同層級的數位治理培訓內涵及相關案例，並提升文官自我</w:t>
      </w:r>
      <w:r w:rsidR="008866C6" w:rsidRPr="00ED2384">
        <w:rPr>
          <w:rFonts w:ascii="標楷體" w:eastAsia="標楷體" w:hAnsi="標楷體"/>
          <w:color w:val="000000" w:themeColor="text1"/>
          <w:sz w:val="32"/>
          <w:szCs w:val="32"/>
        </w:rPr>
        <w:t>學習</w:t>
      </w:r>
      <w:r w:rsidR="00AA0E96" w:rsidRPr="00ED2384">
        <w:rPr>
          <w:rFonts w:ascii="標楷體" w:eastAsia="標楷體" w:hAnsi="標楷體"/>
          <w:color w:val="000000" w:themeColor="text1"/>
          <w:sz w:val="32"/>
          <w:szCs w:val="32"/>
        </w:rPr>
        <w:t>能力，</w:t>
      </w:r>
      <w:r w:rsidR="008866C6" w:rsidRPr="00ED2384">
        <w:rPr>
          <w:rFonts w:ascii="標楷體" w:eastAsia="標楷體" w:hAnsi="標楷體"/>
          <w:color w:val="000000" w:themeColor="text1"/>
          <w:sz w:val="32"/>
          <w:szCs w:val="32"/>
        </w:rPr>
        <w:t>同時</w:t>
      </w:r>
      <w:r w:rsidR="00AA0E96" w:rsidRPr="00ED2384">
        <w:rPr>
          <w:rFonts w:ascii="標楷體" w:eastAsia="標楷體" w:hAnsi="標楷體"/>
          <w:color w:val="000000" w:themeColor="text1"/>
          <w:sz w:val="32"/>
          <w:szCs w:val="32"/>
        </w:rPr>
        <w:t>結合跨機關、民間等資源，</w:t>
      </w:r>
      <w:bookmarkEnd w:id="0"/>
      <w:r w:rsidR="00CE05D3">
        <w:rPr>
          <w:rFonts w:eastAsia="標楷體" w:hint="eastAsia"/>
          <w:sz w:val="32"/>
          <w:szCs w:val="32"/>
        </w:rPr>
        <w:t>儲備政府更多優質人力，以落實政府數位轉型</w:t>
      </w:r>
      <w:r w:rsidR="00024594">
        <w:rPr>
          <w:rFonts w:eastAsia="標楷體" w:hint="eastAsia"/>
          <w:sz w:val="32"/>
          <w:szCs w:val="32"/>
        </w:rPr>
        <w:t>，讓世界看到更好的臺灣。</w:t>
      </w:r>
    </w:p>
    <w:p w:rsidR="00DF77EB" w:rsidRDefault="00AC3470" w:rsidP="00AC3470">
      <w:pPr>
        <w:overflowPunct w:val="0"/>
        <w:adjustRightInd w:val="0"/>
        <w:snapToGrid w:val="0"/>
        <w:jc w:val="center"/>
        <w:rPr>
          <w:rFonts w:eastAsia="標楷體"/>
          <w:color w:val="000000" w:themeColor="text1"/>
          <w:sz w:val="32"/>
          <w:szCs w:val="32"/>
        </w:rPr>
      </w:pPr>
      <w:r>
        <w:rPr>
          <w:rFonts w:eastAsia="標楷體"/>
          <w:noProof/>
          <w:sz w:val="28"/>
          <w:szCs w:val="28"/>
        </w:rPr>
        <w:drawing>
          <wp:inline distT="0" distB="0" distL="0" distR="0" wp14:anchorId="7E9B7914" wp14:editId="2D80EABB">
            <wp:extent cx="2739835" cy="1933575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ards Gold Learning 2022-01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769" cy="1938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77EB" w:rsidSect="00AC3470">
      <w:footerReference w:type="default" r:id="rId8"/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DF0" w:rsidRDefault="00C15DF0" w:rsidP="00E6134F">
      <w:r>
        <w:separator/>
      </w:r>
    </w:p>
  </w:endnote>
  <w:endnote w:type="continuationSeparator" w:id="0">
    <w:p w:rsidR="00C15DF0" w:rsidRDefault="00C15DF0" w:rsidP="00E6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534681"/>
      <w:docPartObj>
        <w:docPartGallery w:val="Page Numbers (Bottom of Page)"/>
        <w:docPartUnique/>
      </w:docPartObj>
    </w:sdtPr>
    <w:sdtEndPr/>
    <w:sdtContent>
      <w:p w:rsidR="00E6134F" w:rsidRDefault="00E6134F" w:rsidP="00E6134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384" w:rsidRPr="00ED2384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DF0" w:rsidRDefault="00C15DF0" w:rsidP="00E6134F">
      <w:r>
        <w:separator/>
      </w:r>
    </w:p>
  </w:footnote>
  <w:footnote w:type="continuationSeparator" w:id="0">
    <w:p w:rsidR="00C15DF0" w:rsidRDefault="00C15DF0" w:rsidP="00E61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03"/>
    <w:rsid w:val="000066BA"/>
    <w:rsid w:val="00022720"/>
    <w:rsid w:val="00024594"/>
    <w:rsid w:val="0002519D"/>
    <w:rsid w:val="00041EF1"/>
    <w:rsid w:val="00065CC0"/>
    <w:rsid w:val="00071B02"/>
    <w:rsid w:val="00075E59"/>
    <w:rsid w:val="00076212"/>
    <w:rsid w:val="00083DA6"/>
    <w:rsid w:val="000A3E10"/>
    <w:rsid w:val="000C6697"/>
    <w:rsid w:val="000E0733"/>
    <w:rsid w:val="000E2008"/>
    <w:rsid w:val="000E2FCB"/>
    <w:rsid w:val="000F28F8"/>
    <w:rsid w:val="000F43B1"/>
    <w:rsid w:val="00101AC8"/>
    <w:rsid w:val="0011784E"/>
    <w:rsid w:val="001269ED"/>
    <w:rsid w:val="00141459"/>
    <w:rsid w:val="00146FA8"/>
    <w:rsid w:val="0017536D"/>
    <w:rsid w:val="001777FF"/>
    <w:rsid w:val="001803BE"/>
    <w:rsid w:val="00187B7F"/>
    <w:rsid w:val="001B0362"/>
    <w:rsid w:val="001C379A"/>
    <w:rsid w:val="001C5996"/>
    <w:rsid w:val="001D4516"/>
    <w:rsid w:val="001D6D19"/>
    <w:rsid w:val="001E2C7A"/>
    <w:rsid w:val="001E5AFE"/>
    <w:rsid w:val="00201E2E"/>
    <w:rsid w:val="002034D3"/>
    <w:rsid w:val="00212FE5"/>
    <w:rsid w:val="00225B85"/>
    <w:rsid w:val="002268BC"/>
    <w:rsid w:val="00227E20"/>
    <w:rsid w:val="00235B10"/>
    <w:rsid w:val="0023639D"/>
    <w:rsid w:val="00237374"/>
    <w:rsid w:val="002523BB"/>
    <w:rsid w:val="00265ACE"/>
    <w:rsid w:val="0029790A"/>
    <w:rsid w:val="002A0ACA"/>
    <w:rsid w:val="002A6FFE"/>
    <w:rsid w:val="002B31C2"/>
    <w:rsid w:val="00307D01"/>
    <w:rsid w:val="00314B70"/>
    <w:rsid w:val="00324655"/>
    <w:rsid w:val="00325ED6"/>
    <w:rsid w:val="003379BC"/>
    <w:rsid w:val="003464AA"/>
    <w:rsid w:val="00346964"/>
    <w:rsid w:val="003A3544"/>
    <w:rsid w:val="003A36A2"/>
    <w:rsid w:val="003C4A2A"/>
    <w:rsid w:val="003F6BF4"/>
    <w:rsid w:val="00403D71"/>
    <w:rsid w:val="004123F9"/>
    <w:rsid w:val="00413AD7"/>
    <w:rsid w:val="0041582A"/>
    <w:rsid w:val="00457F53"/>
    <w:rsid w:val="00487DB5"/>
    <w:rsid w:val="00491084"/>
    <w:rsid w:val="00492A03"/>
    <w:rsid w:val="004A302E"/>
    <w:rsid w:val="004B103E"/>
    <w:rsid w:val="004C7A9C"/>
    <w:rsid w:val="004D0CED"/>
    <w:rsid w:val="004D1C0C"/>
    <w:rsid w:val="004D39D6"/>
    <w:rsid w:val="004F1A6E"/>
    <w:rsid w:val="004F6AA8"/>
    <w:rsid w:val="0053042F"/>
    <w:rsid w:val="005426B8"/>
    <w:rsid w:val="00555F0E"/>
    <w:rsid w:val="00556018"/>
    <w:rsid w:val="00560982"/>
    <w:rsid w:val="00574403"/>
    <w:rsid w:val="0058246C"/>
    <w:rsid w:val="00583A8C"/>
    <w:rsid w:val="00584BE4"/>
    <w:rsid w:val="005B280E"/>
    <w:rsid w:val="005C0628"/>
    <w:rsid w:val="005C3226"/>
    <w:rsid w:val="005E4508"/>
    <w:rsid w:val="005E4A79"/>
    <w:rsid w:val="005F7AE4"/>
    <w:rsid w:val="00617E0C"/>
    <w:rsid w:val="00647C87"/>
    <w:rsid w:val="00654AC3"/>
    <w:rsid w:val="00663EDC"/>
    <w:rsid w:val="006663D1"/>
    <w:rsid w:val="006677CC"/>
    <w:rsid w:val="00670179"/>
    <w:rsid w:val="00690DD0"/>
    <w:rsid w:val="00694592"/>
    <w:rsid w:val="006C0C34"/>
    <w:rsid w:val="006C7929"/>
    <w:rsid w:val="006D761B"/>
    <w:rsid w:val="0070338A"/>
    <w:rsid w:val="00706DAC"/>
    <w:rsid w:val="00734A2A"/>
    <w:rsid w:val="007354C8"/>
    <w:rsid w:val="00754F0F"/>
    <w:rsid w:val="007701B3"/>
    <w:rsid w:val="00776892"/>
    <w:rsid w:val="0079783A"/>
    <w:rsid w:val="007A072E"/>
    <w:rsid w:val="007A592D"/>
    <w:rsid w:val="0081198B"/>
    <w:rsid w:val="008146F8"/>
    <w:rsid w:val="00836087"/>
    <w:rsid w:val="00842F2E"/>
    <w:rsid w:val="00851968"/>
    <w:rsid w:val="0086690E"/>
    <w:rsid w:val="00870759"/>
    <w:rsid w:val="008866C6"/>
    <w:rsid w:val="008951B2"/>
    <w:rsid w:val="008B4675"/>
    <w:rsid w:val="008D0B6D"/>
    <w:rsid w:val="008D0C38"/>
    <w:rsid w:val="008D7FF5"/>
    <w:rsid w:val="008F0536"/>
    <w:rsid w:val="008F0FFE"/>
    <w:rsid w:val="008F1283"/>
    <w:rsid w:val="00903323"/>
    <w:rsid w:val="00915C3D"/>
    <w:rsid w:val="0093776F"/>
    <w:rsid w:val="00986826"/>
    <w:rsid w:val="00993718"/>
    <w:rsid w:val="009B7E5D"/>
    <w:rsid w:val="009C1F12"/>
    <w:rsid w:val="009D43E1"/>
    <w:rsid w:val="009D4936"/>
    <w:rsid w:val="009F721D"/>
    <w:rsid w:val="00A06FE7"/>
    <w:rsid w:val="00A0726D"/>
    <w:rsid w:val="00A15B20"/>
    <w:rsid w:val="00A16E0E"/>
    <w:rsid w:val="00A23E01"/>
    <w:rsid w:val="00A74862"/>
    <w:rsid w:val="00A8009A"/>
    <w:rsid w:val="00AA0E96"/>
    <w:rsid w:val="00AA5B6E"/>
    <w:rsid w:val="00AB1A34"/>
    <w:rsid w:val="00AB574A"/>
    <w:rsid w:val="00AC3470"/>
    <w:rsid w:val="00AE4BB6"/>
    <w:rsid w:val="00B22FDF"/>
    <w:rsid w:val="00B32379"/>
    <w:rsid w:val="00B358AE"/>
    <w:rsid w:val="00B40C5B"/>
    <w:rsid w:val="00B42AFB"/>
    <w:rsid w:val="00B6419D"/>
    <w:rsid w:val="00BB22E0"/>
    <w:rsid w:val="00BC1D70"/>
    <w:rsid w:val="00BC42F8"/>
    <w:rsid w:val="00C15DF0"/>
    <w:rsid w:val="00C2492B"/>
    <w:rsid w:val="00C37BA3"/>
    <w:rsid w:val="00C46004"/>
    <w:rsid w:val="00C52DCF"/>
    <w:rsid w:val="00C6214C"/>
    <w:rsid w:val="00C66A7D"/>
    <w:rsid w:val="00C844EB"/>
    <w:rsid w:val="00C94C63"/>
    <w:rsid w:val="00C94D8D"/>
    <w:rsid w:val="00CC06B4"/>
    <w:rsid w:val="00CC1ED4"/>
    <w:rsid w:val="00CE05D3"/>
    <w:rsid w:val="00CE244D"/>
    <w:rsid w:val="00CE5233"/>
    <w:rsid w:val="00CE6A30"/>
    <w:rsid w:val="00CF0F51"/>
    <w:rsid w:val="00CF5237"/>
    <w:rsid w:val="00CF6CF8"/>
    <w:rsid w:val="00D01691"/>
    <w:rsid w:val="00D13D4B"/>
    <w:rsid w:val="00D65F4F"/>
    <w:rsid w:val="00D662B1"/>
    <w:rsid w:val="00D76602"/>
    <w:rsid w:val="00D94C71"/>
    <w:rsid w:val="00D955EA"/>
    <w:rsid w:val="00D97A6D"/>
    <w:rsid w:val="00DC4E4A"/>
    <w:rsid w:val="00DD16FC"/>
    <w:rsid w:val="00DD1C36"/>
    <w:rsid w:val="00DF060A"/>
    <w:rsid w:val="00DF2DC6"/>
    <w:rsid w:val="00DF4702"/>
    <w:rsid w:val="00DF77EB"/>
    <w:rsid w:val="00E0655A"/>
    <w:rsid w:val="00E200E0"/>
    <w:rsid w:val="00E321E6"/>
    <w:rsid w:val="00E6134F"/>
    <w:rsid w:val="00E97A17"/>
    <w:rsid w:val="00EA6B90"/>
    <w:rsid w:val="00EB26C8"/>
    <w:rsid w:val="00EB4DC7"/>
    <w:rsid w:val="00ED2384"/>
    <w:rsid w:val="00F024B5"/>
    <w:rsid w:val="00F219F1"/>
    <w:rsid w:val="00F3551A"/>
    <w:rsid w:val="00F60376"/>
    <w:rsid w:val="00F94CF6"/>
    <w:rsid w:val="00FA3A4D"/>
    <w:rsid w:val="00FD2644"/>
    <w:rsid w:val="00FD516E"/>
    <w:rsid w:val="00FF1953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ACAE03-6981-5244-9544-E84D6511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0F51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F5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表格內文(14行高)"/>
    <w:basedOn w:val="a3"/>
    <w:link w:val="140"/>
    <w:qFormat/>
    <w:rsid w:val="00CF0F51"/>
    <w:pPr>
      <w:spacing w:line="280" w:lineRule="exact"/>
      <w:ind w:leftChars="0" w:left="0" w:firstLineChars="0" w:firstLine="0"/>
    </w:pPr>
    <w:rPr>
      <w:rFonts w:ascii="標楷體" w:eastAsia="標楷體"/>
      <w:snapToGrid w:val="0"/>
      <w:szCs w:val="28"/>
    </w:rPr>
  </w:style>
  <w:style w:type="character" w:customStyle="1" w:styleId="140">
    <w:name w:val="表格內文(14行高) 字元"/>
    <w:link w:val="14"/>
    <w:rsid w:val="00CF0F51"/>
    <w:rPr>
      <w:rFonts w:ascii="標楷體" w:eastAsia="標楷體"/>
      <w:snapToGrid w:val="0"/>
      <w:kern w:val="2"/>
      <w:sz w:val="24"/>
      <w:szCs w:val="28"/>
    </w:rPr>
  </w:style>
  <w:style w:type="paragraph" w:styleId="a3">
    <w:name w:val="table of figures"/>
    <w:basedOn w:val="a"/>
    <w:next w:val="a"/>
    <w:uiPriority w:val="99"/>
    <w:semiHidden/>
    <w:unhideWhenUsed/>
    <w:rsid w:val="00CF0F51"/>
    <w:pPr>
      <w:ind w:leftChars="400" w:left="400" w:hangingChars="200" w:hanging="200"/>
    </w:pPr>
  </w:style>
  <w:style w:type="paragraph" w:customStyle="1" w:styleId="a4">
    <w:name w:val="題目"/>
    <w:qFormat/>
    <w:rsid w:val="00CF0F51"/>
    <w:pPr>
      <w:spacing w:line="520" w:lineRule="exact"/>
      <w:ind w:left="200" w:hangingChars="200" w:hanging="200"/>
    </w:pPr>
    <w:rPr>
      <w:rFonts w:eastAsia="標楷體"/>
      <w:b/>
      <w:bCs/>
      <w:kern w:val="52"/>
      <w:sz w:val="32"/>
      <w:szCs w:val="52"/>
    </w:rPr>
  </w:style>
  <w:style w:type="character" w:customStyle="1" w:styleId="10">
    <w:name w:val="標題 1 字元"/>
    <w:link w:val="1"/>
    <w:uiPriority w:val="9"/>
    <w:rsid w:val="00CF0F51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semiHidden/>
    <w:rsid w:val="00CF0F51"/>
    <w:rPr>
      <w:rFonts w:ascii="Cambria" w:hAnsi="Cambria"/>
      <w:b/>
      <w:bCs/>
      <w:kern w:val="2"/>
      <w:sz w:val="48"/>
      <w:szCs w:val="48"/>
    </w:rPr>
  </w:style>
  <w:style w:type="paragraph" w:styleId="a5">
    <w:name w:val="Title"/>
    <w:basedOn w:val="a"/>
    <w:link w:val="a6"/>
    <w:uiPriority w:val="10"/>
    <w:qFormat/>
    <w:rsid w:val="00CF0F51"/>
    <w:pPr>
      <w:widowControl/>
      <w:spacing w:before="240" w:after="60"/>
      <w:jc w:val="center"/>
    </w:pPr>
    <w:rPr>
      <w:rFonts w:ascii="Cambria" w:hAnsi="Cambria" w:cs="新細明體"/>
      <w:b/>
      <w:bCs/>
      <w:kern w:val="0"/>
      <w:sz w:val="32"/>
      <w:szCs w:val="32"/>
      <w:lang w:eastAsia="x-none"/>
    </w:rPr>
  </w:style>
  <w:style w:type="character" w:customStyle="1" w:styleId="a6">
    <w:name w:val="標題 字元"/>
    <w:link w:val="a5"/>
    <w:uiPriority w:val="10"/>
    <w:rsid w:val="00CF0F51"/>
    <w:rPr>
      <w:rFonts w:ascii="Cambria" w:hAnsi="Cambria" w:cs="新細明體"/>
      <w:b/>
      <w:bCs/>
      <w:sz w:val="32"/>
      <w:szCs w:val="32"/>
      <w:lang w:eastAsia="x-none"/>
    </w:rPr>
  </w:style>
  <w:style w:type="character" w:styleId="a7">
    <w:name w:val="Strong"/>
    <w:qFormat/>
    <w:rsid w:val="00CF0F51"/>
    <w:rPr>
      <w:b/>
      <w:bCs/>
    </w:rPr>
  </w:style>
  <w:style w:type="paragraph" w:styleId="a8">
    <w:name w:val="List Paragraph"/>
    <w:basedOn w:val="a"/>
    <w:uiPriority w:val="34"/>
    <w:qFormat/>
    <w:rsid w:val="00CF0F51"/>
    <w:pPr>
      <w:adjustRightInd w:val="0"/>
      <w:spacing w:line="360" w:lineRule="atLeast"/>
      <w:ind w:leftChars="200" w:left="480"/>
      <w:textAlignment w:val="baseline"/>
    </w:pPr>
    <w:rPr>
      <w:rFonts w:eastAsia="標楷體"/>
      <w:kern w:val="0"/>
      <w:sz w:val="32"/>
      <w:szCs w:val="20"/>
    </w:rPr>
  </w:style>
  <w:style w:type="character" w:styleId="a9">
    <w:name w:val="Subtle Emphasis"/>
    <w:uiPriority w:val="19"/>
    <w:qFormat/>
    <w:rsid w:val="00CF0F51"/>
    <w:rPr>
      <w:i/>
      <w:iCs/>
      <w:color w:val="808080"/>
    </w:rPr>
  </w:style>
  <w:style w:type="paragraph" w:styleId="aa">
    <w:name w:val="header"/>
    <w:basedOn w:val="a"/>
    <w:link w:val="ab"/>
    <w:uiPriority w:val="99"/>
    <w:unhideWhenUsed/>
    <w:rsid w:val="00E61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6134F"/>
    <w:rPr>
      <w:kern w:val="2"/>
    </w:rPr>
  </w:style>
  <w:style w:type="paragraph" w:styleId="ac">
    <w:name w:val="footer"/>
    <w:basedOn w:val="a"/>
    <w:link w:val="ad"/>
    <w:uiPriority w:val="99"/>
    <w:unhideWhenUsed/>
    <w:rsid w:val="00E61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E6134F"/>
    <w:rPr>
      <w:kern w:val="2"/>
    </w:rPr>
  </w:style>
  <w:style w:type="paragraph" w:styleId="ae">
    <w:name w:val="Balloon Text"/>
    <w:basedOn w:val="a"/>
    <w:link w:val="af"/>
    <w:uiPriority w:val="99"/>
    <w:semiHidden/>
    <w:unhideWhenUsed/>
    <w:rsid w:val="00A16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16E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FEC09-1B1B-4D64-AB04-87C087DD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研究發展組涂麗萍</dc:creator>
  <cp:lastModifiedBy>蔡美惠</cp:lastModifiedBy>
  <cp:revision>2</cp:revision>
  <cp:lastPrinted>2022-11-03T05:31:00Z</cp:lastPrinted>
  <dcterms:created xsi:type="dcterms:W3CDTF">2022-11-10T05:31:00Z</dcterms:created>
  <dcterms:modified xsi:type="dcterms:W3CDTF">2022-11-10T05:31:00Z</dcterms:modified>
</cp:coreProperties>
</file>