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34" w:rsidRPr="00DB4A4D" w:rsidRDefault="00A4664E" w:rsidP="00FB6634">
      <w:pPr>
        <w:widowControl/>
        <w:spacing w:line="460" w:lineRule="exact"/>
        <w:jc w:val="center"/>
        <w:rPr>
          <w:rFonts w:eastAsia="標楷體"/>
          <w:sz w:val="36"/>
          <w:szCs w:val="36"/>
        </w:rPr>
      </w:pPr>
      <w:r>
        <w:rPr>
          <w:rFonts w:eastAsia="標楷體"/>
          <w:sz w:val="36"/>
          <w:szCs w:val="36"/>
        </w:rPr>
        <w:fldChar w:fldCharType="begin"/>
      </w:r>
      <w:r>
        <w:rPr>
          <w:rFonts w:eastAsia="標楷體"/>
          <w:sz w:val="36"/>
          <w:szCs w:val="36"/>
        </w:rPr>
        <w:instrText xml:space="preserve"> HYPERLINK "https://weblaw.exam.gov.tw/LawContent.aspx?LawID=J060384000" </w:instrText>
      </w:r>
      <w:r>
        <w:rPr>
          <w:rFonts w:eastAsia="標楷體"/>
          <w:sz w:val="36"/>
          <w:szCs w:val="36"/>
        </w:rPr>
        <w:fldChar w:fldCharType="separate"/>
      </w:r>
      <w:r>
        <w:rPr>
          <w:rFonts w:eastAsia="標楷體"/>
          <w:sz w:val="36"/>
          <w:szCs w:val="36"/>
        </w:rPr>
        <w:t>公務人員保障暨培訓委員會</w:t>
      </w:r>
      <w:r w:rsidRPr="004575FD">
        <w:rPr>
          <w:rFonts w:eastAsia="標楷體"/>
          <w:sz w:val="36"/>
          <w:szCs w:val="36"/>
        </w:rPr>
        <w:t>考評所屬機</w:t>
      </w:r>
      <w:r>
        <w:rPr>
          <w:rFonts w:eastAsia="標楷體"/>
          <w:sz w:val="36"/>
          <w:szCs w:val="36"/>
        </w:rPr>
        <w:t>關</w:t>
      </w:r>
      <w:r w:rsidRPr="004575FD">
        <w:rPr>
          <w:rFonts w:eastAsia="標楷體"/>
          <w:sz w:val="36"/>
          <w:szCs w:val="36"/>
        </w:rPr>
        <w:t>檔案管理作業要點</w:t>
      </w:r>
      <w:r>
        <w:rPr>
          <w:rFonts w:eastAsia="標楷體"/>
          <w:sz w:val="36"/>
          <w:szCs w:val="36"/>
        </w:rPr>
        <w:fldChar w:fldCharType="end"/>
      </w:r>
      <w:r w:rsidR="00FB6634" w:rsidRPr="002226F5">
        <w:rPr>
          <w:rFonts w:eastAsia="標楷體"/>
          <w:color w:val="000000"/>
          <w:kern w:val="0"/>
          <w:sz w:val="36"/>
          <w:szCs w:val="36"/>
        </w:rPr>
        <w:t>總說明</w:t>
      </w:r>
    </w:p>
    <w:p w:rsidR="00FB6634" w:rsidRPr="004464D7" w:rsidRDefault="00EB1F25" w:rsidP="004464D7">
      <w:pPr>
        <w:widowControl/>
        <w:spacing w:line="460" w:lineRule="exact"/>
        <w:ind w:firstLineChars="200" w:firstLine="560"/>
        <w:jc w:val="both"/>
        <w:rPr>
          <w:rFonts w:eastAsia="標楷體"/>
          <w:sz w:val="28"/>
          <w:szCs w:val="28"/>
        </w:rPr>
      </w:pPr>
      <w:r w:rsidRPr="000A0EDF">
        <w:rPr>
          <w:rFonts w:eastAsia="標楷體"/>
          <w:sz w:val="28"/>
          <w:szCs w:val="28"/>
        </w:rPr>
        <w:t>為有效推動</w:t>
      </w:r>
      <w:r>
        <w:rPr>
          <w:rFonts w:eastAsia="標楷體"/>
          <w:sz w:val="28"/>
          <w:szCs w:val="28"/>
        </w:rPr>
        <w:t>公務人員保障暨培訓委員</w:t>
      </w:r>
      <w:r w:rsidR="00632BBD">
        <w:rPr>
          <w:rFonts w:eastAsia="標楷體" w:hint="eastAsia"/>
          <w:sz w:val="28"/>
          <w:szCs w:val="28"/>
        </w:rPr>
        <w:t>會</w:t>
      </w:r>
      <w:r w:rsidR="000463A5">
        <w:rPr>
          <w:rFonts w:ascii="標楷體" w:eastAsia="標楷體" w:hAnsi="標楷體" w:hint="eastAsia"/>
          <w:sz w:val="28"/>
          <w:szCs w:val="28"/>
        </w:rPr>
        <w:t>（</w:t>
      </w:r>
      <w:r w:rsidR="000463A5" w:rsidRPr="004464D7">
        <w:rPr>
          <w:rFonts w:eastAsia="標楷體"/>
          <w:sz w:val="28"/>
          <w:szCs w:val="28"/>
        </w:rPr>
        <w:t>以下簡稱本</w:t>
      </w:r>
      <w:r w:rsidR="000463A5">
        <w:rPr>
          <w:rFonts w:eastAsia="標楷體" w:hint="eastAsia"/>
          <w:sz w:val="28"/>
          <w:szCs w:val="28"/>
        </w:rPr>
        <w:t>會</w:t>
      </w:r>
      <w:r w:rsidR="000463A5">
        <w:rPr>
          <w:rFonts w:ascii="標楷體" w:eastAsia="標楷體" w:hAnsi="標楷體" w:hint="eastAsia"/>
          <w:sz w:val="28"/>
          <w:szCs w:val="28"/>
        </w:rPr>
        <w:t>）</w:t>
      </w:r>
      <w:r w:rsidRPr="000A0EDF">
        <w:rPr>
          <w:rFonts w:eastAsia="標楷體"/>
          <w:sz w:val="28"/>
          <w:szCs w:val="28"/>
        </w:rPr>
        <w:t>所屬機關檔案管理考評，</w:t>
      </w:r>
      <w:proofErr w:type="gramStart"/>
      <w:r w:rsidRPr="000A0EDF">
        <w:rPr>
          <w:rFonts w:eastAsia="標楷體"/>
          <w:sz w:val="28"/>
          <w:szCs w:val="28"/>
        </w:rPr>
        <w:t>爰</w:t>
      </w:r>
      <w:proofErr w:type="gramEnd"/>
      <w:r w:rsidRPr="004464D7">
        <w:rPr>
          <w:rFonts w:eastAsia="標楷體"/>
          <w:sz w:val="28"/>
          <w:szCs w:val="28"/>
        </w:rPr>
        <w:t>參照「機關檔案管理評鑑要點」</w:t>
      </w:r>
      <w:r w:rsidR="00B72063">
        <w:rPr>
          <w:rFonts w:eastAsia="標楷體"/>
          <w:sz w:val="28"/>
          <w:szCs w:val="28"/>
        </w:rPr>
        <w:t>，並考量實務</w:t>
      </w:r>
      <w:r w:rsidRPr="000A0EDF">
        <w:rPr>
          <w:rFonts w:eastAsia="標楷體"/>
          <w:sz w:val="28"/>
          <w:szCs w:val="28"/>
        </w:rPr>
        <w:t>作業所需</w:t>
      </w:r>
      <w:r w:rsidR="004464D7" w:rsidRPr="004464D7">
        <w:rPr>
          <w:rFonts w:eastAsia="標楷體"/>
          <w:sz w:val="28"/>
          <w:szCs w:val="28"/>
        </w:rPr>
        <w:t>，訂定「</w:t>
      </w:r>
      <w:r w:rsidR="004464D7">
        <w:rPr>
          <w:rFonts w:eastAsia="標楷體"/>
          <w:sz w:val="28"/>
          <w:szCs w:val="28"/>
        </w:rPr>
        <w:t>公務人員保障暨培訓委員</w:t>
      </w:r>
      <w:r w:rsidR="00632BBD">
        <w:rPr>
          <w:rFonts w:eastAsia="標楷體" w:hint="eastAsia"/>
          <w:sz w:val="28"/>
          <w:szCs w:val="28"/>
        </w:rPr>
        <w:t>會</w:t>
      </w:r>
      <w:r w:rsidRPr="004464D7">
        <w:rPr>
          <w:rFonts w:eastAsia="標楷體"/>
          <w:sz w:val="28"/>
          <w:szCs w:val="28"/>
        </w:rPr>
        <w:t>考評</w:t>
      </w:r>
      <w:r w:rsidR="004464D7" w:rsidRPr="004464D7">
        <w:rPr>
          <w:rFonts w:eastAsia="標楷體"/>
          <w:sz w:val="28"/>
          <w:szCs w:val="28"/>
        </w:rPr>
        <w:t>所屬機關檔案管理作業要點」（以下簡稱本要點），其</w:t>
      </w:r>
      <w:r w:rsidR="00F44048">
        <w:rPr>
          <w:rFonts w:eastAsia="標楷體"/>
          <w:sz w:val="28"/>
          <w:szCs w:val="28"/>
        </w:rPr>
        <w:t>重</w:t>
      </w:r>
      <w:r w:rsidR="004464D7" w:rsidRPr="004464D7">
        <w:rPr>
          <w:rFonts w:eastAsia="標楷體"/>
          <w:sz w:val="28"/>
          <w:szCs w:val="28"/>
        </w:rPr>
        <w:t>點如下：</w:t>
      </w:r>
    </w:p>
    <w:p w:rsidR="004464D7" w:rsidRPr="004464D7" w:rsidRDefault="004464D7" w:rsidP="004464D7">
      <w:pPr>
        <w:widowControl/>
        <w:spacing w:line="460" w:lineRule="exact"/>
        <w:ind w:left="566" w:hangingChars="202" w:hanging="566"/>
        <w:jc w:val="both"/>
        <w:rPr>
          <w:rFonts w:eastAsia="標楷體"/>
          <w:bCs/>
          <w:color w:val="000000"/>
          <w:kern w:val="0"/>
          <w:sz w:val="28"/>
          <w:szCs w:val="28"/>
        </w:rPr>
      </w:pPr>
      <w:r w:rsidRPr="004464D7">
        <w:rPr>
          <w:rFonts w:eastAsia="標楷體"/>
          <w:bCs/>
          <w:color w:val="000000"/>
          <w:kern w:val="0"/>
          <w:sz w:val="28"/>
          <w:szCs w:val="28"/>
        </w:rPr>
        <w:t>一、本要點訂定目的及依據。（第一點）</w:t>
      </w:r>
    </w:p>
    <w:p w:rsidR="004464D7" w:rsidRDefault="000A0EDF"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二、考評之</w:t>
      </w:r>
      <w:r w:rsidR="004464D7" w:rsidRPr="004464D7">
        <w:rPr>
          <w:rFonts w:eastAsia="標楷體"/>
          <w:bCs/>
          <w:color w:val="000000"/>
          <w:kern w:val="0"/>
          <w:sz w:val="28"/>
          <w:szCs w:val="28"/>
        </w:rPr>
        <w:t>範圍。（第</w:t>
      </w:r>
      <w:r>
        <w:rPr>
          <w:rFonts w:eastAsia="標楷體"/>
          <w:bCs/>
          <w:color w:val="000000"/>
          <w:kern w:val="0"/>
          <w:sz w:val="28"/>
          <w:szCs w:val="28"/>
        </w:rPr>
        <w:t>二</w:t>
      </w:r>
      <w:r w:rsidR="004464D7" w:rsidRPr="004464D7">
        <w:rPr>
          <w:rFonts w:eastAsia="標楷體"/>
          <w:bCs/>
          <w:color w:val="000000"/>
          <w:kern w:val="0"/>
          <w:sz w:val="28"/>
          <w:szCs w:val="28"/>
        </w:rPr>
        <w:t>點）</w:t>
      </w:r>
      <w:r w:rsidR="004464D7" w:rsidRPr="004464D7">
        <w:rPr>
          <w:rFonts w:eastAsia="標楷體"/>
          <w:bCs/>
          <w:color w:val="000000"/>
          <w:kern w:val="0"/>
          <w:sz w:val="28"/>
          <w:szCs w:val="28"/>
        </w:rPr>
        <w:t xml:space="preserve"> </w:t>
      </w:r>
    </w:p>
    <w:p w:rsidR="00B30E0B" w:rsidRPr="004464D7" w:rsidRDefault="00B30E0B"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三、考評小組組成。</w:t>
      </w:r>
      <w:r w:rsidRPr="004464D7">
        <w:rPr>
          <w:rFonts w:eastAsia="標楷體"/>
          <w:bCs/>
          <w:color w:val="000000"/>
          <w:kern w:val="0"/>
          <w:sz w:val="28"/>
          <w:szCs w:val="28"/>
        </w:rPr>
        <w:t>（第</w:t>
      </w:r>
      <w:r>
        <w:rPr>
          <w:rFonts w:eastAsia="標楷體"/>
          <w:bCs/>
          <w:color w:val="000000"/>
          <w:kern w:val="0"/>
          <w:sz w:val="28"/>
          <w:szCs w:val="28"/>
        </w:rPr>
        <w:t>三</w:t>
      </w:r>
      <w:r w:rsidRPr="004464D7">
        <w:rPr>
          <w:rFonts w:eastAsia="標楷體"/>
          <w:bCs/>
          <w:color w:val="000000"/>
          <w:kern w:val="0"/>
          <w:sz w:val="28"/>
          <w:szCs w:val="28"/>
        </w:rPr>
        <w:t>點）</w:t>
      </w:r>
    </w:p>
    <w:p w:rsidR="004464D7" w:rsidRDefault="00B30E0B"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四</w:t>
      </w:r>
      <w:r w:rsidR="000536B3">
        <w:rPr>
          <w:rFonts w:eastAsia="標楷體"/>
          <w:bCs/>
          <w:color w:val="000000"/>
          <w:kern w:val="0"/>
          <w:sz w:val="28"/>
          <w:szCs w:val="28"/>
        </w:rPr>
        <w:t>、考評</w:t>
      </w:r>
      <w:r>
        <w:rPr>
          <w:rFonts w:eastAsia="標楷體"/>
          <w:bCs/>
          <w:color w:val="000000"/>
          <w:kern w:val="0"/>
          <w:sz w:val="28"/>
          <w:szCs w:val="28"/>
        </w:rPr>
        <w:t>之週期</w:t>
      </w:r>
      <w:r w:rsidR="000536B3">
        <w:rPr>
          <w:rFonts w:eastAsia="標楷體"/>
          <w:bCs/>
          <w:color w:val="000000"/>
          <w:kern w:val="0"/>
          <w:sz w:val="28"/>
          <w:szCs w:val="28"/>
        </w:rPr>
        <w:t>。（第四</w:t>
      </w:r>
      <w:r w:rsidR="004464D7" w:rsidRPr="004464D7">
        <w:rPr>
          <w:rFonts w:eastAsia="標楷體"/>
          <w:bCs/>
          <w:color w:val="000000"/>
          <w:kern w:val="0"/>
          <w:sz w:val="28"/>
          <w:szCs w:val="28"/>
        </w:rPr>
        <w:t>點）</w:t>
      </w:r>
    </w:p>
    <w:p w:rsidR="00B30E0B" w:rsidRPr="004464D7" w:rsidRDefault="00B30E0B" w:rsidP="004464D7">
      <w:pPr>
        <w:widowControl/>
        <w:spacing w:line="460" w:lineRule="exact"/>
        <w:ind w:left="566" w:hangingChars="202" w:hanging="566"/>
        <w:jc w:val="both"/>
        <w:rPr>
          <w:rFonts w:eastAsia="標楷體"/>
          <w:bCs/>
          <w:color w:val="000000"/>
          <w:kern w:val="0"/>
          <w:sz w:val="28"/>
          <w:szCs w:val="28"/>
        </w:rPr>
      </w:pPr>
      <w:r>
        <w:rPr>
          <w:rFonts w:eastAsia="標楷體" w:hint="eastAsia"/>
          <w:bCs/>
          <w:color w:val="000000"/>
          <w:kern w:val="0"/>
          <w:sz w:val="28"/>
          <w:szCs w:val="28"/>
        </w:rPr>
        <w:t>五</w:t>
      </w:r>
      <w:r>
        <w:rPr>
          <w:rFonts w:eastAsia="標楷體"/>
          <w:bCs/>
          <w:color w:val="000000"/>
          <w:kern w:val="0"/>
          <w:sz w:val="28"/>
          <w:szCs w:val="28"/>
        </w:rPr>
        <w:t>、考評之流程。（第五</w:t>
      </w:r>
      <w:r w:rsidRPr="004464D7">
        <w:rPr>
          <w:rFonts w:eastAsia="標楷體"/>
          <w:bCs/>
          <w:color w:val="000000"/>
          <w:kern w:val="0"/>
          <w:sz w:val="28"/>
          <w:szCs w:val="28"/>
        </w:rPr>
        <w:t>點）</w:t>
      </w:r>
    </w:p>
    <w:p w:rsidR="004464D7" w:rsidRPr="004464D7" w:rsidRDefault="00B30E0B"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六</w:t>
      </w:r>
      <w:r w:rsidR="004464D7" w:rsidRPr="004464D7">
        <w:rPr>
          <w:rFonts w:eastAsia="標楷體"/>
          <w:bCs/>
          <w:color w:val="000000"/>
          <w:kern w:val="0"/>
          <w:sz w:val="28"/>
          <w:szCs w:val="28"/>
        </w:rPr>
        <w:t>、</w:t>
      </w:r>
      <w:r w:rsidR="000A0EDF" w:rsidRPr="008A0BAE">
        <w:rPr>
          <w:rFonts w:ascii="標楷體" w:eastAsia="標楷體" w:hAnsi="標楷體" w:hint="eastAsia"/>
          <w:color w:val="000000"/>
          <w:sz w:val="28"/>
          <w:szCs w:val="28"/>
        </w:rPr>
        <w:t>考評結果之分級標準</w:t>
      </w:r>
      <w:r>
        <w:rPr>
          <w:rFonts w:eastAsia="標楷體"/>
          <w:bCs/>
          <w:color w:val="000000"/>
          <w:kern w:val="0"/>
          <w:sz w:val="28"/>
          <w:szCs w:val="28"/>
        </w:rPr>
        <w:t>。（第六</w:t>
      </w:r>
      <w:r w:rsidR="004464D7" w:rsidRPr="004464D7">
        <w:rPr>
          <w:rFonts w:eastAsia="標楷體"/>
          <w:bCs/>
          <w:color w:val="000000"/>
          <w:kern w:val="0"/>
          <w:sz w:val="28"/>
          <w:szCs w:val="28"/>
        </w:rPr>
        <w:t>點）</w:t>
      </w:r>
    </w:p>
    <w:p w:rsidR="004464D7" w:rsidRPr="004464D7" w:rsidRDefault="00B30E0B"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七</w:t>
      </w:r>
      <w:r w:rsidR="004464D7" w:rsidRPr="004464D7">
        <w:rPr>
          <w:rFonts w:eastAsia="標楷體"/>
          <w:bCs/>
          <w:color w:val="000000"/>
          <w:kern w:val="0"/>
          <w:sz w:val="28"/>
          <w:szCs w:val="28"/>
        </w:rPr>
        <w:t>、</w:t>
      </w:r>
      <w:r w:rsidR="000A0EDF">
        <w:rPr>
          <w:rFonts w:eastAsia="標楷體"/>
          <w:bCs/>
          <w:color w:val="000000"/>
          <w:kern w:val="0"/>
          <w:sz w:val="28"/>
          <w:szCs w:val="28"/>
        </w:rPr>
        <w:t>受評機關之</w:t>
      </w:r>
      <w:r w:rsidR="000A0EDF" w:rsidRPr="006B17B2">
        <w:rPr>
          <w:rFonts w:ascii="標楷體" w:eastAsia="標楷體" w:hAnsi="標楷體"/>
          <w:color w:val="000000"/>
          <w:sz w:val="28"/>
          <w:szCs w:val="28"/>
        </w:rPr>
        <w:t>輔導</w:t>
      </w:r>
      <w:r w:rsidR="000A0EDF">
        <w:rPr>
          <w:rFonts w:ascii="標楷體" w:eastAsia="標楷體" w:hAnsi="標楷體"/>
          <w:color w:val="000000"/>
          <w:sz w:val="28"/>
          <w:szCs w:val="28"/>
        </w:rPr>
        <w:t>改善</w:t>
      </w:r>
      <w:r w:rsidR="000A0EDF" w:rsidRPr="008A0BAE">
        <w:rPr>
          <w:rFonts w:ascii="標楷體" w:eastAsia="標楷體" w:hAnsi="標楷體" w:hint="eastAsia"/>
          <w:color w:val="000000"/>
          <w:sz w:val="28"/>
          <w:szCs w:val="28"/>
        </w:rPr>
        <w:t>措施</w:t>
      </w:r>
      <w:r w:rsidR="000536B3">
        <w:rPr>
          <w:rFonts w:ascii="標楷體" w:eastAsia="標楷體" w:hAnsi="標楷體" w:hint="eastAsia"/>
          <w:color w:val="000000"/>
          <w:sz w:val="28"/>
          <w:szCs w:val="28"/>
        </w:rPr>
        <w:t>、</w:t>
      </w:r>
      <w:proofErr w:type="gramStart"/>
      <w:r w:rsidR="000A0EDF" w:rsidRPr="006B17B2">
        <w:rPr>
          <w:rFonts w:ascii="標楷體" w:eastAsia="標楷體" w:hAnsi="標楷體"/>
          <w:color w:val="000000"/>
          <w:sz w:val="28"/>
          <w:szCs w:val="28"/>
        </w:rPr>
        <w:t>複</w:t>
      </w:r>
      <w:proofErr w:type="gramEnd"/>
      <w:r w:rsidR="000A0EDF" w:rsidRPr="006B17B2">
        <w:rPr>
          <w:rFonts w:ascii="標楷體" w:eastAsia="標楷體" w:hAnsi="標楷體"/>
          <w:color w:val="000000"/>
          <w:sz w:val="28"/>
          <w:szCs w:val="28"/>
        </w:rPr>
        <w:t>檢機制</w:t>
      </w:r>
      <w:r w:rsidR="000536B3">
        <w:rPr>
          <w:rFonts w:ascii="標楷體" w:eastAsia="標楷體" w:hAnsi="標楷體"/>
          <w:color w:val="000000"/>
          <w:sz w:val="28"/>
          <w:szCs w:val="28"/>
        </w:rPr>
        <w:t>及</w:t>
      </w:r>
      <w:r w:rsidR="000536B3" w:rsidRPr="00A22619">
        <w:rPr>
          <w:rFonts w:ascii="標楷體" w:eastAsia="標楷體" w:hAnsi="標楷體"/>
          <w:color w:val="000000"/>
          <w:sz w:val="28"/>
          <w:szCs w:val="28"/>
        </w:rPr>
        <w:t>獎懲標準</w:t>
      </w:r>
      <w:r w:rsidR="004464D7" w:rsidRPr="004464D7">
        <w:rPr>
          <w:rFonts w:eastAsia="標楷體"/>
          <w:bCs/>
          <w:color w:val="000000"/>
          <w:kern w:val="0"/>
          <w:sz w:val="28"/>
          <w:szCs w:val="28"/>
        </w:rPr>
        <w:t>。（第</w:t>
      </w:r>
      <w:r>
        <w:rPr>
          <w:rFonts w:eastAsia="標楷體"/>
          <w:bCs/>
          <w:color w:val="000000"/>
          <w:kern w:val="0"/>
          <w:sz w:val="28"/>
          <w:szCs w:val="28"/>
        </w:rPr>
        <w:t>七</w:t>
      </w:r>
      <w:r w:rsidR="004464D7" w:rsidRPr="004464D7">
        <w:rPr>
          <w:rFonts w:eastAsia="標楷體"/>
          <w:bCs/>
          <w:color w:val="000000"/>
          <w:kern w:val="0"/>
          <w:sz w:val="28"/>
          <w:szCs w:val="28"/>
        </w:rPr>
        <w:t>點</w:t>
      </w:r>
      <w:r w:rsidR="000536B3">
        <w:rPr>
          <w:rFonts w:eastAsia="標楷體"/>
          <w:bCs/>
          <w:color w:val="000000"/>
          <w:kern w:val="0"/>
          <w:sz w:val="28"/>
          <w:szCs w:val="28"/>
        </w:rPr>
        <w:t>至第</w:t>
      </w:r>
      <w:r>
        <w:rPr>
          <w:rFonts w:eastAsia="標楷體"/>
          <w:bCs/>
          <w:color w:val="000000"/>
          <w:kern w:val="0"/>
          <w:sz w:val="28"/>
          <w:szCs w:val="28"/>
        </w:rPr>
        <w:t>八</w:t>
      </w:r>
      <w:r w:rsidR="000536B3">
        <w:rPr>
          <w:rFonts w:eastAsia="標楷體"/>
          <w:bCs/>
          <w:color w:val="000000"/>
          <w:kern w:val="0"/>
          <w:sz w:val="28"/>
          <w:szCs w:val="28"/>
        </w:rPr>
        <w:t>點</w:t>
      </w:r>
      <w:r w:rsidR="004464D7" w:rsidRPr="004464D7">
        <w:rPr>
          <w:rFonts w:eastAsia="標楷體"/>
          <w:bCs/>
          <w:color w:val="000000"/>
          <w:kern w:val="0"/>
          <w:sz w:val="28"/>
          <w:szCs w:val="28"/>
        </w:rPr>
        <w:t>）</w:t>
      </w:r>
    </w:p>
    <w:p w:rsidR="000536B3" w:rsidRPr="004464D7" w:rsidRDefault="00D52D9E" w:rsidP="004464D7">
      <w:pPr>
        <w:widowControl/>
        <w:spacing w:line="460" w:lineRule="exact"/>
        <w:ind w:left="566" w:hangingChars="202" w:hanging="566"/>
        <w:jc w:val="both"/>
        <w:rPr>
          <w:rFonts w:eastAsia="標楷體"/>
          <w:bCs/>
          <w:color w:val="000000"/>
          <w:kern w:val="0"/>
          <w:sz w:val="28"/>
          <w:szCs w:val="28"/>
        </w:rPr>
      </w:pPr>
      <w:r>
        <w:rPr>
          <w:rFonts w:eastAsia="標楷體"/>
          <w:bCs/>
          <w:color w:val="000000"/>
          <w:kern w:val="0"/>
          <w:sz w:val="28"/>
          <w:szCs w:val="28"/>
        </w:rPr>
        <w:t>八</w:t>
      </w:r>
      <w:r w:rsidR="000536B3">
        <w:rPr>
          <w:rFonts w:ascii="標楷體" w:eastAsia="標楷體" w:hAnsi="標楷體" w:hint="eastAsia"/>
          <w:bCs/>
          <w:color w:val="000000"/>
          <w:kern w:val="0"/>
          <w:sz w:val="28"/>
          <w:szCs w:val="28"/>
        </w:rPr>
        <w:t>、</w:t>
      </w:r>
      <w:r w:rsidR="000536B3">
        <w:rPr>
          <w:rFonts w:ascii="標楷體" w:eastAsia="標楷體" w:hAnsi="標楷體" w:hint="eastAsia"/>
          <w:color w:val="000000"/>
          <w:sz w:val="28"/>
          <w:szCs w:val="28"/>
        </w:rPr>
        <w:t>考評之經費來源</w:t>
      </w:r>
      <w:r w:rsidR="000536B3" w:rsidRPr="004464D7">
        <w:rPr>
          <w:rFonts w:eastAsia="標楷體"/>
          <w:bCs/>
          <w:color w:val="000000"/>
          <w:kern w:val="0"/>
          <w:sz w:val="28"/>
          <w:szCs w:val="28"/>
        </w:rPr>
        <w:t>。（第</w:t>
      </w:r>
      <w:r w:rsidR="000536B3">
        <w:rPr>
          <w:rFonts w:eastAsia="標楷體"/>
          <w:bCs/>
          <w:color w:val="000000"/>
          <w:kern w:val="0"/>
          <w:sz w:val="28"/>
          <w:szCs w:val="28"/>
        </w:rPr>
        <w:t>九</w:t>
      </w:r>
      <w:r w:rsidR="000536B3" w:rsidRPr="004464D7">
        <w:rPr>
          <w:rFonts w:eastAsia="標楷體"/>
          <w:bCs/>
          <w:color w:val="000000"/>
          <w:kern w:val="0"/>
          <w:sz w:val="28"/>
          <w:szCs w:val="28"/>
        </w:rPr>
        <w:t>點）</w:t>
      </w:r>
    </w:p>
    <w:p w:rsidR="00FB6634" w:rsidRDefault="00D52D9E" w:rsidP="004464D7">
      <w:pPr>
        <w:widowControl/>
        <w:spacing w:line="460" w:lineRule="exact"/>
        <w:ind w:left="566" w:hangingChars="202" w:hanging="566"/>
        <w:jc w:val="both"/>
        <w:rPr>
          <w:color w:val="000000"/>
        </w:rPr>
      </w:pPr>
      <w:r>
        <w:rPr>
          <w:rFonts w:eastAsia="標楷體"/>
          <w:bCs/>
          <w:color w:val="000000"/>
          <w:kern w:val="0"/>
          <w:sz w:val="28"/>
          <w:szCs w:val="28"/>
        </w:rPr>
        <w:t>九</w:t>
      </w:r>
      <w:r w:rsidR="000536B3">
        <w:rPr>
          <w:rFonts w:eastAsia="標楷體"/>
          <w:bCs/>
          <w:color w:val="000000"/>
          <w:kern w:val="0"/>
          <w:sz w:val="28"/>
          <w:szCs w:val="28"/>
        </w:rPr>
        <w:t>、本要點未盡事宜之處理依據。（第十</w:t>
      </w:r>
      <w:r w:rsidR="004464D7" w:rsidRPr="004464D7">
        <w:rPr>
          <w:rFonts w:eastAsia="標楷體"/>
          <w:bCs/>
          <w:color w:val="000000"/>
          <w:kern w:val="0"/>
          <w:sz w:val="28"/>
          <w:szCs w:val="28"/>
        </w:rPr>
        <w:t>點）</w:t>
      </w:r>
      <w:r w:rsidR="004464D7" w:rsidRPr="004464D7">
        <w:rPr>
          <w:rFonts w:eastAsia="標楷體"/>
          <w:bCs/>
          <w:color w:val="000000"/>
          <w:kern w:val="0"/>
          <w:sz w:val="28"/>
          <w:szCs w:val="28"/>
        </w:rPr>
        <w:t xml:space="preserve"> </w:t>
      </w:r>
      <w:r w:rsidR="00FB6634">
        <w:rPr>
          <w:color w:val="000000"/>
        </w:rPr>
        <w:br w:type="page"/>
      </w:r>
    </w:p>
    <w:p w:rsidR="00FB6634" w:rsidRPr="00BE03CA" w:rsidRDefault="00FB6634" w:rsidP="00FB6634">
      <w:pPr>
        <w:widowControl/>
        <w:spacing w:line="460" w:lineRule="exact"/>
        <w:jc w:val="center"/>
        <w:rPr>
          <w:rFonts w:ascii="標楷體" w:eastAsia="標楷體" w:hAnsi="標楷體"/>
          <w:color w:val="000000"/>
          <w:sz w:val="28"/>
          <w:szCs w:val="28"/>
          <w:u w:val="single"/>
        </w:rPr>
      </w:pPr>
      <w:r w:rsidRPr="00BE03CA">
        <w:rPr>
          <w:rFonts w:hint="eastAsia"/>
          <w:color w:val="000000"/>
        </w:rPr>
        <w:lastRenderedPageBreak/>
        <w:t xml:space="preserve">                                                                                        </w:t>
      </w:r>
    </w:p>
    <w:tbl>
      <w:tblPr>
        <w:tblpPr w:leftFromText="180" w:rightFromText="180" w:vertAnchor="text" w:horzAnchor="margin" w:tblpXSpec="center" w:tblpY="10"/>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2"/>
        <w:gridCol w:w="4392"/>
      </w:tblGrid>
      <w:tr w:rsidR="00D52D9E" w:rsidRPr="00D52D9E" w:rsidTr="000059FC">
        <w:trPr>
          <w:trHeight w:val="611"/>
        </w:trPr>
        <w:tc>
          <w:tcPr>
            <w:tcW w:w="8784" w:type="dxa"/>
            <w:gridSpan w:val="2"/>
            <w:shd w:val="clear" w:color="auto" w:fill="FFFFFF"/>
            <w:vAlign w:val="center"/>
          </w:tcPr>
          <w:p w:rsidR="004575FD" w:rsidRPr="00D52D9E" w:rsidRDefault="00326FB8" w:rsidP="003E462F">
            <w:pPr>
              <w:widowControl/>
              <w:spacing w:line="460" w:lineRule="exact"/>
              <w:jc w:val="center"/>
              <w:rPr>
                <w:rFonts w:eastAsia="標楷體"/>
                <w:sz w:val="28"/>
              </w:rPr>
            </w:pPr>
            <w:r w:rsidRPr="00D52D9E">
              <w:rPr>
                <w:rFonts w:eastAsia="標楷體"/>
                <w:sz w:val="36"/>
                <w:szCs w:val="36"/>
              </w:rPr>
              <w:fldChar w:fldCharType="begin"/>
            </w:r>
            <w:r w:rsidRPr="00D52D9E">
              <w:rPr>
                <w:rFonts w:eastAsia="標楷體"/>
                <w:sz w:val="36"/>
                <w:szCs w:val="36"/>
              </w:rPr>
              <w:instrText xml:space="preserve"> HYPERLINK "https://weblaw.exam.gov.tw/LawContent.aspx?LawID=J060384000" </w:instrText>
            </w:r>
            <w:r w:rsidRPr="00D52D9E">
              <w:rPr>
                <w:rFonts w:eastAsia="標楷體"/>
                <w:sz w:val="36"/>
                <w:szCs w:val="36"/>
              </w:rPr>
              <w:fldChar w:fldCharType="separate"/>
            </w:r>
            <w:r w:rsidR="004575FD" w:rsidRPr="00D52D9E">
              <w:rPr>
                <w:rFonts w:eastAsia="標楷體"/>
                <w:sz w:val="36"/>
                <w:szCs w:val="36"/>
              </w:rPr>
              <w:t>公務人員保障暨培訓委員會考評所屬機關檔案管理作業要點</w:t>
            </w:r>
            <w:r w:rsidRPr="00D52D9E">
              <w:rPr>
                <w:rFonts w:eastAsia="標楷體"/>
                <w:sz w:val="36"/>
                <w:szCs w:val="36"/>
              </w:rPr>
              <w:fldChar w:fldCharType="end"/>
            </w:r>
            <w:bookmarkStart w:id="0" w:name="_GoBack"/>
            <w:bookmarkEnd w:id="0"/>
          </w:p>
        </w:tc>
      </w:tr>
      <w:tr w:rsidR="00D52D9E" w:rsidRPr="00D52D9E" w:rsidTr="008A0BAE">
        <w:trPr>
          <w:trHeight w:val="611"/>
        </w:trPr>
        <w:tc>
          <w:tcPr>
            <w:tcW w:w="4392" w:type="dxa"/>
            <w:shd w:val="clear" w:color="auto" w:fill="FFFFFF"/>
            <w:vAlign w:val="center"/>
          </w:tcPr>
          <w:p w:rsidR="00FB6634" w:rsidRPr="00D52D9E" w:rsidRDefault="00FB6634" w:rsidP="004E0572">
            <w:pPr>
              <w:pStyle w:val="Web"/>
              <w:keepLines/>
              <w:kinsoku w:val="0"/>
              <w:spacing w:before="0" w:beforeAutospacing="0" w:after="0" w:afterAutospacing="0"/>
              <w:jc w:val="distribute"/>
              <w:rPr>
                <w:rFonts w:ascii="Times New Roman" w:eastAsia="標楷體" w:hAnsi="Times New Roman" w:cs="Times New Roman"/>
                <w:spacing w:val="300"/>
                <w:kern w:val="2"/>
                <w:sz w:val="28"/>
              </w:rPr>
            </w:pPr>
            <w:r w:rsidRPr="00D52D9E">
              <w:rPr>
                <w:rFonts w:ascii="Times New Roman" w:eastAsia="標楷體" w:hAnsi="Times New Roman" w:cs="Times New Roman" w:hint="eastAsia"/>
                <w:kern w:val="2"/>
                <w:sz w:val="28"/>
              </w:rPr>
              <w:t>規定</w:t>
            </w:r>
          </w:p>
        </w:tc>
        <w:tc>
          <w:tcPr>
            <w:tcW w:w="4392" w:type="dxa"/>
            <w:shd w:val="clear" w:color="auto" w:fill="FFFFFF"/>
            <w:vAlign w:val="center"/>
          </w:tcPr>
          <w:p w:rsidR="00FB6634" w:rsidRPr="00D52D9E" w:rsidRDefault="00FB6634" w:rsidP="004E0572">
            <w:pPr>
              <w:keepLines/>
              <w:widowControl/>
              <w:kinsoku w:val="0"/>
              <w:jc w:val="distribute"/>
              <w:rPr>
                <w:rFonts w:eastAsia="標楷體"/>
                <w:sz w:val="28"/>
              </w:rPr>
            </w:pPr>
            <w:r w:rsidRPr="00D52D9E">
              <w:rPr>
                <w:rFonts w:eastAsia="標楷體" w:hint="eastAsia"/>
                <w:sz w:val="28"/>
              </w:rPr>
              <w:t>說明</w:t>
            </w:r>
          </w:p>
        </w:tc>
      </w:tr>
      <w:tr w:rsidR="00D52D9E" w:rsidRPr="00D52D9E" w:rsidTr="008A0BAE">
        <w:trPr>
          <w:trHeight w:val="2944"/>
        </w:trPr>
        <w:tc>
          <w:tcPr>
            <w:tcW w:w="4392" w:type="dxa"/>
            <w:shd w:val="clear" w:color="auto" w:fill="auto"/>
          </w:tcPr>
          <w:p w:rsidR="00FB6634" w:rsidRPr="00D52D9E" w:rsidRDefault="00FB6634" w:rsidP="00A92349">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一、</w:t>
            </w:r>
            <w:r w:rsidR="00A4664E" w:rsidRPr="00D52D9E">
              <w:rPr>
                <w:rFonts w:ascii="標楷體" w:eastAsia="標楷體" w:hAnsi="標楷體" w:hint="eastAsia"/>
                <w:sz w:val="28"/>
                <w:szCs w:val="28"/>
              </w:rPr>
              <w:t>公務人員保障暨培訓委員會</w:t>
            </w:r>
            <w:r w:rsidRPr="00D52D9E">
              <w:rPr>
                <w:rFonts w:ascii="標楷體" w:eastAsia="標楷體" w:hAnsi="標楷體" w:hint="eastAsia"/>
                <w:sz w:val="28"/>
                <w:szCs w:val="28"/>
              </w:rPr>
              <w:t>（以下簡稱本</w:t>
            </w:r>
            <w:r w:rsidR="00A4664E" w:rsidRPr="00D52D9E">
              <w:rPr>
                <w:rFonts w:ascii="標楷體" w:eastAsia="標楷體" w:hAnsi="標楷體" w:hint="eastAsia"/>
                <w:sz w:val="28"/>
                <w:szCs w:val="28"/>
              </w:rPr>
              <w:t>會</w:t>
            </w:r>
            <w:r w:rsidRPr="00D52D9E">
              <w:rPr>
                <w:rFonts w:ascii="標楷體" w:eastAsia="標楷體" w:hAnsi="標楷體" w:hint="eastAsia"/>
                <w:sz w:val="28"/>
                <w:szCs w:val="28"/>
              </w:rPr>
              <w:t>）為</w:t>
            </w:r>
            <w:r w:rsidR="00A92349" w:rsidRPr="00D52D9E">
              <w:rPr>
                <w:rFonts w:ascii="標楷體" w:eastAsia="標楷體" w:hAnsi="標楷體" w:hint="eastAsia"/>
                <w:sz w:val="28"/>
                <w:szCs w:val="28"/>
              </w:rPr>
              <w:t>辦理檔案法施行細則第二十七條及機關檔案管理評鑑要點規定，</w:t>
            </w:r>
            <w:r w:rsidRPr="00D52D9E">
              <w:rPr>
                <w:rFonts w:ascii="標楷體" w:eastAsia="標楷體" w:hAnsi="標楷體" w:hint="eastAsia"/>
                <w:sz w:val="28"/>
                <w:szCs w:val="28"/>
              </w:rPr>
              <w:t>提升所屬機</w:t>
            </w:r>
            <w:r w:rsidR="00A4664E" w:rsidRPr="00D52D9E">
              <w:rPr>
                <w:rFonts w:ascii="標楷體" w:eastAsia="標楷體" w:hAnsi="標楷體" w:hint="eastAsia"/>
                <w:sz w:val="28"/>
                <w:szCs w:val="28"/>
              </w:rPr>
              <w:t>關</w:t>
            </w:r>
            <w:r w:rsidRPr="00D52D9E">
              <w:rPr>
                <w:rFonts w:ascii="標楷體" w:eastAsia="標楷體" w:hAnsi="標楷體" w:hint="eastAsia"/>
                <w:sz w:val="28"/>
                <w:szCs w:val="28"/>
              </w:rPr>
              <w:t>檔案管理品</w:t>
            </w:r>
            <w:r w:rsidR="00A4664E" w:rsidRPr="00D52D9E">
              <w:rPr>
                <w:rFonts w:ascii="標楷體" w:eastAsia="標楷體" w:hAnsi="標楷體" w:hint="eastAsia"/>
                <w:sz w:val="28"/>
                <w:szCs w:val="28"/>
              </w:rPr>
              <w:t>質與效能，落實檔案管理考評機制</w:t>
            </w:r>
            <w:r w:rsidRPr="00D52D9E">
              <w:rPr>
                <w:rFonts w:ascii="標楷體" w:eastAsia="標楷體" w:hAnsi="標楷體" w:hint="eastAsia"/>
                <w:sz w:val="28"/>
                <w:szCs w:val="28"/>
              </w:rPr>
              <w:t>，訂定本要點。</w:t>
            </w:r>
          </w:p>
        </w:tc>
        <w:tc>
          <w:tcPr>
            <w:tcW w:w="4392" w:type="dxa"/>
            <w:shd w:val="clear" w:color="auto" w:fill="auto"/>
          </w:tcPr>
          <w:p w:rsidR="00FB6634" w:rsidRPr="00D52D9E" w:rsidRDefault="00184988" w:rsidP="00184988">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參</w:t>
            </w:r>
            <w:r w:rsidR="000463A5" w:rsidRPr="00D52D9E">
              <w:rPr>
                <w:rFonts w:eastAsia="標楷體"/>
                <w:sz w:val="28"/>
                <w:szCs w:val="28"/>
              </w:rPr>
              <w:t>照</w:t>
            </w:r>
            <w:r w:rsidRPr="00D52D9E">
              <w:rPr>
                <w:rFonts w:ascii="標楷體" w:eastAsia="標楷體" w:hAnsi="標楷體" w:hint="eastAsia"/>
                <w:sz w:val="28"/>
                <w:szCs w:val="28"/>
              </w:rPr>
              <w:t>「</w:t>
            </w:r>
            <w:r w:rsidRPr="00D52D9E">
              <w:rPr>
                <w:rFonts w:ascii="標楷體" w:eastAsia="標楷體" w:hAnsi="標楷體"/>
                <w:sz w:val="28"/>
                <w:szCs w:val="28"/>
              </w:rPr>
              <w:t>機關檔案管理評鑑要點</w:t>
            </w:r>
            <w:r w:rsidRPr="00D52D9E">
              <w:rPr>
                <w:rFonts w:ascii="標楷體" w:eastAsia="標楷體" w:hAnsi="標楷體" w:hint="eastAsia"/>
                <w:sz w:val="28"/>
                <w:szCs w:val="28"/>
              </w:rPr>
              <w:t>」（以下簡稱</w:t>
            </w:r>
            <w:r w:rsidRPr="00D52D9E">
              <w:rPr>
                <w:rFonts w:ascii="標楷體" w:eastAsia="標楷體" w:hAnsi="標楷體"/>
                <w:sz w:val="28"/>
                <w:szCs w:val="28"/>
              </w:rPr>
              <w:t>評鑑要點</w:t>
            </w:r>
            <w:r w:rsidRPr="00D52D9E">
              <w:rPr>
                <w:rFonts w:ascii="標楷體" w:eastAsia="標楷體" w:hAnsi="標楷體" w:hint="eastAsia"/>
                <w:sz w:val="28"/>
                <w:szCs w:val="28"/>
              </w:rPr>
              <w:t>）</w:t>
            </w:r>
            <w:r w:rsidRPr="00D52D9E">
              <w:rPr>
                <w:rFonts w:ascii="標楷體" w:eastAsia="標楷體" w:hAnsi="標楷體"/>
                <w:sz w:val="28"/>
                <w:szCs w:val="28"/>
              </w:rPr>
              <w:t>第一點規定，</w:t>
            </w:r>
            <w:r w:rsidR="00100363" w:rsidRPr="00D52D9E">
              <w:rPr>
                <w:rFonts w:ascii="標楷體" w:eastAsia="標楷體" w:hAnsi="標楷體"/>
                <w:sz w:val="28"/>
                <w:szCs w:val="28"/>
              </w:rPr>
              <w:t>明定本要點訂定目的及依據。</w:t>
            </w:r>
          </w:p>
        </w:tc>
      </w:tr>
      <w:tr w:rsidR="00D52D9E" w:rsidRPr="00D52D9E" w:rsidTr="008A0BAE">
        <w:trPr>
          <w:trHeight w:val="2944"/>
        </w:trPr>
        <w:tc>
          <w:tcPr>
            <w:tcW w:w="4392" w:type="dxa"/>
            <w:shd w:val="clear" w:color="auto" w:fill="auto"/>
          </w:tcPr>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二、本</w:t>
            </w:r>
            <w:r w:rsidR="00A4664E" w:rsidRPr="00D52D9E">
              <w:rPr>
                <w:rFonts w:ascii="標楷體" w:eastAsia="標楷體" w:hAnsi="標楷體" w:hint="eastAsia"/>
                <w:sz w:val="28"/>
                <w:szCs w:val="28"/>
              </w:rPr>
              <w:t>會</w:t>
            </w:r>
            <w:r w:rsidRPr="00D52D9E">
              <w:rPr>
                <w:rFonts w:ascii="標楷體" w:eastAsia="標楷體" w:hAnsi="標楷體" w:hint="eastAsia"/>
                <w:sz w:val="28"/>
                <w:szCs w:val="28"/>
              </w:rPr>
              <w:t>對所屬機</w:t>
            </w:r>
            <w:r w:rsidR="00632BBD" w:rsidRPr="00D52D9E">
              <w:rPr>
                <w:rFonts w:ascii="標楷體" w:eastAsia="標楷體" w:hAnsi="標楷體" w:hint="eastAsia"/>
                <w:sz w:val="28"/>
                <w:szCs w:val="28"/>
              </w:rPr>
              <w:t>關</w:t>
            </w:r>
            <w:r w:rsidRPr="00D52D9E">
              <w:rPr>
                <w:rFonts w:ascii="標楷體" w:eastAsia="標楷體" w:hAnsi="標楷體" w:hint="eastAsia"/>
                <w:sz w:val="28"/>
                <w:szCs w:val="28"/>
              </w:rPr>
              <w:t>檔案管理考評範圍如下：</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（一）檔案點收。</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（二）檔案立案編目。</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（三）檔案保存與維護。</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（四）檔案鑑定與清理。</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（五）檔案檢調與應用。</w:t>
            </w:r>
          </w:p>
          <w:p w:rsidR="00FB6634" w:rsidRPr="00D52D9E" w:rsidRDefault="00FB6634" w:rsidP="00247D06">
            <w:pPr>
              <w:tabs>
                <w:tab w:val="left" w:pos="1367"/>
              </w:tabs>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（六）機密檔案管理。</w:t>
            </w:r>
          </w:p>
          <w:p w:rsidR="00FB6634" w:rsidRPr="00D52D9E" w:rsidRDefault="00FB6634" w:rsidP="004E0572">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（七）文書檔案資訊化。</w:t>
            </w:r>
          </w:p>
          <w:p w:rsidR="00FB6634" w:rsidRPr="00D52D9E" w:rsidRDefault="00FB6634" w:rsidP="0027037A">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（八）計畫規劃與評估。</w:t>
            </w:r>
          </w:p>
        </w:tc>
        <w:tc>
          <w:tcPr>
            <w:tcW w:w="4392" w:type="dxa"/>
            <w:shd w:val="clear" w:color="auto" w:fill="auto"/>
          </w:tcPr>
          <w:p w:rsidR="00FB6634" w:rsidRPr="00D52D9E" w:rsidRDefault="00FA2DA9" w:rsidP="00B30E0B">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依</w:t>
            </w:r>
            <w:r w:rsidR="00100363" w:rsidRPr="00D52D9E">
              <w:rPr>
                <w:rFonts w:ascii="標楷體" w:eastAsia="標楷體" w:hAnsi="標楷體"/>
                <w:sz w:val="28"/>
                <w:szCs w:val="28"/>
              </w:rPr>
              <w:t>評鑑要點第四點及第五點第五項規定</w:t>
            </w:r>
            <w:r w:rsidR="00B30E0B" w:rsidRPr="00D52D9E">
              <w:rPr>
                <w:rFonts w:ascii="標楷體" w:eastAsia="標楷體" w:hAnsi="標楷體"/>
                <w:sz w:val="28"/>
                <w:szCs w:val="28"/>
              </w:rPr>
              <w:t>之</w:t>
            </w:r>
            <w:r w:rsidR="00B30E0B" w:rsidRPr="00D52D9E">
              <w:rPr>
                <w:rFonts w:eastAsia="標楷體"/>
                <w:sz w:val="28"/>
                <w:szCs w:val="28"/>
              </w:rPr>
              <w:t>檔案管理評鑑範圍</w:t>
            </w:r>
            <w:r w:rsidR="00B30E0B" w:rsidRPr="00D52D9E">
              <w:rPr>
                <w:rFonts w:ascii="標楷體" w:eastAsia="標楷體" w:hAnsi="標楷體"/>
                <w:sz w:val="28"/>
                <w:szCs w:val="28"/>
              </w:rPr>
              <w:t>及</w:t>
            </w:r>
            <w:r w:rsidR="00100363" w:rsidRPr="00D52D9E">
              <w:rPr>
                <w:rFonts w:ascii="標楷體" w:eastAsia="標楷體" w:hAnsi="標楷體" w:hint="eastAsia"/>
                <w:sz w:val="28"/>
                <w:szCs w:val="28"/>
              </w:rPr>
              <w:t>國家發展委員會檔案管理局（以下簡稱</w:t>
            </w:r>
            <w:r w:rsidR="00100363" w:rsidRPr="00D52D9E">
              <w:rPr>
                <w:rFonts w:ascii="標楷體" w:eastAsia="標楷體" w:hAnsi="標楷體"/>
                <w:sz w:val="28"/>
                <w:szCs w:val="28"/>
              </w:rPr>
              <w:t>檔案局</w:t>
            </w:r>
            <w:r w:rsidR="00100363" w:rsidRPr="00D52D9E">
              <w:rPr>
                <w:rFonts w:ascii="標楷體" w:eastAsia="標楷體" w:hAnsi="標楷體" w:hint="eastAsia"/>
                <w:sz w:val="28"/>
                <w:szCs w:val="28"/>
              </w:rPr>
              <w:t>）</w:t>
            </w:r>
            <w:r w:rsidRPr="00D52D9E">
              <w:rPr>
                <w:rFonts w:ascii="標楷體" w:eastAsia="標楷體" w:hAnsi="標楷體"/>
                <w:sz w:val="28"/>
                <w:szCs w:val="28"/>
              </w:rPr>
              <w:t>所定</w:t>
            </w:r>
            <w:r w:rsidR="00DB48F3" w:rsidRPr="00D52D9E">
              <w:rPr>
                <w:rFonts w:ascii="標楷體" w:eastAsia="標楷體" w:hAnsi="標楷體"/>
                <w:sz w:val="28"/>
                <w:szCs w:val="28"/>
              </w:rPr>
              <w:t>之</w:t>
            </w:r>
            <w:r w:rsidRPr="00D52D9E">
              <w:rPr>
                <w:rFonts w:ascii="標楷體" w:eastAsia="標楷體" w:hAnsi="標楷體"/>
                <w:sz w:val="28"/>
                <w:szCs w:val="28"/>
              </w:rPr>
              <w:t>評鑑表</w:t>
            </w:r>
            <w:r w:rsidR="00100363" w:rsidRPr="00D52D9E">
              <w:rPr>
                <w:rFonts w:ascii="標楷體" w:eastAsia="標楷體" w:hAnsi="標楷體"/>
                <w:sz w:val="28"/>
                <w:szCs w:val="28"/>
              </w:rPr>
              <w:t>辦理考評。</w:t>
            </w:r>
          </w:p>
        </w:tc>
      </w:tr>
      <w:tr w:rsidR="00D52D9E" w:rsidRPr="00D52D9E" w:rsidTr="00247D06">
        <w:trPr>
          <w:trHeight w:val="1975"/>
        </w:trPr>
        <w:tc>
          <w:tcPr>
            <w:tcW w:w="4392" w:type="dxa"/>
            <w:shd w:val="clear" w:color="auto" w:fill="auto"/>
          </w:tcPr>
          <w:p w:rsidR="00E24081" w:rsidRPr="00D52D9E" w:rsidRDefault="008A0BAE" w:rsidP="00E24081">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三、</w:t>
            </w:r>
            <w:r w:rsidR="00E24081" w:rsidRPr="00D52D9E">
              <w:rPr>
                <w:rFonts w:ascii="標楷體" w:eastAsia="標楷體" w:hAnsi="標楷體"/>
                <w:sz w:val="28"/>
                <w:szCs w:val="28"/>
              </w:rPr>
              <w:t>本會為辦理檔案管理</w:t>
            </w:r>
            <w:r w:rsidR="00FA2DA9" w:rsidRPr="00D52D9E">
              <w:rPr>
                <w:rFonts w:ascii="標楷體" w:eastAsia="標楷體" w:hAnsi="標楷體"/>
                <w:sz w:val="28"/>
                <w:szCs w:val="28"/>
              </w:rPr>
              <w:t>實地</w:t>
            </w:r>
            <w:r w:rsidR="00E24081" w:rsidRPr="00D52D9E">
              <w:rPr>
                <w:rFonts w:ascii="標楷體" w:eastAsia="標楷體" w:hAnsi="標楷體"/>
                <w:sz w:val="28"/>
                <w:szCs w:val="28"/>
              </w:rPr>
              <w:t>考評，設</w:t>
            </w:r>
            <w:r w:rsidR="00E24081" w:rsidRPr="00D52D9E">
              <w:rPr>
                <w:rFonts w:ascii="標楷體" w:eastAsia="標楷體" w:hAnsi="標楷體" w:hint="eastAsia"/>
                <w:sz w:val="28"/>
                <w:szCs w:val="28"/>
              </w:rPr>
              <w:t>檔案管理考評小組（以下簡稱本小組）。</w:t>
            </w:r>
          </w:p>
          <w:p w:rsidR="00E24081" w:rsidRPr="00D52D9E" w:rsidRDefault="00E24081" w:rsidP="00E24081">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sz w:val="28"/>
                <w:szCs w:val="28"/>
              </w:rPr>
              <w:t xml:space="preserve">    本小組</w:t>
            </w:r>
            <w:r w:rsidRPr="00D52D9E">
              <w:rPr>
                <w:rFonts w:ascii="標楷體" w:eastAsia="標楷體" w:hAnsi="標楷體" w:hint="eastAsia"/>
                <w:sz w:val="28"/>
                <w:szCs w:val="28"/>
              </w:rPr>
              <w:t>由本會權責長官擔任召集人，其餘成員得由下列人員選任之：</w:t>
            </w:r>
          </w:p>
          <w:p w:rsidR="00247D06" w:rsidRPr="00D52D9E" w:rsidRDefault="008A0BAE" w:rsidP="00FA2DA9">
            <w:pPr>
              <w:pStyle w:val="a8"/>
              <w:numPr>
                <w:ilvl w:val="0"/>
                <w:numId w:val="1"/>
              </w:numPr>
              <w:snapToGrid w:val="0"/>
              <w:spacing w:line="460" w:lineRule="exact"/>
              <w:ind w:leftChars="0" w:left="1412" w:hanging="851"/>
              <w:jc w:val="both"/>
              <w:rPr>
                <w:rFonts w:ascii="標楷體" w:eastAsia="標楷體" w:hAnsi="標楷體"/>
                <w:sz w:val="28"/>
                <w:szCs w:val="28"/>
              </w:rPr>
            </w:pPr>
            <w:r w:rsidRPr="00D52D9E">
              <w:rPr>
                <w:rFonts w:ascii="標楷體" w:eastAsia="標楷體" w:hAnsi="標楷體" w:hint="eastAsia"/>
                <w:sz w:val="28"/>
                <w:szCs w:val="28"/>
              </w:rPr>
              <w:t>檔案管理單位主管</w:t>
            </w:r>
            <w:r w:rsidR="005F26A1" w:rsidRPr="00D52D9E">
              <w:rPr>
                <w:rFonts w:ascii="標楷體" w:eastAsia="標楷體" w:hAnsi="標楷體" w:hint="eastAsia"/>
                <w:sz w:val="28"/>
                <w:szCs w:val="28"/>
              </w:rPr>
              <w:t>、</w:t>
            </w:r>
            <w:r w:rsidRPr="00D52D9E">
              <w:rPr>
                <w:rFonts w:ascii="標楷體" w:eastAsia="標楷體" w:hAnsi="標楷體" w:hint="eastAsia"/>
                <w:sz w:val="28"/>
                <w:szCs w:val="28"/>
              </w:rPr>
              <w:t>承辦人員</w:t>
            </w:r>
            <w:r w:rsidR="005F26A1" w:rsidRPr="00D52D9E">
              <w:rPr>
                <w:rFonts w:ascii="標楷體" w:eastAsia="標楷體" w:hAnsi="標楷體" w:hint="eastAsia"/>
                <w:sz w:val="28"/>
                <w:szCs w:val="28"/>
              </w:rPr>
              <w:t>及</w:t>
            </w:r>
            <w:r w:rsidR="005F26A1" w:rsidRPr="00D52D9E">
              <w:rPr>
                <w:rFonts w:ascii="標楷體" w:eastAsia="標楷體" w:hAnsi="標楷體"/>
                <w:sz w:val="28"/>
                <w:szCs w:val="28"/>
              </w:rPr>
              <w:t>資訊單位人</w:t>
            </w:r>
            <w:r w:rsidR="005F26A1" w:rsidRPr="00D52D9E">
              <w:rPr>
                <w:rFonts w:ascii="標楷體" w:eastAsia="標楷體" w:hAnsi="標楷體"/>
                <w:sz w:val="28"/>
                <w:szCs w:val="28"/>
              </w:rPr>
              <w:lastRenderedPageBreak/>
              <w:t>員</w:t>
            </w:r>
            <w:r w:rsidR="00247D06" w:rsidRPr="00D52D9E">
              <w:rPr>
                <w:rFonts w:ascii="標楷體" w:eastAsia="標楷體" w:hAnsi="標楷體" w:hint="eastAsia"/>
                <w:sz w:val="28"/>
                <w:szCs w:val="28"/>
              </w:rPr>
              <w:t>。</w:t>
            </w:r>
          </w:p>
          <w:p w:rsidR="008A0BAE" w:rsidRPr="00D52D9E" w:rsidRDefault="002D20D1" w:rsidP="00FA2DA9">
            <w:pPr>
              <w:pStyle w:val="a8"/>
              <w:numPr>
                <w:ilvl w:val="0"/>
                <w:numId w:val="1"/>
              </w:numPr>
              <w:snapToGrid w:val="0"/>
              <w:spacing w:line="460" w:lineRule="exact"/>
              <w:ind w:leftChars="0" w:left="1412" w:hanging="851"/>
              <w:jc w:val="both"/>
              <w:rPr>
                <w:rFonts w:ascii="標楷體" w:eastAsia="標楷體" w:hAnsi="標楷體"/>
                <w:sz w:val="28"/>
                <w:szCs w:val="28"/>
              </w:rPr>
            </w:pPr>
            <w:r w:rsidRPr="00D52D9E">
              <w:rPr>
                <w:rFonts w:ascii="標楷體" w:eastAsia="標楷體" w:hAnsi="標楷體"/>
                <w:sz w:val="28"/>
                <w:szCs w:val="28"/>
              </w:rPr>
              <w:t>機關學校熟稔</w:t>
            </w:r>
            <w:r w:rsidR="00247D06" w:rsidRPr="00D52D9E">
              <w:rPr>
                <w:rFonts w:ascii="標楷體" w:eastAsia="標楷體" w:hAnsi="標楷體"/>
                <w:sz w:val="28"/>
                <w:szCs w:val="28"/>
              </w:rPr>
              <w:t>檔案法令及執行作業細節、檔案管理資訊專業之在職或退休學者專家</w:t>
            </w:r>
            <w:r w:rsidR="008A0BAE" w:rsidRPr="00D52D9E">
              <w:rPr>
                <w:rFonts w:ascii="標楷體" w:eastAsia="標楷體" w:hAnsi="標楷體" w:hint="eastAsia"/>
                <w:sz w:val="28"/>
                <w:szCs w:val="28"/>
              </w:rPr>
              <w:t>。</w:t>
            </w:r>
          </w:p>
        </w:tc>
        <w:tc>
          <w:tcPr>
            <w:tcW w:w="4392" w:type="dxa"/>
            <w:shd w:val="clear" w:color="auto" w:fill="auto"/>
          </w:tcPr>
          <w:p w:rsidR="008A0BAE" w:rsidRPr="00D52D9E" w:rsidRDefault="00C659D4" w:rsidP="00FA2DA9">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lastRenderedPageBreak/>
              <w:t>參</w:t>
            </w:r>
            <w:r w:rsidR="000463A5" w:rsidRPr="00D52D9E">
              <w:rPr>
                <w:rFonts w:eastAsia="標楷體"/>
                <w:sz w:val="28"/>
                <w:szCs w:val="28"/>
              </w:rPr>
              <w:t>照</w:t>
            </w:r>
            <w:r w:rsidRPr="00D52D9E">
              <w:rPr>
                <w:rFonts w:ascii="標楷體" w:eastAsia="標楷體" w:hAnsi="標楷體" w:hint="eastAsia"/>
                <w:sz w:val="28"/>
                <w:szCs w:val="28"/>
              </w:rPr>
              <w:t>「</w:t>
            </w:r>
            <w:r w:rsidRPr="00D52D9E">
              <w:rPr>
                <w:rFonts w:ascii="標楷體" w:eastAsia="標楷體" w:hAnsi="標楷體"/>
                <w:sz w:val="28"/>
                <w:szCs w:val="28"/>
              </w:rPr>
              <w:t>機關檔案管理考評作業指引</w:t>
            </w:r>
            <w:r w:rsidRPr="00D52D9E">
              <w:rPr>
                <w:rFonts w:ascii="標楷體" w:eastAsia="標楷體" w:hAnsi="標楷體" w:hint="eastAsia"/>
                <w:sz w:val="28"/>
                <w:szCs w:val="28"/>
              </w:rPr>
              <w:t>」</w:t>
            </w:r>
            <w:r w:rsidR="006B17B2" w:rsidRPr="00D52D9E">
              <w:rPr>
                <w:rFonts w:ascii="標楷體" w:eastAsia="標楷體" w:hAnsi="標楷體" w:hint="eastAsia"/>
                <w:sz w:val="28"/>
                <w:szCs w:val="28"/>
              </w:rPr>
              <w:t>（以下簡稱考評作業指引）</w:t>
            </w:r>
            <w:r w:rsidR="00A30083" w:rsidRPr="00D52D9E">
              <w:rPr>
                <w:rFonts w:ascii="標楷體" w:eastAsia="標楷體" w:hAnsi="標楷體"/>
                <w:sz w:val="28"/>
                <w:szCs w:val="28"/>
              </w:rPr>
              <w:t>第</w:t>
            </w:r>
            <w:r w:rsidRPr="00D52D9E">
              <w:rPr>
                <w:rFonts w:ascii="標楷體" w:eastAsia="標楷體" w:hAnsi="標楷體"/>
                <w:sz w:val="28"/>
                <w:szCs w:val="28"/>
              </w:rPr>
              <w:t>二</w:t>
            </w:r>
            <w:r w:rsidR="00A30083" w:rsidRPr="00D52D9E">
              <w:rPr>
                <w:rFonts w:ascii="標楷體" w:eastAsia="標楷體" w:hAnsi="標楷體"/>
                <w:sz w:val="28"/>
                <w:szCs w:val="28"/>
              </w:rPr>
              <w:t>點</w:t>
            </w:r>
            <w:r w:rsidRPr="00D52D9E">
              <w:rPr>
                <w:rFonts w:ascii="標楷體" w:eastAsia="標楷體" w:hAnsi="標楷體"/>
                <w:sz w:val="28"/>
                <w:szCs w:val="28"/>
              </w:rPr>
              <w:t>（五）考評小組成立，</w:t>
            </w:r>
            <w:r w:rsidR="00A30083" w:rsidRPr="00D52D9E">
              <w:rPr>
                <w:rFonts w:ascii="標楷體" w:eastAsia="標楷體" w:hAnsi="標楷體"/>
                <w:sz w:val="28"/>
                <w:szCs w:val="28"/>
              </w:rPr>
              <w:t>訂定</w:t>
            </w:r>
            <w:r w:rsidRPr="00D52D9E">
              <w:rPr>
                <w:rFonts w:ascii="標楷體" w:eastAsia="標楷體" w:hAnsi="標楷體" w:hint="eastAsia"/>
                <w:sz w:val="28"/>
                <w:szCs w:val="28"/>
              </w:rPr>
              <w:t>考評小組成員</w:t>
            </w:r>
            <w:r w:rsidR="00A30083" w:rsidRPr="00D52D9E">
              <w:rPr>
                <w:rFonts w:ascii="標楷體" w:eastAsia="標楷體" w:hAnsi="標楷體" w:hint="eastAsia"/>
                <w:sz w:val="28"/>
                <w:szCs w:val="28"/>
              </w:rPr>
              <w:t>。</w:t>
            </w:r>
            <w:r w:rsidR="00184988" w:rsidRPr="00D52D9E">
              <w:rPr>
                <w:rFonts w:ascii="標楷體" w:eastAsia="標楷體" w:hAnsi="標楷體" w:hint="eastAsia"/>
                <w:sz w:val="28"/>
                <w:szCs w:val="28"/>
              </w:rPr>
              <w:t>考量本會檔案管理人力較少，且考評作業指引第四點</w:t>
            </w:r>
            <w:r w:rsidR="00184988" w:rsidRPr="00D52D9E">
              <w:rPr>
                <w:rFonts w:ascii="標楷體" w:eastAsia="標楷體" w:hAnsi="標楷體"/>
                <w:sz w:val="28"/>
                <w:szCs w:val="28"/>
              </w:rPr>
              <w:t>（七）文書檔案資訊化，涉及檔案管理資訊系統，</w:t>
            </w:r>
            <w:proofErr w:type="gramStart"/>
            <w:r w:rsidR="00184988" w:rsidRPr="00D52D9E">
              <w:rPr>
                <w:rFonts w:ascii="標楷體" w:eastAsia="標楷體" w:hAnsi="標楷體"/>
                <w:sz w:val="28"/>
                <w:szCs w:val="28"/>
              </w:rPr>
              <w:t>爰</w:t>
            </w:r>
            <w:proofErr w:type="gramEnd"/>
            <w:r w:rsidR="00184988" w:rsidRPr="00D52D9E">
              <w:rPr>
                <w:rFonts w:ascii="標楷體" w:eastAsia="標楷體" w:hAnsi="標楷體" w:hint="eastAsia"/>
                <w:sz w:val="28"/>
                <w:szCs w:val="28"/>
              </w:rPr>
              <w:t>小組成員包含資訊單位人員。</w:t>
            </w:r>
          </w:p>
        </w:tc>
      </w:tr>
      <w:tr w:rsidR="00D52D9E" w:rsidRPr="00D52D9E" w:rsidTr="00247D06">
        <w:trPr>
          <w:trHeight w:val="2541"/>
        </w:trPr>
        <w:tc>
          <w:tcPr>
            <w:tcW w:w="4392" w:type="dxa"/>
            <w:shd w:val="clear" w:color="auto" w:fill="auto"/>
          </w:tcPr>
          <w:p w:rsidR="00A92349" w:rsidRPr="00D52D9E" w:rsidRDefault="00A92349" w:rsidP="00A92349">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四、本</w:t>
            </w:r>
            <w:r w:rsidR="00B72063" w:rsidRPr="00D52D9E">
              <w:rPr>
                <w:rFonts w:ascii="標楷體" w:eastAsia="標楷體" w:hAnsi="標楷體" w:hint="eastAsia"/>
                <w:sz w:val="28"/>
                <w:szCs w:val="28"/>
              </w:rPr>
              <w:t>會</w:t>
            </w:r>
            <w:r w:rsidRPr="00D52D9E">
              <w:rPr>
                <w:rFonts w:ascii="標楷體" w:eastAsia="標楷體" w:hAnsi="標楷體" w:hint="eastAsia"/>
                <w:sz w:val="28"/>
                <w:szCs w:val="28"/>
              </w:rPr>
              <w:t>以每三年對所屬機關實施一次實地考評為原則。但為因應重大政策或專案任務等需求，經本會整體評估並簽奉核可，當年度得不辦理實地考評。</w:t>
            </w:r>
          </w:p>
        </w:tc>
        <w:tc>
          <w:tcPr>
            <w:tcW w:w="4392" w:type="dxa"/>
            <w:shd w:val="clear" w:color="auto" w:fill="auto"/>
          </w:tcPr>
          <w:p w:rsidR="00A92349" w:rsidRPr="00D52D9E" w:rsidRDefault="00FA2DA9" w:rsidP="00FA2DA9">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參</w:t>
            </w:r>
            <w:r w:rsidRPr="00D52D9E">
              <w:rPr>
                <w:rFonts w:eastAsia="標楷體"/>
                <w:sz w:val="28"/>
                <w:szCs w:val="28"/>
              </w:rPr>
              <w:t>照</w:t>
            </w:r>
            <w:r w:rsidRPr="00D52D9E">
              <w:rPr>
                <w:rFonts w:ascii="標楷體" w:eastAsia="標楷體" w:hAnsi="標楷體"/>
                <w:sz w:val="28"/>
                <w:szCs w:val="28"/>
              </w:rPr>
              <w:t>評鑑要點第五點第三項訂定</w:t>
            </w:r>
            <w:r w:rsidRPr="00D52D9E">
              <w:rPr>
                <w:rFonts w:ascii="標楷體" w:eastAsia="標楷體" w:hAnsi="標楷體" w:hint="eastAsia"/>
                <w:sz w:val="28"/>
                <w:szCs w:val="28"/>
              </w:rPr>
              <w:t>考評週期，並訂定例外規定，以符實際需求。</w:t>
            </w:r>
          </w:p>
        </w:tc>
      </w:tr>
      <w:tr w:rsidR="00D52D9E" w:rsidRPr="00D52D9E" w:rsidTr="008A0BAE">
        <w:trPr>
          <w:trHeight w:val="2944"/>
        </w:trPr>
        <w:tc>
          <w:tcPr>
            <w:tcW w:w="4392" w:type="dxa"/>
            <w:shd w:val="clear" w:color="auto" w:fill="auto"/>
          </w:tcPr>
          <w:p w:rsidR="008A0BAE" w:rsidRPr="00D52D9E" w:rsidRDefault="00247D06" w:rsidP="008A0BAE">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五</w:t>
            </w:r>
            <w:r w:rsidR="008A0BAE" w:rsidRPr="00D52D9E">
              <w:rPr>
                <w:rFonts w:ascii="標楷體" w:eastAsia="標楷體" w:hAnsi="標楷體" w:hint="eastAsia"/>
                <w:sz w:val="28"/>
                <w:szCs w:val="28"/>
              </w:rPr>
              <w:t>、</w:t>
            </w:r>
            <w:r w:rsidRPr="00D52D9E">
              <w:rPr>
                <w:rFonts w:ascii="標楷體" w:eastAsia="標楷體" w:hAnsi="標楷體" w:hint="eastAsia"/>
                <w:sz w:val="28"/>
                <w:szCs w:val="28"/>
              </w:rPr>
              <w:t>本會之</w:t>
            </w:r>
            <w:r w:rsidR="008A0BAE" w:rsidRPr="00D52D9E">
              <w:rPr>
                <w:rFonts w:ascii="標楷體" w:eastAsia="標楷體" w:hAnsi="標楷體" w:hint="eastAsia"/>
                <w:sz w:val="28"/>
                <w:szCs w:val="28"/>
              </w:rPr>
              <w:t>考評流程如下：</w:t>
            </w:r>
          </w:p>
          <w:p w:rsidR="008A0BAE" w:rsidRPr="00D52D9E" w:rsidRDefault="008A0BAE" w:rsidP="008A0BAE">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w:t>
            </w:r>
            <w:r w:rsidR="00247D06" w:rsidRPr="00D52D9E">
              <w:rPr>
                <w:rFonts w:ascii="標楷體" w:eastAsia="標楷體" w:hAnsi="標楷體" w:hint="eastAsia"/>
                <w:sz w:val="28"/>
                <w:szCs w:val="28"/>
              </w:rPr>
              <w:t>（一）</w:t>
            </w:r>
            <w:r w:rsidRPr="00D52D9E">
              <w:rPr>
                <w:rFonts w:ascii="標楷體" w:eastAsia="標楷體" w:hAnsi="標楷體" w:hint="eastAsia"/>
                <w:sz w:val="28"/>
                <w:szCs w:val="28"/>
              </w:rPr>
              <w:t>於考評三個月前通知受評</w:t>
            </w:r>
            <w:r w:rsidR="00632BBD" w:rsidRPr="00D52D9E">
              <w:rPr>
                <w:rFonts w:ascii="標楷體" w:eastAsia="標楷體" w:hAnsi="標楷體" w:hint="eastAsia"/>
                <w:sz w:val="28"/>
                <w:szCs w:val="28"/>
              </w:rPr>
              <w:t>機關</w:t>
            </w:r>
            <w:r w:rsidR="00247D06" w:rsidRPr="00D52D9E">
              <w:rPr>
                <w:rFonts w:ascii="標楷體" w:eastAsia="標楷體" w:hAnsi="標楷體" w:hint="eastAsia"/>
                <w:sz w:val="28"/>
                <w:szCs w:val="28"/>
              </w:rPr>
              <w:t>當年度實地考</w:t>
            </w:r>
            <w:r w:rsidRPr="00D52D9E">
              <w:rPr>
                <w:rFonts w:ascii="標楷體" w:eastAsia="標楷體" w:hAnsi="標楷體" w:hint="eastAsia"/>
                <w:sz w:val="28"/>
                <w:szCs w:val="28"/>
              </w:rPr>
              <w:t>評日期。</w:t>
            </w:r>
          </w:p>
          <w:p w:rsidR="008A0BAE" w:rsidRPr="00D52D9E" w:rsidRDefault="008A0BAE" w:rsidP="008A0BAE">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（二）受評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應配合考評需要，提供基本資訊表；實地考評當日應</w:t>
            </w:r>
            <w:proofErr w:type="gramStart"/>
            <w:r w:rsidRPr="00D52D9E">
              <w:rPr>
                <w:rFonts w:ascii="標楷體" w:eastAsia="標楷體" w:hAnsi="標楷體" w:hint="eastAsia"/>
                <w:sz w:val="28"/>
                <w:szCs w:val="28"/>
              </w:rPr>
              <w:t>安排陪檢人員</w:t>
            </w:r>
            <w:proofErr w:type="gramEnd"/>
            <w:r w:rsidRPr="00D52D9E">
              <w:rPr>
                <w:rFonts w:ascii="標楷體" w:eastAsia="標楷體" w:hAnsi="標楷體" w:hint="eastAsia"/>
                <w:sz w:val="28"/>
                <w:szCs w:val="28"/>
              </w:rPr>
              <w:t>並</w:t>
            </w:r>
            <w:proofErr w:type="gramStart"/>
            <w:r w:rsidRPr="00D52D9E">
              <w:rPr>
                <w:rFonts w:ascii="標楷體" w:eastAsia="標楷體" w:hAnsi="標楷體" w:hint="eastAsia"/>
                <w:sz w:val="28"/>
                <w:szCs w:val="28"/>
              </w:rPr>
              <w:t>備妥受評</w:t>
            </w:r>
            <w:proofErr w:type="gramEnd"/>
            <w:r w:rsidRPr="00D52D9E">
              <w:rPr>
                <w:rFonts w:ascii="標楷體" w:eastAsia="標楷體" w:hAnsi="標楷體" w:hint="eastAsia"/>
                <w:sz w:val="28"/>
                <w:szCs w:val="28"/>
              </w:rPr>
              <w:t>所需設備、文件及檔案。</w:t>
            </w:r>
          </w:p>
          <w:p w:rsidR="008A0BAE" w:rsidRPr="00D52D9E" w:rsidRDefault="008A0BAE" w:rsidP="008A0BAE">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（三）考評人員應於考評過程即時記錄考評發現；考評總結前，由受評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簽認考評結果。</w:t>
            </w:r>
          </w:p>
          <w:p w:rsidR="008A0BAE" w:rsidRPr="00D52D9E" w:rsidRDefault="008A0BAE" w:rsidP="0027037A">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（四）考評結束後，本</w:t>
            </w:r>
            <w:r w:rsidR="00F9111D" w:rsidRPr="00D52D9E">
              <w:rPr>
                <w:rFonts w:ascii="標楷體" w:eastAsia="標楷體" w:hAnsi="標楷體" w:hint="eastAsia"/>
                <w:sz w:val="28"/>
                <w:szCs w:val="28"/>
              </w:rPr>
              <w:t>會</w:t>
            </w:r>
            <w:r w:rsidRPr="00D52D9E">
              <w:rPr>
                <w:rFonts w:ascii="標楷體" w:eastAsia="標楷體" w:hAnsi="標楷體" w:hint="eastAsia"/>
                <w:sz w:val="28"/>
                <w:szCs w:val="28"/>
              </w:rPr>
              <w:t>應將考評結果</w:t>
            </w:r>
            <w:proofErr w:type="gramStart"/>
            <w:r w:rsidRPr="00D52D9E">
              <w:rPr>
                <w:rFonts w:ascii="標楷體" w:eastAsia="標楷體" w:hAnsi="標楷體" w:hint="eastAsia"/>
                <w:sz w:val="28"/>
                <w:szCs w:val="28"/>
              </w:rPr>
              <w:t>函知受評</w:t>
            </w:r>
            <w:proofErr w:type="gramEnd"/>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，並依考評結果，評定成績等第。</w:t>
            </w:r>
          </w:p>
        </w:tc>
        <w:tc>
          <w:tcPr>
            <w:tcW w:w="4392" w:type="dxa"/>
            <w:shd w:val="clear" w:color="auto" w:fill="auto"/>
          </w:tcPr>
          <w:p w:rsidR="008A0BAE" w:rsidRPr="00D52D9E" w:rsidRDefault="006B17B2" w:rsidP="00632BBD">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參</w:t>
            </w:r>
            <w:r w:rsidR="000463A5" w:rsidRPr="00D52D9E">
              <w:rPr>
                <w:rFonts w:eastAsia="標楷體"/>
                <w:sz w:val="28"/>
                <w:szCs w:val="28"/>
              </w:rPr>
              <w:t>照</w:t>
            </w:r>
            <w:r w:rsidRPr="00D52D9E">
              <w:rPr>
                <w:rFonts w:ascii="標楷體" w:eastAsia="標楷體" w:hAnsi="標楷體" w:hint="eastAsia"/>
                <w:sz w:val="28"/>
                <w:szCs w:val="28"/>
              </w:rPr>
              <w:t>考評作業指引</w:t>
            </w:r>
            <w:r w:rsidR="00632BBD" w:rsidRPr="00D52D9E">
              <w:rPr>
                <w:rFonts w:ascii="標楷體" w:eastAsia="標楷體" w:hAnsi="標楷體" w:hint="eastAsia"/>
                <w:sz w:val="28"/>
                <w:szCs w:val="28"/>
              </w:rPr>
              <w:t>第二點</w:t>
            </w:r>
            <w:r w:rsidR="00632BBD" w:rsidRPr="00D52D9E">
              <w:rPr>
                <w:rFonts w:ascii="標楷體" w:eastAsia="標楷體" w:hAnsi="標楷體"/>
                <w:sz w:val="28"/>
                <w:szCs w:val="28"/>
              </w:rPr>
              <w:t>（八）考評期程通知</w:t>
            </w:r>
            <w:r w:rsidR="00632BBD" w:rsidRPr="00D52D9E">
              <w:rPr>
                <w:rFonts w:ascii="標楷體" w:eastAsia="標楷體" w:hAnsi="標楷體" w:hint="eastAsia"/>
                <w:sz w:val="28"/>
                <w:szCs w:val="28"/>
              </w:rPr>
              <w:t>、</w:t>
            </w:r>
            <w:r w:rsidRPr="00D52D9E">
              <w:rPr>
                <w:rFonts w:ascii="標楷體" w:eastAsia="標楷體" w:hAnsi="標楷體"/>
                <w:sz w:val="28"/>
                <w:szCs w:val="28"/>
              </w:rPr>
              <w:t>第</w:t>
            </w:r>
            <w:r w:rsidR="00632BBD" w:rsidRPr="00D52D9E">
              <w:rPr>
                <w:rFonts w:ascii="標楷體" w:eastAsia="標楷體" w:hAnsi="標楷體"/>
                <w:sz w:val="28"/>
                <w:szCs w:val="28"/>
              </w:rPr>
              <w:t>三</w:t>
            </w:r>
            <w:r w:rsidRPr="00D52D9E">
              <w:rPr>
                <w:rFonts w:ascii="標楷體" w:eastAsia="標楷體" w:hAnsi="標楷體"/>
                <w:sz w:val="28"/>
                <w:szCs w:val="28"/>
              </w:rPr>
              <w:t>點（二）考評方式及第五點（三）結果簽認等內容，訂定</w:t>
            </w:r>
            <w:r w:rsidRPr="00D52D9E">
              <w:rPr>
                <w:rFonts w:ascii="標楷體" w:eastAsia="標楷體" w:hAnsi="標楷體" w:hint="eastAsia"/>
                <w:sz w:val="28"/>
                <w:szCs w:val="28"/>
              </w:rPr>
              <w:t>考評流程。</w:t>
            </w:r>
          </w:p>
        </w:tc>
      </w:tr>
      <w:tr w:rsidR="00D52D9E" w:rsidRPr="00D52D9E" w:rsidTr="008A0BAE">
        <w:trPr>
          <w:trHeight w:val="2944"/>
        </w:trPr>
        <w:tc>
          <w:tcPr>
            <w:tcW w:w="4392" w:type="dxa"/>
            <w:shd w:val="clear" w:color="auto" w:fill="auto"/>
          </w:tcPr>
          <w:p w:rsidR="008A0BAE" w:rsidRPr="00D52D9E" w:rsidRDefault="00247D06" w:rsidP="008A0BAE">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lastRenderedPageBreak/>
              <w:t>六</w:t>
            </w:r>
            <w:r w:rsidR="008A0BAE" w:rsidRPr="00D52D9E">
              <w:rPr>
                <w:rFonts w:ascii="標楷體" w:eastAsia="標楷體" w:hAnsi="標楷體" w:hint="eastAsia"/>
                <w:sz w:val="28"/>
                <w:szCs w:val="28"/>
              </w:rPr>
              <w:t>、考評結果之分級標準如下：</w:t>
            </w:r>
          </w:p>
          <w:p w:rsidR="008A0BAE" w:rsidRPr="00D52D9E" w:rsidRDefault="008A0BAE" w:rsidP="008A0BAE">
            <w:pPr>
              <w:snapToGrid w:val="0"/>
              <w:spacing w:line="460" w:lineRule="exact"/>
              <w:ind w:left="1200" w:hangingChars="500" w:hanging="1200"/>
              <w:jc w:val="both"/>
              <w:rPr>
                <w:rFonts w:ascii="標楷體" w:eastAsia="標楷體" w:hAnsi="標楷體"/>
                <w:sz w:val="28"/>
                <w:szCs w:val="28"/>
              </w:rPr>
            </w:pPr>
            <w:r w:rsidRPr="00D52D9E">
              <w:rPr>
                <w:rFonts w:hint="eastAsia"/>
              </w:rPr>
              <w:t xml:space="preserve">  </w:t>
            </w:r>
            <w:r w:rsidRPr="00D52D9E">
              <w:rPr>
                <w:rFonts w:ascii="標楷體" w:eastAsia="標楷體" w:hAnsi="標楷體" w:hint="eastAsia"/>
                <w:sz w:val="28"/>
                <w:szCs w:val="28"/>
              </w:rPr>
              <w:t xml:space="preserve">  （一）優等：考評總分達九十分以上。</w:t>
            </w:r>
          </w:p>
          <w:p w:rsidR="008A0BAE" w:rsidRPr="00D52D9E" w:rsidRDefault="008A0BAE" w:rsidP="008A0BAE">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（二）甲等：考評總分達八十分以上，未達九十分。</w:t>
            </w:r>
          </w:p>
          <w:p w:rsidR="008A0BAE" w:rsidRPr="00D52D9E" w:rsidRDefault="008A0BAE" w:rsidP="0027037A">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（三）乙等：考評總分未達八十分。</w:t>
            </w:r>
          </w:p>
        </w:tc>
        <w:tc>
          <w:tcPr>
            <w:tcW w:w="4392" w:type="dxa"/>
            <w:shd w:val="clear" w:color="auto" w:fill="auto"/>
          </w:tcPr>
          <w:p w:rsidR="008A0BAE" w:rsidRPr="00D52D9E" w:rsidRDefault="006B17B2" w:rsidP="007A74D2">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參</w:t>
            </w:r>
            <w:r w:rsidR="000463A5" w:rsidRPr="00D52D9E">
              <w:rPr>
                <w:rFonts w:eastAsia="標楷體"/>
                <w:sz w:val="28"/>
                <w:szCs w:val="28"/>
              </w:rPr>
              <w:t>照</w:t>
            </w:r>
            <w:r w:rsidR="007A74D2" w:rsidRPr="00D52D9E">
              <w:rPr>
                <w:rFonts w:ascii="標楷體" w:eastAsia="標楷體" w:hAnsi="標楷體"/>
                <w:sz w:val="28"/>
                <w:szCs w:val="28"/>
              </w:rPr>
              <w:t>評鑑要點第十點訂定</w:t>
            </w:r>
            <w:r w:rsidR="00A30083" w:rsidRPr="00D52D9E">
              <w:rPr>
                <w:rFonts w:ascii="標楷體" w:eastAsia="標楷體" w:hAnsi="標楷體" w:hint="eastAsia"/>
                <w:sz w:val="28"/>
                <w:szCs w:val="28"/>
              </w:rPr>
              <w:t>考評結果之分級標準。</w:t>
            </w:r>
          </w:p>
        </w:tc>
      </w:tr>
      <w:tr w:rsidR="00D52D9E" w:rsidRPr="00D52D9E" w:rsidTr="008A0BAE">
        <w:trPr>
          <w:trHeight w:val="699"/>
        </w:trPr>
        <w:tc>
          <w:tcPr>
            <w:tcW w:w="4392" w:type="dxa"/>
            <w:shd w:val="clear" w:color="auto" w:fill="auto"/>
          </w:tcPr>
          <w:p w:rsidR="008A0BAE" w:rsidRPr="00D52D9E" w:rsidRDefault="00247D06" w:rsidP="008A0BAE">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七</w:t>
            </w:r>
            <w:r w:rsidR="008A0BAE" w:rsidRPr="00D52D9E">
              <w:rPr>
                <w:rFonts w:ascii="標楷體" w:eastAsia="標楷體" w:hAnsi="標楷體" w:hint="eastAsia"/>
                <w:sz w:val="28"/>
                <w:szCs w:val="28"/>
              </w:rPr>
              <w:t>、受評</w:t>
            </w:r>
            <w:r w:rsidR="00632BBD" w:rsidRPr="00D52D9E">
              <w:rPr>
                <w:rFonts w:ascii="標楷體" w:eastAsia="標楷體" w:hAnsi="標楷體" w:hint="eastAsia"/>
                <w:sz w:val="28"/>
                <w:szCs w:val="28"/>
              </w:rPr>
              <w:t>機關</w:t>
            </w:r>
            <w:r w:rsidR="008A0BAE" w:rsidRPr="00D52D9E">
              <w:rPr>
                <w:rFonts w:ascii="標楷體" w:eastAsia="標楷體" w:hAnsi="標楷體" w:hint="eastAsia"/>
                <w:sz w:val="28"/>
                <w:szCs w:val="28"/>
              </w:rPr>
              <w:t>應依本</w:t>
            </w:r>
            <w:r w:rsidR="006B17B2" w:rsidRPr="00D52D9E">
              <w:rPr>
                <w:rFonts w:ascii="標楷體" w:eastAsia="標楷體" w:hAnsi="標楷體" w:hint="eastAsia"/>
                <w:sz w:val="28"/>
                <w:szCs w:val="28"/>
              </w:rPr>
              <w:t>會</w:t>
            </w:r>
            <w:r w:rsidR="008A0BAE" w:rsidRPr="00D52D9E">
              <w:rPr>
                <w:rFonts w:ascii="標楷體" w:eastAsia="標楷體" w:hAnsi="標楷體" w:hint="eastAsia"/>
                <w:sz w:val="28"/>
                <w:szCs w:val="28"/>
              </w:rPr>
              <w:t>建議持續改善管理措施。</w:t>
            </w:r>
          </w:p>
          <w:p w:rsidR="008A0BAE" w:rsidRPr="00D52D9E" w:rsidRDefault="008A0BAE" w:rsidP="008A0BAE">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考評結果列乙等且總成績未達七十分者，應依本</w:t>
            </w:r>
            <w:r w:rsidR="00446F51" w:rsidRPr="00D52D9E">
              <w:rPr>
                <w:rFonts w:ascii="標楷體" w:eastAsia="標楷體" w:hAnsi="標楷體" w:hint="eastAsia"/>
                <w:sz w:val="28"/>
                <w:szCs w:val="28"/>
              </w:rPr>
              <w:t>會</w:t>
            </w:r>
            <w:r w:rsidRPr="00D52D9E">
              <w:rPr>
                <w:rFonts w:ascii="標楷體" w:eastAsia="標楷體" w:hAnsi="標楷體" w:hint="eastAsia"/>
                <w:sz w:val="28"/>
                <w:szCs w:val="28"/>
              </w:rPr>
              <w:t>通知期限函報改善情形。本</w:t>
            </w:r>
            <w:r w:rsidR="00446F51" w:rsidRPr="00D52D9E">
              <w:rPr>
                <w:rFonts w:ascii="標楷體" w:eastAsia="標楷體" w:hAnsi="標楷體" w:hint="eastAsia"/>
                <w:sz w:val="28"/>
                <w:szCs w:val="28"/>
              </w:rPr>
              <w:t>會</w:t>
            </w:r>
            <w:r w:rsidRPr="00D52D9E">
              <w:rPr>
                <w:rFonts w:ascii="標楷體" w:eastAsia="標楷體" w:hAnsi="標楷體" w:hint="eastAsia"/>
                <w:sz w:val="28"/>
                <w:szCs w:val="28"/>
              </w:rPr>
              <w:t>視其改善情形追蹤輔導，並自考評結果公布</w:t>
            </w:r>
            <w:proofErr w:type="gramStart"/>
            <w:r w:rsidRPr="00D52D9E">
              <w:rPr>
                <w:rFonts w:ascii="標楷體" w:eastAsia="標楷體" w:hAnsi="標楷體" w:hint="eastAsia"/>
                <w:sz w:val="28"/>
                <w:szCs w:val="28"/>
              </w:rPr>
              <w:t>一</w:t>
            </w:r>
            <w:proofErr w:type="gramEnd"/>
            <w:r w:rsidRPr="00D52D9E">
              <w:rPr>
                <w:rFonts w:ascii="標楷體" w:eastAsia="標楷體" w:hAnsi="標楷體" w:hint="eastAsia"/>
                <w:sz w:val="28"/>
                <w:szCs w:val="28"/>
              </w:rPr>
              <w:t>年後擇期</w:t>
            </w:r>
            <w:proofErr w:type="gramStart"/>
            <w:r w:rsidRPr="00D52D9E">
              <w:rPr>
                <w:rFonts w:ascii="標楷體" w:eastAsia="標楷體" w:hAnsi="標楷體" w:hint="eastAsia"/>
                <w:sz w:val="28"/>
                <w:szCs w:val="28"/>
              </w:rPr>
              <w:t>複</w:t>
            </w:r>
            <w:proofErr w:type="gramEnd"/>
            <w:r w:rsidRPr="00D52D9E">
              <w:rPr>
                <w:rFonts w:ascii="標楷體" w:eastAsia="標楷體" w:hAnsi="標楷體" w:hint="eastAsia"/>
                <w:sz w:val="28"/>
                <w:szCs w:val="28"/>
              </w:rPr>
              <w:t>檢。</w:t>
            </w:r>
          </w:p>
          <w:p w:rsidR="008A0BAE" w:rsidRPr="00D52D9E" w:rsidRDefault="008A0BAE" w:rsidP="00C33D01">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 xml:space="preserve">    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經</w:t>
            </w:r>
            <w:proofErr w:type="gramStart"/>
            <w:r w:rsidRPr="00D52D9E">
              <w:rPr>
                <w:rFonts w:ascii="標楷體" w:eastAsia="標楷體" w:hAnsi="標楷體" w:hint="eastAsia"/>
                <w:sz w:val="28"/>
                <w:szCs w:val="28"/>
              </w:rPr>
              <w:t>複</w:t>
            </w:r>
            <w:proofErr w:type="gramEnd"/>
            <w:r w:rsidRPr="00D52D9E">
              <w:rPr>
                <w:rFonts w:ascii="標楷體" w:eastAsia="標楷體" w:hAnsi="標楷體" w:hint="eastAsia"/>
                <w:sz w:val="28"/>
                <w:szCs w:val="28"/>
              </w:rPr>
              <w:t>檢仍未達七十分者，</w:t>
            </w:r>
            <w:proofErr w:type="gramStart"/>
            <w:r w:rsidRPr="00D52D9E">
              <w:rPr>
                <w:rFonts w:ascii="標楷體" w:eastAsia="標楷體" w:hAnsi="標楷體" w:hint="eastAsia"/>
                <w:sz w:val="28"/>
                <w:szCs w:val="28"/>
              </w:rPr>
              <w:t>所屬檔管人員</w:t>
            </w:r>
            <w:proofErr w:type="gramEnd"/>
            <w:r w:rsidRPr="00D52D9E">
              <w:rPr>
                <w:rFonts w:ascii="標楷體" w:eastAsia="標楷體" w:hAnsi="標楷體" w:hint="eastAsia"/>
                <w:sz w:val="28"/>
                <w:szCs w:val="28"/>
              </w:rPr>
              <w:t>應接受由本</w:t>
            </w:r>
            <w:r w:rsidR="00C240B5" w:rsidRPr="00D52D9E">
              <w:rPr>
                <w:rFonts w:ascii="標楷體" w:eastAsia="標楷體" w:hAnsi="標楷體" w:hint="eastAsia"/>
                <w:sz w:val="28"/>
                <w:szCs w:val="28"/>
              </w:rPr>
              <w:t>會</w:t>
            </w:r>
            <w:r w:rsidRPr="00D52D9E">
              <w:rPr>
                <w:rFonts w:ascii="標楷體" w:eastAsia="標楷體" w:hAnsi="標楷體" w:hint="eastAsia"/>
                <w:sz w:val="28"/>
                <w:szCs w:val="28"/>
              </w:rPr>
              <w:t>指定之培訓課程或相關訓練，並應於</w:t>
            </w:r>
            <w:proofErr w:type="gramStart"/>
            <w:r w:rsidRPr="00D52D9E">
              <w:rPr>
                <w:rFonts w:ascii="標楷體" w:eastAsia="標楷體" w:hAnsi="標楷體" w:hint="eastAsia"/>
                <w:sz w:val="28"/>
                <w:szCs w:val="28"/>
              </w:rPr>
              <w:t>複</w:t>
            </w:r>
            <w:proofErr w:type="gramEnd"/>
            <w:r w:rsidRPr="00D52D9E">
              <w:rPr>
                <w:rFonts w:ascii="標楷體" w:eastAsia="標楷體" w:hAnsi="標楷體" w:hint="eastAsia"/>
                <w:sz w:val="28"/>
                <w:szCs w:val="28"/>
              </w:rPr>
              <w:t>檢結果公布六個月內，檢附檔案管理改進說明，</w:t>
            </w:r>
            <w:proofErr w:type="gramStart"/>
            <w:r w:rsidRPr="00D52D9E">
              <w:rPr>
                <w:rFonts w:ascii="標楷體" w:eastAsia="標楷體" w:hAnsi="標楷體" w:hint="eastAsia"/>
                <w:sz w:val="28"/>
                <w:szCs w:val="28"/>
              </w:rPr>
              <w:t>併</w:t>
            </w:r>
            <w:proofErr w:type="gramEnd"/>
            <w:r w:rsidRPr="00D52D9E">
              <w:rPr>
                <w:rFonts w:ascii="標楷體" w:eastAsia="標楷體" w:hAnsi="標楷體" w:hint="eastAsia"/>
                <w:sz w:val="28"/>
                <w:szCs w:val="28"/>
              </w:rPr>
              <w:t>同完成培訓課程或相關訓練之佐證資料送本</w:t>
            </w:r>
            <w:r w:rsidR="00446F51" w:rsidRPr="00D52D9E">
              <w:rPr>
                <w:rFonts w:ascii="標楷體" w:eastAsia="標楷體" w:hAnsi="標楷體" w:hint="eastAsia"/>
                <w:sz w:val="28"/>
                <w:szCs w:val="28"/>
              </w:rPr>
              <w:t>會</w:t>
            </w:r>
            <w:r w:rsidRPr="00D52D9E">
              <w:rPr>
                <w:rFonts w:ascii="標楷體" w:eastAsia="標楷體" w:hAnsi="標楷體" w:hint="eastAsia"/>
                <w:sz w:val="28"/>
                <w:szCs w:val="28"/>
              </w:rPr>
              <w:t>備查。</w:t>
            </w:r>
          </w:p>
        </w:tc>
        <w:tc>
          <w:tcPr>
            <w:tcW w:w="4392" w:type="dxa"/>
            <w:shd w:val="clear" w:color="auto" w:fill="auto"/>
          </w:tcPr>
          <w:p w:rsidR="008A0BAE" w:rsidRPr="00D52D9E" w:rsidRDefault="006B17B2" w:rsidP="006B17B2">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參</w:t>
            </w:r>
            <w:r w:rsidR="000463A5" w:rsidRPr="00D52D9E">
              <w:rPr>
                <w:rFonts w:eastAsia="標楷體"/>
                <w:sz w:val="28"/>
                <w:szCs w:val="28"/>
              </w:rPr>
              <w:t>照</w:t>
            </w:r>
            <w:r w:rsidRPr="00D52D9E">
              <w:rPr>
                <w:rFonts w:ascii="標楷體" w:eastAsia="標楷體" w:hAnsi="標楷體"/>
                <w:sz w:val="28"/>
                <w:szCs w:val="28"/>
              </w:rPr>
              <w:t>評鑑要點第十一點訂定</w:t>
            </w:r>
            <w:r w:rsidR="00100363" w:rsidRPr="00D52D9E">
              <w:rPr>
                <w:rFonts w:ascii="標楷體" w:eastAsia="標楷體" w:hAnsi="標楷體"/>
                <w:sz w:val="28"/>
                <w:szCs w:val="28"/>
              </w:rPr>
              <w:t>輔導</w:t>
            </w:r>
            <w:r w:rsidRPr="00D52D9E">
              <w:rPr>
                <w:rFonts w:ascii="標楷體" w:eastAsia="標楷體" w:hAnsi="標楷體"/>
                <w:sz w:val="28"/>
                <w:szCs w:val="28"/>
              </w:rPr>
              <w:t>改善</w:t>
            </w:r>
            <w:r w:rsidRPr="00D52D9E">
              <w:rPr>
                <w:rFonts w:ascii="標楷體" w:eastAsia="標楷體" w:hAnsi="標楷體" w:hint="eastAsia"/>
                <w:sz w:val="28"/>
                <w:szCs w:val="28"/>
              </w:rPr>
              <w:t>措施</w:t>
            </w:r>
            <w:r w:rsidR="00100363" w:rsidRPr="00D52D9E">
              <w:rPr>
                <w:rFonts w:ascii="標楷體" w:eastAsia="標楷體" w:hAnsi="標楷體"/>
                <w:sz w:val="28"/>
                <w:szCs w:val="28"/>
              </w:rPr>
              <w:t>及</w:t>
            </w:r>
            <w:proofErr w:type="gramStart"/>
            <w:r w:rsidR="00100363" w:rsidRPr="00D52D9E">
              <w:rPr>
                <w:rFonts w:ascii="標楷體" w:eastAsia="標楷體" w:hAnsi="標楷體"/>
                <w:sz w:val="28"/>
                <w:szCs w:val="28"/>
              </w:rPr>
              <w:t>複</w:t>
            </w:r>
            <w:proofErr w:type="gramEnd"/>
            <w:r w:rsidR="00100363" w:rsidRPr="00D52D9E">
              <w:rPr>
                <w:rFonts w:ascii="標楷體" w:eastAsia="標楷體" w:hAnsi="標楷體"/>
                <w:sz w:val="28"/>
                <w:szCs w:val="28"/>
              </w:rPr>
              <w:t>檢機制。</w:t>
            </w:r>
          </w:p>
        </w:tc>
      </w:tr>
      <w:tr w:rsidR="00D52D9E" w:rsidRPr="00D52D9E" w:rsidTr="008A0BAE">
        <w:trPr>
          <w:trHeight w:val="2944"/>
        </w:trPr>
        <w:tc>
          <w:tcPr>
            <w:tcW w:w="4392" w:type="dxa"/>
            <w:shd w:val="clear" w:color="auto" w:fill="auto"/>
          </w:tcPr>
          <w:p w:rsidR="008A0BAE" w:rsidRPr="00D52D9E" w:rsidRDefault="00247D06" w:rsidP="000A0EDF">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八</w:t>
            </w:r>
            <w:r w:rsidR="008A0BAE" w:rsidRPr="00D52D9E">
              <w:rPr>
                <w:rFonts w:ascii="標楷體" w:eastAsia="標楷體" w:hAnsi="標楷體" w:hint="eastAsia"/>
                <w:sz w:val="28"/>
                <w:szCs w:val="28"/>
              </w:rPr>
              <w:t>、受評</w:t>
            </w:r>
            <w:r w:rsidR="00632BBD" w:rsidRPr="00D52D9E">
              <w:rPr>
                <w:rFonts w:ascii="標楷體" w:eastAsia="標楷體" w:hAnsi="標楷體" w:hint="eastAsia"/>
                <w:sz w:val="28"/>
                <w:szCs w:val="28"/>
              </w:rPr>
              <w:t>機關</w:t>
            </w:r>
            <w:r w:rsidR="008A0BAE" w:rsidRPr="00D52D9E">
              <w:rPr>
                <w:rFonts w:ascii="標楷體" w:eastAsia="標楷體" w:hAnsi="標楷體" w:hint="eastAsia"/>
                <w:sz w:val="28"/>
                <w:szCs w:val="28"/>
              </w:rPr>
              <w:t>應依本</w:t>
            </w:r>
            <w:r w:rsidR="00C240B5" w:rsidRPr="00D52D9E">
              <w:rPr>
                <w:rFonts w:ascii="標楷體" w:eastAsia="標楷體" w:hAnsi="標楷體" w:hint="eastAsia"/>
                <w:sz w:val="28"/>
                <w:szCs w:val="28"/>
              </w:rPr>
              <w:t>會</w:t>
            </w:r>
            <w:r w:rsidR="008A0BAE" w:rsidRPr="00D52D9E">
              <w:rPr>
                <w:rFonts w:ascii="標楷體" w:eastAsia="標楷體" w:hAnsi="標楷體" w:hint="eastAsia"/>
                <w:sz w:val="28"/>
                <w:szCs w:val="28"/>
              </w:rPr>
              <w:t>考評及</w:t>
            </w:r>
            <w:proofErr w:type="gramStart"/>
            <w:r w:rsidR="008A0BAE" w:rsidRPr="00D52D9E">
              <w:rPr>
                <w:rFonts w:ascii="標楷體" w:eastAsia="標楷體" w:hAnsi="標楷體" w:hint="eastAsia"/>
                <w:sz w:val="28"/>
                <w:szCs w:val="28"/>
              </w:rPr>
              <w:t>複</w:t>
            </w:r>
            <w:proofErr w:type="gramEnd"/>
            <w:r w:rsidR="008A0BAE" w:rsidRPr="00D52D9E">
              <w:rPr>
                <w:rFonts w:ascii="標楷體" w:eastAsia="標楷體" w:hAnsi="標楷體" w:hint="eastAsia"/>
                <w:sz w:val="28"/>
                <w:szCs w:val="28"/>
              </w:rPr>
              <w:t>檢結果，辦理以下獎懲：</w:t>
            </w:r>
          </w:p>
          <w:p w:rsidR="008A0BAE" w:rsidRPr="00D52D9E" w:rsidRDefault="008A0BAE" w:rsidP="00A22619">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（一）考評結果列優等者，受評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檔案相關主管及主要承辦人員，記功一次。</w:t>
            </w:r>
          </w:p>
          <w:p w:rsidR="008A0BAE" w:rsidRPr="00D52D9E" w:rsidRDefault="008A0BAE" w:rsidP="00A22619">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（二）考評結果列甲等者，受評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檔案相關主管及主要承辦人員，嘉獎二次。</w:t>
            </w:r>
          </w:p>
          <w:p w:rsidR="008A0BAE" w:rsidRPr="00D52D9E" w:rsidRDefault="008A0BAE" w:rsidP="00A22619">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lastRenderedPageBreak/>
              <w:t xml:space="preserve">    （三）考評結果列乙等，且考評總分達七十分以上者，受評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檔案相關主管及主要承辦人員嘉獎一次。</w:t>
            </w:r>
          </w:p>
          <w:p w:rsidR="008A0BAE" w:rsidRPr="00D52D9E" w:rsidRDefault="008A0BAE" w:rsidP="00A22619">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（四）其他督導及有功人員，得依參與貢獻程度，由受評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依相關規定辦理獎勵</w:t>
            </w:r>
            <w:r w:rsidR="00247D06" w:rsidRPr="00D52D9E">
              <w:rPr>
                <w:rFonts w:ascii="標楷體" w:eastAsia="標楷體" w:hAnsi="標楷體" w:hint="eastAsia"/>
                <w:sz w:val="28"/>
                <w:szCs w:val="28"/>
              </w:rPr>
              <w:t>，但敘獎</w:t>
            </w:r>
            <w:r w:rsidRPr="00D52D9E">
              <w:rPr>
                <w:rFonts w:ascii="標楷體" w:eastAsia="標楷體" w:hAnsi="標楷體" w:hint="eastAsia"/>
                <w:sz w:val="28"/>
                <w:szCs w:val="28"/>
              </w:rPr>
              <w:t>額度不得超過主要承辦人員。</w:t>
            </w:r>
          </w:p>
          <w:p w:rsidR="008A0BAE" w:rsidRPr="00D52D9E" w:rsidRDefault="008A0BAE" w:rsidP="0027037A">
            <w:pPr>
              <w:snapToGrid w:val="0"/>
              <w:spacing w:line="460" w:lineRule="exact"/>
              <w:ind w:left="1400" w:hangingChars="500" w:hanging="1400"/>
              <w:jc w:val="both"/>
              <w:rPr>
                <w:rFonts w:ascii="標楷體" w:eastAsia="標楷體" w:hAnsi="標楷體"/>
                <w:sz w:val="28"/>
                <w:szCs w:val="28"/>
              </w:rPr>
            </w:pPr>
            <w:r w:rsidRPr="00D52D9E">
              <w:rPr>
                <w:rFonts w:ascii="標楷體" w:eastAsia="標楷體" w:hAnsi="標楷體" w:hint="eastAsia"/>
                <w:sz w:val="28"/>
                <w:szCs w:val="28"/>
              </w:rPr>
              <w:t xml:space="preserve">    （五）受評</w:t>
            </w:r>
            <w:r w:rsidR="00632BBD" w:rsidRPr="00D52D9E">
              <w:rPr>
                <w:rFonts w:ascii="標楷體" w:eastAsia="標楷體" w:hAnsi="標楷體" w:hint="eastAsia"/>
                <w:sz w:val="28"/>
                <w:szCs w:val="28"/>
              </w:rPr>
              <w:t>機關</w:t>
            </w:r>
            <w:r w:rsidRPr="00D52D9E">
              <w:rPr>
                <w:rFonts w:ascii="標楷體" w:eastAsia="標楷體" w:hAnsi="標楷體" w:hint="eastAsia"/>
                <w:sz w:val="28"/>
                <w:szCs w:val="28"/>
              </w:rPr>
              <w:t>未能依第</w:t>
            </w:r>
            <w:r w:rsidR="00247D06" w:rsidRPr="00D52D9E">
              <w:rPr>
                <w:rFonts w:ascii="標楷體" w:eastAsia="標楷體" w:hAnsi="標楷體" w:hint="eastAsia"/>
                <w:sz w:val="28"/>
                <w:szCs w:val="28"/>
              </w:rPr>
              <w:t>七</w:t>
            </w:r>
            <w:r w:rsidRPr="00D52D9E">
              <w:rPr>
                <w:rFonts w:ascii="標楷體" w:eastAsia="標楷體" w:hAnsi="標楷體" w:hint="eastAsia"/>
                <w:sz w:val="28"/>
                <w:szCs w:val="28"/>
              </w:rPr>
              <w:t>點第三項所定期限完成培訓課程或相關訓練及辦理檔案管理改進說明表報送作業者，除有不可抗力因素外，相關主管及主要承辦人員應予懲處。</w:t>
            </w:r>
          </w:p>
        </w:tc>
        <w:tc>
          <w:tcPr>
            <w:tcW w:w="4392" w:type="dxa"/>
            <w:shd w:val="clear" w:color="auto" w:fill="auto"/>
          </w:tcPr>
          <w:p w:rsidR="008A0BAE" w:rsidRPr="00D52D9E" w:rsidRDefault="006B17B2" w:rsidP="00A22619">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lastRenderedPageBreak/>
              <w:t>參</w:t>
            </w:r>
            <w:r w:rsidR="000463A5" w:rsidRPr="00D52D9E">
              <w:rPr>
                <w:rFonts w:eastAsia="標楷體"/>
                <w:sz w:val="28"/>
                <w:szCs w:val="28"/>
              </w:rPr>
              <w:t>照</w:t>
            </w:r>
            <w:r w:rsidRPr="00D52D9E">
              <w:rPr>
                <w:rFonts w:ascii="標楷體" w:eastAsia="標楷體" w:hAnsi="標楷體"/>
                <w:sz w:val="28"/>
                <w:szCs w:val="28"/>
              </w:rPr>
              <w:t>評鑑要點第十</w:t>
            </w:r>
            <w:r w:rsidR="0038765E" w:rsidRPr="00D52D9E">
              <w:rPr>
                <w:rFonts w:ascii="標楷體" w:eastAsia="標楷體" w:hAnsi="標楷體"/>
                <w:sz w:val="28"/>
                <w:szCs w:val="28"/>
              </w:rPr>
              <w:t>二</w:t>
            </w:r>
            <w:r w:rsidRPr="00D52D9E">
              <w:rPr>
                <w:rFonts w:ascii="標楷體" w:eastAsia="標楷體" w:hAnsi="標楷體"/>
                <w:sz w:val="28"/>
                <w:szCs w:val="28"/>
              </w:rPr>
              <w:t>點訂定</w:t>
            </w:r>
            <w:r w:rsidR="00A22619" w:rsidRPr="00D52D9E">
              <w:rPr>
                <w:rFonts w:ascii="標楷體" w:eastAsia="標楷體" w:hAnsi="標楷體"/>
                <w:sz w:val="28"/>
                <w:szCs w:val="28"/>
              </w:rPr>
              <w:t>考評及</w:t>
            </w:r>
            <w:proofErr w:type="gramStart"/>
            <w:r w:rsidR="00A22619" w:rsidRPr="00D52D9E">
              <w:rPr>
                <w:rFonts w:ascii="標楷體" w:eastAsia="標楷體" w:hAnsi="標楷體"/>
                <w:sz w:val="28"/>
                <w:szCs w:val="28"/>
              </w:rPr>
              <w:t>複</w:t>
            </w:r>
            <w:proofErr w:type="gramEnd"/>
            <w:r w:rsidR="00A22619" w:rsidRPr="00D52D9E">
              <w:rPr>
                <w:rFonts w:ascii="標楷體" w:eastAsia="標楷體" w:hAnsi="標楷體"/>
                <w:sz w:val="28"/>
                <w:szCs w:val="28"/>
              </w:rPr>
              <w:t>檢結果之獎懲標準。</w:t>
            </w:r>
          </w:p>
        </w:tc>
      </w:tr>
      <w:tr w:rsidR="00D52D9E" w:rsidRPr="00D52D9E" w:rsidTr="008A0BAE">
        <w:trPr>
          <w:trHeight w:val="1686"/>
        </w:trPr>
        <w:tc>
          <w:tcPr>
            <w:tcW w:w="4392" w:type="dxa"/>
            <w:shd w:val="clear" w:color="auto" w:fill="auto"/>
          </w:tcPr>
          <w:p w:rsidR="008A0BAE" w:rsidRPr="00D52D9E" w:rsidRDefault="008A0BAE" w:rsidP="0027037A">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九、推動本</w:t>
            </w:r>
            <w:r w:rsidR="00446F51" w:rsidRPr="00D52D9E">
              <w:rPr>
                <w:rFonts w:ascii="標楷體" w:eastAsia="標楷體" w:hAnsi="標楷體" w:hint="eastAsia"/>
                <w:sz w:val="28"/>
                <w:szCs w:val="28"/>
              </w:rPr>
              <w:t>會所屬機關檔案管理考評業務所需經費，由本會</w:t>
            </w:r>
            <w:r w:rsidRPr="00D52D9E">
              <w:rPr>
                <w:rFonts w:ascii="標楷體" w:eastAsia="標楷體" w:hAnsi="標楷體" w:hint="eastAsia"/>
                <w:sz w:val="28"/>
                <w:szCs w:val="28"/>
              </w:rPr>
              <w:t>相關預算支應。</w:t>
            </w:r>
          </w:p>
        </w:tc>
        <w:tc>
          <w:tcPr>
            <w:tcW w:w="4392" w:type="dxa"/>
            <w:shd w:val="clear" w:color="auto" w:fill="auto"/>
          </w:tcPr>
          <w:p w:rsidR="008A0BAE" w:rsidRPr="00D52D9E" w:rsidRDefault="00C76269" w:rsidP="00C76269">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明定</w:t>
            </w:r>
            <w:r w:rsidRPr="00D52D9E">
              <w:rPr>
                <w:rFonts w:ascii="標楷體" w:eastAsia="標楷體" w:hAnsi="標楷體" w:hint="eastAsia"/>
                <w:sz w:val="28"/>
                <w:szCs w:val="28"/>
              </w:rPr>
              <w:t>考評之經費來源。</w:t>
            </w:r>
          </w:p>
        </w:tc>
      </w:tr>
      <w:tr w:rsidR="00D52D9E" w:rsidRPr="00D52D9E" w:rsidTr="00A651B5">
        <w:trPr>
          <w:trHeight w:val="1311"/>
        </w:trPr>
        <w:tc>
          <w:tcPr>
            <w:tcW w:w="4392" w:type="dxa"/>
            <w:shd w:val="clear" w:color="auto" w:fill="auto"/>
          </w:tcPr>
          <w:p w:rsidR="008A0BAE" w:rsidRPr="00D52D9E" w:rsidRDefault="00A651B5" w:rsidP="00A651B5">
            <w:pPr>
              <w:snapToGrid w:val="0"/>
              <w:spacing w:line="460" w:lineRule="exact"/>
              <w:ind w:left="560" w:hangingChars="200" w:hanging="560"/>
              <w:jc w:val="both"/>
              <w:rPr>
                <w:rFonts w:ascii="標楷體" w:eastAsia="標楷體" w:hAnsi="標楷體"/>
                <w:sz w:val="28"/>
                <w:szCs w:val="28"/>
              </w:rPr>
            </w:pPr>
            <w:r w:rsidRPr="00D52D9E">
              <w:rPr>
                <w:rFonts w:ascii="標楷體" w:eastAsia="標楷體" w:hAnsi="標楷體" w:hint="eastAsia"/>
                <w:sz w:val="28"/>
                <w:szCs w:val="28"/>
              </w:rPr>
              <w:t>十、本要點未規定者，依機關檔案管理評鑑要點及其他相關規定辦理。</w:t>
            </w:r>
          </w:p>
        </w:tc>
        <w:tc>
          <w:tcPr>
            <w:tcW w:w="4392" w:type="dxa"/>
            <w:shd w:val="clear" w:color="auto" w:fill="auto"/>
          </w:tcPr>
          <w:p w:rsidR="008A0BAE" w:rsidRPr="00D52D9E" w:rsidRDefault="00C76269" w:rsidP="00C76269">
            <w:pPr>
              <w:snapToGrid w:val="0"/>
              <w:spacing w:line="460" w:lineRule="exact"/>
              <w:jc w:val="both"/>
              <w:rPr>
                <w:rFonts w:ascii="標楷體" w:eastAsia="標楷體" w:hAnsi="標楷體"/>
                <w:sz w:val="28"/>
                <w:szCs w:val="28"/>
              </w:rPr>
            </w:pPr>
            <w:r w:rsidRPr="00D52D9E">
              <w:rPr>
                <w:rFonts w:ascii="標楷體" w:eastAsia="標楷體" w:hAnsi="標楷體"/>
                <w:sz w:val="28"/>
                <w:szCs w:val="28"/>
              </w:rPr>
              <w:t>明定本要點未盡事宜之處理依據。</w:t>
            </w:r>
          </w:p>
        </w:tc>
      </w:tr>
    </w:tbl>
    <w:p w:rsidR="008A0BAE" w:rsidRPr="00A651B5" w:rsidRDefault="008A0BAE"/>
    <w:sectPr w:rsidR="008A0BAE" w:rsidRPr="00A651B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98" w:rsidRDefault="00315A98" w:rsidP="000463A5">
      <w:r>
        <w:separator/>
      </w:r>
    </w:p>
  </w:endnote>
  <w:endnote w:type="continuationSeparator" w:id="0">
    <w:p w:rsidR="00315A98" w:rsidRDefault="00315A98" w:rsidP="0004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11384"/>
      <w:docPartObj>
        <w:docPartGallery w:val="Page Numbers (Bottom of Page)"/>
        <w:docPartUnique/>
      </w:docPartObj>
    </w:sdtPr>
    <w:sdtEndPr/>
    <w:sdtContent>
      <w:p w:rsidR="000463A5" w:rsidRDefault="000463A5">
        <w:pPr>
          <w:pStyle w:val="a6"/>
          <w:jc w:val="center"/>
        </w:pPr>
        <w:r>
          <w:fldChar w:fldCharType="begin"/>
        </w:r>
        <w:r>
          <w:instrText>PAGE   \* MERGEFORMAT</w:instrText>
        </w:r>
        <w:r>
          <w:fldChar w:fldCharType="separate"/>
        </w:r>
        <w:r w:rsidR="003E462F" w:rsidRPr="003E462F">
          <w:rPr>
            <w:noProof/>
            <w:lang w:val="zh-TW"/>
          </w:rPr>
          <w:t>5</w:t>
        </w:r>
        <w:r>
          <w:fldChar w:fldCharType="end"/>
        </w:r>
      </w:p>
    </w:sdtContent>
  </w:sdt>
  <w:p w:rsidR="000463A5" w:rsidRDefault="000463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98" w:rsidRDefault="00315A98" w:rsidP="000463A5">
      <w:r>
        <w:separator/>
      </w:r>
    </w:p>
  </w:footnote>
  <w:footnote w:type="continuationSeparator" w:id="0">
    <w:p w:rsidR="00315A98" w:rsidRDefault="00315A98" w:rsidP="0004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6D4"/>
    <w:multiLevelType w:val="hybridMultilevel"/>
    <w:tmpl w:val="A5BC98F4"/>
    <w:lvl w:ilvl="0" w:tplc="5CD48A68">
      <w:start w:val="1"/>
      <w:numFmt w:val="taiwaneseCountingThousand"/>
      <w:lvlText w:val="（%1）"/>
      <w:lvlJc w:val="left"/>
      <w:pPr>
        <w:ind w:left="1330" w:hanging="770"/>
      </w:pPr>
      <w:rPr>
        <w:rFonts w:hint="default"/>
        <w:color w:val="FF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34"/>
    <w:rsid w:val="000463A5"/>
    <w:rsid w:val="000536B3"/>
    <w:rsid w:val="00082551"/>
    <w:rsid w:val="000A0EDF"/>
    <w:rsid w:val="000A2A04"/>
    <w:rsid w:val="000B4920"/>
    <w:rsid w:val="000B5B5A"/>
    <w:rsid w:val="00100363"/>
    <w:rsid w:val="00184988"/>
    <w:rsid w:val="00247D06"/>
    <w:rsid w:val="0027037A"/>
    <w:rsid w:val="002978DE"/>
    <w:rsid w:val="002D20D1"/>
    <w:rsid w:val="002E26C4"/>
    <w:rsid w:val="00315A98"/>
    <w:rsid w:val="00326FB8"/>
    <w:rsid w:val="0038765E"/>
    <w:rsid w:val="003E462F"/>
    <w:rsid w:val="00426C09"/>
    <w:rsid w:val="004464D7"/>
    <w:rsid w:val="00446F51"/>
    <w:rsid w:val="004575FD"/>
    <w:rsid w:val="00575A1F"/>
    <w:rsid w:val="005F26A1"/>
    <w:rsid w:val="00632BBD"/>
    <w:rsid w:val="006B17B2"/>
    <w:rsid w:val="007A74D2"/>
    <w:rsid w:val="00863D82"/>
    <w:rsid w:val="008A0BAE"/>
    <w:rsid w:val="00990073"/>
    <w:rsid w:val="00A22619"/>
    <w:rsid w:val="00A30083"/>
    <w:rsid w:val="00A4664E"/>
    <w:rsid w:val="00A651B5"/>
    <w:rsid w:val="00A92349"/>
    <w:rsid w:val="00B30E0B"/>
    <w:rsid w:val="00B650F6"/>
    <w:rsid w:val="00B72063"/>
    <w:rsid w:val="00BD215F"/>
    <w:rsid w:val="00C240B5"/>
    <w:rsid w:val="00C33D01"/>
    <w:rsid w:val="00C659D4"/>
    <w:rsid w:val="00C76269"/>
    <w:rsid w:val="00CA24D9"/>
    <w:rsid w:val="00D52D9E"/>
    <w:rsid w:val="00DB48F3"/>
    <w:rsid w:val="00E052CF"/>
    <w:rsid w:val="00E24081"/>
    <w:rsid w:val="00E77B62"/>
    <w:rsid w:val="00EB1F25"/>
    <w:rsid w:val="00EB3D51"/>
    <w:rsid w:val="00F44048"/>
    <w:rsid w:val="00F9111D"/>
    <w:rsid w:val="00FA2DA9"/>
    <w:rsid w:val="00FB6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9BED87-47B7-4F24-B143-6C3B4ED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6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B6634"/>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semiHidden/>
    <w:unhideWhenUsed/>
    <w:rsid w:val="008A0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A0BAE"/>
    <w:rPr>
      <w:rFonts w:ascii="細明體" w:eastAsia="細明體" w:hAnsi="細明體" w:cs="細明體"/>
      <w:kern w:val="0"/>
      <w:szCs w:val="24"/>
    </w:rPr>
  </w:style>
  <w:style w:type="character" w:styleId="a3">
    <w:name w:val="Hyperlink"/>
    <w:basedOn w:val="a0"/>
    <w:uiPriority w:val="99"/>
    <w:semiHidden/>
    <w:unhideWhenUsed/>
    <w:rsid w:val="004575FD"/>
    <w:rPr>
      <w:color w:val="0000FF"/>
      <w:u w:val="single"/>
    </w:rPr>
  </w:style>
  <w:style w:type="paragraph" w:styleId="a4">
    <w:name w:val="header"/>
    <w:basedOn w:val="a"/>
    <w:link w:val="a5"/>
    <w:uiPriority w:val="99"/>
    <w:unhideWhenUsed/>
    <w:rsid w:val="000463A5"/>
    <w:pPr>
      <w:tabs>
        <w:tab w:val="center" w:pos="4153"/>
        <w:tab w:val="right" w:pos="8306"/>
      </w:tabs>
      <w:snapToGrid w:val="0"/>
    </w:pPr>
    <w:rPr>
      <w:sz w:val="20"/>
      <w:szCs w:val="20"/>
    </w:rPr>
  </w:style>
  <w:style w:type="character" w:customStyle="1" w:styleId="a5">
    <w:name w:val="頁首 字元"/>
    <w:basedOn w:val="a0"/>
    <w:link w:val="a4"/>
    <w:uiPriority w:val="99"/>
    <w:rsid w:val="000463A5"/>
    <w:rPr>
      <w:rFonts w:ascii="Times New Roman" w:eastAsia="新細明體" w:hAnsi="Times New Roman" w:cs="Times New Roman"/>
      <w:sz w:val="20"/>
      <w:szCs w:val="20"/>
    </w:rPr>
  </w:style>
  <w:style w:type="paragraph" w:styleId="a6">
    <w:name w:val="footer"/>
    <w:basedOn w:val="a"/>
    <w:link w:val="a7"/>
    <w:uiPriority w:val="99"/>
    <w:unhideWhenUsed/>
    <w:rsid w:val="000463A5"/>
    <w:pPr>
      <w:tabs>
        <w:tab w:val="center" w:pos="4153"/>
        <w:tab w:val="right" w:pos="8306"/>
      </w:tabs>
      <w:snapToGrid w:val="0"/>
    </w:pPr>
    <w:rPr>
      <w:sz w:val="20"/>
      <w:szCs w:val="20"/>
    </w:rPr>
  </w:style>
  <w:style w:type="character" w:customStyle="1" w:styleId="a7">
    <w:name w:val="頁尾 字元"/>
    <w:basedOn w:val="a0"/>
    <w:link w:val="a6"/>
    <w:uiPriority w:val="99"/>
    <w:rsid w:val="000463A5"/>
    <w:rPr>
      <w:rFonts w:ascii="Times New Roman" w:eastAsia="新細明體" w:hAnsi="Times New Roman" w:cs="Times New Roman"/>
      <w:sz w:val="20"/>
      <w:szCs w:val="20"/>
    </w:rPr>
  </w:style>
  <w:style w:type="paragraph" w:styleId="a8">
    <w:name w:val="List Paragraph"/>
    <w:basedOn w:val="a"/>
    <w:uiPriority w:val="34"/>
    <w:qFormat/>
    <w:rsid w:val="00247D06"/>
    <w:pPr>
      <w:ind w:leftChars="200" w:left="480"/>
    </w:pPr>
  </w:style>
  <w:style w:type="paragraph" w:styleId="a9">
    <w:name w:val="Balloon Text"/>
    <w:basedOn w:val="a"/>
    <w:link w:val="aa"/>
    <w:uiPriority w:val="99"/>
    <w:semiHidden/>
    <w:unhideWhenUsed/>
    <w:rsid w:val="00B720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2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41052">
      <w:bodyDiv w:val="1"/>
      <w:marLeft w:val="0"/>
      <w:marRight w:val="0"/>
      <w:marTop w:val="0"/>
      <w:marBottom w:val="0"/>
      <w:divBdr>
        <w:top w:val="none" w:sz="0" w:space="0" w:color="auto"/>
        <w:left w:val="none" w:sz="0" w:space="0" w:color="auto"/>
        <w:bottom w:val="none" w:sz="0" w:space="0" w:color="auto"/>
        <w:right w:val="none" w:sz="0" w:space="0" w:color="auto"/>
      </w:divBdr>
    </w:div>
    <w:div w:id="761337754">
      <w:bodyDiv w:val="1"/>
      <w:marLeft w:val="0"/>
      <w:marRight w:val="0"/>
      <w:marTop w:val="0"/>
      <w:marBottom w:val="0"/>
      <w:divBdr>
        <w:top w:val="none" w:sz="0" w:space="0" w:color="auto"/>
        <w:left w:val="none" w:sz="0" w:space="0" w:color="auto"/>
        <w:bottom w:val="none" w:sz="0" w:space="0" w:color="auto"/>
        <w:right w:val="none" w:sz="0" w:space="0" w:color="auto"/>
      </w:divBdr>
    </w:div>
    <w:div w:id="808598078">
      <w:bodyDiv w:val="1"/>
      <w:marLeft w:val="0"/>
      <w:marRight w:val="0"/>
      <w:marTop w:val="0"/>
      <w:marBottom w:val="0"/>
      <w:divBdr>
        <w:top w:val="none" w:sz="0" w:space="0" w:color="auto"/>
        <w:left w:val="none" w:sz="0" w:space="0" w:color="auto"/>
        <w:bottom w:val="none" w:sz="0" w:space="0" w:color="auto"/>
        <w:right w:val="none" w:sz="0" w:space="0" w:color="auto"/>
      </w:divBdr>
    </w:div>
    <w:div w:id="937911229">
      <w:bodyDiv w:val="1"/>
      <w:marLeft w:val="0"/>
      <w:marRight w:val="0"/>
      <w:marTop w:val="0"/>
      <w:marBottom w:val="0"/>
      <w:divBdr>
        <w:top w:val="none" w:sz="0" w:space="0" w:color="auto"/>
        <w:left w:val="none" w:sz="0" w:space="0" w:color="auto"/>
        <w:bottom w:val="none" w:sz="0" w:space="0" w:color="auto"/>
        <w:right w:val="none" w:sz="0" w:space="0" w:color="auto"/>
      </w:divBdr>
    </w:div>
    <w:div w:id="1043168068">
      <w:bodyDiv w:val="1"/>
      <w:marLeft w:val="0"/>
      <w:marRight w:val="0"/>
      <w:marTop w:val="0"/>
      <w:marBottom w:val="0"/>
      <w:divBdr>
        <w:top w:val="none" w:sz="0" w:space="0" w:color="auto"/>
        <w:left w:val="none" w:sz="0" w:space="0" w:color="auto"/>
        <w:bottom w:val="none" w:sz="0" w:space="0" w:color="auto"/>
        <w:right w:val="none" w:sz="0" w:space="0" w:color="auto"/>
      </w:divBdr>
    </w:div>
    <w:div w:id="1511292134">
      <w:bodyDiv w:val="1"/>
      <w:marLeft w:val="0"/>
      <w:marRight w:val="0"/>
      <w:marTop w:val="0"/>
      <w:marBottom w:val="0"/>
      <w:divBdr>
        <w:top w:val="none" w:sz="0" w:space="0" w:color="auto"/>
        <w:left w:val="none" w:sz="0" w:space="0" w:color="auto"/>
        <w:bottom w:val="none" w:sz="0" w:space="0" w:color="auto"/>
        <w:right w:val="none" w:sz="0" w:space="0" w:color="auto"/>
      </w:divBdr>
    </w:div>
    <w:div w:id="1942033292">
      <w:bodyDiv w:val="1"/>
      <w:marLeft w:val="0"/>
      <w:marRight w:val="0"/>
      <w:marTop w:val="0"/>
      <w:marBottom w:val="0"/>
      <w:divBdr>
        <w:top w:val="none" w:sz="0" w:space="0" w:color="auto"/>
        <w:left w:val="none" w:sz="0" w:space="0" w:color="auto"/>
        <w:bottom w:val="none" w:sz="0" w:space="0" w:color="auto"/>
        <w:right w:val="none" w:sz="0" w:space="0" w:color="auto"/>
      </w:divBdr>
    </w:div>
    <w:div w:id="20186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宋文增</dc:creator>
  <cp:keywords/>
  <dc:description/>
  <cp:lastModifiedBy>宋文增</cp:lastModifiedBy>
  <cp:revision>4</cp:revision>
  <cp:lastPrinted>2022-09-26T03:22:00Z</cp:lastPrinted>
  <dcterms:created xsi:type="dcterms:W3CDTF">2022-09-27T05:54:00Z</dcterms:created>
  <dcterms:modified xsi:type="dcterms:W3CDTF">2022-09-27T06:03:00Z</dcterms:modified>
</cp:coreProperties>
</file>