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59BD7" w14:textId="77777777" w:rsidR="003B30BC" w:rsidRPr="00620F56" w:rsidRDefault="00B05EEB" w:rsidP="00840DB7">
      <w:pPr>
        <w:pStyle w:val="30"/>
        <w:tabs>
          <w:tab w:val="left" w:pos="2410"/>
        </w:tabs>
        <w:spacing w:line="600" w:lineRule="exact"/>
        <w:jc w:val="center"/>
        <w:rPr>
          <w:color w:val="auto"/>
          <w:sz w:val="36"/>
        </w:rPr>
      </w:pPr>
      <w:r w:rsidRPr="00620F56">
        <w:rPr>
          <w:color w:val="auto"/>
          <w:sz w:val="36"/>
        </w:rPr>
        <w:t>11</w:t>
      </w:r>
      <w:r w:rsidRPr="00620F56">
        <w:rPr>
          <w:rFonts w:hint="eastAsia"/>
          <w:color w:val="auto"/>
          <w:sz w:val="36"/>
        </w:rPr>
        <w:t>2</w:t>
      </w:r>
      <w:r w:rsidR="002370E2" w:rsidRPr="00620F56">
        <w:rPr>
          <w:color w:val="auto"/>
          <w:sz w:val="36"/>
        </w:rPr>
        <w:t>年公務人員高等</w:t>
      </w:r>
      <w:r w:rsidR="00DB2979" w:rsidRPr="00620F56">
        <w:rPr>
          <w:rFonts w:hint="eastAsia"/>
          <w:color w:val="auto"/>
          <w:sz w:val="36"/>
        </w:rPr>
        <w:t>考試</w:t>
      </w:r>
      <w:r w:rsidR="005E1491" w:rsidRPr="00620F56">
        <w:rPr>
          <w:rFonts w:hint="eastAsia"/>
          <w:color w:val="auto"/>
          <w:sz w:val="36"/>
        </w:rPr>
        <w:t>三級考試</w:t>
      </w:r>
      <w:r w:rsidR="002370E2" w:rsidRPr="00620F56">
        <w:rPr>
          <w:color w:val="auto"/>
          <w:sz w:val="36"/>
        </w:rPr>
        <w:t>暨普通考試</w:t>
      </w:r>
      <w:r w:rsidR="002D25D0" w:rsidRPr="00620F56">
        <w:rPr>
          <w:color w:val="auto"/>
          <w:sz w:val="36"/>
        </w:rPr>
        <w:t>土木</w:t>
      </w:r>
      <w:r w:rsidR="002D25D0" w:rsidRPr="00620F56">
        <w:rPr>
          <w:rFonts w:hint="eastAsia"/>
          <w:color w:val="auto"/>
          <w:sz w:val="36"/>
        </w:rPr>
        <w:t>工程</w:t>
      </w:r>
      <w:r w:rsidR="00F60A44" w:rsidRPr="00620F56">
        <w:rPr>
          <w:rFonts w:hint="eastAsia"/>
          <w:color w:val="auto"/>
          <w:sz w:val="36"/>
        </w:rPr>
        <w:t>類</w:t>
      </w:r>
      <w:r w:rsidR="00F60A44" w:rsidRPr="00620F56">
        <w:rPr>
          <w:color w:val="auto"/>
          <w:sz w:val="36"/>
        </w:rPr>
        <w:t>科</w:t>
      </w:r>
      <w:r w:rsidR="00CF0521" w:rsidRPr="00620F56">
        <w:rPr>
          <w:color w:val="auto"/>
          <w:sz w:val="36"/>
        </w:rPr>
        <w:t>錄取人員</w:t>
      </w:r>
      <w:r w:rsidR="002D25D0" w:rsidRPr="00620F56">
        <w:rPr>
          <w:color w:val="auto"/>
          <w:sz w:val="36"/>
        </w:rPr>
        <w:t>集中實務訓練計畫</w:t>
      </w:r>
    </w:p>
    <w:p w14:paraId="2FB385BD" w14:textId="0CC60BB0" w:rsidR="00076EAC" w:rsidRPr="00317139" w:rsidRDefault="00D3745F" w:rsidP="00C72316">
      <w:pPr>
        <w:spacing w:line="500" w:lineRule="exact"/>
        <w:jc w:val="right"/>
        <w:rPr>
          <w:rFonts w:ascii="標楷體" w:eastAsia="標楷體" w:hAnsi="標楷體"/>
        </w:rPr>
      </w:pPr>
      <w:r w:rsidRPr="00317139">
        <w:rPr>
          <w:rFonts w:ascii="標楷體" w:eastAsia="標楷體" w:hAnsi="標楷體" w:hint="eastAsia"/>
        </w:rPr>
        <w:t>民國112年11月</w:t>
      </w:r>
      <w:r w:rsidR="00A90C90" w:rsidRPr="00317139">
        <w:rPr>
          <w:rFonts w:ascii="標楷體" w:eastAsia="標楷體" w:hAnsi="標楷體" w:hint="eastAsia"/>
        </w:rPr>
        <w:t>27</w:t>
      </w:r>
      <w:r w:rsidRPr="00317139">
        <w:rPr>
          <w:rFonts w:ascii="標楷體" w:eastAsia="標楷體" w:hAnsi="標楷體" w:hint="eastAsia"/>
        </w:rPr>
        <w:t>日</w:t>
      </w:r>
      <w:proofErr w:type="gramStart"/>
      <w:r w:rsidRPr="00317139">
        <w:rPr>
          <w:rFonts w:ascii="標楷體" w:eastAsia="標楷體" w:hAnsi="標楷體" w:hint="eastAsia"/>
        </w:rPr>
        <w:t>公訓字第1120013530號</w:t>
      </w:r>
      <w:proofErr w:type="gramEnd"/>
      <w:r w:rsidRPr="00317139">
        <w:rPr>
          <w:rFonts w:ascii="標楷體" w:eastAsia="標楷體" w:hAnsi="標楷體" w:hint="eastAsia"/>
        </w:rPr>
        <w:t>函核定</w:t>
      </w:r>
    </w:p>
    <w:p w14:paraId="151E606E" w14:textId="77777777" w:rsidR="007E44D9" w:rsidRPr="00620F56" w:rsidRDefault="00CF0521" w:rsidP="00D54E56">
      <w:pPr>
        <w:spacing w:line="600" w:lineRule="exact"/>
        <w:ind w:left="640" w:hanging="640"/>
        <w:jc w:val="both"/>
        <w:rPr>
          <w:rFonts w:ascii="標楷體" w:eastAsia="標楷體" w:hAnsi="標楷體"/>
          <w:sz w:val="32"/>
        </w:rPr>
      </w:pPr>
      <w:r w:rsidRPr="00620F56">
        <w:rPr>
          <w:rFonts w:ascii="標楷體" w:eastAsia="標楷體" w:hAnsi="標楷體"/>
          <w:sz w:val="32"/>
        </w:rPr>
        <w:t>壹、</w:t>
      </w:r>
      <w:r w:rsidR="007E44D9" w:rsidRPr="00620F56">
        <w:rPr>
          <w:rFonts w:ascii="標楷體" w:eastAsia="標楷體" w:hAnsi="標楷體"/>
          <w:sz w:val="32"/>
        </w:rPr>
        <w:t>依據</w:t>
      </w:r>
    </w:p>
    <w:p w14:paraId="49661B5A" w14:textId="77777777" w:rsidR="007E44D9" w:rsidRPr="00620F56" w:rsidRDefault="005F0281" w:rsidP="00566BD3">
      <w:pPr>
        <w:spacing w:line="520" w:lineRule="exact"/>
        <w:ind w:left="720" w:right="-6"/>
        <w:jc w:val="both"/>
        <w:rPr>
          <w:rFonts w:ascii="標楷體" w:eastAsia="標楷體" w:hAnsi="標楷體"/>
          <w:sz w:val="32"/>
        </w:rPr>
      </w:pPr>
      <w:r w:rsidRPr="00620F56">
        <w:rPr>
          <w:rFonts w:ascii="標楷體" w:eastAsia="標楷體" w:hAnsi="標楷體" w:hint="eastAsia"/>
          <w:sz w:val="32"/>
        </w:rPr>
        <w:t>公務人員保障暨培訓委員會(以下簡稱保訓會)</w:t>
      </w:r>
      <w:r w:rsidR="00AB7F1A" w:rsidRPr="00620F56">
        <w:rPr>
          <w:rFonts w:ascii="標楷體" w:eastAsia="標楷體" w:hAnsi="標楷體" w:hint="eastAsia"/>
          <w:sz w:val="32"/>
        </w:rPr>
        <w:t>112</w:t>
      </w:r>
      <w:r w:rsidR="00E53406" w:rsidRPr="00620F56">
        <w:rPr>
          <w:rFonts w:ascii="標楷體" w:eastAsia="標楷體" w:hAnsi="標楷體" w:hint="eastAsia"/>
          <w:sz w:val="32"/>
        </w:rPr>
        <w:t>年</w:t>
      </w:r>
      <w:r w:rsidR="00AB7F1A" w:rsidRPr="00620F56">
        <w:rPr>
          <w:rFonts w:ascii="標楷體" w:eastAsia="標楷體" w:hAnsi="標楷體" w:hint="eastAsia"/>
          <w:sz w:val="32"/>
        </w:rPr>
        <w:t>9</w:t>
      </w:r>
      <w:r w:rsidR="00E53406" w:rsidRPr="00620F56">
        <w:rPr>
          <w:rFonts w:ascii="標楷體" w:eastAsia="標楷體" w:hAnsi="標楷體" w:hint="eastAsia"/>
          <w:sz w:val="32"/>
        </w:rPr>
        <w:t>月</w:t>
      </w:r>
      <w:r w:rsidR="00AB7F1A" w:rsidRPr="00620F56">
        <w:rPr>
          <w:rFonts w:ascii="標楷體" w:eastAsia="標楷體" w:hAnsi="標楷體" w:hint="eastAsia"/>
          <w:sz w:val="32"/>
        </w:rPr>
        <w:t>14</w:t>
      </w:r>
      <w:r w:rsidR="00E53406" w:rsidRPr="00620F56">
        <w:rPr>
          <w:rFonts w:ascii="標楷體" w:eastAsia="標楷體" w:hAnsi="標楷體" w:hint="eastAsia"/>
          <w:sz w:val="32"/>
        </w:rPr>
        <w:t>日</w:t>
      </w:r>
      <w:proofErr w:type="gramStart"/>
      <w:r w:rsidR="00E53406" w:rsidRPr="00620F56">
        <w:rPr>
          <w:rFonts w:ascii="標楷體" w:eastAsia="標楷體" w:hAnsi="標楷體" w:hint="eastAsia"/>
          <w:sz w:val="32"/>
        </w:rPr>
        <w:t>公訓字第</w:t>
      </w:r>
      <w:r w:rsidR="00A66B1F" w:rsidRPr="00620F56">
        <w:rPr>
          <w:rFonts w:ascii="標楷體" w:eastAsia="標楷體" w:hAnsi="標楷體" w:hint="eastAsia"/>
          <w:sz w:val="32"/>
        </w:rPr>
        <w:t>11</w:t>
      </w:r>
      <w:r w:rsidR="00AB7F1A" w:rsidRPr="00620F56">
        <w:rPr>
          <w:rFonts w:ascii="標楷體" w:eastAsia="標楷體" w:hAnsi="標楷體" w:hint="eastAsia"/>
          <w:sz w:val="32"/>
        </w:rPr>
        <w:t>22160317</w:t>
      </w:r>
      <w:r w:rsidR="00E53406" w:rsidRPr="00620F56">
        <w:rPr>
          <w:rFonts w:ascii="標楷體" w:eastAsia="標楷體" w:hAnsi="標楷體" w:hint="eastAsia"/>
          <w:sz w:val="32"/>
        </w:rPr>
        <w:t>號</w:t>
      </w:r>
      <w:proofErr w:type="gramEnd"/>
      <w:r w:rsidR="00545358" w:rsidRPr="00620F56">
        <w:rPr>
          <w:rFonts w:ascii="標楷體" w:eastAsia="標楷體" w:hAnsi="標楷體" w:hint="eastAsia"/>
          <w:sz w:val="32"/>
        </w:rPr>
        <w:t>函</w:t>
      </w:r>
      <w:r w:rsidR="007E44D9" w:rsidRPr="00620F56">
        <w:rPr>
          <w:rFonts w:ascii="標楷體" w:eastAsia="標楷體" w:hAnsi="標楷體"/>
          <w:sz w:val="32"/>
        </w:rPr>
        <w:t>。</w:t>
      </w:r>
    </w:p>
    <w:p w14:paraId="6D3418CB" w14:textId="77777777" w:rsidR="007E44D9" w:rsidRPr="00620F56" w:rsidRDefault="007E44D9" w:rsidP="00B321A6">
      <w:pPr>
        <w:spacing w:line="600" w:lineRule="exact"/>
        <w:ind w:left="640" w:hanging="640"/>
        <w:jc w:val="both"/>
        <w:rPr>
          <w:rFonts w:ascii="標楷體" w:eastAsia="標楷體" w:hAnsi="標楷體"/>
          <w:sz w:val="32"/>
        </w:rPr>
      </w:pPr>
      <w:r w:rsidRPr="00620F56">
        <w:rPr>
          <w:rFonts w:ascii="標楷體" w:eastAsia="標楷體" w:hAnsi="標楷體"/>
          <w:sz w:val="32"/>
        </w:rPr>
        <w:t>貳、目的</w:t>
      </w:r>
    </w:p>
    <w:p w14:paraId="02A8206E" w14:textId="77777777" w:rsidR="007E44D9" w:rsidRPr="00620F56" w:rsidRDefault="007E44D9" w:rsidP="00566BD3">
      <w:pPr>
        <w:spacing w:line="520" w:lineRule="exact"/>
        <w:ind w:left="720" w:right="-6"/>
        <w:jc w:val="both"/>
        <w:rPr>
          <w:rFonts w:ascii="標楷體" w:eastAsia="標楷體" w:hAnsi="標楷體"/>
          <w:sz w:val="32"/>
        </w:rPr>
      </w:pPr>
      <w:r w:rsidRPr="00620F56">
        <w:rPr>
          <w:rFonts w:ascii="標楷體" w:eastAsia="標楷體" w:hAnsi="標楷體"/>
          <w:sz w:val="32"/>
        </w:rPr>
        <w:t>為使</w:t>
      </w:r>
      <w:r w:rsidR="00A66B1F" w:rsidRPr="00620F56">
        <w:rPr>
          <w:rFonts w:ascii="標楷體" w:eastAsia="標楷體" w:hAnsi="標楷體"/>
          <w:sz w:val="32"/>
        </w:rPr>
        <w:t>11</w:t>
      </w:r>
      <w:r w:rsidR="002A4759" w:rsidRPr="00620F56">
        <w:rPr>
          <w:rFonts w:ascii="標楷體" w:eastAsia="標楷體" w:hAnsi="標楷體" w:hint="eastAsia"/>
          <w:sz w:val="32"/>
        </w:rPr>
        <w:t>2</w:t>
      </w:r>
      <w:r w:rsidRPr="00620F56">
        <w:rPr>
          <w:rFonts w:ascii="標楷體" w:eastAsia="標楷體" w:hAnsi="標楷體"/>
          <w:sz w:val="32"/>
        </w:rPr>
        <w:t>年</w:t>
      </w:r>
      <w:r w:rsidR="00035165" w:rsidRPr="00620F56">
        <w:rPr>
          <w:rFonts w:ascii="標楷體" w:eastAsia="標楷體" w:hAnsi="標楷體" w:hint="eastAsia"/>
          <w:sz w:val="32"/>
        </w:rPr>
        <w:t>公務人員</w:t>
      </w:r>
      <w:r w:rsidR="00035165" w:rsidRPr="00620F56">
        <w:rPr>
          <w:rFonts w:ascii="標楷體" w:eastAsia="標楷體" w:hAnsi="標楷體"/>
          <w:sz w:val="32"/>
        </w:rPr>
        <w:t>高等考試三級考試暨普通考試</w:t>
      </w:r>
      <w:r w:rsidR="00D479F5" w:rsidRPr="00620F56">
        <w:rPr>
          <w:rFonts w:ascii="標楷體" w:eastAsia="標楷體" w:hAnsi="標楷體" w:hint="eastAsia"/>
          <w:sz w:val="32"/>
        </w:rPr>
        <w:t>(以下稱本考試)</w:t>
      </w:r>
      <w:r w:rsidRPr="00620F56">
        <w:rPr>
          <w:rFonts w:ascii="標楷體" w:eastAsia="標楷體" w:hAnsi="標楷體"/>
          <w:sz w:val="32"/>
        </w:rPr>
        <w:t>土木</w:t>
      </w:r>
      <w:r w:rsidR="00DB2979" w:rsidRPr="00620F56">
        <w:rPr>
          <w:rFonts w:ascii="標楷體" w:eastAsia="標楷體" w:hAnsi="標楷體" w:hint="eastAsia"/>
          <w:sz w:val="32"/>
        </w:rPr>
        <w:t>工程</w:t>
      </w:r>
      <w:r w:rsidR="00203DAE" w:rsidRPr="00620F56">
        <w:rPr>
          <w:rFonts w:ascii="標楷體" w:eastAsia="標楷體" w:hAnsi="標楷體" w:hint="eastAsia"/>
          <w:sz w:val="32"/>
        </w:rPr>
        <w:t>類科</w:t>
      </w:r>
      <w:r w:rsidRPr="00620F56">
        <w:rPr>
          <w:rFonts w:ascii="標楷體" w:eastAsia="標楷體" w:hAnsi="標楷體"/>
          <w:sz w:val="32"/>
        </w:rPr>
        <w:t>錄取人員於實務訓練期間充實專業法令</w:t>
      </w:r>
      <w:r w:rsidR="00035165" w:rsidRPr="00620F56">
        <w:rPr>
          <w:rFonts w:ascii="標楷體" w:eastAsia="標楷體" w:hAnsi="標楷體" w:hint="eastAsia"/>
          <w:sz w:val="32"/>
        </w:rPr>
        <w:t>知識</w:t>
      </w:r>
      <w:r w:rsidRPr="00620F56">
        <w:rPr>
          <w:rFonts w:ascii="標楷體" w:eastAsia="標楷體" w:hAnsi="標楷體"/>
          <w:sz w:val="32"/>
        </w:rPr>
        <w:t>與</w:t>
      </w:r>
      <w:r w:rsidR="00035165" w:rsidRPr="00620F56">
        <w:rPr>
          <w:rFonts w:ascii="標楷體" w:eastAsia="標楷體" w:hAnsi="標楷體"/>
          <w:sz w:val="32"/>
        </w:rPr>
        <w:t>實務</w:t>
      </w:r>
      <w:r w:rsidR="0027327F" w:rsidRPr="00620F56">
        <w:rPr>
          <w:rFonts w:ascii="標楷體" w:eastAsia="標楷體" w:hAnsi="標楷體" w:hint="eastAsia"/>
          <w:sz w:val="32"/>
        </w:rPr>
        <w:t>執行</w:t>
      </w:r>
      <w:r w:rsidR="00035165" w:rsidRPr="00620F56">
        <w:rPr>
          <w:rFonts w:ascii="標楷體" w:eastAsia="標楷體" w:hAnsi="標楷體" w:hint="eastAsia"/>
          <w:sz w:val="32"/>
        </w:rPr>
        <w:t>能力</w:t>
      </w:r>
      <w:r w:rsidRPr="00620F56">
        <w:rPr>
          <w:rFonts w:ascii="標楷體" w:eastAsia="標楷體" w:hAnsi="標楷體"/>
          <w:sz w:val="32"/>
        </w:rPr>
        <w:t>，強化並提升</w:t>
      </w:r>
      <w:r w:rsidR="005E3DED" w:rsidRPr="00620F56">
        <w:rPr>
          <w:rFonts w:ascii="標楷體" w:eastAsia="標楷體" w:hAnsi="標楷體" w:hint="eastAsia"/>
          <w:sz w:val="32"/>
        </w:rPr>
        <w:t>渠等</w:t>
      </w:r>
      <w:r w:rsidRPr="00620F56">
        <w:rPr>
          <w:rFonts w:ascii="標楷體" w:eastAsia="標楷體" w:hAnsi="標楷體"/>
          <w:sz w:val="32"/>
        </w:rPr>
        <w:t>專業服務素質</w:t>
      </w:r>
      <w:r w:rsidR="000F4580" w:rsidRPr="00620F56">
        <w:rPr>
          <w:rFonts w:ascii="標楷體" w:eastAsia="標楷體" w:hAnsi="標楷體" w:hint="eastAsia"/>
          <w:sz w:val="32"/>
        </w:rPr>
        <w:t>，</w:t>
      </w:r>
      <w:proofErr w:type="gramStart"/>
      <w:r w:rsidR="000F4580" w:rsidRPr="00620F56">
        <w:rPr>
          <w:rFonts w:ascii="標楷體" w:eastAsia="標楷體" w:hAnsi="標楷體" w:hint="eastAsia"/>
          <w:sz w:val="32"/>
        </w:rPr>
        <w:t>俾</w:t>
      </w:r>
      <w:proofErr w:type="gramEnd"/>
      <w:r w:rsidR="000F4580" w:rsidRPr="00620F56">
        <w:rPr>
          <w:rFonts w:ascii="標楷體" w:eastAsia="標楷體" w:hAnsi="標楷體" w:hint="eastAsia"/>
          <w:sz w:val="32"/>
        </w:rPr>
        <w:t>利未來公務順利執行</w:t>
      </w:r>
      <w:r w:rsidR="005B0CD1" w:rsidRPr="00620F56">
        <w:rPr>
          <w:rFonts w:ascii="標楷體" w:eastAsia="標楷體" w:hAnsi="標楷體" w:hint="eastAsia"/>
          <w:sz w:val="32"/>
        </w:rPr>
        <w:t>，特訂定本計畫</w:t>
      </w:r>
      <w:r w:rsidRPr="00620F56">
        <w:rPr>
          <w:rFonts w:ascii="標楷體" w:eastAsia="標楷體" w:hAnsi="標楷體"/>
          <w:sz w:val="32"/>
        </w:rPr>
        <w:t>。</w:t>
      </w:r>
    </w:p>
    <w:p w14:paraId="06F0D908" w14:textId="77777777" w:rsidR="00CF0521" w:rsidRPr="00620F56" w:rsidRDefault="004139E2" w:rsidP="00B321A6">
      <w:pPr>
        <w:spacing w:line="600" w:lineRule="exact"/>
        <w:ind w:left="640" w:hanging="640"/>
        <w:jc w:val="both"/>
        <w:rPr>
          <w:rFonts w:ascii="標楷體" w:eastAsia="標楷體" w:hAnsi="標楷體"/>
          <w:sz w:val="32"/>
        </w:rPr>
      </w:pPr>
      <w:r w:rsidRPr="00620F56">
        <w:rPr>
          <w:rFonts w:ascii="標楷體" w:eastAsia="標楷體" w:hAnsi="標楷體" w:hint="eastAsia"/>
          <w:sz w:val="32"/>
        </w:rPr>
        <w:t>參</w:t>
      </w:r>
      <w:r w:rsidR="00CF0521" w:rsidRPr="00620F56">
        <w:rPr>
          <w:rFonts w:ascii="標楷體" w:eastAsia="標楷體" w:hAnsi="標楷體"/>
          <w:sz w:val="32"/>
        </w:rPr>
        <w:t>、</w:t>
      </w:r>
      <w:r w:rsidR="00C53187" w:rsidRPr="00620F56">
        <w:rPr>
          <w:rFonts w:ascii="標楷體" w:eastAsia="標楷體" w:hAnsi="標楷體"/>
          <w:sz w:val="32"/>
        </w:rPr>
        <w:t>訓練</w:t>
      </w:r>
      <w:r w:rsidR="00CF0521" w:rsidRPr="00620F56">
        <w:rPr>
          <w:rFonts w:ascii="標楷體" w:eastAsia="標楷體" w:hAnsi="標楷體"/>
          <w:sz w:val="32"/>
        </w:rPr>
        <w:t>對象</w:t>
      </w:r>
    </w:p>
    <w:p w14:paraId="60C2BCCE" w14:textId="77777777" w:rsidR="0067439F" w:rsidRPr="00620F56" w:rsidRDefault="00C53187" w:rsidP="0067439F">
      <w:pPr>
        <w:pStyle w:val="ae"/>
        <w:numPr>
          <w:ilvl w:val="0"/>
          <w:numId w:val="34"/>
        </w:numPr>
        <w:spacing w:line="520" w:lineRule="exact"/>
        <w:ind w:leftChars="0" w:left="993" w:right="-6" w:hanging="710"/>
        <w:jc w:val="both"/>
        <w:rPr>
          <w:rFonts w:ascii="標楷體" w:eastAsia="標楷體" w:hAnsi="標楷體"/>
          <w:sz w:val="32"/>
        </w:rPr>
      </w:pPr>
      <w:r w:rsidRPr="00620F56">
        <w:rPr>
          <w:rFonts w:ascii="標楷體" w:eastAsia="標楷體" w:hAnsi="標楷體" w:hint="eastAsia"/>
          <w:sz w:val="32"/>
        </w:rPr>
        <w:t>本考試土木工程類科正額錄取，經分配</w:t>
      </w:r>
      <w:proofErr w:type="gramStart"/>
      <w:r w:rsidRPr="00620F56">
        <w:rPr>
          <w:rFonts w:ascii="標楷體" w:eastAsia="標楷體" w:hAnsi="標楷體" w:hint="eastAsia"/>
          <w:sz w:val="32"/>
        </w:rPr>
        <w:t>現缺</w:t>
      </w:r>
      <w:r w:rsidR="0067439F" w:rsidRPr="00620F56">
        <w:rPr>
          <w:rFonts w:ascii="標楷體" w:eastAsia="標楷體" w:hAnsi="標楷體" w:hint="eastAsia"/>
          <w:sz w:val="32"/>
        </w:rPr>
        <w:t>正</w:t>
      </w:r>
      <w:proofErr w:type="gramEnd"/>
      <w:r w:rsidR="0067439F" w:rsidRPr="00620F56">
        <w:rPr>
          <w:rFonts w:ascii="標楷體" w:eastAsia="標楷體" w:hAnsi="標楷體" w:hint="eastAsia"/>
          <w:sz w:val="32"/>
        </w:rPr>
        <w:t>額</w:t>
      </w:r>
      <w:r w:rsidRPr="00620F56">
        <w:rPr>
          <w:rFonts w:ascii="標楷體" w:eastAsia="標楷體" w:hAnsi="標楷體" w:hint="eastAsia"/>
          <w:sz w:val="32"/>
        </w:rPr>
        <w:t>人員。</w:t>
      </w:r>
      <w:r w:rsidR="00D13ED1" w:rsidRPr="00620F56">
        <w:rPr>
          <w:rFonts w:ascii="標楷體" w:eastAsia="標楷體" w:hAnsi="標楷體" w:hint="eastAsia"/>
          <w:sz w:val="32"/>
        </w:rPr>
        <w:t>依</w:t>
      </w:r>
      <w:r w:rsidR="005E3DED" w:rsidRPr="00620F56">
        <w:rPr>
          <w:rFonts w:ascii="標楷體" w:eastAsia="標楷體" w:hAnsi="標楷體" w:hint="eastAsia"/>
          <w:sz w:val="32"/>
        </w:rPr>
        <w:t>本</w:t>
      </w:r>
      <w:r w:rsidR="00783CE2" w:rsidRPr="00620F56">
        <w:rPr>
          <w:rFonts w:ascii="標楷體" w:eastAsia="標楷體" w:hAnsi="標楷體" w:hint="eastAsia"/>
          <w:sz w:val="32"/>
        </w:rPr>
        <w:t>考試</w:t>
      </w:r>
      <w:r w:rsidR="00D217B2" w:rsidRPr="00620F56">
        <w:rPr>
          <w:rFonts w:ascii="標楷體" w:eastAsia="標楷體" w:hAnsi="標楷體" w:hint="eastAsia"/>
          <w:sz w:val="32"/>
        </w:rPr>
        <w:t>土木工程</w:t>
      </w:r>
      <w:r w:rsidR="00D217B2" w:rsidRPr="00620F56">
        <w:rPr>
          <w:rFonts w:ascii="標楷體" w:eastAsia="標楷體" w:hAnsi="標楷體"/>
          <w:sz w:val="32"/>
        </w:rPr>
        <w:t>類科</w:t>
      </w:r>
      <w:r w:rsidR="002A4759" w:rsidRPr="00620F56">
        <w:rPr>
          <w:rFonts w:ascii="標楷體" w:eastAsia="標楷體" w:hAnsi="標楷體" w:hint="eastAsia"/>
          <w:sz w:val="32"/>
        </w:rPr>
        <w:t>分發</w:t>
      </w:r>
      <w:r w:rsidR="00783CE2" w:rsidRPr="00620F56">
        <w:rPr>
          <w:rFonts w:ascii="標楷體" w:eastAsia="標楷體" w:hAnsi="標楷體" w:hint="eastAsia"/>
          <w:sz w:val="32"/>
        </w:rPr>
        <w:t>名額</w:t>
      </w:r>
      <w:r w:rsidR="002A4759" w:rsidRPr="00620F56">
        <w:rPr>
          <w:rFonts w:ascii="標楷體" w:eastAsia="標楷體" w:hAnsi="標楷體" w:hint="eastAsia"/>
          <w:sz w:val="32"/>
        </w:rPr>
        <w:t>為422</w:t>
      </w:r>
      <w:r w:rsidR="00726CB5" w:rsidRPr="00620F56">
        <w:rPr>
          <w:rFonts w:ascii="標楷體" w:eastAsia="標楷體" w:hAnsi="標楷體" w:hint="eastAsia"/>
          <w:sz w:val="32"/>
        </w:rPr>
        <w:t>人</w:t>
      </w:r>
      <w:r w:rsidR="00783CE2" w:rsidRPr="00620F56">
        <w:rPr>
          <w:rFonts w:ascii="標楷體" w:eastAsia="標楷體" w:hAnsi="標楷體" w:hint="eastAsia"/>
          <w:sz w:val="32"/>
        </w:rPr>
        <w:t>，</w:t>
      </w:r>
      <w:r w:rsidR="00DE5615" w:rsidRPr="00620F56">
        <w:rPr>
          <w:rFonts w:ascii="標楷體" w:eastAsia="標楷體" w:hAnsi="標楷體" w:hint="eastAsia"/>
          <w:sz w:val="32"/>
        </w:rPr>
        <w:t>以</w:t>
      </w:r>
      <w:r w:rsidR="004C291B" w:rsidRPr="00620F56">
        <w:rPr>
          <w:rFonts w:ascii="標楷體" w:eastAsia="標楷體" w:hAnsi="標楷體" w:hint="eastAsia"/>
          <w:sz w:val="32"/>
        </w:rPr>
        <w:t>報到36</w:t>
      </w:r>
      <w:r w:rsidR="00FD4182" w:rsidRPr="00620F56">
        <w:rPr>
          <w:rFonts w:ascii="標楷體" w:eastAsia="標楷體" w:hAnsi="標楷體" w:hint="eastAsia"/>
          <w:sz w:val="32"/>
        </w:rPr>
        <w:t>0</w:t>
      </w:r>
      <w:r w:rsidR="002A4759" w:rsidRPr="00620F56">
        <w:rPr>
          <w:rFonts w:ascii="標楷體" w:eastAsia="標楷體" w:hAnsi="標楷體" w:hint="eastAsia"/>
          <w:sz w:val="32"/>
        </w:rPr>
        <w:t>人估算，</w:t>
      </w:r>
      <w:r w:rsidR="0067439F" w:rsidRPr="00620F56">
        <w:rPr>
          <w:rFonts w:ascii="標楷體" w:eastAsia="標楷體" w:hAnsi="標楷體" w:hint="eastAsia"/>
          <w:sz w:val="32"/>
        </w:rPr>
        <w:t>並</w:t>
      </w:r>
      <w:r w:rsidR="002A4759" w:rsidRPr="00620F56">
        <w:rPr>
          <w:rFonts w:ascii="標楷體" w:eastAsia="標楷體" w:hAnsi="標楷體" w:hint="eastAsia"/>
          <w:sz w:val="32"/>
        </w:rPr>
        <w:t>包</w:t>
      </w:r>
      <w:r w:rsidR="0067439F" w:rsidRPr="00620F56">
        <w:rPr>
          <w:rFonts w:ascii="標楷體" w:eastAsia="標楷體" w:hAnsi="標楷體" w:hint="eastAsia"/>
          <w:sz w:val="32"/>
        </w:rPr>
        <w:t>含</w:t>
      </w:r>
      <w:r w:rsidR="002A4759" w:rsidRPr="00620F56">
        <w:rPr>
          <w:rFonts w:ascii="標楷體" w:eastAsia="標楷體" w:hAnsi="標楷體" w:hint="eastAsia"/>
          <w:sz w:val="32"/>
        </w:rPr>
        <w:t>每班</w:t>
      </w:r>
      <w:r w:rsidR="0067439F" w:rsidRPr="00620F56">
        <w:rPr>
          <w:rFonts w:ascii="標楷體" w:eastAsia="標楷體" w:hAnsi="標楷體" w:hint="eastAsia"/>
          <w:sz w:val="32"/>
        </w:rPr>
        <w:t>本</w:t>
      </w:r>
      <w:proofErr w:type="gramStart"/>
      <w:r w:rsidR="0067439F" w:rsidRPr="00620F56">
        <w:rPr>
          <w:rFonts w:ascii="標楷體" w:eastAsia="標楷體" w:hAnsi="標楷體" w:hint="eastAsia"/>
          <w:sz w:val="32"/>
        </w:rPr>
        <w:t>會</w:t>
      </w:r>
      <w:r w:rsidR="002A4759" w:rsidRPr="00620F56">
        <w:rPr>
          <w:rFonts w:ascii="標楷體" w:eastAsia="標楷體" w:hAnsi="標楷體" w:hint="eastAsia"/>
          <w:sz w:val="32"/>
        </w:rPr>
        <w:t>駐班</w:t>
      </w:r>
      <w:proofErr w:type="gramEnd"/>
      <w:r w:rsidR="002A4759" w:rsidRPr="00620F56">
        <w:rPr>
          <w:rFonts w:ascii="標楷體" w:eastAsia="標楷體" w:hAnsi="標楷體" w:hint="eastAsia"/>
          <w:sz w:val="32"/>
        </w:rPr>
        <w:t>1人，後續視</w:t>
      </w:r>
      <w:r w:rsidR="0067439F" w:rsidRPr="00620F56">
        <w:rPr>
          <w:rFonts w:ascii="標楷體" w:eastAsia="標楷體" w:hAnsi="標楷體" w:hint="eastAsia"/>
          <w:sz w:val="32"/>
        </w:rPr>
        <w:t>公告分配</w:t>
      </w:r>
      <w:r w:rsidR="009F5170" w:rsidRPr="00620F56">
        <w:rPr>
          <w:rFonts w:ascii="標楷體" w:eastAsia="標楷體" w:hAnsi="標楷體" w:hint="eastAsia"/>
          <w:sz w:val="32"/>
        </w:rPr>
        <w:t>人數</w:t>
      </w:r>
      <w:r w:rsidR="0067439F" w:rsidRPr="00620F56">
        <w:rPr>
          <w:rFonts w:ascii="標楷體" w:eastAsia="標楷體" w:hAnsi="標楷體" w:hint="eastAsia"/>
          <w:sz w:val="32"/>
        </w:rPr>
        <w:t>調整</w:t>
      </w:r>
      <w:r w:rsidR="00726CB5" w:rsidRPr="00620F56">
        <w:rPr>
          <w:rFonts w:ascii="標楷體" w:eastAsia="標楷體" w:hAnsi="標楷體" w:hint="eastAsia"/>
          <w:sz w:val="32"/>
        </w:rPr>
        <w:t>。</w:t>
      </w:r>
    </w:p>
    <w:p w14:paraId="29D224D0" w14:textId="564AB417" w:rsidR="0067439F" w:rsidRPr="00620F56" w:rsidRDefault="004139E2" w:rsidP="0067439F">
      <w:pPr>
        <w:pStyle w:val="ae"/>
        <w:numPr>
          <w:ilvl w:val="0"/>
          <w:numId w:val="34"/>
        </w:numPr>
        <w:spacing w:line="520" w:lineRule="exact"/>
        <w:ind w:leftChars="0" w:left="993" w:right="-6" w:hanging="710"/>
        <w:jc w:val="both"/>
        <w:rPr>
          <w:rFonts w:ascii="標楷體" w:eastAsia="標楷體" w:hAnsi="標楷體"/>
          <w:sz w:val="32"/>
        </w:rPr>
      </w:pPr>
      <w:r w:rsidRPr="00620F56">
        <w:rPr>
          <w:rFonts w:ascii="標楷體" w:eastAsia="標楷體" w:hAnsi="標楷體" w:hint="eastAsia"/>
          <w:sz w:val="32"/>
        </w:rPr>
        <w:t>依</w:t>
      </w:r>
      <w:r w:rsidR="0067439F" w:rsidRPr="00620F56">
        <w:rPr>
          <w:rFonts w:ascii="標楷體" w:eastAsia="標楷體" w:hAnsi="標楷體" w:hint="eastAsia"/>
          <w:sz w:val="32"/>
        </w:rPr>
        <w:t>各機關所在地之北、中、南所占比率，分別占比為</w:t>
      </w:r>
      <w:r w:rsidR="003067A5" w:rsidRPr="00620F56">
        <w:rPr>
          <w:rFonts w:ascii="標楷體" w:eastAsia="標楷體" w:hAnsi="標楷體" w:hint="eastAsia"/>
          <w:sz w:val="32"/>
        </w:rPr>
        <w:t>41</w:t>
      </w:r>
      <w:r w:rsidR="0067439F" w:rsidRPr="00620F56">
        <w:rPr>
          <w:rFonts w:ascii="標楷體" w:eastAsia="標楷體" w:hAnsi="標楷體" w:hint="eastAsia"/>
          <w:sz w:val="32"/>
        </w:rPr>
        <w:t>%、</w:t>
      </w:r>
      <w:r w:rsidR="003067A5" w:rsidRPr="00620F56">
        <w:rPr>
          <w:rFonts w:ascii="標楷體" w:eastAsia="標楷體" w:hAnsi="標楷體" w:hint="eastAsia"/>
          <w:sz w:val="32"/>
        </w:rPr>
        <w:t>27</w:t>
      </w:r>
      <w:r w:rsidR="0067439F" w:rsidRPr="00620F56">
        <w:rPr>
          <w:rFonts w:ascii="標楷體" w:eastAsia="標楷體" w:hAnsi="標楷體" w:hint="eastAsia"/>
          <w:sz w:val="32"/>
        </w:rPr>
        <w:t>%及</w:t>
      </w:r>
      <w:r w:rsidR="003067A5" w:rsidRPr="00620F56">
        <w:rPr>
          <w:rFonts w:ascii="標楷體" w:eastAsia="標楷體" w:hAnsi="標楷體" w:hint="eastAsia"/>
          <w:sz w:val="32"/>
        </w:rPr>
        <w:t>32</w:t>
      </w:r>
      <w:r w:rsidR="0067439F" w:rsidRPr="00620F56">
        <w:rPr>
          <w:rFonts w:ascii="標楷體" w:eastAsia="標楷體" w:hAnsi="標楷體" w:hint="eastAsia"/>
          <w:sz w:val="32"/>
        </w:rPr>
        <w:t>%。</w:t>
      </w:r>
    </w:p>
    <w:p w14:paraId="7DDAFF06" w14:textId="77777777" w:rsidR="00BE398B" w:rsidRPr="00620F56" w:rsidRDefault="007E44D9" w:rsidP="00B321A6">
      <w:pPr>
        <w:spacing w:line="600" w:lineRule="exact"/>
        <w:ind w:left="640" w:hanging="640"/>
        <w:jc w:val="both"/>
        <w:rPr>
          <w:rFonts w:ascii="標楷體" w:eastAsia="標楷體" w:hAnsi="標楷體"/>
          <w:sz w:val="32"/>
        </w:rPr>
      </w:pPr>
      <w:r w:rsidRPr="00620F56">
        <w:rPr>
          <w:rFonts w:ascii="標楷體" w:eastAsia="標楷體" w:hAnsi="標楷體"/>
          <w:sz w:val="32"/>
        </w:rPr>
        <w:t>肆</w:t>
      </w:r>
      <w:r w:rsidR="00CF0521" w:rsidRPr="00620F56">
        <w:rPr>
          <w:rFonts w:ascii="標楷體" w:eastAsia="標楷體" w:hAnsi="標楷體"/>
          <w:sz w:val="32"/>
        </w:rPr>
        <w:t>、</w:t>
      </w:r>
      <w:r w:rsidR="00BE398B" w:rsidRPr="00620F56">
        <w:rPr>
          <w:rFonts w:ascii="標楷體" w:eastAsia="標楷體" w:hAnsi="標楷體"/>
          <w:sz w:val="32"/>
        </w:rPr>
        <w:t>訓練實施原則</w:t>
      </w:r>
    </w:p>
    <w:p w14:paraId="5576839D" w14:textId="77777777" w:rsidR="00BE398B" w:rsidRPr="00620F56" w:rsidRDefault="00127C46" w:rsidP="00127C46">
      <w:pPr>
        <w:spacing w:line="520" w:lineRule="exact"/>
        <w:ind w:left="720" w:right="-6"/>
        <w:jc w:val="both"/>
        <w:rPr>
          <w:rFonts w:ascii="標楷體" w:eastAsia="標楷體" w:hAnsi="標楷體"/>
          <w:sz w:val="32"/>
        </w:rPr>
      </w:pPr>
      <w:r w:rsidRPr="00620F56">
        <w:rPr>
          <w:rFonts w:ascii="標楷體" w:eastAsia="標楷體" w:cs="標楷體" w:hint="eastAsia"/>
          <w:kern w:val="0"/>
          <w:sz w:val="32"/>
          <w:szCs w:val="32"/>
        </w:rPr>
        <w:t>依課程的性質及學習目標，以辦理實體課程為原則，輔</w:t>
      </w:r>
      <w:proofErr w:type="gramStart"/>
      <w:r w:rsidRPr="00620F56">
        <w:rPr>
          <w:rFonts w:ascii="標楷體" w:eastAsia="標楷體" w:cs="標楷體" w:hint="eastAsia"/>
          <w:kern w:val="0"/>
          <w:sz w:val="32"/>
          <w:szCs w:val="32"/>
        </w:rPr>
        <w:t>以線上學習</w:t>
      </w:r>
      <w:proofErr w:type="gramEnd"/>
      <w:r w:rsidRPr="00620F56">
        <w:rPr>
          <w:rFonts w:ascii="標楷體" w:eastAsia="標楷體" w:cs="標楷體" w:hint="eastAsia"/>
          <w:kern w:val="0"/>
          <w:sz w:val="32"/>
          <w:szCs w:val="32"/>
        </w:rPr>
        <w:t>課程，以恢弘訓練成效。</w:t>
      </w:r>
    </w:p>
    <w:p w14:paraId="3EA3F062" w14:textId="77777777" w:rsidR="00CF0521" w:rsidRPr="00620F56" w:rsidRDefault="00BE398B" w:rsidP="00B321A6">
      <w:pPr>
        <w:spacing w:line="600" w:lineRule="exact"/>
        <w:ind w:left="640" w:hanging="640"/>
        <w:jc w:val="both"/>
        <w:rPr>
          <w:rFonts w:ascii="標楷體" w:eastAsia="標楷體" w:hAnsi="標楷體"/>
          <w:sz w:val="32"/>
        </w:rPr>
      </w:pPr>
      <w:r w:rsidRPr="00620F56">
        <w:rPr>
          <w:rFonts w:ascii="標楷體" w:eastAsia="標楷體" w:hAnsi="標楷體"/>
          <w:sz w:val="32"/>
        </w:rPr>
        <w:t>伍、</w:t>
      </w:r>
      <w:r w:rsidR="00CF0521" w:rsidRPr="00620F56">
        <w:rPr>
          <w:rFonts w:ascii="標楷體" w:eastAsia="標楷體" w:hAnsi="標楷體"/>
          <w:sz w:val="32"/>
        </w:rPr>
        <w:t>辦理機關</w:t>
      </w:r>
    </w:p>
    <w:p w14:paraId="3249AAFB" w14:textId="77777777" w:rsidR="00D86C05" w:rsidRPr="00620F56" w:rsidRDefault="00D86C05" w:rsidP="00390230">
      <w:pPr>
        <w:spacing w:line="520" w:lineRule="exact"/>
        <w:ind w:leftChars="149" w:left="2560" w:hangingChars="688" w:hanging="2202"/>
        <w:jc w:val="both"/>
        <w:rPr>
          <w:rFonts w:ascii="標楷體" w:eastAsia="標楷體" w:hAnsi="標楷體"/>
          <w:sz w:val="32"/>
        </w:rPr>
      </w:pPr>
      <w:r w:rsidRPr="00620F56">
        <w:rPr>
          <w:rFonts w:ascii="標楷體" w:eastAsia="標楷體" w:hAnsi="標楷體" w:hint="eastAsia"/>
          <w:sz w:val="32"/>
        </w:rPr>
        <w:t>一、主辦機關：</w:t>
      </w:r>
      <w:r w:rsidRPr="00620F56">
        <w:rPr>
          <w:rFonts w:ascii="標楷體" w:eastAsia="標楷體" w:hAnsi="標楷體"/>
          <w:sz w:val="32"/>
        </w:rPr>
        <w:t>由</w:t>
      </w:r>
      <w:r w:rsidR="002F1286" w:rsidRPr="00620F56">
        <w:rPr>
          <w:rFonts w:ascii="標楷體" w:eastAsia="標楷體" w:hAnsi="標楷體" w:cs="細明體" w:hint="eastAsia"/>
          <w:sz w:val="32"/>
        </w:rPr>
        <w:t>保訓會</w:t>
      </w:r>
      <w:r w:rsidRPr="00620F56">
        <w:rPr>
          <w:rFonts w:ascii="標楷體" w:eastAsia="標楷體" w:hAnsi="標楷體"/>
          <w:sz w:val="32"/>
        </w:rPr>
        <w:t>委託</w:t>
      </w:r>
      <w:r w:rsidR="00C53187" w:rsidRPr="00620F56">
        <w:rPr>
          <w:rFonts w:ascii="標楷體" w:eastAsia="標楷體" w:hAnsi="標楷體" w:hint="eastAsia"/>
          <w:sz w:val="32"/>
        </w:rPr>
        <w:t>行政院公共工程委員會（以下簡稱</w:t>
      </w:r>
      <w:r w:rsidRPr="00620F56">
        <w:rPr>
          <w:rFonts w:ascii="標楷體" w:eastAsia="標楷體" w:hAnsi="標楷體" w:hint="eastAsia"/>
          <w:sz w:val="32"/>
        </w:rPr>
        <w:t>工程會</w:t>
      </w:r>
      <w:r w:rsidR="00C53187" w:rsidRPr="00620F56">
        <w:rPr>
          <w:rFonts w:ascii="標楷體" w:eastAsia="標楷體" w:hAnsi="標楷體" w:hint="eastAsia"/>
          <w:sz w:val="32"/>
        </w:rPr>
        <w:t>）</w:t>
      </w:r>
      <w:r w:rsidRPr="00620F56">
        <w:rPr>
          <w:rFonts w:ascii="標楷體" w:eastAsia="標楷體" w:hAnsi="標楷體"/>
          <w:sz w:val="32"/>
        </w:rPr>
        <w:t>主辦。</w:t>
      </w:r>
    </w:p>
    <w:p w14:paraId="4F312EAF" w14:textId="77777777" w:rsidR="007E44D9" w:rsidRPr="00620F56" w:rsidRDefault="00D86C05" w:rsidP="00DF4B3F">
      <w:pPr>
        <w:spacing w:line="520" w:lineRule="exact"/>
        <w:ind w:leftChars="150" w:left="2552" w:hangingChars="685" w:hanging="2192"/>
        <w:jc w:val="both"/>
        <w:rPr>
          <w:rFonts w:ascii="標楷體" w:eastAsia="標楷體" w:hAnsi="標楷體"/>
          <w:sz w:val="32"/>
        </w:rPr>
      </w:pPr>
      <w:r w:rsidRPr="00620F56">
        <w:rPr>
          <w:rFonts w:ascii="標楷體" w:eastAsia="標楷體" w:hAnsi="標楷體" w:hint="eastAsia"/>
          <w:sz w:val="32"/>
        </w:rPr>
        <w:t>二、</w:t>
      </w:r>
      <w:r w:rsidR="00D54E56" w:rsidRPr="00620F56">
        <w:rPr>
          <w:rFonts w:ascii="標楷體" w:eastAsia="標楷體" w:hAnsi="標楷體" w:hint="eastAsia"/>
          <w:sz w:val="32"/>
        </w:rPr>
        <w:t>協辦機關：</w:t>
      </w:r>
      <w:r w:rsidR="005255CA" w:rsidRPr="00620F56">
        <w:rPr>
          <w:rFonts w:ascii="標楷體" w:eastAsia="標楷體" w:hAnsi="標楷體"/>
          <w:sz w:val="32"/>
        </w:rPr>
        <w:t>交通部</w:t>
      </w:r>
      <w:r w:rsidR="002A4759" w:rsidRPr="00620F56">
        <w:rPr>
          <w:rFonts w:ascii="標楷體" w:eastAsia="標楷體" w:hAnsi="標楷體" w:hint="eastAsia"/>
          <w:sz w:val="32"/>
        </w:rPr>
        <w:t>公路</w:t>
      </w:r>
      <w:r w:rsidR="006974EA" w:rsidRPr="00620F56">
        <w:rPr>
          <w:rFonts w:ascii="標楷體" w:eastAsia="標楷體" w:hAnsi="標楷體" w:hint="eastAsia"/>
          <w:sz w:val="32"/>
        </w:rPr>
        <w:t>局</w:t>
      </w:r>
      <w:r w:rsidR="00DF4B3F" w:rsidRPr="00620F56">
        <w:rPr>
          <w:rFonts w:ascii="標楷體" w:eastAsia="標楷體" w:hAnsi="標楷體" w:hint="eastAsia"/>
          <w:sz w:val="32"/>
        </w:rPr>
        <w:t>、交通部高速公路局</w:t>
      </w:r>
      <w:r w:rsidR="007E44D9" w:rsidRPr="00620F56">
        <w:rPr>
          <w:rFonts w:ascii="標楷體" w:eastAsia="標楷體" w:hAnsi="標楷體"/>
          <w:sz w:val="32"/>
        </w:rPr>
        <w:t>及</w:t>
      </w:r>
      <w:r w:rsidR="002A4759" w:rsidRPr="00620F56">
        <w:rPr>
          <w:rFonts w:ascii="標楷體" w:eastAsia="標楷體" w:hAnsi="標楷體" w:hint="eastAsia"/>
          <w:sz w:val="32"/>
        </w:rPr>
        <w:t>內政部國土管理署</w:t>
      </w:r>
      <w:r w:rsidR="00CF0521" w:rsidRPr="00620F56">
        <w:rPr>
          <w:rFonts w:ascii="標楷體" w:eastAsia="標楷體" w:hAnsi="標楷體"/>
          <w:sz w:val="32"/>
        </w:rPr>
        <w:t>。</w:t>
      </w:r>
    </w:p>
    <w:p w14:paraId="2CD8BEB3" w14:textId="3145911C" w:rsidR="0078258C" w:rsidRPr="00620F56" w:rsidRDefault="0078258C" w:rsidP="00BE42F6">
      <w:pPr>
        <w:spacing w:line="520" w:lineRule="exact"/>
        <w:ind w:leftChars="150" w:left="3176" w:hangingChars="880" w:hanging="2816"/>
        <w:jc w:val="both"/>
        <w:rPr>
          <w:rFonts w:ascii="標楷體" w:eastAsia="標楷體" w:hAnsi="標楷體"/>
          <w:sz w:val="32"/>
        </w:rPr>
      </w:pPr>
      <w:r w:rsidRPr="00620F56">
        <w:rPr>
          <w:rFonts w:ascii="標楷體" w:eastAsia="標楷體" w:hAnsi="標楷體" w:hint="eastAsia"/>
          <w:sz w:val="32"/>
        </w:rPr>
        <w:t>三、協助授課機關：</w:t>
      </w:r>
      <w:r w:rsidR="004C291B" w:rsidRPr="00620F56">
        <w:rPr>
          <w:rFonts w:ascii="標楷體" w:eastAsia="標楷體" w:hAnsi="標楷體" w:hint="eastAsia"/>
          <w:sz w:val="32"/>
        </w:rPr>
        <w:t>農業部農村發展及水土保持署</w:t>
      </w:r>
      <w:r w:rsidRPr="00620F56">
        <w:rPr>
          <w:rFonts w:ascii="標楷體" w:eastAsia="標楷體" w:hAnsi="標楷體" w:hint="eastAsia"/>
          <w:sz w:val="32"/>
        </w:rPr>
        <w:t>、經濟部水利署</w:t>
      </w:r>
      <w:r w:rsidR="00BE42F6">
        <w:rPr>
          <w:rFonts w:ascii="標楷體" w:eastAsia="標楷體" w:hAnsi="標楷體" w:hint="eastAsia"/>
          <w:sz w:val="32"/>
        </w:rPr>
        <w:t>及</w:t>
      </w:r>
      <w:r w:rsidRPr="00620F56">
        <w:rPr>
          <w:rFonts w:ascii="標楷體" w:eastAsia="標楷體" w:hAnsi="標楷體" w:hint="eastAsia"/>
          <w:sz w:val="32"/>
        </w:rPr>
        <w:t>勞動部</w:t>
      </w:r>
      <w:r w:rsidR="00F13168" w:rsidRPr="00620F56">
        <w:rPr>
          <w:rFonts w:ascii="標楷體" w:eastAsia="標楷體" w:hAnsi="標楷體" w:hint="eastAsia"/>
          <w:sz w:val="32"/>
        </w:rPr>
        <w:t>職業</w:t>
      </w:r>
      <w:proofErr w:type="gramStart"/>
      <w:r w:rsidR="00F13168" w:rsidRPr="00620F56">
        <w:rPr>
          <w:rFonts w:ascii="標楷體" w:eastAsia="標楷體" w:hAnsi="標楷體" w:hint="eastAsia"/>
          <w:sz w:val="32"/>
        </w:rPr>
        <w:t>安全衛生署</w:t>
      </w:r>
      <w:proofErr w:type="gramEnd"/>
      <w:r w:rsidRPr="00620F56">
        <w:rPr>
          <w:rFonts w:ascii="標楷體" w:eastAsia="標楷體" w:hAnsi="標楷體" w:hint="eastAsia"/>
          <w:sz w:val="32"/>
        </w:rPr>
        <w:t>。</w:t>
      </w:r>
    </w:p>
    <w:p w14:paraId="1218ABAD" w14:textId="77777777" w:rsidR="006B772E" w:rsidRPr="00620F56" w:rsidRDefault="00BE398B" w:rsidP="006B772E">
      <w:pPr>
        <w:spacing w:before="50" w:line="600" w:lineRule="exact"/>
        <w:ind w:left="538" w:hangingChars="168" w:hanging="538"/>
        <w:jc w:val="both"/>
        <w:rPr>
          <w:rFonts w:ascii="標楷體" w:eastAsia="標楷體" w:hAnsi="標楷體"/>
          <w:sz w:val="32"/>
        </w:rPr>
      </w:pPr>
      <w:r w:rsidRPr="00620F56">
        <w:rPr>
          <w:rFonts w:ascii="標楷體" w:eastAsia="標楷體" w:hAnsi="標楷體" w:hint="eastAsia"/>
          <w:sz w:val="32"/>
        </w:rPr>
        <w:lastRenderedPageBreak/>
        <w:t>陸</w:t>
      </w:r>
      <w:r w:rsidR="00CF0FDC" w:rsidRPr="00620F56">
        <w:rPr>
          <w:rFonts w:ascii="標楷體" w:eastAsia="標楷體" w:hAnsi="標楷體" w:hint="eastAsia"/>
          <w:sz w:val="32"/>
        </w:rPr>
        <w:t>、</w:t>
      </w:r>
      <w:r w:rsidR="00C53187" w:rsidRPr="00620F56">
        <w:rPr>
          <w:rFonts w:ascii="標楷體" w:eastAsia="標楷體" w:hAnsi="標楷體" w:hint="eastAsia"/>
          <w:sz w:val="32"/>
        </w:rPr>
        <w:t>訓練</w:t>
      </w:r>
      <w:r w:rsidR="006B772E" w:rsidRPr="00620F56">
        <w:rPr>
          <w:rFonts w:ascii="標楷體" w:eastAsia="標楷體" w:hAnsi="標楷體" w:hint="eastAsia"/>
          <w:sz w:val="32"/>
        </w:rPr>
        <w:t>期程</w:t>
      </w:r>
    </w:p>
    <w:p w14:paraId="577ECCBC" w14:textId="77777777" w:rsidR="0067439F" w:rsidRPr="00620F56" w:rsidRDefault="00A72883" w:rsidP="0067439F">
      <w:pPr>
        <w:pStyle w:val="ae"/>
        <w:numPr>
          <w:ilvl w:val="0"/>
          <w:numId w:val="35"/>
        </w:numPr>
        <w:spacing w:before="50" w:line="520" w:lineRule="exact"/>
        <w:ind w:leftChars="0" w:left="1134" w:hanging="709"/>
        <w:jc w:val="both"/>
        <w:rPr>
          <w:rFonts w:ascii="標楷體" w:eastAsia="標楷體" w:hAnsi="標楷體"/>
          <w:sz w:val="32"/>
        </w:rPr>
      </w:pPr>
      <w:r w:rsidRPr="00620F56">
        <w:rPr>
          <w:rFonts w:ascii="標楷體" w:eastAsia="標楷體" w:hAnsi="標楷體" w:hint="eastAsia"/>
          <w:sz w:val="32"/>
        </w:rPr>
        <w:t>配合</w:t>
      </w:r>
      <w:r w:rsidR="0032008E" w:rsidRPr="00620F56">
        <w:rPr>
          <w:rFonts w:ascii="標楷體" w:eastAsia="標楷體" w:hAnsi="標楷體" w:hint="eastAsia"/>
          <w:sz w:val="32"/>
        </w:rPr>
        <w:t>2梯次</w:t>
      </w:r>
      <w:r w:rsidRPr="00620F56">
        <w:rPr>
          <w:rFonts w:ascii="標楷體" w:eastAsia="標楷體" w:hAnsi="標楷體" w:hint="eastAsia"/>
          <w:sz w:val="32"/>
        </w:rPr>
        <w:t>基礎訓練檔期</w:t>
      </w:r>
      <w:r w:rsidR="00966A7C" w:rsidRPr="00620F56">
        <w:rPr>
          <w:rFonts w:ascii="標楷體" w:eastAsia="標楷體" w:hAnsi="標楷體" w:hint="eastAsia"/>
          <w:sz w:val="32"/>
        </w:rPr>
        <w:t>：基礎訓練時間分別於</w:t>
      </w:r>
      <w:r w:rsidR="00EC109B" w:rsidRPr="00620F56">
        <w:rPr>
          <w:rFonts w:ascii="標楷體" w:eastAsia="標楷體" w:hAnsi="標楷體" w:hint="eastAsia"/>
          <w:sz w:val="32"/>
        </w:rPr>
        <w:t>11</w:t>
      </w:r>
      <w:r w:rsidR="00966A7C" w:rsidRPr="00620F56">
        <w:rPr>
          <w:rFonts w:ascii="標楷體" w:eastAsia="標楷體" w:hAnsi="標楷體" w:hint="eastAsia"/>
          <w:sz w:val="32"/>
        </w:rPr>
        <w:t>2</w:t>
      </w:r>
      <w:r w:rsidR="006B772E" w:rsidRPr="00620F56">
        <w:rPr>
          <w:rFonts w:ascii="標楷體" w:eastAsia="標楷體" w:hAnsi="標楷體" w:hint="eastAsia"/>
          <w:sz w:val="32"/>
        </w:rPr>
        <w:t>年</w:t>
      </w:r>
      <w:r w:rsidR="00EC109B" w:rsidRPr="00620F56">
        <w:rPr>
          <w:rFonts w:ascii="標楷體" w:eastAsia="標楷體" w:hAnsi="標楷體" w:hint="eastAsia"/>
          <w:sz w:val="32"/>
        </w:rPr>
        <w:t>1</w:t>
      </w:r>
      <w:r w:rsidR="00966A7C" w:rsidRPr="00620F56">
        <w:rPr>
          <w:rFonts w:ascii="標楷體" w:eastAsia="標楷體" w:hAnsi="標楷體" w:hint="eastAsia"/>
          <w:sz w:val="32"/>
        </w:rPr>
        <w:t>1</w:t>
      </w:r>
      <w:r w:rsidR="006B772E" w:rsidRPr="00620F56">
        <w:rPr>
          <w:rFonts w:ascii="標楷體" w:eastAsia="標楷體" w:hAnsi="標楷體" w:hint="eastAsia"/>
          <w:sz w:val="32"/>
        </w:rPr>
        <w:t>月</w:t>
      </w:r>
      <w:r w:rsidR="00966A7C" w:rsidRPr="00620F56">
        <w:rPr>
          <w:rFonts w:ascii="標楷體" w:eastAsia="標楷體" w:hAnsi="標楷體" w:hint="eastAsia"/>
          <w:sz w:val="32"/>
        </w:rPr>
        <w:t>27</w:t>
      </w:r>
      <w:r w:rsidR="006B772E" w:rsidRPr="00620F56">
        <w:rPr>
          <w:rFonts w:ascii="標楷體" w:eastAsia="標楷體" w:hAnsi="標楷體" w:hint="eastAsia"/>
          <w:sz w:val="32"/>
        </w:rPr>
        <w:t>日至</w:t>
      </w:r>
      <w:r w:rsidR="00966A7C" w:rsidRPr="00620F56">
        <w:rPr>
          <w:rFonts w:ascii="標楷體" w:eastAsia="標楷體" w:hAnsi="標楷體" w:hint="eastAsia"/>
          <w:sz w:val="32"/>
        </w:rPr>
        <w:t>112</w:t>
      </w:r>
      <w:r w:rsidR="006B772E" w:rsidRPr="00620F56">
        <w:rPr>
          <w:rFonts w:ascii="標楷體" w:eastAsia="標楷體" w:hAnsi="標楷體" w:hint="eastAsia"/>
          <w:sz w:val="32"/>
        </w:rPr>
        <w:t>年</w:t>
      </w:r>
      <w:r w:rsidR="00966A7C" w:rsidRPr="00620F56">
        <w:rPr>
          <w:rFonts w:ascii="標楷體" w:eastAsia="標楷體" w:hAnsi="標楷體" w:hint="eastAsia"/>
          <w:sz w:val="32"/>
        </w:rPr>
        <w:t>12</w:t>
      </w:r>
      <w:r w:rsidR="006B772E" w:rsidRPr="00620F56">
        <w:rPr>
          <w:rFonts w:ascii="標楷體" w:eastAsia="標楷體" w:hAnsi="標楷體" w:hint="eastAsia"/>
          <w:sz w:val="32"/>
        </w:rPr>
        <w:t>月</w:t>
      </w:r>
      <w:r w:rsidR="00966A7C" w:rsidRPr="00620F56">
        <w:rPr>
          <w:rFonts w:ascii="標楷體" w:eastAsia="標楷體" w:hAnsi="標楷體" w:hint="eastAsia"/>
          <w:sz w:val="32"/>
        </w:rPr>
        <w:t>22</w:t>
      </w:r>
      <w:r w:rsidR="006B772E" w:rsidRPr="00620F56">
        <w:rPr>
          <w:rFonts w:ascii="標楷體" w:eastAsia="標楷體" w:hAnsi="標楷體" w:hint="eastAsia"/>
          <w:sz w:val="32"/>
        </w:rPr>
        <w:t>日</w:t>
      </w:r>
      <w:r w:rsidR="00966A7C" w:rsidRPr="00620F56">
        <w:rPr>
          <w:rFonts w:ascii="標楷體" w:eastAsia="標楷體" w:hAnsi="標楷體" w:hint="eastAsia"/>
          <w:sz w:val="32"/>
        </w:rPr>
        <w:t>及112年12月25日至113年1月19日。</w:t>
      </w:r>
    </w:p>
    <w:p w14:paraId="36812DAD" w14:textId="77777777" w:rsidR="006B772E" w:rsidRPr="00620F56" w:rsidRDefault="0032008E" w:rsidP="0067439F">
      <w:pPr>
        <w:pStyle w:val="ae"/>
        <w:numPr>
          <w:ilvl w:val="0"/>
          <w:numId w:val="35"/>
        </w:numPr>
        <w:spacing w:before="50" w:line="520" w:lineRule="exact"/>
        <w:ind w:leftChars="0" w:left="1134" w:hanging="709"/>
        <w:jc w:val="both"/>
        <w:rPr>
          <w:rFonts w:ascii="標楷體" w:eastAsia="標楷體" w:hAnsi="標楷體"/>
          <w:sz w:val="32"/>
        </w:rPr>
      </w:pPr>
      <w:r w:rsidRPr="00620F56">
        <w:rPr>
          <w:rFonts w:ascii="標楷體" w:eastAsia="標楷體" w:hAnsi="標楷體" w:hint="eastAsia"/>
          <w:sz w:val="32"/>
        </w:rPr>
        <w:t>本訓練預計</w:t>
      </w:r>
      <w:r w:rsidR="006B772E" w:rsidRPr="00620F56">
        <w:rPr>
          <w:rFonts w:ascii="標楷體" w:eastAsia="標楷體" w:hAnsi="標楷體" w:hint="eastAsia"/>
          <w:sz w:val="32"/>
        </w:rPr>
        <w:t>辦理</w:t>
      </w:r>
      <w:r w:rsidR="00A97D5C" w:rsidRPr="00620F56">
        <w:rPr>
          <w:rFonts w:ascii="標楷體" w:eastAsia="標楷體" w:hAnsi="標楷體" w:hint="eastAsia"/>
          <w:sz w:val="32"/>
        </w:rPr>
        <w:t>6</w:t>
      </w:r>
      <w:r w:rsidR="00595D8C" w:rsidRPr="00620F56">
        <w:rPr>
          <w:rFonts w:ascii="標楷體" w:eastAsia="標楷體" w:hAnsi="標楷體" w:hint="eastAsia"/>
          <w:sz w:val="32"/>
        </w:rPr>
        <w:t>班</w:t>
      </w:r>
      <w:r w:rsidR="006B772E" w:rsidRPr="00620F56">
        <w:rPr>
          <w:rFonts w:ascii="標楷體" w:eastAsia="標楷體" w:hAnsi="標楷體" w:hint="eastAsia"/>
          <w:sz w:val="32"/>
        </w:rPr>
        <w:t>，</w:t>
      </w:r>
      <w:r w:rsidR="00A72883" w:rsidRPr="00620F56">
        <w:rPr>
          <w:rFonts w:ascii="標楷體" w:eastAsia="標楷體" w:hAnsi="標楷體" w:hint="eastAsia"/>
          <w:sz w:val="32"/>
        </w:rPr>
        <w:t>視</w:t>
      </w:r>
      <w:r w:rsidR="00672C09" w:rsidRPr="00620F56">
        <w:rPr>
          <w:rFonts w:ascii="標楷體" w:eastAsia="標楷體" w:hAnsi="標楷體" w:hint="eastAsia"/>
          <w:sz w:val="32"/>
        </w:rPr>
        <w:t>各區公告分配人數實際狀況</w:t>
      </w:r>
      <w:r w:rsidRPr="00620F56">
        <w:rPr>
          <w:rFonts w:ascii="標楷體" w:eastAsia="標楷體" w:hAnsi="標楷體" w:hint="eastAsia"/>
          <w:sz w:val="32"/>
        </w:rPr>
        <w:t>，</w:t>
      </w:r>
      <w:r w:rsidR="00595D8C" w:rsidRPr="00620F56">
        <w:rPr>
          <w:rFonts w:ascii="標楷體" w:eastAsia="標楷體" w:hAnsi="標楷體" w:hint="eastAsia"/>
          <w:sz w:val="32"/>
        </w:rPr>
        <w:t>調整開班數量與各</w:t>
      </w:r>
      <w:r w:rsidR="00A72883" w:rsidRPr="00620F56">
        <w:rPr>
          <w:rFonts w:ascii="標楷體" w:eastAsia="標楷體" w:hAnsi="標楷體" w:hint="eastAsia"/>
          <w:sz w:val="32"/>
        </w:rPr>
        <w:t>班人數</w:t>
      </w:r>
      <w:r w:rsidR="00672C09" w:rsidRPr="00620F56">
        <w:rPr>
          <w:rFonts w:ascii="標楷體" w:eastAsia="標楷體" w:hAnsi="標楷體" w:hint="eastAsia"/>
          <w:sz w:val="32"/>
        </w:rPr>
        <w:t>，</w:t>
      </w:r>
      <w:r w:rsidRPr="00620F56">
        <w:rPr>
          <w:rFonts w:ascii="標楷體" w:eastAsia="標楷體" w:hAnsi="標楷體" w:hint="eastAsia"/>
          <w:sz w:val="32"/>
        </w:rPr>
        <w:t>規劃</w:t>
      </w:r>
      <w:r w:rsidR="006B772E" w:rsidRPr="00620F56">
        <w:rPr>
          <w:rFonts w:ascii="標楷體" w:eastAsia="標楷體" w:hAnsi="標楷體" w:hint="eastAsia"/>
          <w:sz w:val="32"/>
        </w:rPr>
        <w:t>時間如下：</w:t>
      </w:r>
    </w:p>
    <w:tbl>
      <w:tblPr>
        <w:tblW w:w="805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1443"/>
        <w:gridCol w:w="5529"/>
      </w:tblGrid>
      <w:tr w:rsidR="00620F56" w:rsidRPr="00620F56" w14:paraId="2F1ED140" w14:textId="77777777" w:rsidTr="00A4631F">
        <w:trPr>
          <w:trHeight w:val="579"/>
        </w:trPr>
        <w:tc>
          <w:tcPr>
            <w:tcW w:w="1079" w:type="dxa"/>
            <w:tcBorders>
              <w:tl2br w:val="nil"/>
            </w:tcBorders>
            <w:vAlign w:val="center"/>
          </w:tcPr>
          <w:p w14:paraId="14C21679" w14:textId="77777777" w:rsidR="006B772E" w:rsidRPr="00620F56" w:rsidRDefault="00595D8C" w:rsidP="00A4631F">
            <w:pPr>
              <w:spacing w:line="440" w:lineRule="exact"/>
              <w:ind w:left="224" w:hangingChars="80" w:hanging="224"/>
              <w:jc w:val="center"/>
              <w:rPr>
                <w:rFonts w:ascii="標楷體" w:eastAsia="標楷體" w:hAnsi="標楷體"/>
                <w:sz w:val="28"/>
                <w:szCs w:val="28"/>
              </w:rPr>
            </w:pPr>
            <w:r w:rsidRPr="00620F56">
              <w:rPr>
                <w:rFonts w:ascii="標楷體" w:eastAsia="標楷體" w:hAnsi="標楷體" w:hint="eastAsia"/>
                <w:sz w:val="28"/>
                <w:szCs w:val="28"/>
              </w:rPr>
              <w:t>班</w:t>
            </w:r>
            <w:r w:rsidR="006B772E" w:rsidRPr="00620F56">
              <w:rPr>
                <w:rFonts w:ascii="標楷體" w:eastAsia="標楷體" w:hAnsi="標楷體" w:hint="eastAsia"/>
                <w:sz w:val="28"/>
                <w:szCs w:val="28"/>
              </w:rPr>
              <w:t>次</w:t>
            </w:r>
          </w:p>
        </w:tc>
        <w:tc>
          <w:tcPr>
            <w:tcW w:w="1443" w:type="dxa"/>
            <w:vAlign w:val="center"/>
          </w:tcPr>
          <w:p w14:paraId="74E4E483" w14:textId="77777777" w:rsidR="006B772E" w:rsidRPr="00620F56" w:rsidRDefault="006B772E" w:rsidP="00A4631F">
            <w:pPr>
              <w:spacing w:line="440" w:lineRule="exact"/>
              <w:jc w:val="center"/>
              <w:rPr>
                <w:rFonts w:ascii="標楷體" w:eastAsia="標楷體" w:hAnsi="標楷體"/>
                <w:sz w:val="28"/>
                <w:szCs w:val="28"/>
              </w:rPr>
            </w:pPr>
            <w:r w:rsidRPr="00620F56">
              <w:rPr>
                <w:rFonts w:ascii="標楷體" w:eastAsia="標楷體" w:hAnsi="標楷體" w:hint="eastAsia"/>
                <w:sz w:val="28"/>
                <w:szCs w:val="28"/>
              </w:rPr>
              <w:t>訓練地點</w:t>
            </w:r>
          </w:p>
        </w:tc>
        <w:tc>
          <w:tcPr>
            <w:tcW w:w="5529" w:type="dxa"/>
            <w:vAlign w:val="center"/>
          </w:tcPr>
          <w:p w14:paraId="0C1F7D83" w14:textId="77777777" w:rsidR="006B772E" w:rsidRPr="00620F56" w:rsidRDefault="006B772E" w:rsidP="00A4631F">
            <w:pPr>
              <w:spacing w:line="440" w:lineRule="exact"/>
              <w:jc w:val="center"/>
              <w:rPr>
                <w:rFonts w:ascii="標楷體" w:eastAsia="標楷體" w:hAnsi="標楷體"/>
                <w:sz w:val="28"/>
                <w:szCs w:val="28"/>
              </w:rPr>
            </w:pPr>
            <w:r w:rsidRPr="00620F56">
              <w:rPr>
                <w:rFonts w:ascii="標楷體" w:eastAsia="標楷體" w:hAnsi="標楷體" w:hint="eastAsia"/>
                <w:sz w:val="28"/>
                <w:szCs w:val="28"/>
              </w:rPr>
              <w:t>訓練時間</w:t>
            </w:r>
          </w:p>
        </w:tc>
      </w:tr>
      <w:tr w:rsidR="00620F56" w:rsidRPr="00620F56" w14:paraId="7A5DB009" w14:textId="77777777" w:rsidTr="00EF7C05">
        <w:trPr>
          <w:trHeight w:val="560"/>
        </w:trPr>
        <w:tc>
          <w:tcPr>
            <w:tcW w:w="1079" w:type="dxa"/>
            <w:vAlign w:val="center"/>
          </w:tcPr>
          <w:p w14:paraId="4C4E42BD" w14:textId="77777777" w:rsidR="007F5D21" w:rsidRPr="00620F56" w:rsidRDefault="007F5D21" w:rsidP="00A739E3">
            <w:pPr>
              <w:spacing w:before="50" w:line="500" w:lineRule="exact"/>
              <w:jc w:val="center"/>
              <w:rPr>
                <w:rFonts w:ascii="標楷體" w:eastAsia="標楷體" w:hAnsi="標楷體"/>
                <w:sz w:val="28"/>
                <w:szCs w:val="28"/>
              </w:rPr>
            </w:pPr>
            <w:r w:rsidRPr="00620F56">
              <w:rPr>
                <w:rFonts w:ascii="標楷體" w:eastAsia="標楷體" w:hAnsi="標楷體" w:hint="eastAsia"/>
                <w:sz w:val="28"/>
                <w:szCs w:val="28"/>
              </w:rPr>
              <w:t>1</w:t>
            </w:r>
          </w:p>
        </w:tc>
        <w:tc>
          <w:tcPr>
            <w:tcW w:w="1443" w:type="dxa"/>
            <w:vAlign w:val="center"/>
          </w:tcPr>
          <w:p w14:paraId="7163393B" w14:textId="77777777" w:rsidR="007F5D21" w:rsidRPr="00620F56" w:rsidRDefault="007F5D21" w:rsidP="00A739E3">
            <w:pPr>
              <w:spacing w:before="50" w:line="500" w:lineRule="exact"/>
              <w:jc w:val="center"/>
              <w:rPr>
                <w:rFonts w:ascii="標楷體" w:eastAsia="標楷體" w:hAnsi="標楷體"/>
                <w:sz w:val="28"/>
                <w:szCs w:val="28"/>
              </w:rPr>
            </w:pPr>
            <w:r w:rsidRPr="00620F56">
              <w:rPr>
                <w:rFonts w:ascii="標楷體" w:eastAsia="標楷體" w:hAnsi="標楷體" w:hint="eastAsia"/>
                <w:sz w:val="28"/>
                <w:szCs w:val="28"/>
              </w:rPr>
              <w:t>中區</w:t>
            </w:r>
          </w:p>
        </w:tc>
        <w:tc>
          <w:tcPr>
            <w:tcW w:w="5529" w:type="dxa"/>
            <w:vAlign w:val="center"/>
          </w:tcPr>
          <w:p w14:paraId="06976DD8" w14:textId="77777777" w:rsidR="007F5D21" w:rsidRPr="00620F56" w:rsidRDefault="007F5D21" w:rsidP="00A739E3">
            <w:pPr>
              <w:spacing w:before="50" w:line="500" w:lineRule="exact"/>
              <w:jc w:val="center"/>
              <w:rPr>
                <w:rFonts w:ascii="標楷體" w:eastAsia="標楷體" w:hAnsi="標楷體"/>
                <w:sz w:val="28"/>
                <w:szCs w:val="28"/>
              </w:rPr>
            </w:pPr>
            <w:r w:rsidRPr="00620F56">
              <w:rPr>
                <w:rFonts w:ascii="標楷體" w:eastAsia="標楷體" w:hAnsi="標楷體" w:hint="eastAsia"/>
                <w:sz w:val="28"/>
                <w:szCs w:val="28"/>
              </w:rPr>
              <w:t>113年1月8日~113年1月18日</w:t>
            </w:r>
          </w:p>
        </w:tc>
      </w:tr>
      <w:tr w:rsidR="00620F56" w:rsidRPr="00620F56" w14:paraId="5D1D2503" w14:textId="77777777" w:rsidTr="00A72883">
        <w:trPr>
          <w:trHeight w:val="560"/>
        </w:trPr>
        <w:tc>
          <w:tcPr>
            <w:tcW w:w="1079" w:type="dxa"/>
            <w:vAlign w:val="center"/>
          </w:tcPr>
          <w:p w14:paraId="77374ECA" w14:textId="77777777" w:rsidR="007F5D21" w:rsidRPr="00620F56" w:rsidRDefault="007F5D21" w:rsidP="00A739E3">
            <w:pPr>
              <w:spacing w:before="50" w:line="500" w:lineRule="exact"/>
              <w:jc w:val="center"/>
              <w:rPr>
                <w:rFonts w:ascii="標楷體" w:eastAsia="標楷體" w:hAnsi="標楷體"/>
                <w:sz w:val="28"/>
                <w:szCs w:val="28"/>
              </w:rPr>
            </w:pPr>
            <w:r w:rsidRPr="00620F56">
              <w:rPr>
                <w:rFonts w:ascii="標楷體" w:eastAsia="標楷體" w:hAnsi="標楷體" w:hint="eastAsia"/>
                <w:sz w:val="28"/>
                <w:szCs w:val="28"/>
              </w:rPr>
              <w:t>2</w:t>
            </w:r>
          </w:p>
        </w:tc>
        <w:tc>
          <w:tcPr>
            <w:tcW w:w="1443" w:type="dxa"/>
            <w:vAlign w:val="center"/>
          </w:tcPr>
          <w:p w14:paraId="1FD68F99" w14:textId="77777777" w:rsidR="007F5D21" w:rsidRPr="00620F56" w:rsidRDefault="007F5D21" w:rsidP="00A739E3">
            <w:pPr>
              <w:spacing w:before="50" w:line="500" w:lineRule="exact"/>
              <w:jc w:val="center"/>
              <w:rPr>
                <w:rFonts w:ascii="標楷體" w:eastAsia="標楷體" w:hAnsi="標楷體"/>
                <w:sz w:val="28"/>
                <w:szCs w:val="28"/>
              </w:rPr>
            </w:pPr>
            <w:r w:rsidRPr="00620F56">
              <w:rPr>
                <w:rFonts w:ascii="標楷體" w:eastAsia="標楷體" w:hAnsi="標楷體" w:hint="eastAsia"/>
                <w:sz w:val="28"/>
                <w:szCs w:val="28"/>
              </w:rPr>
              <w:t>南區</w:t>
            </w:r>
          </w:p>
        </w:tc>
        <w:tc>
          <w:tcPr>
            <w:tcW w:w="5529" w:type="dxa"/>
            <w:vAlign w:val="center"/>
          </w:tcPr>
          <w:p w14:paraId="054FAFEF" w14:textId="77777777" w:rsidR="007F5D21" w:rsidRPr="00620F56" w:rsidRDefault="007F5D21" w:rsidP="00A739E3">
            <w:pPr>
              <w:spacing w:before="50" w:line="500" w:lineRule="exact"/>
              <w:jc w:val="center"/>
              <w:rPr>
                <w:rFonts w:ascii="標楷體" w:eastAsia="標楷體" w:hAnsi="標楷體"/>
                <w:sz w:val="28"/>
                <w:szCs w:val="28"/>
              </w:rPr>
            </w:pPr>
            <w:r w:rsidRPr="00620F56">
              <w:rPr>
                <w:rFonts w:ascii="標楷體" w:eastAsia="標楷體" w:hAnsi="標楷體" w:hint="eastAsia"/>
                <w:sz w:val="28"/>
                <w:szCs w:val="28"/>
              </w:rPr>
              <w:t>113年1月15日~113年1月25日</w:t>
            </w:r>
          </w:p>
        </w:tc>
      </w:tr>
      <w:tr w:rsidR="00620F56" w:rsidRPr="00620F56" w14:paraId="5E8E4416" w14:textId="77777777" w:rsidTr="00EF7C05">
        <w:trPr>
          <w:trHeight w:val="560"/>
        </w:trPr>
        <w:tc>
          <w:tcPr>
            <w:tcW w:w="1079" w:type="dxa"/>
            <w:vAlign w:val="center"/>
          </w:tcPr>
          <w:p w14:paraId="4221BEFA" w14:textId="77777777" w:rsidR="007F5D21" w:rsidRPr="00620F56" w:rsidRDefault="007F5D21" w:rsidP="00A739E3">
            <w:pPr>
              <w:spacing w:before="50" w:line="500" w:lineRule="exact"/>
              <w:jc w:val="center"/>
              <w:rPr>
                <w:rFonts w:ascii="標楷體" w:eastAsia="標楷體" w:hAnsi="標楷體"/>
                <w:sz w:val="28"/>
                <w:szCs w:val="28"/>
              </w:rPr>
            </w:pPr>
            <w:r w:rsidRPr="00620F56">
              <w:rPr>
                <w:rFonts w:ascii="標楷體" w:eastAsia="標楷體" w:hAnsi="標楷體" w:hint="eastAsia"/>
                <w:sz w:val="28"/>
                <w:szCs w:val="28"/>
              </w:rPr>
              <w:t>3</w:t>
            </w:r>
          </w:p>
        </w:tc>
        <w:tc>
          <w:tcPr>
            <w:tcW w:w="1443" w:type="dxa"/>
            <w:vAlign w:val="center"/>
          </w:tcPr>
          <w:p w14:paraId="23A86353" w14:textId="77777777" w:rsidR="007F5D21" w:rsidRPr="00620F56" w:rsidRDefault="007F5D21" w:rsidP="00A739E3">
            <w:pPr>
              <w:spacing w:before="50" w:line="500" w:lineRule="exact"/>
              <w:jc w:val="center"/>
              <w:rPr>
                <w:rFonts w:ascii="標楷體" w:eastAsia="標楷體" w:hAnsi="標楷體"/>
                <w:sz w:val="28"/>
                <w:szCs w:val="28"/>
              </w:rPr>
            </w:pPr>
            <w:r w:rsidRPr="00620F56">
              <w:rPr>
                <w:rFonts w:ascii="標楷體" w:eastAsia="標楷體" w:hAnsi="標楷體" w:hint="eastAsia"/>
                <w:sz w:val="28"/>
                <w:szCs w:val="28"/>
              </w:rPr>
              <w:t>中區</w:t>
            </w:r>
          </w:p>
        </w:tc>
        <w:tc>
          <w:tcPr>
            <w:tcW w:w="5529" w:type="dxa"/>
            <w:vAlign w:val="center"/>
          </w:tcPr>
          <w:p w14:paraId="0DF72D37" w14:textId="77777777" w:rsidR="007F5D21" w:rsidRPr="00620F56" w:rsidRDefault="007F5D21" w:rsidP="00A739E3">
            <w:pPr>
              <w:ind w:rightChars="-162" w:right="-389"/>
              <w:jc w:val="center"/>
              <w:rPr>
                <w:rFonts w:ascii="標楷體" w:eastAsia="標楷體" w:hAnsi="標楷體"/>
                <w:sz w:val="28"/>
                <w:szCs w:val="28"/>
              </w:rPr>
            </w:pPr>
            <w:r w:rsidRPr="00620F56">
              <w:rPr>
                <w:rFonts w:ascii="標楷體" w:eastAsia="標楷體" w:hAnsi="標楷體" w:hint="eastAsia"/>
                <w:sz w:val="28"/>
                <w:szCs w:val="28"/>
              </w:rPr>
              <w:t>113年1月22日~113年2月1日</w:t>
            </w:r>
          </w:p>
        </w:tc>
      </w:tr>
      <w:tr w:rsidR="00620F56" w:rsidRPr="00620F56" w14:paraId="602CA8DA" w14:textId="77777777" w:rsidTr="00EF7C05">
        <w:trPr>
          <w:trHeight w:val="560"/>
        </w:trPr>
        <w:tc>
          <w:tcPr>
            <w:tcW w:w="1079" w:type="dxa"/>
            <w:vAlign w:val="center"/>
          </w:tcPr>
          <w:p w14:paraId="12D6E72C" w14:textId="77777777" w:rsidR="007F5D21" w:rsidRPr="00620F56" w:rsidRDefault="007F5D21" w:rsidP="00A739E3">
            <w:pPr>
              <w:spacing w:before="50" w:line="500" w:lineRule="exact"/>
              <w:jc w:val="center"/>
              <w:rPr>
                <w:rFonts w:ascii="標楷體" w:eastAsia="標楷體" w:hAnsi="標楷體"/>
                <w:sz w:val="28"/>
                <w:szCs w:val="28"/>
              </w:rPr>
            </w:pPr>
            <w:r w:rsidRPr="00620F56">
              <w:rPr>
                <w:rFonts w:ascii="標楷體" w:eastAsia="標楷體" w:hAnsi="標楷體" w:hint="eastAsia"/>
                <w:sz w:val="28"/>
                <w:szCs w:val="28"/>
              </w:rPr>
              <w:t>4</w:t>
            </w:r>
          </w:p>
        </w:tc>
        <w:tc>
          <w:tcPr>
            <w:tcW w:w="1443" w:type="dxa"/>
            <w:vAlign w:val="center"/>
          </w:tcPr>
          <w:p w14:paraId="596F3B08" w14:textId="77777777" w:rsidR="007F5D21" w:rsidRPr="00620F56" w:rsidRDefault="007F5D21" w:rsidP="00A739E3">
            <w:pPr>
              <w:spacing w:before="50" w:line="500" w:lineRule="exact"/>
              <w:jc w:val="center"/>
              <w:rPr>
                <w:rFonts w:ascii="標楷體" w:eastAsia="標楷體" w:hAnsi="標楷體"/>
                <w:sz w:val="28"/>
                <w:szCs w:val="28"/>
              </w:rPr>
            </w:pPr>
            <w:r w:rsidRPr="00620F56">
              <w:rPr>
                <w:rFonts w:ascii="標楷體" w:eastAsia="標楷體" w:hAnsi="標楷體" w:hint="eastAsia"/>
                <w:sz w:val="28"/>
                <w:szCs w:val="28"/>
              </w:rPr>
              <w:t>北區</w:t>
            </w:r>
          </w:p>
        </w:tc>
        <w:tc>
          <w:tcPr>
            <w:tcW w:w="5529" w:type="dxa"/>
            <w:vAlign w:val="center"/>
          </w:tcPr>
          <w:p w14:paraId="1B3876A7" w14:textId="77777777" w:rsidR="007F5D21" w:rsidRPr="00620F56" w:rsidRDefault="007F5D21" w:rsidP="00A739E3">
            <w:pPr>
              <w:ind w:firstLineChars="27" w:firstLine="76"/>
              <w:jc w:val="center"/>
              <w:rPr>
                <w:rFonts w:ascii="標楷體" w:eastAsia="標楷體" w:hAnsi="標楷體"/>
                <w:sz w:val="28"/>
                <w:szCs w:val="28"/>
              </w:rPr>
            </w:pPr>
            <w:r w:rsidRPr="00620F56">
              <w:rPr>
                <w:rFonts w:ascii="標楷體" w:eastAsia="標楷體" w:hAnsi="標楷體" w:hint="eastAsia"/>
                <w:sz w:val="28"/>
                <w:szCs w:val="28"/>
              </w:rPr>
              <w:t>113年3月4日~113年3月14日</w:t>
            </w:r>
          </w:p>
        </w:tc>
      </w:tr>
      <w:tr w:rsidR="00620F56" w:rsidRPr="00620F56" w14:paraId="6B2F0330" w14:textId="77777777" w:rsidTr="00A72883">
        <w:trPr>
          <w:trHeight w:val="495"/>
        </w:trPr>
        <w:tc>
          <w:tcPr>
            <w:tcW w:w="1079" w:type="dxa"/>
            <w:vAlign w:val="center"/>
          </w:tcPr>
          <w:p w14:paraId="2C569846" w14:textId="77777777" w:rsidR="007F5D21" w:rsidRPr="00620F56" w:rsidRDefault="007F5D21" w:rsidP="00EF7C05">
            <w:pPr>
              <w:spacing w:before="50" w:line="500" w:lineRule="exact"/>
              <w:jc w:val="center"/>
              <w:rPr>
                <w:rFonts w:ascii="標楷體" w:eastAsia="標楷體" w:hAnsi="標楷體"/>
                <w:sz w:val="28"/>
                <w:szCs w:val="28"/>
              </w:rPr>
            </w:pPr>
            <w:r w:rsidRPr="00620F56">
              <w:rPr>
                <w:rFonts w:ascii="標楷體" w:eastAsia="標楷體" w:hAnsi="標楷體" w:hint="eastAsia"/>
                <w:sz w:val="28"/>
                <w:szCs w:val="28"/>
              </w:rPr>
              <w:t>5</w:t>
            </w:r>
          </w:p>
        </w:tc>
        <w:tc>
          <w:tcPr>
            <w:tcW w:w="1443" w:type="dxa"/>
            <w:vAlign w:val="center"/>
          </w:tcPr>
          <w:p w14:paraId="111C908C" w14:textId="77777777" w:rsidR="007F5D21" w:rsidRPr="00620F56" w:rsidRDefault="007F5D21" w:rsidP="00A739E3">
            <w:pPr>
              <w:spacing w:before="50" w:line="500" w:lineRule="exact"/>
              <w:jc w:val="center"/>
              <w:rPr>
                <w:rFonts w:ascii="標楷體" w:eastAsia="標楷體" w:hAnsi="標楷體"/>
                <w:sz w:val="28"/>
                <w:szCs w:val="28"/>
              </w:rPr>
            </w:pPr>
            <w:r w:rsidRPr="00620F56">
              <w:rPr>
                <w:rFonts w:ascii="標楷體" w:eastAsia="標楷體" w:hAnsi="標楷體" w:hint="eastAsia"/>
                <w:sz w:val="28"/>
                <w:szCs w:val="28"/>
              </w:rPr>
              <w:t>北區</w:t>
            </w:r>
          </w:p>
        </w:tc>
        <w:tc>
          <w:tcPr>
            <w:tcW w:w="5529" w:type="dxa"/>
            <w:vAlign w:val="center"/>
          </w:tcPr>
          <w:p w14:paraId="0FE1F98B" w14:textId="77777777" w:rsidR="007F5D21" w:rsidRPr="00620F56" w:rsidRDefault="007F5D21" w:rsidP="00A739E3">
            <w:pPr>
              <w:ind w:firstLineChars="27" w:firstLine="76"/>
              <w:jc w:val="center"/>
              <w:rPr>
                <w:rFonts w:ascii="標楷體" w:eastAsia="標楷體" w:hAnsi="標楷體"/>
                <w:sz w:val="28"/>
                <w:szCs w:val="28"/>
              </w:rPr>
            </w:pPr>
            <w:r w:rsidRPr="00620F56">
              <w:rPr>
                <w:rFonts w:ascii="標楷體" w:eastAsia="標楷體" w:hAnsi="標楷體" w:hint="eastAsia"/>
                <w:sz w:val="28"/>
                <w:szCs w:val="28"/>
              </w:rPr>
              <w:t>113年3月5日~113年3月15日</w:t>
            </w:r>
          </w:p>
        </w:tc>
      </w:tr>
      <w:tr w:rsidR="00620F56" w:rsidRPr="00620F56" w14:paraId="11854281" w14:textId="77777777" w:rsidTr="00EF7C05">
        <w:trPr>
          <w:trHeight w:val="560"/>
        </w:trPr>
        <w:tc>
          <w:tcPr>
            <w:tcW w:w="1079" w:type="dxa"/>
            <w:vAlign w:val="center"/>
          </w:tcPr>
          <w:p w14:paraId="059A4366" w14:textId="77777777" w:rsidR="007F5D21" w:rsidRPr="00620F56" w:rsidRDefault="007F5D21" w:rsidP="00A739E3">
            <w:pPr>
              <w:spacing w:before="50" w:line="500" w:lineRule="exact"/>
              <w:jc w:val="center"/>
              <w:rPr>
                <w:rFonts w:ascii="標楷體" w:eastAsia="標楷體" w:hAnsi="標楷體"/>
                <w:sz w:val="28"/>
                <w:szCs w:val="28"/>
              </w:rPr>
            </w:pPr>
            <w:r w:rsidRPr="00620F56">
              <w:rPr>
                <w:rFonts w:ascii="標楷體" w:eastAsia="標楷體" w:hAnsi="標楷體" w:hint="eastAsia"/>
                <w:sz w:val="28"/>
                <w:szCs w:val="28"/>
              </w:rPr>
              <w:t>6</w:t>
            </w:r>
          </w:p>
        </w:tc>
        <w:tc>
          <w:tcPr>
            <w:tcW w:w="1443" w:type="dxa"/>
            <w:vAlign w:val="center"/>
          </w:tcPr>
          <w:p w14:paraId="0A185662" w14:textId="77777777" w:rsidR="007F5D21" w:rsidRPr="00620F56" w:rsidRDefault="007F5D21" w:rsidP="00A739E3">
            <w:pPr>
              <w:spacing w:before="50" w:line="500" w:lineRule="exact"/>
              <w:jc w:val="center"/>
              <w:rPr>
                <w:rFonts w:ascii="標楷體" w:eastAsia="標楷體" w:hAnsi="標楷體"/>
                <w:sz w:val="28"/>
                <w:szCs w:val="28"/>
              </w:rPr>
            </w:pPr>
            <w:r w:rsidRPr="00620F56">
              <w:rPr>
                <w:rFonts w:ascii="標楷體" w:eastAsia="標楷體" w:hAnsi="標楷體" w:hint="eastAsia"/>
                <w:sz w:val="28"/>
                <w:szCs w:val="28"/>
              </w:rPr>
              <w:t>南區</w:t>
            </w:r>
          </w:p>
        </w:tc>
        <w:tc>
          <w:tcPr>
            <w:tcW w:w="5529" w:type="dxa"/>
            <w:vAlign w:val="center"/>
          </w:tcPr>
          <w:p w14:paraId="62B69529" w14:textId="77777777" w:rsidR="007F5D21" w:rsidRPr="00620F56" w:rsidRDefault="007F5D21" w:rsidP="00A739E3">
            <w:pPr>
              <w:ind w:rightChars="-162" w:right="-389"/>
              <w:jc w:val="center"/>
              <w:rPr>
                <w:rFonts w:ascii="標楷體" w:eastAsia="標楷體" w:hAnsi="標楷體"/>
                <w:sz w:val="28"/>
                <w:szCs w:val="28"/>
              </w:rPr>
            </w:pPr>
            <w:r w:rsidRPr="00620F56">
              <w:rPr>
                <w:rFonts w:ascii="標楷體" w:eastAsia="標楷體" w:hAnsi="標楷體" w:hint="eastAsia"/>
                <w:sz w:val="28"/>
                <w:szCs w:val="28"/>
              </w:rPr>
              <w:t>113年3月11日~113年3月21日</w:t>
            </w:r>
          </w:p>
        </w:tc>
      </w:tr>
    </w:tbl>
    <w:p w14:paraId="405504F6" w14:textId="77777777" w:rsidR="006B772E" w:rsidRPr="00620F56" w:rsidRDefault="006B772E" w:rsidP="006B772E">
      <w:pPr>
        <w:spacing w:line="600" w:lineRule="exact"/>
        <w:ind w:left="640" w:hanging="640"/>
        <w:jc w:val="both"/>
        <w:rPr>
          <w:rFonts w:ascii="標楷體" w:eastAsia="標楷體" w:hAnsi="標楷體"/>
          <w:sz w:val="32"/>
        </w:rPr>
      </w:pPr>
      <w:proofErr w:type="gramStart"/>
      <w:r w:rsidRPr="00620F56">
        <w:rPr>
          <w:rFonts w:ascii="標楷體" w:eastAsia="標楷體" w:hAnsi="標楷體" w:hint="eastAsia"/>
          <w:sz w:val="32"/>
        </w:rPr>
        <w:t>柒</w:t>
      </w:r>
      <w:proofErr w:type="gramEnd"/>
      <w:r w:rsidRPr="00620F56">
        <w:rPr>
          <w:rFonts w:ascii="標楷體" w:eastAsia="標楷體" w:hAnsi="標楷體" w:hint="eastAsia"/>
          <w:sz w:val="32"/>
        </w:rPr>
        <w:t>、課程內容</w:t>
      </w:r>
      <w:r w:rsidRPr="00620F56">
        <w:rPr>
          <w:rFonts w:ascii="標楷體" w:eastAsia="標楷體" w:hAnsi="標楷體"/>
          <w:sz w:val="32"/>
        </w:rPr>
        <w:t>及</w:t>
      </w:r>
      <w:r w:rsidRPr="00620F56">
        <w:rPr>
          <w:rFonts w:ascii="標楷體" w:eastAsia="標楷體" w:hAnsi="標楷體" w:hint="eastAsia"/>
          <w:sz w:val="32"/>
        </w:rPr>
        <w:t>時數</w:t>
      </w:r>
    </w:p>
    <w:p w14:paraId="18AC30C1" w14:textId="77777777" w:rsidR="006B772E" w:rsidRPr="00620F56" w:rsidRDefault="006B772E" w:rsidP="00BE42F6">
      <w:pPr>
        <w:spacing w:line="520" w:lineRule="exact"/>
        <w:ind w:leftChars="146" w:left="891" w:hangingChars="169" w:hanging="541"/>
        <w:jc w:val="both"/>
        <w:rPr>
          <w:rFonts w:ascii="標楷體" w:eastAsia="標楷體" w:hAnsi="標楷體"/>
          <w:sz w:val="32"/>
        </w:rPr>
      </w:pPr>
      <w:r w:rsidRPr="00620F56">
        <w:rPr>
          <w:rFonts w:ascii="標楷體" w:eastAsia="標楷體" w:hAnsi="標楷體" w:hint="eastAsia"/>
          <w:sz w:val="32"/>
        </w:rPr>
        <w:t>一、本訓練課程配合保訓會要求</w:t>
      </w:r>
      <w:r w:rsidRPr="00620F56">
        <w:rPr>
          <w:rFonts w:ascii="標楷體" w:eastAsia="標楷體" w:hAnsi="標楷體"/>
          <w:sz w:val="32"/>
        </w:rPr>
        <w:t>與基礎訓練及現職公務人員在職專業訓練之功能內容加以區隔，以考試錄取人員初任職務應瞭解之中央政策、基礎專業法令、知能為</w:t>
      </w:r>
      <w:r w:rsidR="00BC3B0B" w:rsidRPr="00620F56">
        <w:rPr>
          <w:rFonts w:ascii="標楷體" w:eastAsia="標楷體" w:hAnsi="標楷體"/>
          <w:sz w:val="32"/>
        </w:rPr>
        <w:t>訓練</w:t>
      </w:r>
      <w:r w:rsidRPr="00620F56">
        <w:rPr>
          <w:rFonts w:ascii="標楷體" w:eastAsia="標楷體" w:hAnsi="標楷體"/>
          <w:sz w:val="32"/>
        </w:rPr>
        <w:t>重點，並視需要安排實務案例分析及實作演練。</w:t>
      </w:r>
    </w:p>
    <w:p w14:paraId="20D7185C" w14:textId="77777777" w:rsidR="00FB7CE0" w:rsidRPr="00620F56" w:rsidRDefault="00FB7CE0" w:rsidP="00566BD3">
      <w:pPr>
        <w:tabs>
          <w:tab w:val="left" w:pos="1560"/>
        </w:tabs>
        <w:snapToGrid w:val="0"/>
        <w:spacing w:line="520" w:lineRule="exact"/>
        <w:ind w:leftChars="120" w:left="997" w:hanging="709"/>
        <w:rPr>
          <w:rFonts w:ascii="標楷體" w:eastAsia="標楷體" w:hAnsi="標楷體" w:cs="Arial"/>
          <w:sz w:val="32"/>
        </w:rPr>
      </w:pPr>
      <w:r w:rsidRPr="00620F56">
        <w:rPr>
          <w:rFonts w:ascii="標楷體" w:eastAsia="標楷體" w:hAnsi="標楷體" w:hint="eastAsia"/>
          <w:sz w:val="32"/>
        </w:rPr>
        <w:t>二、</w:t>
      </w:r>
      <w:r w:rsidR="00531DED" w:rsidRPr="00620F56">
        <w:rPr>
          <w:rFonts w:ascii="標楷體" w:eastAsia="標楷體" w:hAnsi="標楷體" w:hint="eastAsia"/>
          <w:sz w:val="32"/>
        </w:rPr>
        <w:t>集中</w:t>
      </w:r>
      <w:r w:rsidR="0093761E" w:rsidRPr="00620F56">
        <w:rPr>
          <w:rFonts w:ascii="標楷體" w:eastAsia="標楷體" w:hAnsi="標楷體" w:cs="Arial" w:hint="eastAsia"/>
          <w:sz w:val="32"/>
        </w:rPr>
        <w:t>實務訓練課程</w:t>
      </w:r>
      <w:r w:rsidR="008A4B87" w:rsidRPr="00620F56">
        <w:rPr>
          <w:rFonts w:ascii="標楷體" w:eastAsia="標楷體" w:hAnsi="標楷體" w:cs="Arial" w:hint="eastAsia"/>
          <w:sz w:val="32"/>
        </w:rPr>
        <w:t>內容</w:t>
      </w:r>
      <w:r w:rsidRPr="00620F56">
        <w:rPr>
          <w:rFonts w:ascii="標楷體" w:eastAsia="標楷體" w:hAnsi="標楷體" w:cs="Arial" w:hint="eastAsia"/>
          <w:sz w:val="32"/>
        </w:rPr>
        <w:t>：</w:t>
      </w:r>
    </w:p>
    <w:p w14:paraId="76CE3665" w14:textId="77777777" w:rsidR="000F534A" w:rsidRPr="00620F56" w:rsidRDefault="00FB7CE0" w:rsidP="000F534A">
      <w:pPr>
        <w:snapToGrid w:val="0"/>
        <w:spacing w:line="520" w:lineRule="exact"/>
        <w:ind w:leftChars="413" w:left="1557" w:hangingChars="177" w:hanging="566"/>
        <w:jc w:val="both"/>
        <w:rPr>
          <w:rFonts w:ascii="標楷體" w:eastAsia="標楷體" w:hAnsi="標楷體" w:cs="Arial"/>
          <w:sz w:val="32"/>
        </w:rPr>
      </w:pPr>
      <w:r w:rsidRPr="00620F56">
        <w:rPr>
          <w:rFonts w:ascii="標楷體" w:eastAsia="標楷體" w:hAnsi="標楷體" w:cs="Arial" w:hint="eastAsia"/>
          <w:sz w:val="32"/>
        </w:rPr>
        <w:t>(</w:t>
      </w:r>
      <w:proofErr w:type="gramStart"/>
      <w:r w:rsidRPr="00620F56">
        <w:rPr>
          <w:rFonts w:ascii="標楷體" w:eastAsia="標楷體" w:hAnsi="標楷體" w:cs="Arial" w:hint="eastAsia"/>
          <w:sz w:val="32"/>
        </w:rPr>
        <w:t>一</w:t>
      </w:r>
      <w:proofErr w:type="gramEnd"/>
      <w:r w:rsidRPr="00620F56">
        <w:rPr>
          <w:rFonts w:ascii="標楷體" w:eastAsia="標楷體" w:hAnsi="標楷體" w:cs="Arial" w:hint="eastAsia"/>
          <w:sz w:val="32"/>
        </w:rPr>
        <w:t>)</w:t>
      </w:r>
      <w:r w:rsidR="004139E2" w:rsidRPr="00620F56">
        <w:rPr>
          <w:rFonts w:ascii="標楷體" w:eastAsia="標楷體" w:hAnsi="標楷體" w:cs="Arial" w:hint="eastAsia"/>
          <w:sz w:val="32"/>
        </w:rPr>
        <w:t>基礎訓練內容著</w:t>
      </w:r>
      <w:r w:rsidRPr="00620F56">
        <w:rPr>
          <w:rFonts w:ascii="標楷體" w:eastAsia="標楷體" w:hAnsi="標楷體" w:cs="Arial" w:hint="eastAsia"/>
          <w:sz w:val="32"/>
        </w:rPr>
        <w:t>重於各類科、政策面、整體面與通案性，</w:t>
      </w:r>
      <w:r w:rsidR="00531DED" w:rsidRPr="00620F56">
        <w:rPr>
          <w:rFonts w:ascii="標楷體" w:eastAsia="標楷體" w:hAnsi="標楷體" w:cs="Arial" w:hint="eastAsia"/>
          <w:sz w:val="32"/>
        </w:rPr>
        <w:t>而本集中</w:t>
      </w:r>
      <w:r w:rsidRPr="00620F56">
        <w:rPr>
          <w:rFonts w:ascii="標楷體" w:eastAsia="標楷體" w:hAnsi="標楷體" w:cs="Arial" w:hint="eastAsia"/>
          <w:sz w:val="32"/>
        </w:rPr>
        <w:t>實務課程著重工程領域、執行面及實際案例。</w:t>
      </w:r>
    </w:p>
    <w:p w14:paraId="6009AAA3" w14:textId="77777777" w:rsidR="00FB7CE0" w:rsidRPr="00620F56" w:rsidRDefault="00FB7CE0" w:rsidP="000F534A">
      <w:pPr>
        <w:snapToGrid w:val="0"/>
        <w:spacing w:line="520" w:lineRule="exact"/>
        <w:ind w:leftChars="413" w:left="1557" w:hangingChars="177" w:hanging="566"/>
        <w:jc w:val="both"/>
        <w:rPr>
          <w:rFonts w:ascii="標楷體" w:eastAsia="標楷體" w:hAnsi="標楷體" w:cs="Arial"/>
          <w:sz w:val="32"/>
        </w:rPr>
      </w:pPr>
      <w:r w:rsidRPr="00620F56">
        <w:rPr>
          <w:rFonts w:ascii="標楷體" w:eastAsia="標楷體" w:hAnsi="標楷體" w:cs="Arial" w:hint="eastAsia"/>
          <w:sz w:val="32"/>
        </w:rPr>
        <w:t>(二)</w:t>
      </w:r>
      <w:r w:rsidR="00466D51" w:rsidRPr="00620F56">
        <w:rPr>
          <w:rFonts w:ascii="標楷體" w:eastAsia="標楷體" w:hAnsi="標楷體" w:cs="Arial" w:hint="eastAsia"/>
          <w:sz w:val="32"/>
        </w:rPr>
        <w:t>以</w:t>
      </w:r>
      <w:r w:rsidR="00466D51" w:rsidRPr="00620F56">
        <w:rPr>
          <w:rFonts w:ascii="Arial Unicode MS" w:eastAsia="標楷體" w:hAnsi="Arial Unicode MS" w:cs="Arial" w:hint="eastAsia"/>
          <w:sz w:val="32"/>
        </w:rPr>
        <w:t>工程全生命週期各階段</w:t>
      </w:r>
      <w:r w:rsidR="009949BE" w:rsidRPr="00620F56">
        <w:rPr>
          <w:rFonts w:ascii="Arial Unicode MS" w:eastAsia="標楷體" w:hAnsi="Arial Unicode MS" w:cs="Arial" w:hint="eastAsia"/>
          <w:sz w:val="32"/>
        </w:rPr>
        <w:t>規劃，</w:t>
      </w:r>
      <w:r w:rsidR="000F534A" w:rsidRPr="00620F56">
        <w:rPr>
          <w:rFonts w:ascii="標楷體" w:eastAsia="標楷體" w:hAnsi="標楷體" w:cs="Arial" w:hint="eastAsia"/>
          <w:sz w:val="32"/>
        </w:rPr>
        <w:t>課程</w:t>
      </w:r>
      <w:r w:rsidR="000F534A" w:rsidRPr="00620F56">
        <w:rPr>
          <w:rFonts w:ascii="Arial Unicode MS" w:eastAsia="標楷體" w:hAnsi="Arial Unicode MS" w:cs="Arial" w:hint="eastAsia"/>
          <w:sz w:val="32"/>
        </w:rPr>
        <w:t>簡報中呈現各課程業務涉及之法規架構，課程涉及之法令、規定或規範等之標</w:t>
      </w:r>
      <w:proofErr w:type="gramStart"/>
      <w:r w:rsidR="000F534A" w:rsidRPr="00620F56">
        <w:rPr>
          <w:rFonts w:ascii="Arial Unicode MS" w:eastAsia="標楷體" w:hAnsi="Arial Unicode MS" w:cs="Arial" w:hint="eastAsia"/>
          <w:sz w:val="32"/>
        </w:rPr>
        <w:t>註</w:t>
      </w:r>
      <w:proofErr w:type="gramEnd"/>
      <w:r w:rsidR="000F534A" w:rsidRPr="00620F56">
        <w:rPr>
          <w:rFonts w:ascii="Arial Unicode MS" w:eastAsia="標楷體" w:hAnsi="Arial Unicode MS" w:cs="Arial" w:hint="eastAsia"/>
          <w:sz w:val="32"/>
        </w:rPr>
        <w:t>連結，並以案例進行分享，以圖、表、大標題呈現。</w:t>
      </w:r>
    </w:p>
    <w:p w14:paraId="6515F7E3" w14:textId="1E12B2EC" w:rsidR="006B772E" w:rsidRPr="00620F56" w:rsidRDefault="00D3745F" w:rsidP="00D3745F">
      <w:pPr>
        <w:pStyle w:val="Default"/>
        <w:spacing w:line="520" w:lineRule="exact"/>
        <w:ind w:left="924" w:hanging="498"/>
        <w:jc w:val="both"/>
        <w:rPr>
          <w:rFonts w:eastAsia="標楷體"/>
          <w:color w:val="auto"/>
          <w:sz w:val="32"/>
        </w:rPr>
      </w:pPr>
      <w:r w:rsidRPr="00317139">
        <w:rPr>
          <w:rFonts w:eastAsia="標楷體" w:cs="Times New Roman" w:hint="eastAsia"/>
          <w:color w:val="auto"/>
          <w:kern w:val="2"/>
          <w:sz w:val="32"/>
        </w:rPr>
        <w:t>三</w:t>
      </w:r>
      <w:r w:rsidR="006B772E" w:rsidRPr="00317139">
        <w:rPr>
          <w:rFonts w:eastAsia="標楷體" w:cs="Times New Roman" w:hint="eastAsia"/>
          <w:color w:val="auto"/>
          <w:kern w:val="2"/>
          <w:sz w:val="32"/>
        </w:rPr>
        <w:t>、</w:t>
      </w:r>
      <w:r w:rsidR="00672C09" w:rsidRPr="00317139">
        <w:rPr>
          <w:rFonts w:eastAsia="標楷體" w:hint="eastAsia"/>
          <w:color w:val="auto"/>
          <w:sz w:val="32"/>
        </w:rPr>
        <w:t>課程內容包含由工程會、交通部公路</w:t>
      </w:r>
      <w:r w:rsidR="006B772E" w:rsidRPr="00317139">
        <w:rPr>
          <w:rFonts w:eastAsia="標楷體" w:hint="eastAsia"/>
          <w:color w:val="auto"/>
          <w:sz w:val="32"/>
        </w:rPr>
        <w:t>局、</w:t>
      </w:r>
      <w:r w:rsidR="00672C09" w:rsidRPr="00317139">
        <w:rPr>
          <w:rFonts w:eastAsia="標楷體" w:hint="eastAsia"/>
          <w:color w:val="auto"/>
          <w:sz w:val="32"/>
        </w:rPr>
        <w:t>內政部國土管理署</w:t>
      </w:r>
      <w:r w:rsidR="006B772E" w:rsidRPr="00317139">
        <w:rPr>
          <w:rFonts w:eastAsia="標楷體" w:hint="eastAsia"/>
          <w:color w:val="auto"/>
          <w:sz w:val="32"/>
        </w:rPr>
        <w:t>、</w:t>
      </w:r>
      <w:r w:rsidR="004C291B" w:rsidRPr="00620F56">
        <w:rPr>
          <w:rFonts w:eastAsia="標楷體" w:hint="eastAsia"/>
          <w:color w:val="auto"/>
          <w:sz w:val="32"/>
        </w:rPr>
        <w:lastRenderedPageBreak/>
        <w:t>農業部農村發展及水土保持署</w:t>
      </w:r>
      <w:r w:rsidR="00B05EEB" w:rsidRPr="00620F56">
        <w:rPr>
          <w:rFonts w:eastAsia="標楷體" w:hint="eastAsia"/>
          <w:color w:val="auto"/>
          <w:sz w:val="32"/>
        </w:rPr>
        <w:t>、</w:t>
      </w:r>
      <w:r w:rsidR="006B772E" w:rsidRPr="00620F56">
        <w:rPr>
          <w:rFonts w:eastAsia="標楷體" w:hint="eastAsia"/>
          <w:color w:val="auto"/>
          <w:sz w:val="32"/>
        </w:rPr>
        <w:t>經濟部水利署、勞動部職業</w:t>
      </w:r>
      <w:proofErr w:type="gramStart"/>
      <w:r w:rsidR="006B772E" w:rsidRPr="00620F56">
        <w:rPr>
          <w:rFonts w:eastAsia="標楷體" w:hint="eastAsia"/>
          <w:color w:val="auto"/>
          <w:sz w:val="32"/>
        </w:rPr>
        <w:t>安全衛生署，依初</w:t>
      </w:r>
      <w:proofErr w:type="gramEnd"/>
      <w:r w:rsidR="006B772E" w:rsidRPr="00620F56">
        <w:rPr>
          <w:rFonts w:eastAsia="標楷體" w:hint="eastAsia"/>
          <w:color w:val="auto"/>
          <w:sz w:val="32"/>
        </w:rPr>
        <w:t>任公職人員需求共同規劃訂定之</w:t>
      </w:r>
      <w:r w:rsidR="00DD470C" w:rsidRPr="00620F56">
        <w:rPr>
          <w:rFonts w:eastAsia="標楷體" w:hint="eastAsia"/>
          <w:color w:val="auto"/>
          <w:sz w:val="32"/>
        </w:rPr>
        <w:t>9</w:t>
      </w:r>
      <w:r w:rsidR="006B772E" w:rsidRPr="00620F56">
        <w:rPr>
          <w:rFonts w:eastAsia="標楷體" w:hint="eastAsia"/>
          <w:color w:val="auto"/>
          <w:sz w:val="32"/>
        </w:rPr>
        <w:t>個單元</w:t>
      </w:r>
      <w:r w:rsidR="00DD470C" w:rsidRPr="00620F56">
        <w:rPr>
          <w:rFonts w:eastAsia="標楷體" w:hint="eastAsia"/>
          <w:color w:val="auto"/>
          <w:sz w:val="32"/>
        </w:rPr>
        <w:t>及職場專業英語1小時</w:t>
      </w:r>
      <w:r w:rsidR="006B772E" w:rsidRPr="00620F56">
        <w:rPr>
          <w:rFonts w:eastAsia="標楷體" w:hint="eastAsia"/>
          <w:color w:val="auto"/>
          <w:sz w:val="32"/>
        </w:rPr>
        <w:t>，共計</w:t>
      </w:r>
      <w:r w:rsidR="001C182A" w:rsidRPr="00620F56">
        <w:rPr>
          <w:rFonts w:eastAsia="標楷體" w:hint="eastAsia"/>
          <w:color w:val="auto"/>
          <w:sz w:val="32"/>
        </w:rPr>
        <w:t>9</w:t>
      </w:r>
      <w:r w:rsidR="004C291B" w:rsidRPr="00620F56">
        <w:rPr>
          <w:rFonts w:eastAsia="標楷體" w:hint="eastAsia"/>
          <w:color w:val="auto"/>
          <w:sz w:val="32"/>
        </w:rPr>
        <w:t>天</w:t>
      </w:r>
      <w:r w:rsidR="006B772E" w:rsidRPr="00620F56">
        <w:rPr>
          <w:rFonts w:eastAsia="標楷體" w:hint="eastAsia"/>
          <w:color w:val="auto"/>
          <w:sz w:val="32"/>
        </w:rPr>
        <w:t>，</w:t>
      </w:r>
      <w:r w:rsidR="00DD470C" w:rsidRPr="00620F56">
        <w:rPr>
          <w:rFonts w:eastAsia="標楷體" w:hint="eastAsia"/>
          <w:color w:val="auto"/>
          <w:sz w:val="32"/>
        </w:rPr>
        <w:t>並於課程結束後與</w:t>
      </w:r>
      <w:r w:rsidR="00BC3B0B" w:rsidRPr="00620F56">
        <w:rPr>
          <w:rFonts w:eastAsia="標楷體" w:hint="eastAsia"/>
          <w:color w:val="auto"/>
          <w:sz w:val="32"/>
        </w:rPr>
        <w:t>受訓人</w:t>
      </w:r>
      <w:r w:rsidR="00DD470C" w:rsidRPr="00620F56">
        <w:rPr>
          <w:rFonts w:eastAsia="標楷體" w:hint="eastAsia"/>
          <w:color w:val="auto"/>
          <w:sz w:val="32"/>
        </w:rPr>
        <w:t>員作訓練回饋交流</w:t>
      </w:r>
      <w:r w:rsidR="006B772E" w:rsidRPr="00620F56">
        <w:rPr>
          <w:rFonts w:eastAsia="標楷體" w:hint="eastAsia"/>
          <w:color w:val="auto"/>
          <w:sz w:val="32"/>
        </w:rPr>
        <w:t>1小時之結訓座談，計</w:t>
      </w:r>
      <w:r w:rsidR="001C182A" w:rsidRPr="00620F56">
        <w:rPr>
          <w:rFonts w:eastAsia="標楷體" w:hint="eastAsia"/>
          <w:color w:val="auto"/>
          <w:sz w:val="32"/>
        </w:rPr>
        <w:t>60</w:t>
      </w:r>
      <w:r w:rsidR="006B772E" w:rsidRPr="00620F56">
        <w:rPr>
          <w:rFonts w:eastAsia="標楷體" w:hint="eastAsia"/>
          <w:color w:val="auto"/>
          <w:sz w:val="32"/>
        </w:rPr>
        <w:t>小時，課程內容規劃如下表。</w:t>
      </w:r>
    </w:p>
    <w:tbl>
      <w:tblPr>
        <w:tblW w:w="10207" w:type="dxa"/>
        <w:tblInd w:w="-114" w:type="dxa"/>
        <w:tblCellMar>
          <w:left w:w="28" w:type="dxa"/>
          <w:right w:w="28" w:type="dxa"/>
        </w:tblCellMar>
        <w:tblLook w:val="04A0" w:firstRow="1" w:lastRow="0" w:firstColumn="1" w:lastColumn="0" w:noHBand="0" w:noVBand="1"/>
      </w:tblPr>
      <w:tblGrid>
        <w:gridCol w:w="550"/>
        <w:gridCol w:w="2144"/>
        <w:gridCol w:w="567"/>
        <w:gridCol w:w="3260"/>
        <w:gridCol w:w="2835"/>
        <w:gridCol w:w="851"/>
      </w:tblGrid>
      <w:tr w:rsidR="00620F56" w:rsidRPr="00620F56" w14:paraId="5CE66F12" w14:textId="77777777" w:rsidTr="000732DB">
        <w:trPr>
          <w:trHeight w:val="720"/>
          <w:tblHeader/>
        </w:trPr>
        <w:tc>
          <w:tcPr>
            <w:tcW w:w="5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6D3AFC9" w14:textId="77777777" w:rsidR="00A66B1F" w:rsidRPr="00620F56" w:rsidRDefault="00A66B1F" w:rsidP="00A97D5C">
            <w:pPr>
              <w:widowControl/>
              <w:jc w:val="center"/>
              <w:rPr>
                <w:rFonts w:ascii="標楷體" w:eastAsia="標楷體" w:hAnsi="標楷體" w:cs="新細明體"/>
                <w:b/>
                <w:bCs/>
                <w:kern w:val="0"/>
                <w:sz w:val="20"/>
                <w:szCs w:val="20"/>
              </w:rPr>
            </w:pPr>
            <w:r w:rsidRPr="00620F56">
              <w:rPr>
                <w:rFonts w:ascii="標楷體" w:eastAsia="標楷體" w:hAnsi="標楷體" w:cs="新細明體" w:hint="eastAsia"/>
                <w:b/>
                <w:bCs/>
                <w:kern w:val="0"/>
                <w:sz w:val="20"/>
                <w:szCs w:val="20"/>
              </w:rPr>
              <w:t>單元</w:t>
            </w:r>
          </w:p>
        </w:tc>
        <w:tc>
          <w:tcPr>
            <w:tcW w:w="2144"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20B7036" w14:textId="77777777" w:rsidR="00A66B1F" w:rsidRPr="00620F56" w:rsidRDefault="00A66B1F" w:rsidP="00A97D5C">
            <w:pPr>
              <w:widowControl/>
              <w:jc w:val="center"/>
              <w:rPr>
                <w:rFonts w:ascii="標楷體" w:eastAsia="標楷體" w:hAnsi="標楷體" w:cs="新細明體"/>
                <w:b/>
                <w:bCs/>
                <w:kern w:val="0"/>
                <w:sz w:val="20"/>
                <w:szCs w:val="20"/>
              </w:rPr>
            </w:pPr>
            <w:r w:rsidRPr="00620F56">
              <w:rPr>
                <w:rFonts w:ascii="標楷體" w:eastAsia="標楷體" w:hAnsi="標楷體" w:cs="新細明體" w:hint="eastAsia"/>
                <w:b/>
                <w:bCs/>
                <w:kern w:val="0"/>
                <w:sz w:val="20"/>
                <w:szCs w:val="20"/>
              </w:rPr>
              <w:t>課程名稱</w:t>
            </w:r>
          </w:p>
        </w:tc>
        <w:tc>
          <w:tcPr>
            <w:tcW w:w="567"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1BDC9851" w14:textId="77777777" w:rsidR="00A66B1F" w:rsidRPr="00620F56" w:rsidRDefault="00A66B1F" w:rsidP="00A97D5C">
            <w:pPr>
              <w:widowControl/>
              <w:jc w:val="center"/>
              <w:rPr>
                <w:rFonts w:ascii="標楷體" w:eastAsia="標楷體" w:hAnsi="標楷體" w:cs="新細明體"/>
                <w:b/>
                <w:bCs/>
                <w:kern w:val="0"/>
                <w:sz w:val="20"/>
                <w:szCs w:val="20"/>
              </w:rPr>
            </w:pPr>
            <w:r w:rsidRPr="00620F56">
              <w:rPr>
                <w:rFonts w:ascii="標楷體" w:eastAsia="標楷體" w:hAnsi="標楷體" w:cs="新細明體" w:hint="eastAsia"/>
                <w:b/>
                <w:bCs/>
                <w:kern w:val="0"/>
                <w:sz w:val="20"/>
                <w:szCs w:val="20"/>
              </w:rPr>
              <w:t>時數</w:t>
            </w:r>
          </w:p>
        </w:tc>
        <w:tc>
          <w:tcPr>
            <w:tcW w:w="3260"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78CC26F3" w14:textId="77777777" w:rsidR="00A66B1F" w:rsidRPr="00620F56" w:rsidRDefault="00A66B1F" w:rsidP="00A97D5C">
            <w:pPr>
              <w:widowControl/>
              <w:jc w:val="center"/>
              <w:rPr>
                <w:rFonts w:ascii="標楷體" w:eastAsia="標楷體" w:hAnsi="標楷體" w:cs="新細明體"/>
                <w:b/>
                <w:bCs/>
                <w:kern w:val="0"/>
                <w:sz w:val="20"/>
                <w:szCs w:val="20"/>
              </w:rPr>
            </w:pPr>
            <w:r w:rsidRPr="00620F56">
              <w:rPr>
                <w:rFonts w:ascii="標楷體" w:eastAsia="標楷體" w:hAnsi="標楷體" w:cs="新細明體" w:hint="eastAsia"/>
                <w:b/>
                <w:bCs/>
                <w:kern w:val="0"/>
                <w:sz w:val="20"/>
                <w:szCs w:val="20"/>
              </w:rPr>
              <w:t>課程大綱</w:t>
            </w:r>
          </w:p>
        </w:tc>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FF3C13" w14:textId="77777777" w:rsidR="00A66B1F" w:rsidRPr="00620F56" w:rsidRDefault="00A66B1F" w:rsidP="00A97D5C">
            <w:pPr>
              <w:widowControl/>
              <w:jc w:val="center"/>
              <w:rPr>
                <w:rFonts w:ascii="標楷體" w:eastAsia="標楷體" w:hAnsi="標楷體" w:cs="新細明體"/>
                <w:b/>
                <w:bCs/>
                <w:kern w:val="0"/>
                <w:sz w:val="20"/>
                <w:szCs w:val="20"/>
              </w:rPr>
            </w:pPr>
            <w:r w:rsidRPr="00620F56">
              <w:rPr>
                <w:rFonts w:ascii="標楷體" w:eastAsia="標楷體" w:hAnsi="標楷體" w:cs="新細明體" w:hint="eastAsia"/>
                <w:b/>
                <w:bCs/>
                <w:kern w:val="0"/>
                <w:sz w:val="20"/>
                <w:szCs w:val="20"/>
              </w:rPr>
              <w:t>課程重點與內容說明</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CB09239" w14:textId="77777777" w:rsidR="00A66B1F" w:rsidRPr="00620F56" w:rsidRDefault="00A66B1F" w:rsidP="00A97D5C">
            <w:pPr>
              <w:widowControl/>
              <w:jc w:val="center"/>
              <w:rPr>
                <w:rFonts w:ascii="標楷體" w:eastAsia="標楷體" w:hAnsi="標楷體" w:cs="新細明體"/>
                <w:b/>
                <w:bCs/>
                <w:kern w:val="0"/>
                <w:sz w:val="20"/>
                <w:szCs w:val="20"/>
              </w:rPr>
            </w:pPr>
            <w:r w:rsidRPr="00620F56">
              <w:rPr>
                <w:rFonts w:ascii="標楷體" w:eastAsia="標楷體" w:hAnsi="標楷體" w:cs="新細明體" w:hint="eastAsia"/>
                <w:b/>
                <w:bCs/>
                <w:kern w:val="0"/>
                <w:sz w:val="20"/>
                <w:szCs w:val="20"/>
              </w:rPr>
              <w:t>規劃授課單位</w:t>
            </w:r>
          </w:p>
        </w:tc>
      </w:tr>
      <w:tr w:rsidR="00620F56" w:rsidRPr="00620F56" w14:paraId="398DB51A" w14:textId="77777777" w:rsidTr="000732DB">
        <w:trPr>
          <w:trHeight w:val="1080"/>
        </w:trPr>
        <w:tc>
          <w:tcPr>
            <w:tcW w:w="550" w:type="dxa"/>
            <w:tcBorders>
              <w:left w:val="single" w:sz="4" w:space="0" w:color="auto"/>
              <w:right w:val="single" w:sz="4" w:space="0" w:color="auto"/>
            </w:tcBorders>
            <w:shd w:val="clear" w:color="auto" w:fill="auto"/>
            <w:vAlign w:val="center"/>
            <w:hideMark/>
          </w:tcPr>
          <w:p w14:paraId="0F3FE1A1" w14:textId="77777777" w:rsidR="00A66B1F" w:rsidRPr="00620F56" w:rsidRDefault="00A66B1F" w:rsidP="00091792">
            <w:pPr>
              <w:widowControl/>
              <w:jc w:val="center"/>
              <w:rPr>
                <w:rFonts w:ascii="標楷體" w:eastAsia="標楷體" w:hAnsi="標楷體" w:cs="新細明體"/>
                <w:b/>
                <w:bCs/>
                <w:kern w:val="0"/>
                <w:sz w:val="20"/>
                <w:szCs w:val="20"/>
              </w:rPr>
            </w:pPr>
            <w:r w:rsidRPr="00620F56">
              <w:rPr>
                <w:rFonts w:ascii="標楷體" w:eastAsia="標楷體" w:hAnsi="標楷體" w:cs="新細明體" w:hint="eastAsia"/>
                <w:b/>
                <w:bCs/>
                <w:kern w:val="0"/>
                <w:sz w:val="20"/>
                <w:szCs w:val="20"/>
              </w:rPr>
              <w:t>總論</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20BF9A08" w14:textId="77777777" w:rsidR="00A66B1F" w:rsidRPr="00620F56" w:rsidRDefault="00A66B1F" w:rsidP="00FB7CE0">
            <w:pPr>
              <w:widowControl/>
              <w:ind w:left="226" w:hangingChars="113" w:hanging="226"/>
              <w:rPr>
                <w:rFonts w:ascii="標楷體" w:eastAsia="標楷體" w:hAnsi="標楷體" w:cs="新細明體"/>
                <w:bCs/>
                <w:kern w:val="0"/>
                <w:sz w:val="20"/>
                <w:szCs w:val="20"/>
              </w:rPr>
            </w:pPr>
            <w:r w:rsidRPr="00620F56">
              <w:rPr>
                <w:rFonts w:ascii="標楷體" w:eastAsia="標楷體" w:hAnsi="標楷體" w:cs="新細明體" w:hint="eastAsia"/>
                <w:bCs/>
                <w:kern w:val="0"/>
                <w:sz w:val="20"/>
                <w:szCs w:val="20"/>
              </w:rPr>
              <w:t>1.公共建設整體核心概念</w:t>
            </w:r>
          </w:p>
        </w:tc>
        <w:tc>
          <w:tcPr>
            <w:tcW w:w="567" w:type="dxa"/>
            <w:tcBorders>
              <w:left w:val="nil"/>
              <w:bottom w:val="single" w:sz="4" w:space="0" w:color="auto"/>
              <w:right w:val="single" w:sz="4" w:space="0" w:color="auto"/>
            </w:tcBorders>
            <w:shd w:val="clear" w:color="auto" w:fill="auto"/>
            <w:vAlign w:val="center"/>
            <w:hideMark/>
          </w:tcPr>
          <w:p w14:paraId="7184F5C0" w14:textId="77777777" w:rsidR="00A66B1F" w:rsidRPr="00620F56" w:rsidRDefault="00A66B1F" w:rsidP="00A97D5C">
            <w:pPr>
              <w:widowControl/>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w:t>
            </w:r>
          </w:p>
        </w:tc>
        <w:tc>
          <w:tcPr>
            <w:tcW w:w="3260" w:type="dxa"/>
            <w:tcBorders>
              <w:top w:val="single" w:sz="4" w:space="0" w:color="auto"/>
              <w:left w:val="nil"/>
              <w:bottom w:val="single" w:sz="4" w:space="0" w:color="auto"/>
              <w:right w:val="single" w:sz="4" w:space="0" w:color="auto"/>
            </w:tcBorders>
          </w:tcPr>
          <w:p w14:paraId="14D4C695" w14:textId="77777777" w:rsidR="00A66B1F" w:rsidRPr="00620F56" w:rsidRDefault="00A66B1F" w:rsidP="00FB7CE0">
            <w:pPr>
              <w:autoSpaceDE w:val="0"/>
              <w:autoSpaceDN w:val="0"/>
              <w:adjustRightInd w:val="0"/>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kern w:val="0"/>
                <w:sz w:val="20"/>
                <w:szCs w:val="20"/>
              </w:rPr>
              <w:t>1、</w:t>
            </w:r>
            <w:r w:rsidRPr="00620F56">
              <w:rPr>
                <w:rFonts w:ascii="標楷體" w:eastAsia="標楷體" w:hAnsi="標楷體" w:cs="新細明體" w:hint="eastAsia"/>
                <w:kern w:val="0"/>
                <w:sz w:val="20"/>
                <w:szCs w:val="20"/>
              </w:rPr>
              <w:t>公共建設整體概念思考。</w:t>
            </w:r>
          </w:p>
          <w:p w14:paraId="41D2F11C" w14:textId="77777777" w:rsidR="00A66B1F" w:rsidRPr="00620F56" w:rsidRDefault="00A66B1F" w:rsidP="00FB7CE0">
            <w:pPr>
              <w:autoSpaceDE w:val="0"/>
              <w:autoSpaceDN w:val="0"/>
              <w:adjustRightInd w:val="0"/>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2、各類公共工程整體概念思考應考量之範疇。</w:t>
            </w:r>
          </w:p>
          <w:p w14:paraId="547894BD" w14:textId="77777777" w:rsidR="00A66B1F" w:rsidRPr="00620F56" w:rsidRDefault="00A66B1F" w:rsidP="00091792">
            <w:pPr>
              <w:autoSpaceDE w:val="0"/>
              <w:autoSpaceDN w:val="0"/>
              <w:adjustRightInd w:val="0"/>
              <w:ind w:left="330" w:hangingChars="165" w:hanging="330"/>
              <w:jc w:val="both"/>
              <w:rPr>
                <w:rFonts w:ascii="標楷體" w:eastAsia="標楷體" w:hAnsi="標楷體" w:cs="新細明體"/>
                <w:bCs/>
                <w:kern w:val="0"/>
                <w:sz w:val="20"/>
                <w:szCs w:val="20"/>
              </w:rPr>
            </w:pPr>
            <w:r w:rsidRPr="00620F56">
              <w:rPr>
                <w:rFonts w:ascii="標楷體" w:eastAsia="標楷體" w:hAnsi="標楷體" w:cs="新細明體" w:hint="eastAsia"/>
                <w:kern w:val="0"/>
                <w:sz w:val="20"/>
                <w:szCs w:val="20"/>
              </w:rPr>
              <w:t>3、系統性思考之案例分享。</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F0122" w14:textId="77777777" w:rsidR="00A66B1F" w:rsidRPr="00620F56" w:rsidRDefault="00A66B1F" w:rsidP="00091792">
            <w:pPr>
              <w:widowControl/>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包含推動公共建設應有之整體概念，如都市計畫應結合考量交通、排水、地質等面向，及應系統性邏輯思考不同工程類別之特性防範問題的發生。</w:t>
            </w:r>
          </w:p>
        </w:tc>
        <w:tc>
          <w:tcPr>
            <w:tcW w:w="851" w:type="dxa"/>
            <w:tcBorders>
              <w:left w:val="single" w:sz="4" w:space="0" w:color="auto"/>
              <w:bottom w:val="single" w:sz="4" w:space="0" w:color="auto"/>
              <w:right w:val="single" w:sz="4" w:space="0" w:color="auto"/>
            </w:tcBorders>
            <w:shd w:val="clear" w:color="auto" w:fill="auto"/>
            <w:vAlign w:val="center"/>
            <w:hideMark/>
          </w:tcPr>
          <w:p w14:paraId="5C0B5376" w14:textId="77777777" w:rsidR="00A66B1F" w:rsidRPr="00620F56" w:rsidRDefault="00A66B1F" w:rsidP="00A97D5C">
            <w:pPr>
              <w:widowControl/>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工程會</w:t>
            </w:r>
          </w:p>
        </w:tc>
      </w:tr>
      <w:tr w:rsidR="00620F56" w:rsidRPr="00620F56" w14:paraId="174C11A1" w14:textId="77777777" w:rsidTr="000732DB">
        <w:trPr>
          <w:trHeight w:val="1296"/>
        </w:trPr>
        <w:tc>
          <w:tcPr>
            <w:tcW w:w="550" w:type="dxa"/>
            <w:tcBorders>
              <w:left w:val="single" w:sz="4" w:space="0" w:color="auto"/>
              <w:bottom w:val="single" w:sz="4" w:space="0" w:color="auto"/>
              <w:right w:val="single" w:sz="4" w:space="0" w:color="auto"/>
            </w:tcBorders>
            <w:shd w:val="clear" w:color="auto" w:fill="auto"/>
            <w:vAlign w:val="center"/>
            <w:hideMark/>
          </w:tcPr>
          <w:p w14:paraId="0C697B1E" w14:textId="77777777" w:rsidR="00A66B1F" w:rsidRPr="00620F56" w:rsidRDefault="00A66B1F" w:rsidP="00A97D5C">
            <w:pPr>
              <w:widowControl/>
              <w:rPr>
                <w:rFonts w:ascii="標楷體" w:eastAsia="標楷體" w:hAnsi="標楷體" w:cs="新細明體"/>
                <w:bCs/>
                <w:kern w:val="0"/>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45A4EB1D" w14:textId="77777777" w:rsidR="00A66B1F" w:rsidRPr="00620F56" w:rsidRDefault="00A66B1F" w:rsidP="00FB7CE0">
            <w:pPr>
              <w:widowControl/>
              <w:ind w:left="212" w:hangingChars="106" w:hanging="212"/>
              <w:rPr>
                <w:rFonts w:ascii="標楷體" w:eastAsia="標楷體" w:hAnsi="標楷體" w:cs="新細明體"/>
                <w:bCs/>
                <w:kern w:val="0"/>
                <w:sz w:val="20"/>
                <w:szCs w:val="20"/>
              </w:rPr>
            </w:pPr>
            <w:r w:rsidRPr="00620F56">
              <w:rPr>
                <w:rFonts w:ascii="標楷體" w:eastAsia="標楷體" w:hAnsi="標楷體" w:cs="新細明體" w:hint="eastAsia"/>
                <w:bCs/>
                <w:kern w:val="0"/>
                <w:sz w:val="20"/>
                <w:szCs w:val="20"/>
              </w:rPr>
              <w:t>2.工程人員/公務人員應有的態度與思考(工程倫理)</w:t>
            </w:r>
            <w:r w:rsidRPr="00620F56">
              <w:rPr>
                <w:rFonts w:ascii="標楷體" w:eastAsia="標楷體" w:hAnsi="標楷體" w:cs="新細明體"/>
                <w:bCs/>
                <w:kern w:val="0"/>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2DCA0BC" w14:textId="77777777" w:rsidR="00A66B1F" w:rsidRPr="00620F56" w:rsidRDefault="00A66B1F" w:rsidP="00A97D5C">
            <w:pPr>
              <w:widowControl/>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w:t>
            </w:r>
          </w:p>
        </w:tc>
        <w:tc>
          <w:tcPr>
            <w:tcW w:w="3260" w:type="dxa"/>
            <w:tcBorders>
              <w:top w:val="single" w:sz="4" w:space="0" w:color="auto"/>
              <w:left w:val="nil"/>
              <w:bottom w:val="single" w:sz="4" w:space="0" w:color="auto"/>
              <w:right w:val="single" w:sz="4" w:space="0" w:color="auto"/>
            </w:tcBorders>
          </w:tcPr>
          <w:p w14:paraId="450F2709" w14:textId="77777777" w:rsidR="00A66B1F" w:rsidRPr="00620F56" w:rsidRDefault="00A66B1F" w:rsidP="00A97D5C">
            <w:pPr>
              <w:autoSpaceDE w:val="0"/>
              <w:autoSpaceDN w:val="0"/>
              <w:adjustRightInd w:val="0"/>
              <w:rPr>
                <w:rFonts w:ascii="標楷體" w:eastAsia="標楷體" w:hAnsi="標楷體" w:cs="新細明體"/>
                <w:kern w:val="0"/>
                <w:sz w:val="20"/>
                <w:szCs w:val="20"/>
              </w:rPr>
            </w:pPr>
            <w:r w:rsidRPr="00620F56">
              <w:rPr>
                <w:rFonts w:ascii="標楷體" w:eastAsia="標楷體" w:hAnsi="標楷體" w:cs="新細明體"/>
                <w:kern w:val="0"/>
                <w:sz w:val="20"/>
                <w:szCs w:val="20"/>
              </w:rPr>
              <w:t>1</w:t>
            </w:r>
            <w:r w:rsidRPr="00620F56">
              <w:rPr>
                <w:rFonts w:ascii="標楷體" w:eastAsia="標楷體" w:hAnsi="標楷體" w:cs="新細明體" w:hint="eastAsia"/>
                <w:kern w:val="0"/>
                <w:sz w:val="20"/>
                <w:szCs w:val="20"/>
              </w:rPr>
              <w:t>、前言。</w:t>
            </w:r>
          </w:p>
          <w:p w14:paraId="71595CD5" w14:textId="77777777" w:rsidR="00A66B1F" w:rsidRPr="00620F56" w:rsidRDefault="00A66B1F" w:rsidP="00A97D5C">
            <w:pPr>
              <w:autoSpaceDE w:val="0"/>
              <w:autoSpaceDN w:val="0"/>
              <w:adjustRightInd w:val="0"/>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2、工程倫理概述。</w:t>
            </w:r>
          </w:p>
          <w:p w14:paraId="0C4B4C0C" w14:textId="77777777" w:rsidR="00A66B1F" w:rsidRPr="00620F56" w:rsidRDefault="00A66B1F" w:rsidP="00A97D5C">
            <w:pPr>
              <w:autoSpaceDE w:val="0"/>
              <w:autoSpaceDN w:val="0"/>
              <w:adjustRightInd w:val="0"/>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3、衝突與抉擇。</w:t>
            </w:r>
          </w:p>
          <w:p w14:paraId="3FB114CB" w14:textId="77777777" w:rsidR="00A66B1F" w:rsidRPr="00620F56" w:rsidRDefault="00A66B1F" w:rsidP="00A97D5C">
            <w:pPr>
              <w:autoSpaceDE w:val="0"/>
              <w:autoSpaceDN w:val="0"/>
              <w:adjustRightInd w:val="0"/>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4、守則與解說。</w:t>
            </w:r>
          </w:p>
          <w:p w14:paraId="07777E93" w14:textId="77777777" w:rsidR="00A66B1F" w:rsidRPr="00620F56" w:rsidRDefault="00A66B1F" w:rsidP="00A97D5C">
            <w:pPr>
              <w:autoSpaceDE w:val="0"/>
              <w:autoSpaceDN w:val="0"/>
              <w:adjustRightInd w:val="0"/>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5、解決問題的方法。</w:t>
            </w:r>
          </w:p>
          <w:p w14:paraId="0E3F842E" w14:textId="77777777" w:rsidR="00A66B1F" w:rsidRPr="00620F56" w:rsidRDefault="00A66B1F" w:rsidP="00FB7CE0">
            <w:pPr>
              <w:autoSpaceDE w:val="0"/>
              <w:autoSpaceDN w:val="0"/>
              <w:adjustRightInd w:val="0"/>
              <w:ind w:left="330" w:hangingChars="165" w:hanging="330"/>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6、問題發生及處理手段。</w:t>
            </w:r>
          </w:p>
          <w:p w14:paraId="35BE83B9" w14:textId="77777777" w:rsidR="00A66B1F" w:rsidRPr="00620F56" w:rsidRDefault="00A66B1F" w:rsidP="00A97D5C">
            <w:pPr>
              <w:widowControl/>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7、案例分享(包括性別平等)。</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00DB9" w14:textId="77777777" w:rsidR="00A66B1F" w:rsidRPr="00620F56" w:rsidRDefault="00A66B1F" w:rsidP="00091792">
            <w:pPr>
              <w:widowControl/>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說明工程倫理之重要性及工程師之職責，由工程全生命週期角度，介紹工程師應遵守之工程倫理法則及行為；以及公務人員勇於任事積極與負責之態度，及提供解決問題之方法與手段，並納入案例分享。</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0AB50EB" w14:textId="77777777" w:rsidR="00A66B1F" w:rsidRPr="00620F56" w:rsidRDefault="00A66B1F" w:rsidP="00A97D5C">
            <w:pPr>
              <w:widowControl/>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工程會</w:t>
            </w:r>
            <w:r w:rsidRPr="00620F56">
              <w:rPr>
                <w:rFonts w:ascii="標楷體" w:eastAsia="標楷體" w:hAnsi="標楷體" w:cs="新細明體" w:hint="eastAsia"/>
                <w:kern w:val="0"/>
                <w:sz w:val="16"/>
                <w:szCs w:val="16"/>
              </w:rPr>
              <w:br/>
              <w:t>(技術處)</w:t>
            </w:r>
          </w:p>
        </w:tc>
      </w:tr>
      <w:tr w:rsidR="00620F56" w:rsidRPr="00620F56" w14:paraId="6479F052" w14:textId="77777777" w:rsidTr="000732DB">
        <w:trPr>
          <w:trHeight w:val="396"/>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4D0130" w14:textId="77777777" w:rsidR="00A66B1F" w:rsidRPr="00620F56" w:rsidRDefault="00A66B1F" w:rsidP="00A97D5C">
            <w:pPr>
              <w:widowControl/>
              <w:rPr>
                <w:rFonts w:ascii="標楷體" w:eastAsia="標楷體" w:hAnsi="標楷體" w:cs="新細明體"/>
                <w:bCs/>
                <w:kern w:val="0"/>
                <w:sz w:val="20"/>
                <w:szCs w:val="20"/>
              </w:rPr>
            </w:pPr>
            <w:r w:rsidRPr="00620F56">
              <w:rPr>
                <w:rFonts w:ascii="標楷體" w:eastAsia="標楷體" w:hAnsi="標楷體" w:cs="新細明體" w:hint="eastAsia"/>
                <w:b/>
                <w:bCs/>
                <w:kern w:val="0"/>
                <w:sz w:val="20"/>
                <w:szCs w:val="20"/>
              </w:rPr>
              <w:t>整體法令概念</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11337504" w14:textId="77777777" w:rsidR="00A66B1F" w:rsidRPr="00620F56" w:rsidRDefault="00A66B1F" w:rsidP="00FB7CE0">
            <w:pPr>
              <w:widowControl/>
              <w:ind w:left="226" w:hangingChars="113" w:hanging="226"/>
              <w:rPr>
                <w:rFonts w:ascii="標楷體" w:eastAsia="標楷體" w:hAnsi="標楷體" w:cs="新細明體"/>
                <w:bCs/>
                <w:kern w:val="0"/>
                <w:sz w:val="20"/>
                <w:szCs w:val="20"/>
              </w:rPr>
            </w:pPr>
            <w:r w:rsidRPr="00620F56">
              <w:rPr>
                <w:rFonts w:ascii="標楷體" w:eastAsia="標楷體" w:hAnsi="標楷體" w:cs="新細明體" w:hint="eastAsia"/>
                <w:bCs/>
                <w:kern w:val="0"/>
                <w:sz w:val="20"/>
                <w:szCs w:val="20"/>
              </w:rPr>
              <w:t>1.政府採購全生命週期概論</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E1CE77A" w14:textId="77777777" w:rsidR="00A66B1F" w:rsidRPr="00620F56" w:rsidRDefault="00A66B1F" w:rsidP="00A97D5C">
            <w:pPr>
              <w:widowControl/>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w:t>
            </w:r>
          </w:p>
        </w:tc>
        <w:tc>
          <w:tcPr>
            <w:tcW w:w="3260" w:type="dxa"/>
            <w:tcBorders>
              <w:top w:val="single" w:sz="4" w:space="0" w:color="auto"/>
              <w:left w:val="nil"/>
              <w:bottom w:val="single" w:sz="4" w:space="0" w:color="auto"/>
              <w:right w:val="single" w:sz="4" w:space="0" w:color="auto"/>
            </w:tcBorders>
          </w:tcPr>
          <w:p w14:paraId="35E92909" w14:textId="77777777" w:rsidR="00A66B1F" w:rsidRPr="00620F56" w:rsidRDefault="00A66B1F" w:rsidP="00FB7CE0">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1、說明現階段政策方向。</w:t>
            </w:r>
          </w:p>
          <w:p w14:paraId="4CD7FF88" w14:textId="77777777" w:rsidR="00A66B1F" w:rsidRPr="00620F56" w:rsidRDefault="00A66B1F" w:rsidP="00FB7CE0">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2、辦理採購之重點理念。</w:t>
            </w:r>
          </w:p>
          <w:p w14:paraId="1572E644" w14:textId="77777777" w:rsidR="00A66B1F" w:rsidRPr="00620F56" w:rsidRDefault="00A66B1F" w:rsidP="00FB7CE0">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3、公共工程全生命週期各階段事項之執行重點及注意事項。</w:t>
            </w:r>
          </w:p>
          <w:p w14:paraId="73F87AB8" w14:textId="77777777" w:rsidR="00A66B1F" w:rsidRPr="00620F56" w:rsidRDefault="00A66B1F" w:rsidP="00FB7CE0">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4、政府採購使用手冊重點內容。</w:t>
            </w:r>
          </w:p>
          <w:p w14:paraId="1E88D1A4" w14:textId="77777777" w:rsidR="00A66B1F" w:rsidRPr="00620F56" w:rsidRDefault="00A66B1F" w:rsidP="00FB7CE0">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5、各階段案例。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F5088" w14:textId="77777777" w:rsidR="00A66B1F" w:rsidRPr="00620F56" w:rsidRDefault="00A66B1F" w:rsidP="00091792">
            <w:pPr>
              <w:widowControl/>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說明現階段政策方向、辦理採購之重點理念、公共工程全生命週期各階段事項之執行重點及注意事項，包含公共建設計畫撰擬、規劃設計、採購招標、決標、履約、施工驗收作業及維護管理等重點，並納入案例分享。</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F211D9D" w14:textId="77777777" w:rsidR="00A66B1F" w:rsidRPr="00620F56" w:rsidRDefault="00A66B1F" w:rsidP="00A97D5C">
            <w:pPr>
              <w:widowControl/>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工程會</w:t>
            </w:r>
          </w:p>
        </w:tc>
      </w:tr>
      <w:tr w:rsidR="00620F56" w:rsidRPr="00620F56" w14:paraId="3860CBDF" w14:textId="77777777" w:rsidTr="000732DB">
        <w:trPr>
          <w:trHeight w:val="1135"/>
        </w:trPr>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0553EE" w14:textId="77777777" w:rsidR="00A66B1F" w:rsidRPr="00620F56" w:rsidRDefault="00A66B1F" w:rsidP="00A97D5C">
            <w:pPr>
              <w:widowControl/>
              <w:rPr>
                <w:rFonts w:ascii="標楷體" w:eastAsia="標楷體" w:hAnsi="標楷體" w:cs="新細明體"/>
                <w:bCs/>
                <w:kern w:val="0"/>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287198A5" w14:textId="77777777" w:rsidR="00A66B1F" w:rsidRPr="00620F56" w:rsidRDefault="00A66B1F" w:rsidP="00FB7CE0">
            <w:pPr>
              <w:widowControl/>
              <w:ind w:left="212" w:hangingChars="106" w:hanging="212"/>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2.技師法及工程技術顧問公司管理條例介紹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8F9BAD9" w14:textId="77777777" w:rsidR="00A66B1F" w:rsidRPr="00620F56" w:rsidRDefault="00A66B1F" w:rsidP="00A97D5C">
            <w:pPr>
              <w:widowControl/>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w:t>
            </w:r>
          </w:p>
        </w:tc>
        <w:tc>
          <w:tcPr>
            <w:tcW w:w="3260" w:type="dxa"/>
            <w:tcBorders>
              <w:top w:val="single" w:sz="4" w:space="0" w:color="auto"/>
              <w:left w:val="nil"/>
              <w:bottom w:val="single" w:sz="4" w:space="0" w:color="auto"/>
              <w:right w:val="single" w:sz="4" w:space="0" w:color="auto"/>
            </w:tcBorders>
          </w:tcPr>
          <w:p w14:paraId="0F81E68F" w14:textId="77777777" w:rsidR="00A66B1F" w:rsidRPr="00620F56" w:rsidRDefault="00A66B1F" w:rsidP="00FB7CE0">
            <w:pPr>
              <w:autoSpaceDE w:val="0"/>
              <w:autoSpaceDN w:val="0"/>
              <w:adjustRightInd w:val="0"/>
              <w:ind w:left="330" w:hangingChars="165" w:hanging="330"/>
              <w:rPr>
                <w:rFonts w:ascii="標楷體" w:eastAsia="標楷體" w:hAnsi="標楷體" w:cs="新細明體"/>
                <w:kern w:val="0"/>
                <w:sz w:val="20"/>
                <w:szCs w:val="20"/>
              </w:rPr>
            </w:pPr>
            <w:r w:rsidRPr="00620F56">
              <w:rPr>
                <w:rFonts w:ascii="標楷體" w:eastAsia="標楷體" w:hAnsi="標楷體" w:cs="新細明體"/>
                <w:kern w:val="0"/>
                <w:sz w:val="20"/>
                <w:szCs w:val="20"/>
              </w:rPr>
              <w:t>1</w:t>
            </w:r>
            <w:r w:rsidRPr="00620F56">
              <w:rPr>
                <w:rFonts w:ascii="標楷體" w:eastAsia="標楷體" w:hAnsi="標楷體" w:cs="新細明體" w:hint="eastAsia"/>
                <w:kern w:val="0"/>
                <w:sz w:val="20"/>
                <w:szCs w:val="20"/>
              </w:rPr>
              <w:t>、技師法相關規定。</w:t>
            </w:r>
          </w:p>
          <w:p w14:paraId="0576B99E" w14:textId="77777777" w:rsidR="00A66B1F" w:rsidRPr="00620F56" w:rsidRDefault="00A66B1F" w:rsidP="00FB7CE0">
            <w:pPr>
              <w:autoSpaceDE w:val="0"/>
              <w:autoSpaceDN w:val="0"/>
              <w:adjustRightInd w:val="0"/>
              <w:ind w:left="330" w:hangingChars="165" w:hanging="330"/>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2、工程技術顧問公司管理條例相關規定。</w:t>
            </w:r>
          </w:p>
          <w:p w14:paraId="36BBA8AF" w14:textId="77777777" w:rsidR="00A66B1F" w:rsidRPr="00620F56" w:rsidRDefault="00A66B1F" w:rsidP="00FB7CE0">
            <w:pPr>
              <w:widowControl/>
              <w:ind w:left="330" w:hangingChars="165" w:hanging="330"/>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3、結語。</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30396" w14:textId="77777777" w:rsidR="00A66B1F" w:rsidRPr="00620F56" w:rsidRDefault="00A66B1F" w:rsidP="00091792">
            <w:pPr>
              <w:widowControl/>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執業技師及工程技術顧問公司提供工程技術服務事項所應遵守之規定，機關同仁應據以要求。</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DED6C4F" w14:textId="77777777" w:rsidR="00A66B1F" w:rsidRPr="00620F56" w:rsidRDefault="00A66B1F" w:rsidP="00A97D5C">
            <w:pPr>
              <w:widowControl/>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工程會</w:t>
            </w:r>
            <w:r w:rsidRPr="00620F56">
              <w:rPr>
                <w:rFonts w:ascii="標楷體" w:eastAsia="標楷體" w:hAnsi="標楷體" w:cs="新細明體" w:hint="eastAsia"/>
                <w:kern w:val="0"/>
                <w:sz w:val="16"/>
                <w:szCs w:val="16"/>
              </w:rPr>
              <w:br/>
              <w:t>(技術處)</w:t>
            </w:r>
          </w:p>
        </w:tc>
      </w:tr>
      <w:tr w:rsidR="00620F56" w:rsidRPr="00620F56" w14:paraId="1C7763B0" w14:textId="77777777" w:rsidTr="000732DB">
        <w:trPr>
          <w:trHeight w:val="1135"/>
        </w:trPr>
        <w:tc>
          <w:tcPr>
            <w:tcW w:w="550" w:type="dxa"/>
            <w:vMerge/>
            <w:tcBorders>
              <w:top w:val="single" w:sz="4" w:space="0" w:color="auto"/>
              <w:left w:val="single" w:sz="4" w:space="0" w:color="auto"/>
              <w:right w:val="single" w:sz="4" w:space="0" w:color="auto"/>
            </w:tcBorders>
            <w:vAlign w:val="center"/>
            <w:hideMark/>
          </w:tcPr>
          <w:p w14:paraId="7479F430" w14:textId="77777777" w:rsidR="00A66B1F" w:rsidRPr="00620F56" w:rsidRDefault="00A66B1F" w:rsidP="00A97D5C">
            <w:pPr>
              <w:widowControl/>
              <w:rPr>
                <w:rFonts w:ascii="標楷體" w:eastAsia="標楷體" w:hAnsi="標楷體" w:cs="新細明體"/>
                <w:bCs/>
                <w:kern w:val="0"/>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0599CEE6" w14:textId="77777777" w:rsidR="00A66B1F" w:rsidRPr="00620F56" w:rsidRDefault="00A66B1F" w:rsidP="00EF7C05">
            <w:pPr>
              <w:widowControl/>
              <w:spacing w:line="264" w:lineRule="auto"/>
              <w:ind w:left="212" w:hangingChars="106" w:hanging="212"/>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3.公共工程三級品質管理制度</w:t>
            </w:r>
            <w:r w:rsidR="002F50ED" w:rsidRPr="001F0FCD">
              <w:rPr>
                <w:rFonts w:ascii="標楷體" w:eastAsia="標楷體" w:hAnsi="標楷體" w:cs="新細明體" w:hint="eastAsia"/>
                <w:b/>
                <w:kern w:val="0"/>
                <w:sz w:val="20"/>
                <w:szCs w:val="20"/>
              </w:rPr>
              <w:t>及查核重點</w:t>
            </w:r>
            <w:r w:rsidRPr="001F0FCD">
              <w:rPr>
                <w:rFonts w:ascii="標楷體" w:eastAsia="標楷體" w:hAnsi="標楷體" w:cs="新細明體" w:hint="eastAsia"/>
                <w:kern w:val="0"/>
                <w:sz w:val="20"/>
                <w:szCs w:val="20"/>
              </w:rPr>
              <w:t>介紹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A311F6" w14:textId="77777777" w:rsidR="00A66B1F" w:rsidRPr="001F0FCD" w:rsidRDefault="001C182A" w:rsidP="00643B59">
            <w:pPr>
              <w:widowControl/>
              <w:spacing w:line="264" w:lineRule="auto"/>
              <w:jc w:val="center"/>
              <w:rPr>
                <w:rFonts w:ascii="標楷體" w:eastAsia="標楷體" w:hAnsi="標楷體" w:cs="新細明體"/>
                <w:bCs/>
                <w:kern w:val="0"/>
                <w:sz w:val="20"/>
                <w:szCs w:val="20"/>
              </w:rPr>
            </w:pPr>
            <w:r w:rsidRPr="001F0FCD">
              <w:rPr>
                <w:rFonts w:ascii="標楷體" w:eastAsia="標楷體" w:hAnsi="標楷體" w:cs="新細明體" w:hint="eastAsia"/>
                <w:bCs/>
                <w:kern w:val="0"/>
                <w:sz w:val="20"/>
                <w:szCs w:val="20"/>
              </w:rPr>
              <w:t>3</w:t>
            </w:r>
          </w:p>
        </w:tc>
        <w:tc>
          <w:tcPr>
            <w:tcW w:w="3260" w:type="dxa"/>
            <w:tcBorders>
              <w:top w:val="single" w:sz="4" w:space="0" w:color="auto"/>
              <w:left w:val="nil"/>
              <w:bottom w:val="single" w:sz="4" w:space="0" w:color="auto"/>
              <w:right w:val="single" w:sz="4" w:space="0" w:color="auto"/>
            </w:tcBorders>
          </w:tcPr>
          <w:p w14:paraId="22F5045A" w14:textId="77777777" w:rsidR="00A66B1F" w:rsidRPr="00620F56" w:rsidRDefault="00A66B1F"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kern w:val="0"/>
                <w:sz w:val="20"/>
                <w:szCs w:val="20"/>
              </w:rPr>
              <w:t>1、公共工程施工品質管理制度理念。</w:t>
            </w:r>
          </w:p>
          <w:p w14:paraId="2CB4BF72" w14:textId="77777777" w:rsidR="00A66B1F" w:rsidRPr="00620F56" w:rsidRDefault="00A66B1F"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2、公共工程施工品質管理之相關法規。</w:t>
            </w:r>
          </w:p>
          <w:p w14:paraId="2D214E95" w14:textId="77777777" w:rsidR="00A66B1F" w:rsidRPr="00620F56" w:rsidRDefault="00A66B1F"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3、查核缺失案例說明。</w:t>
            </w:r>
          </w:p>
          <w:p w14:paraId="71D07F9F" w14:textId="77777777" w:rsidR="00A66B1F" w:rsidRPr="00620F56" w:rsidRDefault="00A66B1F"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4、結論。</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CDA44" w14:textId="77777777" w:rsidR="00A66B1F" w:rsidRPr="00620F56" w:rsidRDefault="00A66B1F" w:rsidP="00EF7C05">
            <w:pPr>
              <w:widowControl/>
              <w:spacing w:line="264" w:lineRule="auto"/>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公共工程施工品質管理制度、施工查核機制規定及執行重點與注意事項。</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60E44EE" w14:textId="77777777" w:rsidR="00A66B1F" w:rsidRPr="00620F56" w:rsidRDefault="00A66B1F" w:rsidP="00A97D5C">
            <w:pPr>
              <w:widowControl/>
              <w:spacing w:line="264" w:lineRule="auto"/>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工程會</w:t>
            </w:r>
            <w:r w:rsidRPr="00620F56">
              <w:rPr>
                <w:rFonts w:ascii="標楷體" w:eastAsia="標楷體" w:hAnsi="標楷體" w:cs="新細明體" w:hint="eastAsia"/>
                <w:kern w:val="0"/>
                <w:sz w:val="16"/>
                <w:szCs w:val="16"/>
              </w:rPr>
              <w:br/>
              <w:t>(工管處)</w:t>
            </w:r>
          </w:p>
        </w:tc>
      </w:tr>
      <w:tr w:rsidR="00620F56" w:rsidRPr="00620F56" w14:paraId="72AACD21" w14:textId="77777777" w:rsidTr="000732DB">
        <w:trPr>
          <w:trHeight w:val="416"/>
        </w:trPr>
        <w:tc>
          <w:tcPr>
            <w:tcW w:w="550" w:type="dxa"/>
            <w:vMerge/>
            <w:tcBorders>
              <w:left w:val="single" w:sz="4" w:space="0" w:color="auto"/>
              <w:bottom w:val="single" w:sz="4" w:space="0" w:color="auto"/>
              <w:right w:val="single" w:sz="4" w:space="0" w:color="auto"/>
            </w:tcBorders>
            <w:vAlign w:val="center"/>
            <w:hideMark/>
          </w:tcPr>
          <w:p w14:paraId="2B3808EB" w14:textId="77777777" w:rsidR="00A66B1F" w:rsidRPr="00620F56" w:rsidRDefault="00A66B1F" w:rsidP="00A97D5C">
            <w:pPr>
              <w:widowControl/>
              <w:rPr>
                <w:rFonts w:ascii="標楷體" w:eastAsia="標楷體" w:hAnsi="標楷體" w:cs="新細明體"/>
                <w:bCs/>
                <w:kern w:val="0"/>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1FBAD8C5" w14:textId="77777777" w:rsidR="00A66B1F" w:rsidRPr="00620F56" w:rsidRDefault="00A66B1F" w:rsidP="00EF7C05">
            <w:pPr>
              <w:widowControl/>
              <w:spacing w:line="264" w:lineRule="auto"/>
              <w:ind w:left="226" w:hangingChars="113" w:hanging="226"/>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4.營造業法及其施行細則</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E1AB649" w14:textId="77777777" w:rsidR="00A66B1F" w:rsidRPr="00620F56" w:rsidRDefault="00A66B1F" w:rsidP="00091792">
            <w:pPr>
              <w:widowControl/>
              <w:spacing w:line="264" w:lineRule="auto"/>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w:t>
            </w:r>
          </w:p>
        </w:tc>
        <w:tc>
          <w:tcPr>
            <w:tcW w:w="3260" w:type="dxa"/>
            <w:tcBorders>
              <w:top w:val="single" w:sz="4" w:space="0" w:color="auto"/>
              <w:left w:val="nil"/>
              <w:bottom w:val="single" w:sz="4" w:space="0" w:color="auto"/>
              <w:right w:val="single" w:sz="4" w:space="0" w:color="auto"/>
            </w:tcBorders>
            <w:vAlign w:val="center"/>
          </w:tcPr>
          <w:p w14:paraId="41CFFB9E" w14:textId="77777777" w:rsidR="00A66B1F" w:rsidRPr="00620F56" w:rsidRDefault="00A66B1F" w:rsidP="00EF7C05">
            <w:pPr>
              <w:widowControl/>
              <w:spacing w:line="264" w:lineRule="auto"/>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1、法令變革。</w:t>
            </w:r>
          </w:p>
          <w:p w14:paraId="62F4A1DB" w14:textId="77777777" w:rsidR="00A66B1F" w:rsidRPr="00620F56" w:rsidRDefault="00A66B1F" w:rsidP="00EF7C05">
            <w:pPr>
              <w:widowControl/>
              <w:spacing w:line="264" w:lineRule="auto"/>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2、營造業現況。</w:t>
            </w:r>
          </w:p>
          <w:p w14:paraId="5DF23702" w14:textId="77777777" w:rsidR="00A66B1F" w:rsidRPr="00620F56" w:rsidRDefault="00A66B1F" w:rsidP="00EF7C05">
            <w:pPr>
              <w:spacing w:line="264" w:lineRule="auto"/>
              <w:ind w:left="330" w:hangingChars="165" w:hanging="330"/>
              <w:jc w:val="both"/>
              <w:rPr>
                <w:rFonts w:ascii="標楷體" w:eastAsia="標楷體" w:hAnsi="標楷體"/>
                <w:sz w:val="20"/>
                <w:szCs w:val="20"/>
              </w:rPr>
            </w:pPr>
            <w:r w:rsidRPr="00620F56">
              <w:rPr>
                <w:rFonts w:ascii="標楷體" w:eastAsia="標楷體" w:hAnsi="標楷體" w:cs="新細明體" w:hint="eastAsia"/>
                <w:kern w:val="0"/>
                <w:sz w:val="20"/>
                <w:szCs w:val="20"/>
              </w:rPr>
              <w:t>3、營造業法(總則、分類與許可、承攬契約、人員之設置、監督與管</w:t>
            </w:r>
            <w:r w:rsidRPr="00620F56">
              <w:rPr>
                <w:rFonts w:ascii="標楷體" w:eastAsia="標楷體" w:hAnsi="標楷體" w:cs="新細明體" w:hint="eastAsia"/>
                <w:kern w:val="0"/>
                <w:sz w:val="20"/>
                <w:szCs w:val="20"/>
              </w:rPr>
              <w:lastRenderedPageBreak/>
              <w:t>理、公會、輔導與獎勵、罰則、附則)及</w:t>
            </w:r>
            <w:r w:rsidRPr="00620F56">
              <w:rPr>
                <w:rFonts w:ascii="標楷體" w:eastAsia="標楷體" w:hAnsi="標楷體" w:hint="eastAsia"/>
                <w:sz w:val="20"/>
                <w:szCs w:val="20"/>
              </w:rPr>
              <w:t>營造業法相關子法。</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52982" w14:textId="77777777" w:rsidR="00A66B1F" w:rsidRPr="00620F56" w:rsidRDefault="00A66B1F" w:rsidP="00EF7C05">
            <w:pPr>
              <w:widowControl/>
              <w:spacing w:line="264" w:lineRule="auto"/>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lastRenderedPageBreak/>
              <w:t>營造業法及其施行細則重點內容介紹，機關同仁應據以要求。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63BA5" w14:textId="77777777" w:rsidR="00A66B1F" w:rsidRPr="00155DD6" w:rsidRDefault="004C291B" w:rsidP="004C291B">
            <w:pPr>
              <w:widowControl/>
              <w:spacing w:line="264" w:lineRule="auto"/>
              <w:jc w:val="center"/>
              <w:rPr>
                <w:rFonts w:ascii="標楷體" w:eastAsia="標楷體" w:hAnsi="標楷體" w:cs="新細明體"/>
                <w:kern w:val="0"/>
                <w:sz w:val="16"/>
                <w:szCs w:val="16"/>
              </w:rPr>
            </w:pPr>
            <w:r w:rsidRPr="00155DD6">
              <w:rPr>
                <w:rFonts w:ascii="標楷體" w:eastAsia="標楷體" w:hAnsi="標楷體" w:cs="新細明體" w:hint="eastAsia"/>
                <w:kern w:val="0"/>
                <w:sz w:val="16"/>
                <w:szCs w:val="16"/>
              </w:rPr>
              <w:t>內政部國土管理署</w:t>
            </w:r>
          </w:p>
        </w:tc>
      </w:tr>
      <w:tr w:rsidR="00620F56" w:rsidRPr="00620F56" w14:paraId="75F99840" w14:textId="77777777" w:rsidTr="000732DB">
        <w:trPr>
          <w:trHeight w:val="113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60EE" w14:textId="77777777" w:rsidR="001C182A" w:rsidRPr="00620F56" w:rsidRDefault="001C182A" w:rsidP="00A97D5C">
            <w:pPr>
              <w:widowControl/>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計畫</w:t>
            </w:r>
            <w:r w:rsidRPr="00620F56">
              <w:rPr>
                <w:rFonts w:ascii="標楷體" w:eastAsia="標楷體" w:hAnsi="標楷體" w:cs="新細明體" w:hint="eastAsia"/>
                <w:kern w:val="0"/>
                <w:sz w:val="20"/>
                <w:szCs w:val="20"/>
              </w:rPr>
              <w:br/>
              <w:t>擬定</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2D6F5145" w14:textId="77777777" w:rsidR="001C182A" w:rsidRPr="00620F56" w:rsidRDefault="001C182A" w:rsidP="00EF7C05">
            <w:pPr>
              <w:widowControl/>
              <w:ind w:left="226" w:hangingChars="113" w:hanging="226"/>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1.計畫撰擬與經費編列</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28D907F" w14:textId="77777777" w:rsidR="001C182A" w:rsidRPr="00620F56" w:rsidRDefault="001C182A" w:rsidP="00091792">
            <w:pPr>
              <w:widowControl/>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w:t>
            </w:r>
          </w:p>
        </w:tc>
        <w:tc>
          <w:tcPr>
            <w:tcW w:w="3260" w:type="dxa"/>
            <w:tcBorders>
              <w:top w:val="single" w:sz="4" w:space="0" w:color="auto"/>
              <w:left w:val="nil"/>
              <w:bottom w:val="single" w:sz="4" w:space="0" w:color="auto"/>
              <w:right w:val="single" w:sz="4" w:space="0" w:color="auto"/>
            </w:tcBorders>
          </w:tcPr>
          <w:p w14:paraId="2BED161B" w14:textId="77777777" w:rsidR="001C182A" w:rsidRPr="00620F56" w:rsidRDefault="001C182A" w:rsidP="000046F8">
            <w:pPr>
              <w:widowControl/>
              <w:adjustRightInd w:val="0"/>
              <w:snapToGrid w:val="0"/>
              <w:rPr>
                <w:rFonts w:ascii="標楷體" w:eastAsia="標楷體" w:hAnsi="標楷體" w:cs="新細明體"/>
                <w:kern w:val="0"/>
                <w:sz w:val="22"/>
              </w:rPr>
            </w:pPr>
            <w:r w:rsidRPr="00620F56">
              <w:rPr>
                <w:rFonts w:ascii="標楷體" w:eastAsia="標楷體" w:hAnsi="標楷體" w:cs="新細明體" w:hint="eastAsia"/>
                <w:kern w:val="0"/>
                <w:sz w:val="22"/>
              </w:rPr>
              <w:t>1、</w:t>
            </w:r>
            <w:r w:rsidRPr="00620F56">
              <w:rPr>
                <w:rFonts w:ascii="標楷體" w:eastAsia="標楷體" w:hAnsi="標楷體" w:cs="新細明體"/>
                <w:kern w:val="0"/>
                <w:sz w:val="22"/>
              </w:rPr>
              <w:t>法規說明。</w:t>
            </w:r>
          </w:p>
          <w:p w14:paraId="4175C59A" w14:textId="77777777" w:rsidR="001C182A" w:rsidRPr="001F0FCD" w:rsidRDefault="001C182A" w:rsidP="000046F8">
            <w:pPr>
              <w:widowControl/>
              <w:adjustRightInd w:val="0"/>
              <w:snapToGrid w:val="0"/>
              <w:ind w:left="255" w:hangingChars="116" w:hanging="255"/>
              <w:rPr>
                <w:rFonts w:ascii="標楷體" w:eastAsia="標楷體" w:hAnsi="標楷體" w:cs="新細明體"/>
                <w:bCs/>
                <w:kern w:val="0"/>
                <w:sz w:val="22"/>
              </w:rPr>
            </w:pPr>
            <w:r w:rsidRPr="00620F56">
              <w:rPr>
                <w:rFonts w:ascii="標楷體" w:eastAsia="標楷體" w:hAnsi="標楷體" w:cs="新細明體" w:hint="eastAsia"/>
                <w:kern w:val="0"/>
                <w:sz w:val="22"/>
              </w:rPr>
              <w:t>2、</w:t>
            </w:r>
            <w:r w:rsidRPr="00620F56">
              <w:rPr>
                <w:rFonts w:ascii="標楷體" w:eastAsia="標楷體" w:hAnsi="標楷體" w:cs="新細明體"/>
                <w:kern w:val="0"/>
                <w:sz w:val="22"/>
              </w:rPr>
              <w:t>經費與</w:t>
            </w:r>
            <w:proofErr w:type="gramStart"/>
            <w:r w:rsidRPr="00620F56">
              <w:rPr>
                <w:rFonts w:ascii="標楷體" w:eastAsia="標楷體" w:hAnsi="標楷體" w:cs="新細明體"/>
                <w:kern w:val="0"/>
                <w:sz w:val="22"/>
              </w:rPr>
              <w:t>工期編估</w:t>
            </w:r>
            <w:proofErr w:type="gramEnd"/>
            <w:r w:rsidRPr="001F0FCD">
              <w:rPr>
                <w:rFonts w:ascii="標楷體" w:eastAsia="標楷體" w:hAnsi="標楷體" w:cs="新細明體" w:hint="eastAsia"/>
                <w:bCs/>
                <w:kern w:val="0"/>
                <w:sz w:val="22"/>
              </w:rPr>
              <w:t>(含公共藝術經費)</w:t>
            </w:r>
            <w:r w:rsidRPr="001F0FCD">
              <w:rPr>
                <w:rFonts w:ascii="標楷體" w:eastAsia="標楷體" w:hAnsi="標楷體" w:cs="新細明體"/>
                <w:bCs/>
                <w:kern w:val="0"/>
                <w:sz w:val="22"/>
              </w:rPr>
              <w:t>。</w:t>
            </w:r>
          </w:p>
          <w:p w14:paraId="5E2A7CD6" w14:textId="77777777" w:rsidR="001C182A" w:rsidRPr="00620F56" w:rsidRDefault="001C182A" w:rsidP="000046F8">
            <w:pPr>
              <w:widowControl/>
              <w:rPr>
                <w:rFonts w:ascii="標楷體" w:eastAsia="標楷體" w:hAnsi="標楷體" w:cs="新細明體"/>
                <w:kern w:val="0"/>
                <w:sz w:val="22"/>
              </w:rPr>
            </w:pPr>
            <w:r w:rsidRPr="00620F56">
              <w:rPr>
                <w:rFonts w:ascii="標楷體" w:eastAsia="標楷體" w:hAnsi="標楷體" w:cs="新細明體" w:hint="eastAsia"/>
                <w:kern w:val="0"/>
                <w:sz w:val="22"/>
              </w:rPr>
              <w:t>3、結語。</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3FA0E" w14:textId="77777777" w:rsidR="001C182A" w:rsidRPr="00620F56" w:rsidRDefault="001C182A" w:rsidP="000046F8">
            <w:pPr>
              <w:widowControl/>
              <w:jc w:val="both"/>
              <w:rPr>
                <w:rFonts w:ascii="標楷體" w:eastAsia="標楷體" w:hAnsi="標楷體" w:cs="新細明體"/>
                <w:kern w:val="0"/>
                <w:sz w:val="22"/>
              </w:rPr>
            </w:pPr>
            <w:r w:rsidRPr="00620F56">
              <w:rPr>
                <w:rFonts w:ascii="標楷體" w:eastAsia="標楷體" w:hAnsi="標楷體" w:cs="新細明體" w:hint="eastAsia"/>
                <w:kern w:val="0"/>
                <w:sz w:val="22"/>
              </w:rPr>
              <w:t>說明公共建設計畫審議相關法令與計畫</w:t>
            </w:r>
            <w:proofErr w:type="gramStart"/>
            <w:r w:rsidRPr="00620F56">
              <w:rPr>
                <w:rFonts w:ascii="標楷體" w:eastAsia="標楷體" w:hAnsi="標楷體" w:cs="新細明體" w:hint="eastAsia"/>
                <w:kern w:val="0"/>
                <w:sz w:val="22"/>
              </w:rPr>
              <w:t>研</w:t>
            </w:r>
            <w:proofErr w:type="gramEnd"/>
            <w:r w:rsidRPr="00620F56">
              <w:rPr>
                <w:rFonts w:ascii="標楷體" w:eastAsia="標楷體" w:hAnsi="標楷體" w:cs="新細明體" w:hint="eastAsia"/>
                <w:kern w:val="0"/>
                <w:sz w:val="22"/>
              </w:rPr>
              <w:t>擬之相關規定，及經費與工期之估算方式。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CBC88" w14:textId="77777777" w:rsidR="001C182A" w:rsidRPr="00620F56" w:rsidRDefault="001C182A" w:rsidP="00A97D5C">
            <w:pPr>
              <w:widowControl/>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工程會</w:t>
            </w:r>
            <w:r w:rsidRPr="00620F56">
              <w:rPr>
                <w:rFonts w:ascii="標楷體" w:eastAsia="標楷體" w:hAnsi="標楷體" w:cs="新細明體" w:hint="eastAsia"/>
                <w:kern w:val="0"/>
                <w:sz w:val="16"/>
                <w:szCs w:val="16"/>
              </w:rPr>
              <w:br/>
              <w:t>(技術處)</w:t>
            </w:r>
          </w:p>
        </w:tc>
      </w:tr>
      <w:tr w:rsidR="00620F56" w:rsidRPr="00620F56" w14:paraId="5189CB27" w14:textId="77777777" w:rsidTr="000732DB">
        <w:trPr>
          <w:trHeight w:val="274"/>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52D05B" w14:textId="77777777" w:rsidR="001C182A" w:rsidRPr="00620F56" w:rsidRDefault="001C182A" w:rsidP="00A97D5C">
            <w:pPr>
              <w:widowControl/>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規劃設計</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1B0FE557" w14:textId="77777777" w:rsidR="001C182A" w:rsidRPr="00620F56" w:rsidRDefault="001C182A" w:rsidP="00EF7C05">
            <w:pPr>
              <w:widowControl/>
              <w:ind w:left="212" w:hangingChars="106" w:hanging="212"/>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1.規劃設計重點與基本設計執行應注意事項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BDDE983" w14:textId="77777777" w:rsidR="001C182A" w:rsidRPr="00620F56" w:rsidRDefault="001C182A" w:rsidP="00091792">
            <w:pPr>
              <w:widowControl/>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w:t>
            </w:r>
          </w:p>
        </w:tc>
        <w:tc>
          <w:tcPr>
            <w:tcW w:w="3260" w:type="dxa"/>
            <w:tcBorders>
              <w:top w:val="single" w:sz="4" w:space="0" w:color="auto"/>
              <w:left w:val="nil"/>
              <w:bottom w:val="single" w:sz="4" w:space="0" w:color="auto"/>
              <w:right w:val="single" w:sz="4" w:space="0" w:color="auto"/>
            </w:tcBorders>
          </w:tcPr>
          <w:p w14:paraId="1B542C32" w14:textId="77777777" w:rsidR="001C182A" w:rsidRPr="00620F56" w:rsidRDefault="001C182A" w:rsidP="00EF7C05">
            <w:pPr>
              <w:widowControl/>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1、法規說明。</w:t>
            </w:r>
          </w:p>
          <w:p w14:paraId="07303955" w14:textId="77777777" w:rsidR="001C182A" w:rsidRPr="00620F56" w:rsidRDefault="001C182A" w:rsidP="00EF7C05">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2、規劃設計重點與審議注意事項(含自動化指引及</w:t>
            </w:r>
            <w:proofErr w:type="gramStart"/>
            <w:r w:rsidRPr="00620F56">
              <w:rPr>
                <w:rFonts w:ascii="標楷體" w:eastAsia="標楷體" w:hAnsi="標楷體" w:cs="新細明體" w:hint="eastAsia"/>
                <w:kern w:val="0"/>
                <w:sz w:val="20"/>
                <w:szCs w:val="20"/>
              </w:rPr>
              <w:t>淨零碳排</w:t>
            </w:r>
            <w:proofErr w:type="gramEnd"/>
            <w:r w:rsidRPr="00620F56">
              <w:rPr>
                <w:rFonts w:ascii="標楷體" w:eastAsia="標楷體" w:hAnsi="標楷體" w:cs="新細明體" w:hint="eastAsia"/>
                <w:kern w:val="0"/>
                <w:sz w:val="20"/>
                <w:szCs w:val="20"/>
              </w:rPr>
              <w:t>)。</w:t>
            </w:r>
          </w:p>
          <w:p w14:paraId="60142A13" w14:textId="77777777" w:rsidR="001C182A" w:rsidRPr="00620F56" w:rsidRDefault="001C182A" w:rsidP="00EF7C05">
            <w:pPr>
              <w:widowControl/>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3、結語。</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EFD96" w14:textId="77777777" w:rsidR="001C182A" w:rsidRPr="00620F56" w:rsidRDefault="001C182A" w:rsidP="00EF7C05">
            <w:pPr>
              <w:widowControl/>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說明機關對於規劃設計成果必須承接計畫內容，並與施工實務連結之必要性，並介紹基本設計之相關規定與執行應注意事項。</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E731F6F" w14:textId="77777777" w:rsidR="001C182A" w:rsidRPr="00620F56" w:rsidRDefault="001C182A" w:rsidP="00A97D5C">
            <w:pPr>
              <w:widowControl/>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工程會</w:t>
            </w:r>
            <w:r w:rsidRPr="00620F56">
              <w:rPr>
                <w:rFonts w:ascii="標楷體" w:eastAsia="標楷體" w:hAnsi="標楷體" w:cs="新細明體" w:hint="eastAsia"/>
                <w:kern w:val="0"/>
                <w:sz w:val="16"/>
                <w:szCs w:val="16"/>
              </w:rPr>
              <w:br/>
              <w:t>(技術處)</w:t>
            </w:r>
          </w:p>
        </w:tc>
      </w:tr>
      <w:tr w:rsidR="00620F56" w:rsidRPr="00620F56" w14:paraId="2046FCD5" w14:textId="77777777" w:rsidTr="000732DB">
        <w:trPr>
          <w:trHeight w:val="416"/>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2E4376DA" w14:textId="77777777" w:rsidR="001C182A" w:rsidRPr="00620F56" w:rsidRDefault="001C182A" w:rsidP="00A97D5C">
            <w:pPr>
              <w:widowControl/>
              <w:rPr>
                <w:rFonts w:ascii="標楷體" w:eastAsia="標楷體" w:hAnsi="標楷體" w:cs="新細明體"/>
                <w:kern w:val="0"/>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6D33614F" w14:textId="77777777" w:rsidR="001C182A" w:rsidRPr="00620F56" w:rsidRDefault="001C182A" w:rsidP="00EF7C05">
            <w:pPr>
              <w:widowControl/>
              <w:ind w:left="212" w:hangingChars="106" w:hanging="212"/>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2.公共工程技術資料庫及以公共工程推廣循環經濟之作法</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72904EA" w14:textId="77777777" w:rsidR="001C182A" w:rsidRPr="00620F56" w:rsidRDefault="001C182A" w:rsidP="00091792">
            <w:pPr>
              <w:widowControl/>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w:t>
            </w:r>
          </w:p>
        </w:tc>
        <w:tc>
          <w:tcPr>
            <w:tcW w:w="3260" w:type="dxa"/>
            <w:tcBorders>
              <w:top w:val="single" w:sz="4" w:space="0" w:color="auto"/>
              <w:left w:val="nil"/>
              <w:bottom w:val="single" w:sz="4" w:space="0" w:color="auto"/>
              <w:right w:val="single" w:sz="4" w:space="0" w:color="auto"/>
            </w:tcBorders>
          </w:tcPr>
          <w:p w14:paraId="2BAE7088" w14:textId="77777777" w:rsidR="001C182A" w:rsidRPr="00620F56" w:rsidRDefault="001C182A" w:rsidP="00EF7C05">
            <w:pPr>
              <w:autoSpaceDE w:val="0"/>
              <w:autoSpaceDN w:val="0"/>
              <w:adjustRightInd w:val="0"/>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kern w:val="0"/>
                <w:sz w:val="20"/>
                <w:szCs w:val="20"/>
              </w:rPr>
              <w:t>1</w:t>
            </w:r>
            <w:r w:rsidRPr="00620F56">
              <w:rPr>
                <w:rFonts w:ascii="標楷體" w:eastAsia="標楷體" w:hAnsi="標楷體" w:cs="新細明體" w:hint="eastAsia"/>
                <w:kern w:val="0"/>
                <w:sz w:val="20"/>
                <w:szCs w:val="20"/>
              </w:rPr>
              <w:t>、緣由。</w:t>
            </w:r>
          </w:p>
          <w:p w14:paraId="5E1FDDFB" w14:textId="77777777" w:rsidR="001C182A" w:rsidRPr="00620F56" w:rsidRDefault="001C182A" w:rsidP="00EF7C05">
            <w:pPr>
              <w:autoSpaceDE w:val="0"/>
              <w:autoSpaceDN w:val="0"/>
              <w:adjustRightInd w:val="0"/>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2、公共工程</w:t>
            </w:r>
            <w:proofErr w:type="gramStart"/>
            <w:r w:rsidRPr="00620F56">
              <w:rPr>
                <w:rFonts w:ascii="標楷體" w:eastAsia="標楷體" w:hAnsi="標楷體" w:cs="新細明體" w:hint="eastAsia"/>
                <w:kern w:val="0"/>
                <w:sz w:val="20"/>
                <w:szCs w:val="20"/>
              </w:rPr>
              <w:t>共通性工項</w:t>
            </w:r>
            <w:proofErr w:type="gramEnd"/>
            <w:r w:rsidRPr="00620F56">
              <w:rPr>
                <w:rFonts w:ascii="標楷體" w:eastAsia="標楷體" w:hAnsi="標楷體" w:cs="新細明體" w:hint="eastAsia"/>
                <w:kern w:val="0"/>
                <w:sz w:val="20"/>
                <w:szCs w:val="20"/>
              </w:rPr>
              <w:t>施工綱要規範。</w:t>
            </w:r>
          </w:p>
          <w:p w14:paraId="0793D874" w14:textId="77777777" w:rsidR="001C182A" w:rsidRPr="00620F56" w:rsidRDefault="001C182A" w:rsidP="00EF7C05">
            <w:pPr>
              <w:autoSpaceDE w:val="0"/>
              <w:autoSpaceDN w:val="0"/>
              <w:adjustRightInd w:val="0"/>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3、公共工程編碼系統。</w:t>
            </w:r>
          </w:p>
          <w:p w14:paraId="4DE38DB1" w14:textId="77777777" w:rsidR="001C182A" w:rsidRPr="00620F56" w:rsidRDefault="001C182A" w:rsidP="00EF7C05">
            <w:pPr>
              <w:autoSpaceDE w:val="0"/>
              <w:autoSpaceDN w:val="0"/>
              <w:adjustRightInd w:val="0"/>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4、公共工程價格資料庫。</w:t>
            </w:r>
          </w:p>
          <w:p w14:paraId="2DBF97F1" w14:textId="77777777" w:rsidR="001C182A" w:rsidRPr="00620F56" w:rsidRDefault="001C182A" w:rsidP="00EF7C05">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5、公共工程經費電腦估價系統。</w:t>
            </w:r>
          </w:p>
          <w:p w14:paraId="2A34CDD2" w14:textId="77777777" w:rsidR="001C182A" w:rsidRPr="00620F56" w:rsidRDefault="001C182A" w:rsidP="00EF7C05">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6、</w:t>
            </w:r>
            <w:proofErr w:type="gramStart"/>
            <w:r w:rsidRPr="00620F56">
              <w:rPr>
                <w:rFonts w:ascii="標楷體" w:eastAsia="標楷體" w:hAnsi="標楷體" w:cs="新細明體" w:hint="eastAsia"/>
                <w:kern w:val="0"/>
                <w:sz w:val="20"/>
                <w:szCs w:val="20"/>
              </w:rPr>
              <w:t>再生粒料</w:t>
            </w:r>
            <w:proofErr w:type="gramEnd"/>
            <w:r w:rsidRPr="00620F56">
              <w:rPr>
                <w:rFonts w:ascii="標楷體" w:eastAsia="標楷體" w:hAnsi="標楷體" w:cs="新細明體" w:hint="eastAsia"/>
                <w:kern w:val="0"/>
                <w:sz w:val="20"/>
                <w:szCs w:val="20"/>
              </w:rPr>
              <w:t>應用於公共工程之推動策略。</w:t>
            </w:r>
          </w:p>
          <w:p w14:paraId="46C8BFE4" w14:textId="77777777" w:rsidR="001C182A" w:rsidRPr="00620F56" w:rsidRDefault="001C182A" w:rsidP="00EF7C05">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7、結語。</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65610" w14:textId="77777777" w:rsidR="001C182A" w:rsidRPr="00620F56" w:rsidRDefault="001C182A" w:rsidP="00EF7C05">
            <w:pPr>
              <w:widowControl/>
              <w:jc w:val="both"/>
              <w:rPr>
                <w:rFonts w:ascii="標楷體" w:eastAsia="標楷體" w:hAnsi="標楷體" w:cs="新細明體"/>
                <w:kern w:val="0"/>
                <w:sz w:val="20"/>
                <w:szCs w:val="20"/>
              </w:rPr>
            </w:pPr>
            <w:proofErr w:type="gramStart"/>
            <w:r w:rsidRPr="00620F56">
              <w:rPr>
                <w:rFonts w:ascii="標楷體" w:eastAsia="標楷體" w:hAnsi="標楷體" w:cs="新細明體" w:hint="eastAsia"/>
                <w:kern w:val="0"/>
                <w:sz w:val="20"/>
                <w:szCs w:val="20"/>
              </w:rPr>
              <w:t>共通性工項</w:t>
            </w:r>
            <w:proofErr w:type="gramEnd"/>
            <w:r w:rsidRPr="00620F56">
              <w:rPr>
                <w:rFonts w:ascii="標楷體" w:eastAsia="標楷體" w:hAnsi="標楷體" w:cs="新細明體" w:hint="eastAsia"/>
                <w:kern w:val="0"/>
                <w:sz w:val="20"/>
                <w:szCs w:val="20"/>
              </w:rPr>
              <w:t>施工綱要規範、價格資料庫之簡介，及公共工程運用</w:t>
            </w:r>
            <w:proofErr w:type="gramStart"/>
            <w:r w:rsidRPr="00620F56">
              <w:rPr>
                <w:rFonts w:ascii="標楷體" w:eastAsia="標楷體" w:hAnsi="標楷體" w:cs="新細明體" w:hint="eastAsia"/>
                <w:kern w:val="0"/>
                <w:sz w:val="20"/>
                <w:szCs w:val="20"/>
              </w:rPr>
              <w:t>再生粒料</w:t>
            </w:r>
            <w:proofErr w:type="gramEnd"/>
            <w:r w:rsidRPr="00620F56">
              <w:rPr>
                <w:rFonts w:ascii="標楷體" w:eastAsia="標楷體" w:hAnsi="標楷體" w:cs="新細明體" w:hint="eastAsia"/>
                <w:kern w:val="0"/>
                <w:sz w:val="20"/>
                <w:szCs w:val="20"/>
              </w:rPr>
              <w:t>之政策宣導。</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CD05B2F" w14:textId="77777777" w:rsidR="001C182A" w:rsidRPr="00620F56" w:rsidRDefault="001C182A" w:rsidP="00A97D5C">
            <w:pPr>
              <w:widowControl/>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工程會</w:t>
            </w:r>
            <w:r w:rsidRPr="00620F56">
              <w:rPr>
                <w:rFonts w:ascii="標楷體" w:eastAsia="標楷體" w:hAnsi="標楷體" w:cs="新細明體" w:hint="eastAsia"/>
                <w:kern w:val="0"/>
                <w:sz w:val="16"/>
                <w:szCs w:val="16"/>
              </w:rPr>
              <w:br/>
              <w:t>(技術處)</w:t>
            </w:r>
          </w:p>
        </w:tc>
      </w:tr>
      <w:tr w:rsidR="00620F56" w:rsidRPr="00620F56" w14:paraId="3CDA3925" w14:textId="77777777" w:rsidTr="000732DB">
        <w:trPr>
          <w:trHeight w:val="702"/>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5E5E3A4A" w14:textId="77777777" w:rsidR="001C182A" w:rsidRPr="00620F56" w:rsidRDefault="001C182A" w:rsidP="00A97D5C">
            <w:pPr>
              <w:widowControl/>
              <w:rPr>
                <w:rFonts w:ascii="標楷體" w:eastAsia="標楷體" w:hAnsi="標楷體" w:cs="新細明體"/>
                <w:kern w:val="0"/>
                <w:sz w:val="20"/>
                <w:szCs w:val="20"/>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F0A96" w14:textId="77777777" w:rsidR="001C182A" w:rsidRPr="00620F56" w:rsidRDefault="001C182A" w:rsidP="00EF7C05">
            <w:pPr>
              <w:widowControl/>
              <w:ind w:left="212" w:hangingChars="106" w:hanging="212"/>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3.公共設施災後復建工程執行作業應注意事項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6174C" w14:textId="77777777" w:rsidR="001C182A" w:rsidRPr="00620F56" w:rsidRDefault="001C182A" w:rsidP="00091792">
            <w:pPr>
              <w:widowControl/>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w:t>
            </w:r>
          </w:p>
        </w:tc>
        <w:tc>
          <w:tcPr>
            <w:tcW w:w="3260" w:type="dxa"/>
            <w:tcBorders>
              <w:top w:val="single" w:sz="4" w:space="0" w:color="auto"/>
              <w:left w:val="single" w:sz="4" w:space="0" w:color="auto"/>
              <w:bottom w:val="single" w:sz="4" w:space="0" w:color="auto"/>
              <w:right w:val="single" w:sz="4" w:space="0" w:color="auto"/>
            </w:tcBorders>
            <w:vAlign w:val="center"/>
          </w:tcPr>
          <w:p w14:paraId="7D68B3A5" w14:textId="77777777" w:rsidR="001C182A" w:rsidRPr="00620F56" w:rsidRDefault="001C182A" w:rsidP="00EF7C05">
            <w:pPr>
              <w:autoSpaceDE w:val="0"/>
              <w:autoSpaceDN w:val="0"/>
              <w:adjustRightInd w:val="0"/>
              <w:jc w:val="both"/>
              <w:rPr>
                <w:rFonts w:ascii="標楷體" w:eastAsia="標楷體" w:hAnsi="標楷體" w:cs="新細明體"/>
                <w:kern w:val="0"/>
                <w:sz w:val="20"/>
                <w:szCs w:val="20"/>
              </w:rPr>
            </w:pPr>
            <w:r w:rsidRPr="00620F56">
              <w:rPr>
                <w:rFonts w:ascii="標楷體" w:eastAsia="標楷體" w:hAnsi="標楷體" w:cs="新細明體"/>
                <w:kern w:val="0"/>
                <w:sz w:val="20"/>
                <w:szCs w:val="20"/>
              </w:rPr>
              <w:t>1</w:t>
            </w:r>
            <w:r w:rsidRPr="00620F56">
              <w:rPr>
                <w:rFonts w:ascii="標楷體" w:eastAsia="標楷體" w:hAnsi="標楷體" w:cs="新細明體" w:hint="eastAsia"/>
                <w:kern w:val="0"/>
                <w:sz w:val="20"/>
                <w:szCs w:val="20"/>
              </w:rPr>
              <w:t>、法規依據。</w:t>
            </w:r>
          </w:p>
          <w:p w14:paraId="34C0B6A8" w14:textId="77777777" w:rsidR="001C182A" w:rsidRPr="00620F56" w:rsidRDefault="001C182A" w:rsidP="00EF7C05">
            <w:pPr>
              <w:autoSpaceDE w:val="0"/>
              <w:autoSpaceDN w:val="0"/>
              <w:adjustRightInd w:val="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2、復建經費之提報。</w:t>
            </w:r>
          </w:p>
          <w:p w14:paraId="602C0C4B" w14:textId="77777777" w:rsidR="001C182A" w:rsidRPr="00620F56" w:rsidRDefault="001C182A" w:rsidP="00EF7C05">
            <w:pPr>
              <w:autoSpaceDE w:val="0"/>
              <w:autoSpaceDN w:val="0"/>
              <w:adjustRightInd w:val="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3、復建經費之審議。</w:t>
            </w:r>
          </w:p>
          <w:p w14:paraId="14E07B1B" w14:textId="77777777" w:rsidR="001C182A" w:rsidRPr="00620F56" w:rsidRDefault="001C182A" w:rsidP="00EF7C05">
            <w:pPr>
              <w:autoSpaceDE w:val="0"/>
              <w:autoSpaceDN w:val="0"/>
              <w:adjustRightInd w:val="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4、復建經費之執行。</w:t>
            </w:r>
          </w:p>
          <w:p w14:paraId="02DF76D5" w14:textId="77777777" w:rsidR="001C182A" w:rsidRPr="00620F56" w:rsidRDefault="001C182A" w:rsidP="00EF7C05">
            <w:pPr>
              <w:widowControl/>
              <w:jc w:val="both"/>
              <w:rPr>
                <w:rFonts w:ascii="標楷體" w:eastAsia="標楷體" w:hAnsi="標楷體"/>
                <w:sz w:val="20"/>
                <w:szCs w:val="20"/>
              </w:rPr>
            </w:pPr>
            <w:r w:rsidRPr="00620F56">
              <w:rPr>
                <w:rFonts w:ascii="標楷體" w:eastAsia="標楷體" w:hAnsi="標楷體" w:cs="新細明體" w:hint="eastAsia"/>
                <w:kern w:val="0"/>
                <w:sz w:val="20"/>
                <w:szCs w:val="20"/>
              </w:rPr>
              <w:t>5、結語。</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E6973" w14:textId="77777777" w:rsidR="001C182A" w:rsidRPr="00620F56" w:rsidRDefault="001C182A" w:rsidP="00EF7C05">
            <w:pPr>
              <w:widowControl/>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介紹復建工程經費審議及執行作業應注意事項。</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C8030BA" w14:textId="77777777" w:rsidR="001C182A" w:rsidRPr="00620F56" w:rsidRDefault="001C182A" w:rsidP="00A97D5C">
            <w:pPr>
              <w:widowControl/>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工程會</w:t>
            </w:r>
            <w:r w:rsidRPr="00620F56">
              <w:rPr>
                <w:rFonts w:ascii="標楷體" w:eastAsia="標楷體" w:hAnsi="標楷體" w:cs="新細明體" w:hint="eastAsia"/>
                <w:kern w:val="0"/>
                <w:sz w:val="16"/>
                <w:szCs w:val="16"/>
              </w:rPr>
              <w:br/>
              <w:t>(技術處)</w:t>
            </w:r>
          </w:p>
        </w:tc>
      </w:tr>
      <w:tr w:rsidR="00620F56" w:rsidRPr="00620F56" w14:paraId="28423F28" w14:textId="77777777" w:rsidTr="000732DB">
        <w:trPr>
          <w:trHeight w:val="255"/>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1ACF17A9" w14:textId="77777777" w:rsidR="001C182A" w:rsidRPr="00620F56" w:rsidRDefault="001C182A" w:rsidP="00A97D5C">
            <w:pPr>
              <w:widowControl/>
              <w:rPr>
                <w:rFonts w:ascii="標楷體" w:eastAsia="標楷體" w:hAnsi="標楷體" w:cs="新細明體"/>
                <w:kern w:val="0"/>
                <w:sz w:val="20"/>
                <w:szCs w:val="20"/>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B725B" w14:textId="77777777" w:rsidR="001C182A" w:rsidRPr="00620F56" w:rsidRDefault="001C182A" w:rsidP="00EF7C05">
            <w:pPr>
              <w:widowControl/>
              <w:ind w:left="212" w:hangingChars="106" w:hanging="212"/>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4.生態檢核注意事項及實務作業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EDD3C" w14:textId="77777777" w:rsidR="001C182A" w:rsidRPr="00620F56" w:rsidRDefault="001C182A" w:rsidP="00091792">
            <w:pPr>
              <w:widowControl/>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w:t>
            </w:r>
          </w:p>
        </w:tc>
        <w:tc>
          <w:tcPr>
            <w:tcW w:w="3260" w:type="dxa"/>
            <w:tcBorders>
              <w:top w:val="single" w:sz="4" w:space="0" w:color="auto"/>
              <w:left w:val="single" w:sz="4" w:space="0" w:color="auto"/>
              <w:bottom w:val="single" w:sz="4" w:space="0" w:color="auto"/>
              <w:right w:val="single" w:sz="4" w:space="0" w:color="auto"/>
            </w:tcBorders>
          </w:tcPr>
          <w:p w14:paraId="3EAA07E9" w14:textId="77777777" w:rsidR="001C182A" w:rsidRPr="00620F56" w:rsidRDefault="001C182A" w:rsidP="00DB496E">
            <w:pPr>
              <w:autoSpaceDE w:val="0"/>
              <w:autoSpaceDN w:val="0"/>
              <w:adjustRightInd w:val="0"/>
              <w:spacing w:line="300" w:lineRule="exact"/>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1、推動歷程。</w:t>
            </w:r>
          </w:p>
          <w:p w14:paraId="1BFE4991" w14:textId="77777777" w:rsidR="001C182A" w:rsidRPr="00620F56" w:rsidRDefault="001C182A" w:rsidP="00DB496E">
            <w:pPr>
              <w:autoSpaceDE w:val="0"/>
              <w:autoSpaceDN w:val="0"/>
              <w:adjustRightInd w:val="0"/>
              <w:spacing w:line="300" w:lineRule="exact"/>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2、理念落實。</w:t>
            </w:r>
          </w:p>
          <w:p w14:paraId="055903F0" w14:textId="77777777" w:rsidR="001C182A" w:rsidRPr="00620F56" w:rsidRDefault="001C182A" w:rsidP="00DB496E">
            <w:pPr>
              <w:autoSpaceDE w:val="0"/>
              <w:autoSpaceDN w:val="0"/>
              <w:adjustRightInd w:val="0"/>
              <w:spacing w:line="300" w:lineRule="exact"/>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3、作業原則。</w:t>
            </w:r>
          </w:p>
          <w:p w14:paraId="42F8D3DF" w14:textId="77777777" w:rsidR="001C182A" w:rsidRPr="00620F56" w:rsidRDefault="001C182A" w:rsidP="00DB496E">
            <w:pPr>
              <w:autoSpaceDE w:val="0"/>
              <w:autoSpaceDN w:val="0"/>
              <w:adjustRightInd w:val="0"/>
              <w:spacing w:line="300" w:lineRule="exact"/>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4、實務案例。</w:t>
            </w:r>
          </w:p>
          <w:p w14:paraId="5EE4E900" w14:textId="77777777" w:rsidR="001C182A" w:rsidRPr="00620F56" w:rsidRDefault="001C182A" w:rsidP="00DB496E">
            <w:pPr>
              <w:autoSpaceDE w:val="0"/>
              <w:autoSpaceDN w:val="0"/>
              <w:adjustRightInd w:val="0"/>
              <w:spacing w:line="300" w:lineRule="exact"/>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5、結語。</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BA0C9" w14:textId="77777777" w:rsidR="001C182A" w:rsidRPr="00620F56" w:rsidRDefault="001C182A" w:rsidP="00EF7C05">
            <w:pPr>
              <w:widowControl/>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說明辦理生態檢核注意事項及實務案例。</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4E3F532" w14:textId="77777777" w:rsidR="001C182A" w:rsidRPr="00620F56" w:rsidRDefault="001C182A" w:rsidP="00A97D5C">
            <w:pPr>
              <w:widowControl/>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工程會</w:t>
            </w:r>
            <w:r w:rsidRPr="00620F56">
              <w:rPr>
                <w:rFonts w:ascii="標楷體" w:eastAsia="標楷體" w:hAnsi="標楷體" w:cs="新細明體" w:hint="eastAsia"/>
                <w:kern w:val="0"/>
                <w:sz w:val="16"/>
                <w:szCs w:val="16"/>
              </w:rPr>
              <w:br/>
              <w:t>(技術處)</w:t>
            </w:r>
          </w:p>
        </w:tc>
      </w:tr>
      <w:tr w:rsidR="00620F56" w:rsidRPr="00620F56" w14:paraId="6F962629" w14:textId="77777777" w:rsidTr="000732DB">
        <w:trPr>
          <w:trHeight w:val="387"/>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7D99A8" w14:textId="77777777" w:rsidR="001C182A" w:rsidRPr="00620F56" w:rsidRDefault="001C182A" w:rsidP="00A97D5C">
            <w:pPr>
              <w:widowControl/>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招標決標</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C7761" w14:textId="77777777" w:rsidR="001C182A" w:rsidRPr="00620F56" w:rsidRDefault="001C182A" w:rsidP="00EF7C05">
            <w:pPr>
              <w:widowControl/>
              <w:ind w:left="226" w:hangingChars="113" w:hanging="226"/>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1.工程招標文件重點</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CAAAA" w14:textId="77777777" w:rsidR="001C182A" w:rsidRPr="00620F56" w:rsidRDefault="001C182A" w:rsidP="00091792">
            <w:pPr>
              <w:widowControl/>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w:t>
            </w:r>
          </w:p>
        </w:tc>
        <w:tc>
          <w:tcPr>
            <w:tcW w:w="3260" w:type="dxa"/>
            <w:tcBorders>
              <w:top w:val="single" w:sz="4" w:space="0" w:color="auto"/>
              <w:left w:val="single" w:sz="4" w:space="0" w:color="auto"/>
              <w:bottom w:val="single" w:sz="4" w:space="0" w:color="auto"/>
              <w:right w:val="single" w:sz="4" w:space="0" w:color="auto"/>
            </w:tcBorders>
          </w:tcPr>
          <w:p w14:paraId="7A2C2135" w14:textId="77777777" w:rsidR="001C182A" w:rsidRPr="00620F56" w:rsidRDefault="001C182A" w:rsidP="00EF7C05">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1、工程之定義及招標方式。</w:t>
            </w:r>
          </w:p>
          <w:p w14:paraId="0A02EC5D" w14:textId="77777777" w:rsidR="001C182A" w:rsidRPr="00620F56" w:rsidRDefault="001C182A" w:rsidP="00EF7C05">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2、工程廠商資格及相關規定。</w:t>
            </w:r>
          </w:p>
          <w:p w14:paraId="2D3253E0" w14:textId="77777777" w:rsidR="001C182A" w:rsidRPr="00620F56" w:rsidRDefault="001C182A" w:rsidP="00EF7C05">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3、工程技術規格及相關規定。</w:t>
            </w:r>
          </w:p>
          <w:p w14:paraId="7EC872AA" w14:textId="77777777" w:rsidR="001C182A" w:rsidRPr="00620F56" w:rsidRDefault="001C182A" w:rsidP="00EF7C05">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4、工程之保證金。</w:t>
            </w:r>
          </w:p>
          <w:p w14:paraId="6AE3F019" w14:textId="77777777" w:rsidR="001C182A" w:rsidRPr="00620F56" w:rsidRDefault="001C182A" w:rsidP="00EF7C05">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5、工程之統包。</w:t>
            </w:r>
          </w:p>
          <w:p w14:paraId="457ED12A" w14:textId="77777777" w:rsidR="001C182A" w:rsidRPr="00620F56" w:rsidRDefault="001C182A" w:rsidP="00EF7C05">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6、投標須知範本。</w:t>
            </w:r>
          </w:p>
          <w:p w14:paraId="2D2B0942" w14:textId="77777777" w:rsidR="001C182A" w:rsidRPr="00620F56" w:rsidRDefault="001C182A" w:rsidP="00EF7C05">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7、工程採購契約範本。</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EEA03" w14:textId="77777777" w:rsidR="001C182A" w:rsidRPr="00620F56" w:rsidRDefault="001C182A" w:rsidP="00EF7C05">
            <w:pPr>
              <w:widowControl/>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重點說明工程採購招標文件內容、工程契約範本及與採購實務應注意事項。</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2346868" w14:textId="77777777" w:rsidR="001C182A" w:rsidRPr="00620F56" w:rsidRDefault="001C182A" w:rsidP="00A97D5C">
            <w:pPr>
              <w:widowControl/>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工程會</w:t>
            </w:r>
            <w:r w:rsidRPr="00620F56">
              <w:rPr>
                <w:rFonts w:ascii="標楷體" w:eastAsia="標楷體" w:hAnsi="標楷體" w:cs="新細明體" w:hint="eastAsia"/>
                <w:kern w:val="0"/>
                <w:sz w:val="16"/>
                <w:szCs w:val="16"/>
              </w:rPr>
              <w:br/>
              <w:t>(企劃處)</w:t>
            </w:r>
          </w:p>
        </w:tc>
      </w:tr>
      <w:tr w:rsidR="00620F56" w:rsidRPr="00620F56" w14:paraId="1B4CE905" w14:textId="77777777" w:rsidTr="000732DB">
        <w:trPr>
          <w:trHeight w:val="702"/>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6E42DE90" w14:textId="77777777" w:rsidR="001C182A" w:rsidRPr="00620F56" w:rsidRDefault="001C182A" w:rsidP="00A97D5C">
            <w:pPr>
              <w:widowControl/>
              <w:rPr>
                <w:rFonts w:ascii="標楷體" w:eastAsia="標楷體" w:hAnsi="標楷體" w:cs="新細明體"/>
                <w:kern w:val="0"/>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16613B44" w14:textId="77777777" w:rsidR="001C182A" w:rsidRPr="00620F56" w:rsidRDefault="001C182A" w:rsidP="00EF7C05">
            <w:pPr>
              <w:widowControl/>
              <w:ind w:leftChars="-1" w:left="226" w:hangingChars="114" w:hanging="228"/>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2.技術服務招標文件重點</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B2B6A69" w14:textId="77777777" w:rsidR="001C182A" w:rsidRPr="00620F56" w:rsidRDefault="001C182A" w:rsidP="00091792">
            <w:pPr>
              <w:widowControl/>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w:t>
            </w:r>
          </w:p>
        </w:tc>
        <w:tc>
          <w:tcPr>
            <w:tcW w:w="3260" w:type="dxa"/>
            <w:tcBorders>
              <w:top w:val="single" w:sz="4" w:space="0" w:color="auto"/>
              <w:left w:val="nil"/>
              <w:bottom w:val="single" w:sz="4" w:space="0" w:color="auto"/>
              <w:right w:val="single" w:sz="4" w:space="0" w:color="auto"/>
            </w:tcBorders>
          </w:tcPr>
          <w:p w14:paraId="3B9DF54B" w14:textId="77777777" w:rsidR="001C182A" w:rsidRPr="00620F56" w:rsidRDefault="001C182A" w:rsidP="00EF7C05">
            <w:pPr>
              <w:widowControl/>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1、技術服務之定義。</w:t>
            </w:r>
          </w:p>
          <w:p w14:paraId="35D80C19" w14:textId="77777777" w:rsidR="001C182A" w:rsidRPr="00620F56" w:rsidRDefault="001C182A" w:rsidP="00EF7C05">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2、技術服務廠商及其服務業別</w:t>
            </w:r>
            <w:proofErr w:type="gramStart"/>
            <w:r w:rsidRPr="00620F56">
              <w:rPr>
                <w:rFonts w:ascii="標楷體" w:eastAsia="標楷體" w:hAnsi="標楷體" w:cs="新細明體" w:hint="eastAsia"/>
                <w:kern w:val="0"/>
                <w:sz w:val="20"/>
                <w:szCs w:val="20"/>
              </w:rPr>
              <w:t>之</w:t>
            </w:r>
            <w:proofErr w:type="gramEnd"/>
            <w:r w:rsidRPr="00620F56">
              <w:rPr>
                <w:rFonts w:ascii="標楷體" w:eastAsia="標楷體" w:hAnsi="標楷體" w:cs="新細明體" w:hint="eastAsia"/>
                <w:kern w:val="0"/>
                <w:sz w:val="20"/>
                <w:szCs w:val="20"/>
              </w:rPr>
              <w:t>相關規定。</w:t>
            </w:r>
          </w:p>
          <w:p w14:paraId="3C54EA5B" w14:textId="77777777" w:rsidR="001C182A" w:rsidRPr="00620F56" w:rsidRDefault="001C182A" w:rsidP="00EF7C05">
            <w:pPr>
              <w:widowControl/>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3、招標文件規定。</w:t>
            </w:r>
          </w:p>
          <w:p w14:paraId="20AF85A5" w14:textId="77777777" w:rsidR="001C182A" w:rsidRPr="00620F56" w:rsidRDefault="001C182A" w:rsidP="00EF7C05">
            <w:pPr>
              <w:widowControl/>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lastRenderedPageBreak/>
              <w:t>4、評選(審)。</w:t>
            </w:r>
          </w:p>
          <w:p w14:paraId="08A6C397" w14:textId="77777777" w:rsidR="001C182A" w:rsidRPr="00620F56" w:rsidRDefault="001C182A" w:rsidP="00EF7C05">
            <w:pPr>
              <w:widowControl/>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5、投標須知範本。</w:t>
            </w:r>
          </w:p>
          <w:p w14:paraId="00AA37A0" w14:textId="77777777" w:rsidR="001C182A" w:rsidRPr="00620F56" w:rsidRDefault="001C182A" w:rsidP="00EF7C05">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6、公共工程技術服務契約範本。</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49858" w14:textId="77777777" w:rsidR="001C182A" w:rsidRPr="00620F56" w:rsidRDefault="001C182A" w:rsidP="00EF7C05">
            <w:pPr>
              <w:widowControl/>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lastRenderedPageBreak/>
              <w:t>重點說明技術服務採購招標文件內容、技術服務契約範本及採購實務應注意事項。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529AF" w14:textId="77777777" w:rsidR="001C182A" w:rsidRPr="00620F56" w:rsidRDefault="001C182A" w:rsidP="00A97D5C">
            <w:pPr>
              <w:widowControl/>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工程會</w:t>
            </w:r>
            <w:r w:rsidRPr="00620F56">
              <w:rPr>
                <w:rFonts w:ascii="標楷體" w:eastAsia="標楷體" w:hAnsi="標楷體" w:cs="新細明體" w:hint="eastAsia"/>
                <w:kern w:val="0"/>
                <w:sz w:val="16"/>
                <w:szCs w:val="16"/>
              </w:rPr>
              <w:br/>
              <w:t>(企劃處)</w:t>
            </w:r>
          </w:p>
        </w:tc>
      </w:tr>
      <w:tr w:rsidR="00620F56" w:rsidRPr="00620F56" w14:paraId="4CD6702B" w14:textId="77777777" w:rsidTr="000732DB">
        <w:trPr>
          <w:trHeight w:val="702"/>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709416C1" w14:textId="77777777" w:rsidR="001C182A" w:rsidRPr="00620F56" w:rsidRDefault="001C182A" w:rsidP="00A97D5C">
            <w:pPr>
              <w:widowControl/>
              <w:rPr>
                <w:rFonts w:ascii="標楷體" w:eastAsia="標楷體" w:hAnsi="標楷體" w:cs="新細明體"/>
                <w:kern w:val="0"/>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7C39D991" w14:textId="77777777" w:rsidR="001C182A" w:rsidRPr="00620F56" w:rsidRDefault="001C182A" w:rsidP="00EF7C05">
            <w:pPr>
              <w:widowControl/>
              <w:ind w:left="226" w:hangingChars="113" w:hanging="226"/>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3.避免工程流標之注意事項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25C840A" w14:textId="77777777" w:rsidR="001C182A" w:rsidRPr="00620F56" w:rsidRDefault="001C182A" w:rsidP="00091792">
            <w:pPr>
              <w:widowControl/>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w:t>
            </w:r>
          </w:p>
        </w:tc>
        <w:tc>
          <w:tcPr>
            <w:tcW w:w="3260" w:type="dxa"/>
            <w:tcBorders>
              <w:top w:val="single" w:sz="4" w:space="0" w:color="auto"/>
              <w:left w:val="nil"/>
              <w:bottom w:val="single" w:sz="4" w:space="0" w:color="auto"/>
              <w:right w:val="single" w:sz="4" w:space="0" w:color="auto"/>
            </w:tcBorders>
          </w:tcPr>
          <w:p w14:paraId="424250EB" w14:textId="77777777" w:rsidR="001C182A" w:rsidRPr="00620F56" w:rsidRDefault="001C182A" w:rsidP="00EF7C05">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w:t>
            </w:r>
            <w:r w:rsidRPr="00620F56">
              <w:rPr>
                <w:rFonts w:ascii="標楷體" w:eastAsia="標楷體" w:hAnsi="標楷體" w:cs="新細明體"/>
                <w:kern w:val="0"/>
                <w:sz w:val="20"/>
                <w:szCs w:val="20"/>
              </w:rPr>
              <w:t>工程流標</w:t>
            </w:r>
            <w:proofErr w:type="gramStart"/>
            <w:r w:rsidRPr="00620F56">
              <w:rPr>
                <w:rFonts w:ascii="標楷體" w:eastAsia="標楷體" w:hAnsi="標楷體" w:cs="新細明體"/>
                <w:kern w:val="0"/>
                <w:sz w:val="20"/>
                <w:szCs w:val="20"/>
              </w:rPr>
              <w:t>原因與態樣</w:t>
            </w:r>
            <w:proofErr w:type="gramEnd"/>
            <w:r w:rsidRPr="00620F56">
              <w:rPr>
                <w:rFonts w:ascii="標楷體" w:eastAsia="標楷體" w:hAnsi="標楷體" w:cs="新細明體"/>
                <w:kern w:val="0"/>
                <w:sz w:val="20"/>
                <w:szCs w:val="20"/>
              </w:rPr>
              <w:t>。</w:t>
            </w:r>
          </w:p>
          <w:p w14:paraId="052726AF" w14:textId="77777777" w:rsidR="001C182A" w:rsidRPr="00620F56" w:rsidRDefault="001C182A" w:rsidP="00EF7C05">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w:t>
            </w:r>
            <w:r w:rsidRPr="00620F56">
              <w:rPr>
                <w:rFonts w:ascii="標楷體" w:eastAsia="標楷體" w:hAnsi="標楷體" w:cs="新細明體"/>
                <w:kern w:val="0"/>
                <w:sz w:val="20"/>
                <w:szCs w:val="20"/>
              </w:rPr>
              <w:t>評選階段</w:t>
            </w:r>
            <w:r w:rsidRPr="00620F56">
              <w:rPr>
                <w:rFonts w:ascii="標楷體" w:eastAsia="標楷體" w:hAnsi="標楷體" w:cs="新細明體" w:hint="eastAsia"/>
                <w:kern w:val="0"/>
                <w:sz w:val="20"/>
                <w:szCs w:val="20"/>
              </w:rPr>
              <w:t>之注意事項。</w:t>
            </w:r>
          </w:p>
          <w:p w14:paraId="4A03BCD9" w14:textId="77777777" w:rsidR="001C182A" w:rsidRPr="00620F56" w:rsidRDefault="001C182A" w:rsidP="00EF7C05">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3、規劃設計階段之注意事項。</w:t>
            </w:r>
          </w:p>
          <w:p w14:paraId="0C70B04B" w14:textId="77777777" w:rsidR="001C182A" w:rsidRPr="00620F56" w:rsidRDefault="001C182A" w:rsidP="00EF7C05">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4、工程招標階段(含預算、工期、契約</w:t>
            </w:r>
            <w:proofErr w:type="gramStart"/>
            <w:r w:rsidRPr="00620F56">
              <w:rPr>
                <w:rFonts w:ascii="標楷體" w:eastAsia="標楷體" w:hAnsi="標楷體" w:cs="新細明體" w:hint="eastAsia"/>
                <w:kern w:val="0"/>
                <w:sz w:val="20"/>
                <w:szCs w:val="20"/>
              </w:rPr>
              <w:t>書圖訂定</w:t>
            </w:r>
            <w:proofErr w:type="gramEnd"/>
            <w:r w:rsidRPr="00620F56">
              <w:rPr>
                <w:rFonts w:ascii="標楷體" w:eastAsia="標楷體" w:hAnsi="標楷體" w:cs="新細明體" w:hint="eastAsia"/>
                <w:kern w:val="0"/>
                <w:sz w:val="20"/>
                <w:szCs w:val="20"/>
              </w:rPr>
              <w:t>等之注意事項)。</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7F075" w14:textId="77777777" w:rsidR="001C182A" w:rsidRPr="00620F56" w:rsidRDefault="001C182A" w:rsidP="00EF7C05">
            <w:pPr>
              <w:widowControl/>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重點說明工程流標原因分析及如何避免之相關注意事項及案例。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08FB8" w14:textId="77777777" w:rsidR="001C182A" w:rsidRPr="00620F56" w:rsidRDefault="001C182A" w:rsidP="00A97D5C">
            <w:pPr>
              <w:widowControl/>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工程會</w:t>
            </w:r>
            <w:r w:rsidRPr="00620F56">
              <w:rPr>
                <w:rFonts w:ascii="標楷體" w:eastAsia="標楷體" w:hAnsi="標楷體" w:cs="新細明體" w:hint="eastAsia"/>
                <w:kern w:val="0"/>
                <w:sz w:val="16"/>
                <w:szCs w:val="16"/>
              </w:rPr>
              <w:br/>
              <w:t>(企劃處)</w:t>
            </w:r>
          </w:p>
        </w:tc>
      </w:tr>
      <w:tr w:rsidR="00620F56" w:rsidRPr="00620F56" w14:paraId="4914200F" w14:textId="77777777" w:rsidTr="000732DB">
        <w:trPr>
          <w:trHeight w:val="999"/>
        </w:trPr>
        <w:tc>
          <w:tcPr>
            <w:tcW w:w="550" w:type="dxa"/>
            <w:vMerge w:val="restart"/>
            <w:tcBorders>
              <w:top w:val="single" w:sz="4" w:space="0" w:color="auto"/>
              <w:left w:val="single" w:sz="4" w:space="0" w:color="auto"/>
              <w:bottom w:val="single" w:sz="4" w:space="0" w:color="auto"/>
              <w:right w:val="single" w:sz="4" w:space="0" w:color="auto"/>
            </w:tcBorders>
            <w:vAlign w:val="center"/>
            <w:hideMark/>
          </w:tcPr>
          <w:p w14:paraId="5999F1CB" w14:textId="77777777" w:rsidR="001C182A" w:rsidRPr="00620F56" w:rsidRDefault="001C182A" w:rsidP="00A97D5C">
            <w:pPr>
              <w:widowControl/>
              <w:spacing w:line="264" w:lineRule="auto"/>
              <w:rPr>
                <w:rFonts w:ascii="標楷體" w:eastAsia="標楷體" w:hAnsi="標楷體" w:cs="新細明體"/>
                <w:kern w:val="0"/>
                <w:sz w:val="20"/>
                <w:szCs w:val="20"/>
              </w:rPr>
            </w:pPr>
            <w:r w:rsidRPr="00620F56">
              <w:rPr>
                <w:rFonts w:ascii="標楷體" w:eastAsia="標楷體" w:hAnsi="標楷體" w:cs="新細明體"/>
                <w:kern w:val="0"/>
                <w:sz w:val="20"/>
                <w:szCs w:val="20"/>
              </w:rPr>
              <w:t>履約驗收</w:t>
            </w:r>
          </w:p>
          <w:p w14:paraId="01DDE03A" w14:textId="77777777" w:rsidR="001C182A" w:rsidRPr="00620F56" w:rsidRDefault="001C182A" w:rsidP="00A97D5C">
            <w:pPr>
              <w:spacing w:line="264" w:lineRule="auto"/>
              <w:rPr>
                <w:rFonts w:ascii="標楷體" w:eastAsia="標楷體" w:hAnsi="標楷體" w:cs="新細明體"/>
                <w:kern w:val="0"/>
                <w:sz w:val="20"/>
                <w:szCs w:val="20"/>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FBEA1" w14:textId="77777777" w:rsidR="001C182A" w:rsidRPr="00620F56" w:rsidRDefault="001C182A" w:rsidP="00EF7C05">
            <w:pPr>
              <w:widowControl/>
              <w:spacing w:line="264" w:lineRule="auto"/>
              <w:ind w:left="226" w:hangingChars="113" w:hanging="226"/>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1.公共工程進度管理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0EAC1" w14:textId="77777777" w:rsidR="001C182A" w:rsidRPr="00620F56" w:rsidRDefault="001C182A" w:rsidP="00091792">
            <w:pPr>
              <w:widowControl/>
              <w:spacing w:line="264" w:lineRule="auto"/>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w:t>
            </w:r>
          </w:p>
        </w:tc>
        <w:tc>
          <w:tcPr>
            <w:tcW w:w="3260" w:type="dxa"/>
            <w:tcBorders>
              <w:top w:val="single" w:sz="4" w:space="0" w:color="auto"/>
              <w:left w:val="single" w:sz="4" w:space="0" w:color="auto"/>
              <w:bottom w:val="single" w:sz="4" w:space="0" w:color="auto"/>
              <w:right w:val="single" w:sz="4" w:space="0" w:color="auto"/>
            </w:tcBorders>
          </w:tcPr>
          <w:p w14:paraId="1DEAA470" w14:textId="77777777" w:rsidR="001C182A" w:rsidRPr="00620F56" w:rsidRDefault="001C182A"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kern w:val="0"/>
                <w:sz w:val="20"/>
                <w:szCs w:val="20"/>
              </w:rPr>
              <w:t>1、依工程之生命週期，說明計畫</w:t>
            </w:r>
            <w:proofErr w:type="gramStart"/>
            <w:r w:rsidRPr="00620F56">
              <w:rPr>
                <w:rFonts w:ascii="標楷體" w:eastAsia="標楷體" w:hAnsi="標楷體" w:cs="新細明體"/>
                <w:kern w:val="0"/>
                <w:sz w:val="20"/>
                <w:szCs w:val="20"/>
              </w:rPr>
              <w:t>研</w:t>
            </w:r>
            <w:proofErr w:type="gramEnd"/>
            <w:r w:rsidRPr="00620F56">
              <w:rPr>
                <w:rFonts w:ascii="標楷體" w:eastAsia="標楷體" w:hAnsi="標楷體" w:cs="新細明體"/>
                <w:kern w:val="0"/>
                <w:sz w:val="20"/>
                <w:szCs w:val="20"/>
              </w:rPr>
              <w:t>擬、規劃設計時如何訂定合理工期。</w:t>
            </w:r>
          </w:p>
          <w:p w14:paraId="4DB32A9D" w14:textId="77777777" w:rsidR="001C182A" w:rsidRPr="00620F56" w:rsidRDefault="001C182A"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w:t>
            </w:r>
            <w:r w:rsidRPr="00620F56">
              <w:rPr>
                <w:rFonts w:ascii="標楷體" w:eastAsia="標楷體" w:hAnsi="標楷體" w:cs="新細明體"/>
                <w:kern w:val="0"/>
                <w:sz w:val="20"/>
                <w:szCs w:val="20"/>
              </w:rPr>
              <w:t>開工前應完成之前置作業內容。</w:t>
            </w:r>
          </w:p>
          <w:p w14:paraId="6D769F46" w14:textId="77777777" w:rsidR="001C182A" w:rsidRPr="00620F56" w:rsidRDefault="001C182A"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3、</w:t>
            </w:r>
            <w:r w:rsidRPr="00620F56">
              <w:rPr>
                <w:rFonts w:ascii="標楷體" w:eastAsia="標楷體" w:hAnsi="標楷體" w:cs="新細明體"/>
                <w:kern w:val="0"/>
                <w:sz w:val="20"/>
                <w:szCs w:val="20"/>
              </w:rPr>
              <w:t>開工後如何要求施工廠商訂定進度管理資料</w:t>
            </w:r>
            <w:r w:rsidRPr="00620F56">
              <w:rPr>
                <w:rFonts w:ascii="標楷體" w:eastAsia="標楷體" w:hAnsi="標楷體" w:cs="新細明體" w:hint="eastAsia"/>
                <w:kern w:val="0"/>
                <w:sz w:val="20"/>
                <w:szCs w:val="20"/>
              </w:rPr>
              <w:t>及</w:t>
            </w:r>
            <w:r w:rsidRPr="00620F56">
              <w:rPr>
                <w:rFonts w:ascii="標楷體" w:eastAsia="標楷體" w:hAnsi="標楷體" w:cs="新細明體"/>
                <w:kern w:val="0"/>
                <w:sz w:val="20"/>
                <w:szCs w:val="20"/>
              </w:rPr>
              <w:t>監造單位、專案管理單位及主辦機關落實審查、核定及進度確保作業。</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94340" w14:textId="77777777" w:rsidR="001C182A" w:rsidRPr="00620F56" w:rsidRDefault="001C182A" w:rsidP="00EF7C05">
            <w:pPr>
              <w:widowControl/>
              <w:spacing w:line="264" w:lineRule="auto"/>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公共工程履約進度管控重點及執行實務重點介紹。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5F426" w14:textId="77777777" w:rsidR="001C182A" w:rsidRPr="00620F56" w:rsidRDefault="001C182A" w:rsidP="00A97D5C">
            <w:pPr>
              <w:widowControl/>
              <w:spacing w:line="264" w:lineRule="auto"/>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工程會</w:t>
            </w:r>
            <w:r w:rsidRPr="00620F56">
              <w:rPr>
                <w:rFonts w:ascii="標楷體" w:eastAsia="標楷體" w:hAnsi="標楷體" w:cs="新細明體" w:hint="eastAsia"/>
                <w:kern w:val="0"/>
                <w:sz w:val="16"/>
                <w:szCs w:val="16"/>
              </w:rPr>
              <w:br/>
              <w:t>(工管處)</w:t>
            </w:r>
          </w:p>
        </w:tc>
      </w:tr>
      <w:tr w:rsidR="00620F56" w:rsidRPr="00620F56" w14:paraId="6264233C" w14:textId="77777777" w:rsidTr="000732DB">
        <w:trPr>
          <w:trHeight w:val="702"/>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241EB984" w14:textId="77777777" w:rsidR="001C182A" w:rsidRPr="00620F56" w:rsidRDefault="001C182A" w:rsidP="00A97D5C">
            <w:pPr>
              <w:spacing w:line="264" w:lineRule="auto"/>
              <w:rPr>
                <w:rFonts w:ascii="標楷體" w:eastAsia="標楷體" w:hAnsi="標楷體" w:cs="新細明體"/>
                <w:kern w:val="0"/>
                <w:sz w:val="20"/>
                <w:szCs w:val="20"/>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FBD2B" w14:textId="77777777" w:rsidR="001C182A" w:rsidRPr="00620F56" w:rsidRDefault="001C182A" w:rsidP="003B1F8E">
            <w:pPr>
              <w:widowControl/>
              <w:spacing w:line="264" w:lineRule="auto"/>
              <w:ind w:left="226" w:hangingChars="113" w:hanging="226"/>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w:t>
            </w:r>
            <w:r w:rsidR="003B1F8E" w:rsidRPr="00620F56">
              <w:rPr>
                <w:rFonts w:ascii="標楷體" w:eastAsia="標楷體" w:hAnsi="標楷體" w:cs="新細明體" w:hint="eastAsia"/>
                <w:kern w:val="0"/>
                <w:sz w:val="20"/>
                <w:szCs w:val="20"/>
              </w:rPr>
              <w:t>工程雲端系統教育訓練標案管理系統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8E7A5" w14:textId="77777777" w:rsidR="001C182A" w:rsidRPr="00620F56" w:rsidRDefault="001C182A" w:rsidP="00091792">
            <w:pPr>
              <w:widowControl/>
              <w:spacing w:line="264" w:lineRule="auto"/>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w:t>
            </w:r>
          </w:p>
        </w:tc>
        <w:tc>
          <w:tcPr>
            <w:tcW w:w="3260" w:type="dxa"/>
            <w:tcBorders>
              <w:top w:val="single" w:sz="4" w:space="0" w:color="auto"/>
              <w:left w:val="single" w:sz="4" w:space="0" w:color="auto"/>
              <w:bottom w:val="single" w:sz="4" w:space="0" w:color="auto"/>
              <w:right w:val="single" w:sz="4" w:space="0" w:color="auto"/>
            </w:tcBorders>
          </w:tcPr>
          <w:p w14:paraId="456B9AA7" w14:textId="77777777" w:rsidR="001C182A" w:rsidRPr="001F0FCD" w:rsidRDefault="001C182A" w:rsidP="000046F8">
            <w:pPr>
              <w:widowControl/>
              <w:ind w:left="363" w:hangingChars="165" w:hanging="363"/>
              <w:jc w:val="both"/>
              <w:rPr>
                <w:rFonts w:ascii="標楷體" w:eastAsia="標楷體" w:hAnsi="標楷體" w:cs="新細明體"/>
                <w:kern w:val="0"/>
                <w:sz w:val="22"/>
              </w:rPr>
            </w:pPr>
            <w:r w:rsidRPr="001F0FCD">
              <w:rPr>
                <w:rFonts w:ascii="標楷體" w:eastAsia="標楷體" w:hAnsi="標楷體" w:cs="新細明體"/>
                <w:kern w:val="0"/>
                <w:sz w:val="22"/>
              </w:rPr>
              <w:t>1、說明標案管理的系統架構。</w:t>
            </w:r>
          </w:p>
          <w:p w14:paraId="4C18E038" w14:textId="77777777" w:rsidR="001C182A" w:rsidRPr="001F0FCD" w:rsidRDefault="001C182A" w:rsidP="000046F8">
            <w:pPr>
              <w:widowControl/>
              <w:ind w:left="255" w:hangingChars="116" w:hanging="255"/>
              <w:jc w:val="both"/>
              <w:rPr>
                <w:rFonts w:ascii="標楷體" w:eastAsia="標楷體" w:hAnsi="標楷體" w:cs="新細明體"/>
                <w:kern w:val="0"/>
                <w:sz w:val="22"/>
              </w:rPr>
            </w:pPr>
            <w:r w:rsidRPr="001F0FCD">
              <w:rPr>
                <w:rFonts w:ascii="標楷體" w:eastAsia="標楷體" w:hAnsi="標楷體" w:cs="新細明體"/>
                <w:kern w:val="0"/>
                <w:sz w:val="22"/>
              </w:rPr>
              <w:t>2、標案管理系統的填報重點(基本資料、進度、結案等)</w:t>
            </w:r>
            <w:r w:rsidRPr="001F0FCD">
              <w:rPr>
                <w:rFonts w:ascii="標楷體" w:eastAsia="標楷體" w:hAnsi="標楷體" w:cs="新細明體" w:hint="eastAsia"/>
                <w:kern w:val="0"/>
                <w:sz w:val="22"/>
              </w:rPr>
              <w:t>。</w:t>
            </w:r>
          </w:p>
          <w:p w14:paraId="715E9F3B" w14:textId="77777777" w:rsidR="001C182A" w:rsidRPr="001F0FCD" w:rsidRDefault="001C182A" w:rsidP="000046F8">
            <w:pPr>
              <w:widowControl/>
              <w:ind w:left="255" w:hangingChars="116" w:hanging="255"/>
              <w:jc w:val="both"/>
              <w:rPr>
                <w:rFonts w:ascii="標楷體" w:eastAsia="標楷體" w:hAnsi="標楷體" w:cs="新細明體"/>
                <w:b/>
                <w:kern w:val="0"/>
                <w:sz w:val="22"/>
                <w:shd w:val="pct15" w:color="auto" w:fill="FFFFFF"/>
              </w:rPr>
            </w:pPr>
            <w:r w:rsidRPr="001F0FCD">
              <w:rPr>
                <w:rFonts w:ascii="標楷體" w:eastAsia="標楷體" w:hAnsi="標楷體" w:cs="新細明體" w:hint="eastAsia"/>
                <w:kern w:val="0"/>
                <w:sz w:val="22"/>
              </w:rPr>
              <w:t>3、</w:t>
            </w:r>
            <w:r w:rsidRPr="001F0FCD">
              <w:rPr>
                <w:rFonts w:ascii="標楷體" w:eastAsia="標楷體" w:hAnsi="標楷體" w:cs="新細明體" w:hint="eastAsia"/>
                <w:b/>
                <w:kern w:val="0"/>
                <w:sz w:val="22"/>
              </w:rPr>
              <w:t>實機操作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F80EF" w14:textId="77777777" w:rsidR="001C182A" w:rsidRPr="00620F56" w:rsidRDefault="001C182A" w:rsidP="000046F8">
            <w:pPr>
              <w:widowControl/>
              <w:spacing w:line="264" w:lineRule="auto"/>
              <w:rPr>
                <w:rFonts w:ascii="標楷體" w:eastAsia="標楷體" w:hAnsi="標楷體" w:cs="新細明體"/>
                <w:kern w:val="0"/>
                <w:sz w:val="22"/>
                <w:shd w:val="pct15" w:color="auto" w:fill="FFFFFF"/>
              </w:rPr>
            </w:pPr>
            <w:r w:rsidRPr="00620F56">
              <w:rPr>
                <w:rFonts w:ascii="標楷體" w:eastAsia="標楷體" w:hAnsi="標楷體" w:cs="新細明體" w:hint="eastAsia"/>
                <w:kern w:val="0"/>
                <w:sz w:val="22"/>
              </w:rPr>
              <w:t>說明工程標案管理系統之架構、填報方式、注意事項及統計分析功能等。</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23D3F" w14:textId="77777777" w:rsidR="001C182A" w:rsidRPr="00620F56" w:rsidRDefault="001C182A" w:rsidP="00A97D5C">
            <w:pPr>
              <w:widowControl/>
              <w:spacing w:line="264" w:lineRule="auto"/>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工程會</w:t>
            </w:r>
            <w:r w:rsidRPr="00620F56">
              <w:rPr>
                <w:rFonts w:ascii="標楷體" w:eastAsia="標楷體" w:hAnsi="標楷體" w:cs="新細明體" w:hint="eastAsia"/>
                <w:kern w:val="0"/>
                <w:sz w:val="16"/>
                <w:szCs w:val="16"/>
              </w:rPr>
              <w:br/>
              <w:t>(資訊推動</w:t>
            </w:r>
          </w:p>
          <w:p w14:paraId="3B846D5C" w14:textId="77777777" w:rsidR="001C182A" w:rsidRPr="00620F56" w:rsidRDefault="001C182A" w:rsidP="00A97D5C">
            <w:pPr>
              <w:widowControl/>
              <w:spacing w:line="264" w:lineRule="auto"/>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小組)</w:t>
            </w:r>
          </w:p>
        </w:tc>
      </w:tr>
      <w:tr w:rsidR="00620F56" w:rsidRPr="00620F56" w14:paraId="3900486B" w14:textId="77777777" w:rsidTr="000732DB">
        <w:trPr>
          <w:trHeight w:val="702"/>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36A89335" w14:textId="77777777" w:rsidR="001C182A" w:rsidRPr="00620F56" w:rsidRDefault="001C182A" w:rsidP="00A97D5C">
            <w:pPr>
              <w:spacing w:line="264" w:lineRule="auto"/>
              <w:rPr>
                <w:rFonts w:ascii="標楷體" w:eastAsia="標楷體" w:hAnsi="標楷體" w:cs="新細明體"/>
                <w:kern w:val="0"/>
                <w:sz w:val="20"/>
                <w:szCs w:val="20"/>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42CFF" w14:textId="77777777" w:rsidR="001C182A" w:rsidRPr="00620F56" w:rsidRDefault="001C182A" w:rsidP="00EF7C05">
            <w:pPr>
              <w:widowControl/>
              <w:spacing w:line="264" w:lineRule="auto"/>
              <w:ind w:left="212" w:hangingChars="106" w:hanging="212"/>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3.材料施工、檢試驗及品質管制程序及重點注意事項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F1D30" w14:textId="77777777" w:rsidR="001C182A" w:rsidRPr="00620F56" w:rsidRDefault="001C182A" w:rsidP="00091792">
            <w:pPr>
              <w:widowControl/>
              <w:spacing w:line="264" w:lineRule="auto"/>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w:t>
            </w:r>
          </w:p>
        </w:tc>
        <w:tc>
          <w:tcPr>
            <w:tcW w:w="3260" w:type="dxa"/>
            <w:tcBorders>
              <w:top w:val="single" w:sz="4" w:space="0" w:color="auto"/>
              <w:left w:val="single" w:sz="4" w:space="0" w:color="auto"/>
              <w:bottom w:val="single" w:sz="4" w:space="0" w:color="auto"/>
              <w:right w:val="single" w:sz="4" w:space="0" w:color="auto"/>
            </w:tcBorders>
          </w:tcPr>
          <w:p w14:paraId="146F794E" w14:textId="77777777" w:rsidR="001C182A" w:rsidRPr="00620F56" w:rsidRDefault="001C182A"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kern w:val="0"/>
                <w:sz w:val="20"/>
                <w:szCs w:val="20"/>
              </w:rPr>
              <w:t>1、大宗材料混凝土、瀝青、鋼筋、土壤基本要求簡介。</w:t>
            </w:r>
          </w:p>
          <w:p w14:paraId="138D6806" w14:textId="77777777" w:rsidR="001C182A" w:rsidRPr="00620F56" w:rsidRDefault="001C182A"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2、材料抽驗程序說明、查核案例及TAF停權案例。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C7AFB" w14:textId="77777777" w:rsidR="001C182A" w:rsidRPr="00620F56" w:rsidRDefault="001C182A" w:rsidP="00EF7C05">
            <w:pPr>
              <w:widowControl/>
              <w:spacing w:line="264" w:lineRule="auto"/>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材料檢試驗程序及重點注意事項。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6CFFE" w14:textId="77777777" w:rsidR="001C182A" w:rsidRPr="00620F56" w:rsidRDefault="001C182A" w:rsidP="00A97D5C">
            <w:pPr>
              <w:widowControl/>
              <w:spacing w:line="264" w:lineRule="auto"/>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交通部</w:t>
            </w:r>
          </w:p>
          <w:p w14:paraId="364610D3" w14:textId="77777777" w:rsidR="001C182A" w:rsidRPr="00620F56" w:rsidRDefault="004C291B" w:rsidP="00A97D5C">
            <w:pPr>
              <w:widowControl/>
              <w:spacing w:line="264" w:lineRule="auto"/>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公路</w:t>
            </w:r>
            <w:r w:rsidR="001C182A" w:rsidRPr="00620F56">
              <w:rPr>
                <w:rFonts w:ascii="標楷體" w:eastAsia="標楷體" w:hAnsi="標楷體" w:cs="新細明體" w:hint="eastAsia"/>
                <w:kern w:val="0"/>
                <w:sz w:val="16"/>
                <w:szCs w:val="16"/>
              </w:rPr>
              <w:t>局</w:t>
            </w:r>
          </w:p>
        </w:tc>
      </w:tr>
      <w:tr w:rsidR="00620F56" w:rsidRPr="00620F56" w14:paraId="7C1D363E" w14:textId="77777777" w:rsidTr="000732DB">
        <w:trPr>
          <w:trHeight w:val="702"/>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5AE6FB93" w14:textId="77777777" w:rsidR="001C182A" w:rsidRPr="00620F56" w:rsidRDefault="001C182A" w:rsidP="00A97D5C">
            <w:pPr>
              <w:widowControl/>
              <w:spacing w:line="264" w:lineRule="auto"/>
              <w:rPr>
                <w:rFonts w:ascii="標楷體" w:eastAsia="標楷體" w:hAnsi="標楷體" w:cs="新細明體"/>
                <w:kern w:val="0"/>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6A4E13E9" w14:textId="77777777" w:rsidR="001C182A" w:rsidRPr="00620F56" w:rsidRDefault="001C182A" w:rsidP="00EF7C05">
            <w:pPr>
              <w:widowControl/>
              <w:spacing w:line="264" w:lineRule="auto"/>
              <w:ind w:left="212" w:hangingChars="106" w:hanging="212"/>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4.避免變更設計及停工終解約之注意事項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05EC5DC" w14:textId="77777777" w:rsidR="001C182A" w:rsidRPr="00620F56" w:rsidRDefault="001C182A" w:rsidP="00091792">
            <w:pPr>
              <w:widowControl/>
              <w:spacing w:line="264" w:lineRule="auto"/>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w:t>
            </w:r>
          </w:p>
        </w:tc>
        <w:tc>
          <w:tcPr>
            <w:tcW w:w="3260" w:type="dxa"/>
            <w:tcBorders>
              <w:top w:val="single" w:sz="4" w:space="0" w:color="auto"/>
              <w:left w:val="nil"/>
              <w:bottom w:val="single" w:sz="4" w:space="0" w:color="auto"/>
              <w:right w:val="single" w:sz="4" w:space="0" w:color="auto"/>
            </w:tcBorders>
          </w:tcPr>
          <w:p w14:paraId="5ED95832" w14:textId="77777777" w:rsidR="001C182A" w:rsidRPr="00620F56" w:rsidRDefault="001C182A"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1、變更設計常見原因。</w:t>
            </w:r>
          </w:p>
          <w:p w14:paraId="531956BF" w14:textId="77777777" w:rsidR="001C182A" w:rsidRPr="00620F56" w:rsidRDefault="001C182A"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2、減少變更設計實務作為。</w:t>
            </w:r>
          </w:p>
          <w:p w14:paraId="0E21BC66" w14:textId="77777777" w:rsidR="001C182A" w:rsidRPr="00620F56" w:rsidRDefault="001C182A"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3、停工終解約常見原因。</w:t>
            </w:r>
          </w:p>
          <w:p w14:paraId="3F4554D2" w14:textId="77777777" w:rsidR="001C182A" w:rsidRPr="00620F56" w:rsidRDefault="001C182A"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4、終止契約與解除契約差異。</w:t>
            </w:r>
          </w:p>
          <w:p w14:paraId="61D3C5DE" w14:textId="77777777" w:rsidR="001C182A" w:rsidRPr="00620F56" w:rsidRDefault="001C182A"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5、減少停工中解約發生的實務作為。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ABDBA" w14:textId="77777777" w:rsidR="001C182A" w:rsidRPr="00620F56" w:rsidRDefault="001C182A" w:rsidP="00EF7C05">
            <w:pPr>
              <w:widowControl/>
              <w:spacing w:line="264" w:lineRule="auto"/>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變更設計及停工終解約原因分析與處理實務等。</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D4782" w14:textId="77777777" w:rsidR="001C182A" w:rsidRPr="00620F56" w:rsidRDefault="001C182A" w:rsidP="00A97D5C">
            <w:pPr>
              <w:widowControl/>
              <w:spacing w:line="264" w:lineRule="auto"/>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工程會</w:t>
            </w:r>
            <w:r w:rsidRPr="00620F56">
              <w:rPr>
                <w:rFonts w:ascii="標楷體" w:eastAsia="標楷體" w:hAnsi="標楷體" w:cs="新細明體" w:hint="eastAsia"/>
                <w:kern w:val="0"/>
                <w:sz w:val="16"/>
                <w:szCs w:val="16"/>
              </w:rPr>
              <w:br/>
              <w:t>(工管處)</w:t>
            </w:r>
          </w:p>
        </w:tc>
      </w:tr>
      <w:tr w:rsidR="00620F56" w:rsidRPr="00620F56" w14:paraId="731B73CE" w14:textId="77777777" w:rsidTr="000732DB">
        <w:trPr>
          <w:trHeight w:val="702"/>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07B6D7A5" w14:textId="77777777" w:rsidR="001C182A" w:rsidRPr="00620F56" w:rsidRDefault="001C182A" w:rsidP="00A97D5C">
            <w:pPr>
              <w:widowControl/>
              <w:spacing w:line="264" w:lineRule="auto"/>
              <w:rPr>
                <w:rFonts w:ascii="標楷體" w:eastAsia="標楷體" w:hAnsi="標楷體" w:cs="新細明體"/>
                <w:kern w:val="0"/>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0C7B96CF" w14:textId="77777777" w:rsidR="001C182A" w:rsidRPr="00620F56" w:rsidRDefault="001C182A" w:rsidP="00EF7C05">
            <w:pPr>
              <w:widowControl/>
              <w:spacing w:line="264" w:lineRule="auto"/>
              <w:ind w:left="212" w:hangingChars="106" w:hanging="212"/>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5.正確辦理竣工驗收作業注意事項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C5529B6" w14:textId="77777777" w:rsidR="001C182A" w:rsidRPr="00620F56" w:rsidRDefault="001C182A" w:rsidP="00091792">
            <w:pPr>
              <w:widowControl/>
              <w:spacing w:line="264" w:lineRule="auto"/>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w:t>
            </w:r>
          </w:p>
        </w:tc>
        <w:tc>
          <w:tcPr>
            <w:tcW w:w="3260" w:type="dxa"/>
            <w:tcBorders>
              <w:top w:val="single" w:sz="4" w:space="0" w:color="auto"/>
              <w:left w:val="nil"/>
              <w:bottom w:val="single" w:sz="4" w:space="0" w:color="auto"/>
              <w:right w:val="single" w:sz="4" w:space="0" w:color="auto"/>
            </w:tcBorders>
          </w:tcPr>
          <w:p w14:paraId="6A2E12E4" w14:textId="77777777" w:rsidR="001C182A" w:rsidRPr="00620F56" w:rsidRDefault="001C182A"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1、有契約變更事實者，確認已完成契約變更程序。</w:t>
            </w:r>
          </w:p>
          <w:p w14:paraId="0497A4B3" w14:textId="77777777" w:rsidR="001C182A" w:rsidRPr="00620F56" w:rsidRDefault="001C182A"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2、竣工意義及確認。</w:t>
            </w:r>
          </w:p>
          <w:p w14:paraId="489621C5" w14:textId="77777777" w:rsidR="001C182A" w:rsidRPr="00620F56" w:rsidRDefault="001C182A"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kern w:val="0"/>
                <w:sz w:val="20"/>
                <w:szCs w:val="20"/>
              </w:rPr>
              <w:t>3、驗收意義及重點(含部分驗收)。</w:t>
            </w:r>
          </w:p>
          <w:p w14:paraId="429A6BFE" w14:textId="77777777" w:rsidR="001C182A" w:rsidRPr="00620F56" w:rsidRDefault="001C182A"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4、得減價收受之情形及其核准程序。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DB88E" w14:textId="77777777" w:rsidR="001C182A" w:rsidRPr="00620F56" w:rsidRDefault="001C182A" w:rsidP="00EF7C05">
            <w:pPr>
              <w:widowControl/>
              <w:spacing w:line="264" w:lineRule="auto"/>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重點說明工程竣工後之驗收作業程序、不符之處置、減價收受、逾期天數及實務應注意事項及案例。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DEBCA" w14:textId="77777777" w:rsidR="001C182A" w:rsidRPr="00620F56" w:rsidRDefault="001C182A" w:rsidP="00A97D5C">
            <w:pPr>
              <w:widowControl/>
              <w:spacing w:line="264" w:lineRule="auto"/>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工程會</w:t>
            </w:r>
            <w:r w:rsidRPr="00620F56">
              <w:rPr>
                <w:rFonts w:ascii="標楷體" w:eastAsia="標楷體" w:hAnsi="標楷體" w:cs="新細明體" w:hint="eastAsia"/>
                <w:kern w:val="0"/>
                <w:sz w:val="16"/>
                <w:szCs w:val="16"/>
              </w:rPr>
              <w:br/>
              <w:t>(企劃處)</w:t>
            </w:r>
          </w:p>
        </w:tc>
      </w:tr>
      <w:tr w:rsidR="00620F56" w:rsidRPr="00620F56" w14:paraId="1A834FC8" w14:textId="77777777" w:rsidTr="000732DB">
        <w:trPr>
          <w:trHeight w:val="702"/>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7F36945A" w14:textId="77777777" w:rsidR="001C182A" w:rsidRPr="00620F56" w:rsidRDefault="001C182A" w:rsidP="00A97D5C">
            <w:pPr>
              <w:widowControl/>
              <w:spacing w:line="264" w:lineRule="auto"/>
              <w:rPr>
                <w:rFonts w:ascii="標楷體" w:eastAsia="標楷體" w:hAnsi="標楷體" w:cs="新細明體"/>
                <w:kern w:val="0"/>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6BE63DE6" w14:textId="77777777" w:rsidR="001C182A" w:rsidRPr="00620F56" w:rsidRDefault="001C182A" w:rsidP="00EF7C05">
            <w:pPr>
              <w:widowControl/>
              <w:spacing w:line="264" w:lineRule="auto"/>
              <w:ind w:left="212" w:hangingChars="106" w:hanging="212"/>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6.道路工程設計、施工實務</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AE18E79" w14:textId="77777777" w:rsidR="001C182A" w:rsidRPr="00620F56" w:rsidRDefault="001C182A" w:rsidP="00091792">
            <w:pPr>
              <w:widowControl/>
              <w:spacing w:line="264" w:lineRule="auto"/>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w:t>
            </w:r>
          </w:p>
        </w:tc>
        <w:tc>
          <w:tcPr>
            <w:tcW w:w="3260" w:type="dxa"/>
            <w:tcBorders>
              <w:top w:val="single" w:sz="4" w:space="0" w:color="auto"/>
              <w:left w:val="nil"/>
              <w:bottom w:val="single" w:sz="4" w:space="0" w:color="auto"/>
              <w:right w:val="single" w:sz="4" w:space="0" w:color="auto"/>
            </w:tcBorders>
          </w:tcPr>
          <w:p w14:paraId="3A23A3C8" w14:textId="77777777" w:rsidR="001C182A" w:rsidRPr="00620F56" w:rsidRDefault="001C182A" w:rsidP="00EF7C05">
            <w:pPr>
              <w:widowControl/>
              <w:spacing w:line="264" w:lineRule="auto"/>
              <w:ind w:leftChars="1" w:left="330" w:hangingChars="164" w:hanging="328"/>
              <w:jc w:val="both"/>
              <w:rPr>
                <w:rFonts w:ascii="標楷體" w:eastAsia="標楷體" w:hAnsi="標楷體" w:cs="新細明體"/>
                <w:kern w:val="0"/>
                <w:sz w:val="20"/>
                <w:szCs w:val="20"/>
              </w:rPr>
            </w:pPr>
            <w:r w:rsidRPr="00620F56">
              <w:rPr>
                <w:rFonts w:ascii="標楷體" w:eastAsia="標楷體" w:hAnsi="標楷體" w:cs="新細明體"/>
                <w:kern w:val="0"/>
                <w:sz w:val="20"/>
                <w:szCs w:val="20"/>
              </w:rPr>
              <w:t>1、公路法、交通部相關設計及施工規範重點簡介。</w:t>
            </w:r>
          </w:p>
          <w:p w14:paraId="044EF1D2" w14:textId="77777777" w:rsidR="001C182A" w:rsidRPr="00620F56" w:rsidRDefault="001C182A" w:rsidP="00EF7C05">
            <w:pPr>
              <w:widowControl/>
              <w:spacing w:line="264" w:lineRule="auto"/>
              <w:ind w:leftChars="1" w:left="330" w:hangingChars="164" w:hanging="328"/>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2、案例分享。</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FC7AC" w14:textId="77777777" w:rsidR="001C182A" w:rsidRPr="00620F56" w:rsidRDefault="001C182A" w:rsidP="00EF7C05">
            <w:pPr>
              <w:widowControl/>
              <w:spacing w:line="264" w:lineRule="auto"/>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說明道路工程設計、施工等階段之履約實務，以及工程主辦機關重點注意事項。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C0F25" w14:textId="77777777" w:rsidR="001C182A" w:rsidRPr="00620F56" w:rsidRDefault="001C182A" w:rsidP="00A97D5C">
            <w:pPr>
              <w:widowControl/>
              <w:spacing w:line="264" w:lineRule="auto"/>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交通部</w:t>
            </w:r>
          </w:p>
          <w:p w14:paraId="609DA301" w14:textId="77777777" w:rsidR="001C182A" w:rsidRPr="00620F56" w:rsidRDefault="004C291B" w:rsidP="00A97D5C">
            <w:pPr>
              <w:widowControl/>
              <w:spacing w:line="264" w:lineRule="auto"/>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公路</w:t>
            </w:r>
            <w:r w:rsidR="001C182A" w:rsidRPr="00620F56">
              <w:rPr>
                <w:rFonts w:ascii="標楷體" w:eastAsia="標楷體" w:hAnsi="標楷體" w:cs="新細明體" w:hint="eastAsia"/>
                <w:kern w:val="0"/>
                <w:sz w:val="16"/>
                <w:szCs w:val="16"/>
              </w:rPr>
              <w:t>局</w:t>
            </w:r>
          </w:p>
        </w:tc>
      </w:tr>
      <w:tr w:rsidR="00620F56" w:rsidRPr="00620F56" w14:paraId="5B69C568" w14:textId="77777777" w:rsidTr="000732DB">
        <w:trPr>
          <w:trHeight w:val="702"/>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3A986D25" w14:textId="77777777" w:rsidR="001C182A" w:rsidRPr="00620F56" w:rsidRDefault="001C182A" w:rsidP="00A97D5C">
            <w:pPr>
              <w:widowControl/>
              <w:spacing w:line="264" w:lineRule="auto"/>
              <w:rPr>
                <w:rFonts w:ascii="標楷體" w:eastAsia="標楷體" w:hAnsi="標楷體" w:cs="新細明體"/>
                <w:kern w:val="0"/>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049FF4D8" w14:textId="77777777" w:rsidR="001C182A" w:rsidRPr="00620F56" w:rsidRDefault="001C182A" w:rsidP="00EF7C05">
            <w:pPr>
              <w:widowControl/>
              <w:spacing w:line="264" w:lineRule="auto"/>
              <w:ind w:left="212" w:hangingChars="106" w:hanging="212"/>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7.橋梁工程設計、施工實務</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80B220" w14:textId="77777777" w:rsidR="001C182A" w:rsidRPr="00620F56" w:rsidRDefault="001C182A" w:rsidP="00091792">
            <w:pPr>
              <w:widowControl/>
              <w:spacing w:line="264" w:lineRule="auto"/>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w:t>
            </w:r>
          </w:p>
        </w:tc>
        <w:tc>
          <w:tcPr>
            <w:tcW w:w="3260" w:type="dxa"/>
            <w:tcBorders>
              <w:top w:val="single" w:sz="4" w:space="0" w:color="auto"/>
              <w:left w:val="nil"/>
              <w:bottom w:val="single" w:sz="4" w:space="0" w:color="auto"/>
              <w:right w:val="single" w:sz="4" w:space="0" w:color="auto"/>
            </w:tcBorders>
          </w:tcPr>
          <w:p w14:paraId="6F3E3D2E" w14:textId="77777777" w:rsidR="001C182A" w:rsidRPr="00620F56" w:rsidRDefault="001C182A" w:rsidP="00EF7C05">
            <w:pPr>
              <w:widowControl/>
              <w:spacing w:line="264" w:lineRule="auto"/>
              <w:ind w:leftChars="-11" w:left="208" w:hangingChars="117" w:hanging="234"/>
              <w:jc w:val="both"/>
              <w:rPr>
                <w:rFonts w:ascii="標楷體" w:eastAsia="標楷體" w:hAnsi="標楷體" w:cs="新細明體"/>
                <w:kern w:val="0"/>
                <w:sz w:val="20"/>
                <w:szCs w:val="20"/>
              </w:rPr>
            </w:pPr>
            <w:r w:rsidRPr="00620F56">
              <w:rPr>
                <w:rFonts w:ascii="標楷體" w:eastAsia="標楷體" w:hAnsi="標楷體" w:cs="新細明體"/>
                <w:kern w:val="0"/>
                <w:sz w:val="20"/>
                <w:szCs w:val="20"/>
              </w:rPr>
              <w:t>1、橋梁設計及施工規範重點(含耐震)。</w:t>
            </w:r>
          </w:p>
          <w:p w14:paraId="41BDF975" w14:textId="77777777" w:rsidR="001C182A" w:rsidRPr="00620F56" w:rsidRDefault="001C182A" w:rsidP="00EF7C05">
            <w:pPr>
              <w:widowControl/>
              <w:spacing w:line="264" w:lineRule="auto"/>
              <w:ind w:leftChars="-11" w:left="208" w:hangingChars="117" w:hanging="234"/>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2、案例分享。</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7DF23" w14:textId="77777777" w:rsidR="001C182A" w:rsidRPr="00620F56" w:rsidRDefault="001C182A" w:rsidP="00EF7C05">
            <w:pPr>
              <w:widowControl/>
              <w:spacing w:line="264" w:lineRule="auto"/>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說明橋梁工程設計、施工等階段之履約實務，以及工程主辦機關重點注意事項。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80F31" w14:textId="77777777" w:rsidR="001C182A" w:rsidRPr="00620F56" w:rsidRDefault="001C182A" w:rsidP="00A97D5C">
            <w:pPr>
              <w:widowControl/>
              <w:spacing w:line="264" w:lineRule="auto"/>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交通部</w:t>
            </w:r>
          </w:p>
          <w:p w14:paraId="61CB9D98" w14:textId="77777777" w:rsidR="001C182A" w:rsidRPr="00620F56" w:rsidRDefault="004C291B" w:rsidP="00A97D5C">
            <w:pPr>
              <w:widowControl/>
              <w:spacing w:line="264" w:lineRule="auto"/>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公路</w:t>
            </w:r>
            <w:r w:rsidR="001C182A" w:rsidRPr="00620F56">
              <w:rPr>
                <w:rFonts w:ascii="標楷體" w:eastAsia="標楷體" w:hAnsi="標楷體" w:cs="新細明體" w:hint="eastAsia"/>
                <w:kern w:val="0"/>
                <w:sz w:val="16"/>
                <w:szCs w:val="16"/>
              </w:rPr>
              <w:t>局</w:t>
            </w:r>
          </w:p>
        </w:tc>
      </w:tr>
      <w:tr w:rsidR="00620F56" w:rsidRPr="00620F56" w14:paraId="5EF6CF86" w14:textId="77777777" w:rsidTr="000732DB">
        <w:trPr>
          <w:trHeight w:val="702"/>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03C703EC" w14:textId="77777777" w:rsidR="001C182A" w:rsidRPr="00620F56" w:rsidRDefault="001C182A" w:rsidP="00A97D5C">
            <w:pPr>
              <w:widowControl/>
              <w:spacing w:line="264" w:lineRule="auto"/>
              <w:rPr>
                <w:rFonts w:ascii="標楷體" w:eastAsia="標楷體" w:hAnsi="標楷體" w:cs="新細明體"/>
                <w:kern w:val="0"/>
                <w:sz w:val="20"/>
                <w:szCs w:val="20"/>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E1FBF" w14:textId="77777777" w:rsidR="001C182A" w:rsidRPr="00620F56" w:rsidRDefault="001C182A" w:rsidP="00EF7C05">
            <w:pPr>
              <w:widowControl/>
              <w:spacing w:line="264" w:lineRule="auto"/>
              <w:ind w:left="212" w:hangingChars="106" w:hanging="212"/>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8.隧道工程設計、施工實務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49FE7" w14:textId="77777777" w:rsidR="001C182A" w:rsidRPr="00620F56" w:rsidRDefault="001C182A" w:rsidP="00091792">
            <w:pPr>
              <w:widowControl/>
              <w:spacing w:line="264" w:lineRule="auto"/>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w:t>
            </w:r>
          </w:p>
        </w:tc>
        <w:tc>
          <w:tcPr>
            <w:tcW w:w="3260" w:type="dxa"/>
            <w:tcBorders>
              <w:top w:val="single" w:sz="4" w:space="0" w:color="auto"/>
              <w:left w:val="single" w:sz="4" w:space="0" w:color="auto"/>
              <w:bottom w:val="single" w:sz="4" w:space="0" w:color="auto"/>
              <w:right w:val="single" w:sz="4" w:space="0" w:color="auto"/>
            </w:tcBorders>
          </w:tcPr>
          <w:p w14:paraId="69B73FA0" w14:textId="77777777" w:rsidR="001C182A" w:rsidRPr="00620F56" w:rsidRDefault="001C182A" w:rsidP="00EF7C05">
            <w:pPr>
              <w:widowControl/>
              <w:spacing w:line="264" w:lineRule="auto"/>
              <w:ind w:leftChars="1" w:left="330" w:hangingChars="164" w:hanging="328"/>
              <w:jc w:val="both"/>
              <w:rPr>
                <w:rFonts w:ascii="標楷體" w:eastAsia="標楷體" w:hAnsi="標楷體" w:cs="新細明體"/>
                <w:kern w:val="0"/>
                <w:sz w:val="20"/>
                <w:szCs w:val="20"/>
              </w:rPr>
            </w:pPr>
            <w:r w:rsidRPr="00620F56">
              <w:rPr>
                <w:rFonts w:ascii="標楷體" w:eastAsia="標楷體" w:hAnsi="標楷體" w:cs="新細明體"/>
                <w:kern w:val="0"/>
                <w:sz w:val="20"/>
                <w:szCs w:val="20"/>
              </w:rPr>
              <w:t>1、隧道設計及施工規範重點說明。</w:t>
            </w:r>
          </w:p>
          <w:p w14:paraId="3610CDBE" w14:textId="77777777" w:rsidR="001C182A" w:rsidRPr="00620F56" w:rsidRDefault="001C182A" w:rsidP="00EF7C05">
            <w:pPr>
              <w:widowControl/>
              <w:spacing w:line="264" w:lineRule="auto"/>
              <w:ind w:leftChars="1" w:left="330" w:hangingChars="164" w:hanging="328"/>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2、案例分享。</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1CC16" w14:textId="77777777" w:rsidR="001C182A" w:rsidRPr="00620F56" w:rsidRDefault="001C182A" w:rsidP="00EF7C05">
            <w:pPr>
              <w:widowControl/>
              <w:spacing w:line="264" w:lineRule="auto"/>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說明隧道工程設計、施工等階段之履約實務，以及工程主辦機關重點注意事項。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F4E91" w14:textId="77777777" w:rsidR="001C182A" w:rsidRPr="00620F56" w:rsidRDefault="001C182A" w:rsidP="00A97D5C">
            <w:pPr>
              <w:widowControl/>
              <w:spacing w:line="264" w:lineRule="auto"/>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交通部</w:t>
            </w:r>
          </w:p>
          <w:p w14:paraId="3FA60411" w14:textId="77777777" w:rsidR="001C182A" w:rsidRPr="00620F56" w:rsidRDefault="004C291B" w:rsidP="00A97D5C">
            <w:pPr>
              <w:widowControl/>
              <w:spacing w:line="264" w:lineRule="auto"/>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公路</w:t>
            </w:r>
            <w:r w:rsidR="001C182A" w:rsidRPr="00620F56">
              <w:rPr>
                <w:rFonts w:ascii="標楷體" w:eastAsia="標楷體" w:hAnsi="標楷體" w:cs="新細明體" w:hint="eastAsia"/>
                <w:kern w:val="0"/>
                <w:sz w:val="16"/>
                <w:szCs w:val="16"/>
              </w:rPr>
              <w:t>局</w:t>
            </w:r>
          </w:p>
        </w:tc>
      </w:tr>
      <w:tr w:rsidR="00620F56" w:rsidRPr="00620F56" w14:paraId="4DA9F68D" w14:textId="77777777" w:rsidTr="000732DB">
        <w:trPr>
          <w:trHeight w:val="702"/>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3D842F3B" w14:textId="77777777" w:rsidR="001C182A" w:rsidRPr="00620F56" w:rsidRDefault="001C182A" w:rsidP="00A97D5C">
            <w:pPr>
              <w:widowControl/>
              <w:spacing w:line="264" w:lineRule="auto"/>
              <w:rPr>
                <w:rFonts w:ascii="標楷體" w:eastAsia="標楷體" w:hAnsi="標楷體" w:cs="新細明體"/>
                <w:kern w:val="0"/>
                <w:sz w:val="20"/>
                <w:szCs w:val="20"/>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4C553" w14:textId="77777777" w:rsidR="001C182A" w:rsidRPr="00620F56" w:rsidRDefault="001C182A" w:rsidP="00EF7C05">
            <w:pPr>
              <w:widowControl/>
              <w:spacing w:line="264" w:lineRule="auto"/>
              <w:ind w:left="212" w:rightChars="-11" w:right="-26" w:hangingChars="106" w:hanging="212"/>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9.水利工程設計、施工實務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2C14B" w14:textId="77777777" w:rsidR="001C182A" w:rsidRPr="00620F56" w:rsidRDefault="001C182A" w:rsidP="00091792">
            <w:pPr>
              <w:widowControl/>
              <w:spacing w:line="264" w:lineRule="auto"/>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w:t>
            </w:r>
          </w:p>
        </w:tc>
        <w:tc>
          <w:tcPr>
            <w:tcW w:w="3260" w:type="dxa"/>
            <w:tcBorders>
              <w:top w:val="single" w:sz="4" w:space="0" w:color="auto"/>
              <w:left w:val="single" w:sz="4" w:space="0" w:color="auto"/>
              <w:bottom w:val="single" w:sz="4" w:space="0" w:color="auto"/>
              <w:right w:val="single" w:sz="4" w:space="0" w:color="auto"/>
            </w:tcBorders>
          </w:tcPr>
          <w:p w14:paraId="7C1E204D" w14:textId="77777777" w:rsidR="001C182A" w:rsidRPr="00620F56" w:rsidRDefault="001C182A"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kern w:val="0"/>
                <w:sz w:val="20"/>
                <w:szCs w:val="20"/>
              </w:rPr>
              <w:t>1、水利法相關規定。</w:t>
            </w:r>
          </w:p>
          <w:p w14:paraId="2ACA23CF" w14:textId="77777777" w:rsidR="001C182A" w:rsidRPr="00620F56" w:rsidRDefault="001C182A"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2、水利工程設計及</w:t>
            </w:r>
            <w:r w:rsidRPr="00620F56">
              <w:rPr>
                <w:rFonts w:ascii="標楷體" w:eastAsia="標楷體" w:hAnsi="標楷體" w:cs="新細明體"/>
                <w:kern w:val="0"/>
                <w:sz w:val="20"/>
                <w:szCs w:val="20"/>
              </w:rPr>
              <w:t>施工原則重點。</w:t>
            </w:r>
          </w:p>
          <w:p w14:paraId="27CC7D2A" w14:textId="77777777" w:rsidR="001C182A" w:rsidRPr="00620F56" w:rsidRDefault="001C182A"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3、水資源工程、防洪排水工程案例分享。</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A7A3D" w14:textId="77777777" w:rsidR="001C182A" w:rsidRPr="00620F56" w:rsidRDefault="001C182A" w:rsidP="00EF7C05">
            <w:pPr>
              <w:widowControl/>
              <w:spacing w:line="264" w:lineRule="auto"/>
              <w:ind w:rightChars="-11" w:right="-26"/>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說明水利工程設計、施工等階段之履約實務，以及工程主辦機關重點注意事項。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06907" w14:textId="77777777" w:rsidR="001C182A" w:rsidRPr="00155DD6" w:rsidRDefault="001C182A" w:rsidP="00A97D5C">
            <w:pPr>
              <w:widowControl/>
              <w:spacing w:line="264" w:lineRule="auto"/>
              <w:jc w:val="center"/>
              <w:rPr>
                <w:rFonts w:ascii="標楷體" w:eastAsia="標楷體" w:hAnsi="標楷體" w:cs="新細明體"/>
                <w:kern w:val="0"/>
                <w:sz w:val="16"/>
                <w:szCs w:val="16"/>
              </w:rPr>
            </w:pPr>
            <w:r w:rsidRPr="00155DD6">
              <w:rPr>
                <w:rFonts w:ascii="標楷體" w:eastAsia="標楷體" w:hAnsi="標楷體" w:cs="新細明體" w:hint="eastAsia"/>
                <w:kern w:val="0"/>
                <w:sz w:val="16"/>
                <w:szCs w:val="16"/>
              </w:rPr>
              <w:t>經濟部</w:t>
            </w:r>
            <w:r w:rsidRPr="00155DD6">
              <w:rPr>
                <w:rFonts w:ascii="標楷體" w:eastAsia="標楷體" w:hAnsi="標楷體" w:cs="新細明體" w:hint="eastAsia"/>
                <w:kern w:val="0"/>
                <w:sz w:val="16"/>
                <w:szCs w:val="16"/>
              </w:rPr>
              <w:br/>
              <w:t>水利署</w:t>
            </w:r>
          </w:p>
        </w:tc>
      </w:tr>
      <w:tr w:rsidR="00620F56" w:rsidRPr="00620F56" w14:paraId="124B3F83" w14:textId="77777777" w:rsidTr="000732DB">
        <w:trPr>
          <w:trHeight w:val="702"/>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0C64643B" w14:textId="77777777" w:rsidR="001C182A" w:rsidRPr="00620F56" w:rsidRDefault="001C182A" w:rsidP="00A97D5C">
            <w:pPr>
              <w:widowControl/>
              <w:spacing w:line="264" w:lineRule="auto"/>
              <w:rPr>
                <w:rFonts w:ascii="標楷體" w:eastAsia="標楷體" w:hAnsi="標楷體" w:cs="新細明體"/>
                <w:kern w:val="0"/>
                <w:sz w:val="20"/>
                <w:szCs w:val="20"/>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5D938" w14:textId="77777777" w:rsidR="001C182A" w:rsidRPr="00620F56" w:rsidRDefault="001C182A" w:rsidP="00EF7C05">
            <w:pPr>
              <w:widowControl/>
              <w:spacing w:line="264" w:lineRule="auto"/>
              <w:ind w:left="344" w:rightChars="-11" w:right="-26" w:hangingChars="172" w:hanging="344"/>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10.水保工程設計、施工實務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AEC26" w14:textId="77777777" w:rsidR="001C182A" w:rsidRPr="00620F56" w:rsidRDefault="001C182A" w:rsidP="00091792">
            <w:pPr>
              <w:widowControl/>
              <w:spacing w:line="264" w:lineRule="auto"/>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w:t>
            </w:r>
          </w:p>
        </w:tc>
        <w:tc>
          <w:tcPr>
            <w:tcW w:w="3260" w:type="dxa"/>
            <w:tcBorders>
              <w:top w:val="single" w:sz="4" w:space="0" w:color="auto"/>
              <w:left w:val="single" w:sz="4" w:space="0" w:color="auto"/>
              <w:bottom w:val="single" w:sz="4" w:space="0" w:color="auto"/>
              <w:right w:val="single" w:sz="4" w:space="0" w:color="auto"/>
            </w:tcBorders>
          </w:tcPr>
          <w:p w14:paraId="0D522721" w14:textId="77777777" w:rsidR="001C182A" w:rsidRPr="00620F56" w:rsidRDefault="001C182A" w:rsidP="00EF7C05">
            <w:pPr>
              <w:widowControl/>
              <w:spacing w:line="264" w:lineRule="auto"/>
              <w:ind w:leftChars="-12" w:left="325" w:hangingChars="177" w:hanging="354"/>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w:t>
            </w:r>
            <w:r w:rsidRPr="00620F56">
              <w:rPr>
                <w:rFonts w:ascii="標楷體" w:eastAsia="標楷體" w:hAnsi="標楷體" w:cs="新細明體"/>
                <w:kern w:val="0"/>
                <w:sz w:val="20"/>
                <w:szCs w:val="20"/>
              </w:rPr>
              <w:t>水保法設計及施工重點。</w:t>
            </w:r>
          </w:p>
          <w:p w14:paraId="23B3E5BF" w14:textId="77777777" w:rsidR="001C182A" w:rsidRPr="00620F56" w:rsidRDefault="001C182A" w:rsidP="00EF7C05">
            <w:pPr>
              <w:widowControl/>
              <w:spacing w:line="264" w:lineRule="auto"/>
              <w:ind w:leftChars="-12" w:left="325" w:hangingChars="177" w:hanging="354"/>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2、水保工程案例分享。</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1922C" w14:textId="77777777" w:rsidR="001C182A" w:rsidRPr="00620F56" w:rsidRDefault="001C182A" w:rsidP="00EF7C05">
            <w:pPr>
              <w:widowControl/>
              <w:spacing w:line="264" w:lineRule="auto"/>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說明水保工程設計、施工等階段之履約實務，以及工程主辦機關重點注意事項。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18E41" w14:textId="77777777" w:rsidR="001C182A" w:rsidRPr="00155DD6" w:rsidRDefault="004C291B" w:rsidP="00DE5615">
            <w:pPr>
              <w:widowControl/>
              <w:spacing w:line="0" w:lineRule="atLeast"/>
              <w:jc w:val="center"/>
              <w:rPr>
                <w:rFonts w:ascii="標楷體" w:eastAsia="標楷體" w:hAnsi="標楷體" w:cs="新細明體"/>
                <w:kern w:val="0"/>
                <w:sz w:val="16"/>
                <w:szCs w:val="16"/>
              </w:rPr>
            </w:pPr>
            <w:r w:rsidRPr="00155DD6">
              <w:rPr>
                <w:rFonts w:ascii="標楷體" w:eastAsia="標楷體" w:hAnsi="標楷體" w:cs="新細明體" w:hint="eastAsia"/>
                <w:kern w:val="0"/>
                <w:sz w:val="16"/>
                <w:szCs w:val="16"/>
              </w:rPr>
              <w:t>農業部農村發展及水土保持署</w:t>
            </w:r>
          </w:p>
        </w:tc>
      </w:tr>
      <w:tr w:rsidR="00620F56" w:rsidRPr="00620F56" w14:paraId="3DD9B5F3" w14:textId="77777777" w:rsidTr="000732DB">
        <w:trPr>
          <w:trHeight w:val="702"/>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6BD04DA5" w14:textId="77777777" w:rsidR="001C182A" w:rsidRPr="00620F56" w:rsidRDefault="001C182A" w:rsidP="00A97D5C">
            <w:pPr>
              <w:widowControl/>
              <w:spacing w:line="264" w:lineRule="auto"/>
              <w:rPr>
                <w:rFonts w:ascii="標楷體" w:eastAsia="標楷體" w:hAnsi="標楷體" w:cs="新細明體"/>
                <w:kern w:val="0"/>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313F909A" w14:textId="77777777" w:rsidR="001C182A" w:rsidRPr="00620F56" w:rsidRDefault="001C182A" w:rsidP="00EF7C05">
            <w:pPr>
              <w:widowControl/>
              <w:spacing w:line="264" w:lineRule="auto"/>
              <w:ind w:left="344" w:hangingChars="172" w:hanging="344"/>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11.建築及水電工程設計、施工實務</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E9B3FE1" w14:textId="77777777" w:rsidR="001C182A" w:rsidRPr="00620F56" w:rsidRDefault="001C182A" w:rsidP="00091792">
            <w:pPr>
              <w:widowControl/>
              <w:spacing w:line="264" w:lineRule="auto"/>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w:t>
            </w:r>
          </w:p>
        </w:tc>
        <w:tc>
          <w:tcPr>
            <w:tcW w:w="3260" w:type="dxa"/>
            <w:tcBorders>
              <w:top w:val="single" w:sz="4" w:space="0" w:color="auto"/>
              <w:left w:val="nil"/>
              <w:bottom w:val="single" w:sz="4" w:space="0" w:color="auto"/>
              <w:right w:val="single" w:sz="4" w:space="0" w:color="auto"/>
            </w:tcBorders>
          </w:tcPr>
          <w:p w14:paraId="54EE9612" w14:textId="77777777" w:rsidR="001C182A" w:rsidRPr="00620F56" w:rsidRDefault="001C182A"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kern w:val="0"/>
                <w:sz w:val="20"/>
                <w:szCs w:val="20"/>
              </w:rPr>
              <w:t>1、建築法及建築技術規則(設計及施工篇)重點。</w:t>
            </w:r>
          </w:p>
          <w:p w14:paraId="600009C7" w14:textId="77777777" w:rsidR="001C182A" w:rsidRPr="00620F56" w:rsidRDefault="001C182A"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2、公有建築物案例分享(含建築物設置無障礙空間)。</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3FDF1" w14:textId="77777777" w:rsidR="001C182A" w:rsidRPr="00620F56" w:rsidRDefault="001C182A" w:rsidP="00EF7C05">
            <w:pPr>
              <w:widowControl/>
              <w:spacing w:line="264" w:lineRule="auto"/>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說明建築及水電工程設計、施工等階段之履約實務，以及工程主辦機關重點注意事項。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200E8" w14:textId="77777777" w:rsidR="001C182A" w:rsidRPr="00155DD6" w:rsidRDefault="001C182A" w:rsidP="004C291B">
            <w:pPr>
              <w:widowControl/>
              <w:spacing w:line="264" w:lineRule="auto"/>
              <w:jc w:val="center"/>
              <w:rPr>
                <w:rFonts w:ascii="標楷體" w:eastAsia="標楷體" w:hAnsi="標楷體" w:cs="新細明體"/>
                <w:kern w:val="0"/>
                <w:sz w:val="16"/>
                <w:szCs w:val="16"/>
              </w:rPr>
            </w:pPr>
            <w:r w:rsidRPr="00155DD6">
              <w:rPr>
                <w:rFonts w:ascii="標楷體" w:eastAsia="標楷體" w:hAnsi="標楷體" w:cs="新細明體" w:hint="eastAsia"/>
                <w:kern w:val="0"/>
                <w:sz w:val="16"/>
                <w:szCs w:val="16"/>
              </w:rPr>
              <w:t>內政部</w:t>
            </w:r>
            <w:r w:rsidR="004C291B" w:rsidRPr="00155DD6">
              <w:rPr>
                <w:rFonts w:ascii="標楷體" w:eastAsia="標楷體" w:hAnsi="標楷體" w:cs="新細明體" w:hint="eastAsia"/>
                <w:kern w:val="0"/>
                <w:sz w:val="16"/>
                <w:szCs w:val="16"/>
              </w:rPr>
              <w:t>國土管理</w:t>
            </w:r>
            <w:r w:rsidRPr="00155DD6">
              <w:rPr>
                <w:rFonts w:ascii="標楷體" w:eastAsia="標楷體" w:hAnsi="標楷體" w:cs="新細明體" w:hint="eastAsia"/>
                <w:kern w:val="0"/>
                <w:sz w:val="16"/>
                <w:szCs w:val="16"/>
              </w:rPr>
              <w:t>署</w:t>
            </w:r>
          </w:p>
        </w:tc>
      </w:tr>
      <w:tr w:rsidR="00620F56" w:rsidRPr="00620F56" w14:paraId="398D7E8E" w14:textId="77777777" w:rsidTr="000732DB">
        <w:trPr>
          <w:trHeight w:val="418"/>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6425F3E2" w14:textId="77777777" w:rsidR="001C182A" w:rsidRPr="00620F56" w:rsidRDefault="001C182A" w:rsidP="00A97D5C">
            <w:pPr>
              <w:widowControl/>
              <w:spacing w:line="264" w:lineRule="auto"/>
              <w:rPr>
                <w:rFonts w:ascii="標楷體" w:eastAsia="標楷體" w:hAnsi="標楷體" w:cs="新細明體"/>
                <w:kern w:val="0"/>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1F09FF51" w14:textId="77777777" w:rsidR="001C182A" w:rsidRPr="00620F56" w:rsidRDefault="001C182A" w:rsidP="00EF7C05">
            <w:pPr>
              <w:widowControl/>
              <w:spacing w:line="264" w:lineRule="auto"/>
              <w:ind w:left="344" w:rightChars="-11" w:right="-26" w:hangingChars="172" w:hanging="344"/>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12.污(雨)水/下水道工程設計、施工(含高程方向)實務</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D949493" w14:textId="77777777" w:rsidR="001C182A" w:rsidRPr="00620F56" w:rsidRDefault="001C182A" w:rsidP="00091792">
            <w:pPr>
              <w:widowControl/>
              <w:spacing w:line="264" w:lineRule="auto"/>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w:t>
            </w:r>
          </w:p>
        </w:tc>
        <w:tc>
          <w:tcPr>
            <w:tcW w:w="3260" w:type="dxa"/>
            <w:tcBorders>
              <w:top w:val="single" w:sz="4" w:space="0" w:color="auto"/>
              <w:left w:val="nil"/>
              <w:bottom w:val="single" w:sz="4" w:space="0" w:color="auto"/>
              <w:right w:val="single" w:sz="4" w:space="0" w:color="auto"/>
            </w:tcBorders>
          </w:tcPr>
          <w:p w14:paraId="2814B68D" w14:textId="77777777" w:rsidR="001C182A" w:rsidRPr="00620F56" w:rsidRDefault="001C182A" w:rsidP="00EF7C05">
            <w:pPr>
              <w:widowControl/>
              <w:spacing w:line="264" w:lineRule="auto"/>
              <w:ind w:leftChars="-11" w:left="326" w:hangingChars="176" w:hanging="352"/>
              <w:jc w:val="both"/>
              <w:rPr>
                <w:rFonts w:ascii="標楷體" w:eastAsia="標楷體" w:hAnsi="標楷體" w:cs="新細明體"/>
                <w:kern w:val="0"/>
                <w:sz w:val="20"/>
                <w:szCs w:val="20"/>
              </w:rPr>
            </w:pPr>
            <w:r w:rsidRPr="00620F56">
              <w:rPr>
                <w:rFonts w:ascii="標楷體" w:eastAsia="標楷體" w:hAnsi="標楷體" w:cs="新細明體"/>
                <w:kern w:val="0"/>
                <w:sz w:val="20"/>
                <w:szCs w:val="20"/>
              </w:rPr>
              <w:t>1、下水道設計及施工規範重點。</w:t>
            </w:r>
          </w:p>
          <w:p w14:paraId="3DAC0F52" w14:textId="77777777" w:rsidR="001C182A" w:rsidRPr="00620F56" w:rsidRDefault="001C182A" w:rsidP="00EF7C05">
            <w:pPr>
              <w:widowControl/>
              <w:spacing w:line="264" w:lineRule="auto"/>
              <w:ind w:leftChars="-11" w:left="326" w:hangingChars="176" w:hanging="352"/>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2、雨污水下水道案例分享。</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49D4D" w14:textId="77777777" w:rsidR="001C182A" w:rsidRPr="00620F56" w:rsidRDefault="001C182A" w:rsidP="00EF7C05">
            <w:pPr>
              <w:widowControl/>
              <w:spacing w:line="264" w:lineRule="auto"/>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說明污水工程設計、施工等階段之履約實務，以及工程主辦機關重點注意事項。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344A6" w14:textId="77777777" w:rsidR="001C182A" w:rsidRPr="00155DD6" w:rsidRDefault="004C291B" w:rsidP="00A97D5C">
            <w:pPr>
              <w:widowControl/>
              <w:spacing w:line="264" w:lineRule="auto"/>
              <w:jc w:val="center"/>
              <w:rPr>
                <w:rFonts w:ascii="標楷體" w:eastAsia="標楷體" w:hAnsi="標楷體" w:cs="新細明體"/>
                <w:kern w:val="0"/>
                <w:sz w:val="16"/>
                <w:szCs w:val="16"/>
              </w:rPr>
            </w:pPr>
            <w:r w:rsidRPr="00155DD6">
              <w:rPr>
                <w:rFonts w:ascii="標楷體" w:eastAsia="標楷體" w:hAnsi="標楷體" w:cs="新細明體" w:hint="eastAsia"/>
                <w:kern w:val="0"/>
                <w:sz w:val="16"/>
                <w:szCs w:val="16"/>
              </w:rPr>
              <w:t>內政部國土管理署</w:t>
            </w:r>
          </w:p>
        </w:tc>
      </w:tr>
      <w:tr w:rsidR="00620F56" w:rsidRPr="00620F56" w14:paraId="6D736F78" w14:textId="77777777" w:rsidTr="00DE5615">
        <w:trPr>
          <w:trHeight w:val="397"/>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043CD6CB" w14:textId="77777777" w:rsidR="001C182A" w:rsidRPr="00620F56" w:rsidRDefault="001C182A" w:rsidP="00A97D5C">
            <w:pPr>
              <w:widowControl/>
              <w:spacing w:line="264" w:lineRule="auto"/>
              <w:rPr>
                <w:rFonts w:ascii="標楷體" w:eastAsia="標楷體" w:hAnsi="標楷體" w:cs="新細明體"/>
                <w:kern w:val="0"/>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2D08EEFB" w14:textId="77777777" w:rsidR="001C182A" w:rsidRPr="00620F56" w:rsidRDefault="001C182A" w:rsidP="001C182A">
            <w:pPr>
              <w:widowControl/>
              <w:spacing w:line="264" w:lineRule="auto"/>
              <w:ind w:left="272" w:rightChars="-11" w:right="-26" w:hangingChars="136" w:hanging="272"/>
              <w:jc w:val="both"/>
              <w:rPr>
                <w:rFonts w:ascii="標楷體" w:eastAsia="標楷體" w:hAnsi="標楷體" w:cs="新細明體"/>
                <w:sz w:val="20"/>
                <w:szCs w:val="20"/>
              </w:rPr>
            </w:pPr>
            <w:r w:rsidRPr="00620F56">
              <w:rPr>
                <w:rFonts w:ascii="標楷體" w:eastAsia="標楷體" w:hAnsi="標楷體" w:cs="新細明體" w:hint="eastAsia"/>
                <w:kern w:val="0"/>
                <w:sz w:val="20"/>
                <w:szCs w:val="20"/>
              </w:rPr>
              <w:t>13.</w:t>
            </w:r>
            <w:r w:rsidRPr="00620F56">
              <w:rPr>
                <w:rFonts w:ascii="標楷體" w:eastAsia="標楷體" w:hAnsi="標楷體" w:cs="新細明體"/>
                <w:kern w:val="0"/>
                <w:sz w:val="20"/>
                <w:szCs w:val="20"/>
              </w:rPr>
              <w:t>職業安全衛生法及案例說明</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AC4E6BA" w14:textId="77777777" w:rsidR="001C182A" w:rsidRPr="00620F56" w:rsidRDefault="001C182A" w:rsidP="00091792">
            <w:pPr>
              <w:widowControl/>
              <w:spacing w:line="264" w:lineRule="auto"/>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3</w:t>
            </w:r>
          </w:p>
        </w:tc>
        <w:tc>
          <w:tcPr>
            <w:tcW w:w="3260" w:type="dxa"/>
            <w:tcBorders>
              <w:top w:val="single" w:sz="4" w:space="0" w:color="auto"/>
              <w:left w:val="nil"/>
              <w:bottom w:val="single" w:sz="4" w:space="0" w:color="auto"/>
              <w:right w:val="single" w:sz="4" w:space="0" w:color="auto"/>
            </w:tcBorders>
          </w:tcPr>
          <w:p w14:paraId="7ED45BB6" w14:textId="77777777" w:rsidR="001C182A" w:rsidRPr="00620F56" w:rsidRDefault="001C182A" w:rsidP="00091792">
            <w:pPr>
              <w:widowControl/>
              <w:spacing w:line="264" w:lineRule="auto"/>
              <w:jc w:val="both"/>
              <w:rPr>
                <w:rFonts w:ascii="標楷體" w:eastAsia="標楷體" w:hAnsi="標楷體" w:cs="新細明體"/>
                <w:kern w:val="0"/>
                <w:sz w:val="20"/>
                <w:szCs w:val="20"/>
              </w:rPr>
            </w:pPr>
            <w:r w:rsidRPr="00620F56">
              <w:rPr>
                <w:rFonts w:ascii="標楷體" w:eastAsia="標楷體" w:hAnsi="標楷體" w:cs="新細明體"/>
                <w:kern w:val="0"/>
                <w:sz w:val="20"/>
                <w:szCs w:val="20"/>
              </w:rPr>
              <w:t>職業安全衛生法重點說明及職業災害案例探討。</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F55C5" w14:textId="77777777" w:rsidR="001C182A" w:rsidRPr="00620F56" w:rsidRDefault="001C182A" w:rsidP="00EF7C05">
            <w:pPr>
              <w:pStyle w:val="HTML"/>
              <w:jc w:val="both"/>
              <w:rPr>
                <w:rFonts w:ascii="標楷體" w:eastAsia="標楷體" w:hAnsi="標楷體" w:cs="新細明體"/>
                <w:sz w:val="20"/>
                <w:szCs w:val="20"/>
              </w:rPr>
            </w:pPr>
            <w:r w:rsidRPr="00620F56">
              <w:rPr>
                <w:rFonts w:ascii="標楷體" w:eastAsia="標楷體" w:hAnsi="標楷體" w:cs="新細明體"/>
                <w:sz w:val="20"/>
                <w:szCs w:val="20"/>
              </w:rPr>
              <w:t>說明辦理公共工程之職業安全衛生重點及注意事項，從職業災害案例中探討如何預防職業災害發生。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A3BC3" w14:textId="77777777" w:rsidR="001C182A" w:rsidRPr="00155DD6" w:rsidRDefault="001C182A" w:rsidP="00A97D5C">
            <w:pPr>
              <w:widowControl/>
              <w:spacing w:line="264" w:lineRule="auto"/>
              <w:jc w:val="center"/>
              <w:rPr>
                <w:rFonts w:ascii="標楷體" w:eastAsia="標楷體" w:hAnsi="標楷體" w:cs="新細明體"/>
                <w:kern w:val="0"/>
                <w:sz w:val="16"/>
                <w:szCs w:val="16"/>
              </w:rPr>
            </w:pPr>
            <w:r w:rsidRPr="00155DD6">
              <w:rPr>
                <w:rFonts w:ascii="標楷體" w:eastAsia="標楷體" w:hAnsi="標楷體" w:cs="新細明體" w:hint="eastAsia"/>
                <w:kern w:val="0"/>
                <w:sz w:val="16"/>
                <w:szCs w:val="16"/>
              </w:rPr>
              <w:t>勞動部職</w:t>
            </w:r>
            <w:r w:rsidR="004C291B" w:rsidRPr="00155DD6">
              <w:rPr>
                <w:rFonts w:ascii="標楷體" w:eastAsia="標楷體" w:hAnsi="標楷體" w:cs="新細明體" w:hint="eastAsia"/>
                <w:kern w:val="0"/>
                <w:sz w:val="16"/>
                <w:szCs w:val="16"/>
              </w:rPr>
              <w:t>業</w:t>
            </w:r>
            <w:proofErr w:type="gramStart"/>
            <w:r w:rsidRPr="00155DD6">
              <w:rPr>
                <w:rFonts w:ascii="標楷體" w:eastAsia="標楷體" w:hAnsi="標楷體" w:cs="新細明體" w:hint="eastAsia"/>
                <w:kern w:val="0"/>
                <w:sz w:val="16"/>
                <w:szCs w:val="16"/>
              </w:rPr>
              <w:t>安</w:t>
            </w:r>
            <w:r w:rsidR="004C291B" w:rsidRPr="00155DD6">
              <w:rPr>
                <w:rFonts w:ascii="標楷體" w:eastAsia="標楷體" w:hAnsi="標楷體" w:cs="新細明體" w:hint="eastAsia"/>
                <w:kern w:val="0"/>
                <w:sz w:val="16"/>
                <w:szCs w:val="16"/>
              </w:rPr>
              <w:t>全</w:t>
            </w:r>
            <w:r w:rsidRPr="00155DD6">
              <w:rPr>
                <w:rFonts w:ascii="標楷體" w:eastAsia="標楷體" w:hAnsi="標楷體" w:cs="新細明體" w:hint="eastAsia"/>
                <w:kern w:val="0"/>
                <w:sz w:val="16"/>
                <w:szCs w:val="16"/>
              </w:rPr>
              <w:t>署</w:t>
            </w:r>
            <w:proofErr w:type="gramEnd"/>
          </w:p>
        </w:tc>
      </w:tr>
      <w:tr w:rsidR="00620F56" w:rsidRPr="00620F56" w14:paraId="030ABDBA" w14:textId="77777777" w:rsidTr="000732DB">
        <w:trPr>
          <w:trHeight w:val="100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84150" w14:textId="77777777" w:rsidR="001C182A" w:rsidRPr="00620F56" w:rsidRDefault="001C182A" w:rsidP="00A97D5C">
            <w:pPr>
              <w:widowControl/>
              <w:spacing w:line="264" w:lineRule="auto"/>
              <w:rPr>
                <w:rFonts w:ascii="標楷體" w:eastAsia="標楷體" w:hAnsi="標楷體" w:cs="新細明體"/>
                <w:sz w:val="20"/>
                <w:szCs w:val="20"/>
              </w:rPr>
            </w:pPr>
            <w:r w:rsidRPr="00620F56">
              <w:rPr>
                <w:rFonts w:ascii="標楷體" w:eastAsia="標楷體" w:hAnsi="標楷體" w:cs="新細明體" w:hint="eastAsia"/>
                <w:sz w:val="20"/>
                <w:szCs w:val="20"/>
              </w:rPr>
              <w:t>維護管理</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063E5123" w14:textId="77777777" w:rsidR="001C182A" w:rsidRPr="00620F56" w:rsidRDefault="001C182A" w:rsidP="00EF7C05">
            <w:pPr>
              <w:widowControl/>
              <w:spacing w:line="264" w:lineRule="auto"/>
              <w:ind w:left="226" w:hangingChars="113" w:hanging="226"/>
              <w:jc w:val="both"/>
              <w:rPr>
                <w:rFonts w:ascii="標楷體" w:eastAsia="標楷體" w:hAnsi="標楷體" w:cs="新細明體"/>
                <w:sz w:val="20"/>
                <w:szCs w:val="20"/>
              </w:rPr>
            </w:pPr>
            <w:r w:rsidRPr="00620F56">
              <w:rPr>
                <w:rFonts w:ascii="標楷體" w:eastAsia="標楷體" w:hAnsi="標楷體" w:cs="新細明體" w:hint="eastAsia"/>
                <w:kern w:val="0"/>
                <w:sz w:val="20"/>
                <w:szCs w:val="20"/>
              </w:rPr>
              <w:t>1.公共設施維護及</w:t>
            </w:r>
            <w:r w:rsidRPr="00620F56">
              <w:rPr>
                <w:rFonts w:ascii="標楷體" w:eastAsia="標楷體" w:hAnsi="標楷體" w:cs="新細明體" w:hint="eastAsia"/>
                <w:bCs/>
                <w:sz w:val="20"/>
                <w:szCs w:val="20"/>
              </w:rPr>
              <w:t>有效</w:t>
            </w:r>
            <w:r w:rsidRPr="00620F56">
              <w:rPr>
                <w:rFonts w:ascii="標楷體" w:eastAsia="標楷體" w:hAnsi="標楷體" w:cs="新細明體" w:hint="eastAsia"/>
                <w:kern w:val="0"/>
                <w:sz w:val="20"/>
                <w:szCs w:val="20"/>
              </w:rPr>
              <w:t>營運管理</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FBB729A" w14:textId="77777777" w:rsidR="001C182A" w:rsidRPr="00620F56" w:rsidRDefault="001C182A" w:rsidP="00091792">
            <w:pPr>
              <w:widowControl/>
              <w:spacing w:line="264" w:lineRule="auto"/>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w:t>
            </w:r>
          </w:p>
        </w:tc>
        <w:tc>
          <w:tcPr>
            <w:tcW w:w="3260" w:type="dxa"/>
            <w:tcBorders>
              <w:top w:val="single" w:sz="4" w:space="0" w:color="auto"/>
              <w:left w:val="nil"/>
              <w:bottom w:val="single" w:sz="4" w:space="0" w:color="auto"/>
              <w:right w:val="single" w:sz="4" w:space="0" w:color="auto"/>
            </w:tcBorders>
          </w:tcPr>
          <w:p w14:paraId="75283679" w14:textId="77777777" w:rsidR="001C182A" w:rsidRPr="00620F56" w:rsidRDefault="001C182A"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kern w:val="0"/>
                <w:sz w:val="20"/>
                <w:szCs w:val="20"/>
              </w:rPr>
              <w:t>1、維護管理現行制度及相關管理措施。</w:t>
            </w:r>
          </w:p>
          <w:p w14:paraId="22BEA72C" w14:textId="77777777" w:rsidR="001C182A" w:rsidRPr="00620F56" w:rsidRDefault="001C182A" w:rsidP="00EF7C05">
            <w:pPr>
              <w:widowControl/>
              <w:spacing w:line="264" w:lineRule="auto"/>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2、如何避免公共設施閒置。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011BD" w14:textId="77777777" w:rsidR="001C182A" w:rsidRPr="00620F56" w:rsidRDefault="001C182A" w:rsidP="00EF7C05">
            <w:pPr>
              <w:widowControl/>
              <w:spacing w:line="264" w:lineRule="auto"/>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說明公共設施維護管理機制及相關規定，與如何避免公共設施閒置。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2F76" w14:textId="77777777" w:rsidR="001C182A" w:rsidRPr="00620F56" w:rsidRDefault="001C182A" w:rsidP="00A97D5C">
            <w:pPr>
              <w:widowControl/>
              <w:spacing w:line="264" w:lineRule="auto"/>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工程會</w:t>
            </w:r>
            <w:r w:rsidRPr="00620F56">
              <w:rPr>
                <w:rFonts w:ascii="標楷體" w:eastAsia="標楷體" w:hAnsi="標楷體" w:cs="新細明體" w:hint="eastAsia"/>
                <w:kern w:val="0"/>
                <w:sz w:val="16"/>
                <w:szCs w:val="16"/>
              </w:rPr>
              <w:br/>
              <w:t>(工管處)</w:t>
            </w:r>
          </w:p>
        </w:tc>
      </w:tr>
      <w:tr w:rsidR="00620F56" w:rsidRPr="00620F56" w14:paraId="749932FF" w14:textId="77777777" w:rsidTr="00B33A9B">
        <w:trPr>
          <w:trHeight w:val="68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D45C9" w14:textId="77777777" w:rsidR="001C182A" w:rsidRPr="00620F56" w:rsidRDefault="001C182A" w:rsidP="00A97D5C">
            <w:pPr>
              <w:widowControl/>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爭議處理</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540B1938" w14:textId="77777777" w:rsidR="001C182A" w:rsidRPr="00620F56" w:rsidRDefault="001C182A" w:rsidP="00B27433">
            <w:pPr>
              <w:spacing w:line="320" w:lineRule="exact"/>
              <w:ind w:left="130" w:hangingChars="65" w:hanging="130"/>
              <w:jc w:val="both"/>
              <w:rPr>
                <w:rFonts w:ascii="標楷體" w:eastAsia="標楷體" w:hAnsi="標楷體" w:cs="新細明體"/>
                <w:kern w:val="0"/>
                <w:sz w:val="18"/>
                <w:szCs w:val="18"/>
              </w:rPr>
            </w:pPr>
            <w:r w:rsidRPr="00620F56">
              <w:rPr>
                <w:rFonts w:ascii="標楷體" w:eastAsia="標楷體" w:hAnsi="標楷體" w:cs="新細明體" w:hint="eastAsia"/>
                <w:kern w:val="0"/>
                <w:sz w:val="20"/>
                <w:szCs w:val="20"/>
              </w:rPr>
              <w:t>1.政府採購爭議之處理方式，及採購弊端案例分享</w:t>
            </w:r>
          </w:p>
          <w:p w14:paraId="48D36B16" w14:textId="77777777" w:rsidR="001C182A" w:rsidRPr="00620F56" w:rsidRDefault="001C182A" w:rsidP="00B27433">
            <w:pPr>
              <w:widowControl/>
              <w:ind w:left="212" w:hangingChars="106" w:hanging="212"/>
              <w:jc w:val="both"/>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1BFFA7D" w14:textId="77777777" w:rsidR="001C182A" w:rsidRPr="00620F56" w:rsidRDefault="001C182A" w:rsidP="00091792">
            <w:pPr>
              <w:widowControl/>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w:t>
            </w:r>
          </w:p>
        </w:tc>
        <w:tc>
          <w:tcPr>
            <w:tcW w:w="3260" w:type="dxa"/>
            <w:tcBorders>
              <w:top w:val="single" w:sz="4" w:space="0" w:color="auto"/>
              <w:left w:val="nil"/>
              <w:bottom w:val="single" w:sz="4" w:space="0" w:color="auto"/>
              <w:right w:val="single" w:sz="4" w:space="0" w:color="auto"/>
            </w:tcBorders>
            <w:vAlign w:val="center"/>
          </w:tcPr>
          <w:p w14:paraId="6CF982E5" w14:textId="77777777" w:rsidR="001C182A" w:rsidRPr="00620F56" w:rsidRDefault="001C182A" w:rsidP="00B33A9B">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1、政府採購爭議發生之原因。</w:t>
            </w:r>
          </w:p>
          <w:p w14:paraId="3B1F8434" w14:textId="77777777" w:rsidR="001C182A" w:rsidRPr="00620F56" w:rsidRDefault="001C182A" w:rsidP="00B33A9B">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2、分享本會蒐集之採購弊端案例。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F7FDB" w14:textId="77777777" w:rsidR="001C182A" w:rsidRPr="00620F56" w:rsidRDefault="001C182A" w:rsidP="00EF7C05">
            <w:pPr>
              <w:widowControl/>
              <w:ind w:rightChars="-11" w:right="-26"/>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說明履約爭議之處理方式，包含申訴與調解之介紹、爭議發生之原因、救濟途徑及處理程序與重點；另分享本會蒐集製作之採購弊端案例。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8BA8B" w14:textId="77777777" w:rsidR="001C182A" w:rsidRPr="00620F56" w:rsidRDefault="001C182A" w:rsidP="00A97D5C">
            <w:pPr>
              <w:widowControl/>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工程會</w:t>
            </w:r>
            <w:r w:rsidRPr="00620F56">
              <w:rPr>
                <w:rFonts w:ascii="標楷體" w:eastAsia="標楷體" w:hAnsi="標楷體" w:cs="新細明體" w:hint="eastAsia"/>
                <w:kern w:val="0"/>
                <w:sz w:val="16"/>
                <w:szCs w:val="16"/>
              </w:rPr>
              <w:br/>
              <w:t>(申訴會)</w:t>
            </w:r>
          </w:p>
        </w:tc>
      </w:tr>
      <w:tr w:rsidR="00620F56" w:rsidRPr="00620F56" w14:paraId="7576C225" w14:textId="77777777" w:rsidTr="00526064">
        <w:trPr>
          <w:trHeight w:val="675"/>
        </w:trPr>
        <w:tc>
          <w:tcPr>
            <w:tcW w:w="550" w:type="dxa"/>
            <w:vMerge w:val="restart"/>
            <w:tcBorders>
              <w:top w:val="single" w:sz="4" w:space="0" w:color="auto"/>
              <w:left w:val="single" w:sz="4" w:space="0" w:color="auto"/>
              <w:right w:val="single" w:sz="4" w:space="0" w:color="auto"/>
            </w:tcBorders>
            <w:shd w:val="clear" w:color="auto" w:fill="auto"/>
            <w:vAlign w:val="center"/>
            <w:hideMark/>
          </w:tcPr>
          <w:p w14:paraId="34464BEF" w14:textId="77777777" w:rsidR="00B33A9B" w:rsidRPr="00620F56" w:rsidRDefault="00B33A9B" w:rsidP="00A97D5C">
            <w:pPr>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案例分享</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07DBEDDD" w14:textId="77777777" w:rsidR="00B33A9B" w:rsidRPr="00620F56" w:rsidRDefault="00B33A9B" w:rsidP="00EF7C05">
            <w:pPr>
              <w:widowControl/>
              <w:ind w:left="212" w:hangingChars="106" w:hanging="212"/>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1.如何做好公共工程之品質</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B40E931" w14:textId="77777777" w:rsidR="00B33A9B" w:rsidRPr="00620F56" w:rsidRDefault="00B33A9B" w:rsidP="00091792">
            <w:pPr>
              <w:widowControl/>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w:t>
            </w:r>
          </w:p>
        </w:tc>
        <w:tc>
          <w:tcPr>
            <w:tcW w:w="6095" w:type="dxa"/>
            <w:gridSpan w:val="2"/>
            <w:tcBorders>
              <w:top w:val="single" w:sz="4" w:space="0" w:color="auto"/>
              <w:left w:val="nil"/>
              <w:bottom w:val="single" w:sz="4" w:space="0" w:color="auto"/>
              <w:right w:val="single" w:sz="4" w:space="0" w:color="auto"/>
            </w:tcBorders>
            <w:vAlign w:val="center"/>
          </w:tcPr>
          <w:p w14:paraId="243EAF3B" w14:textId="77777777" w:rsidR="00B33A9B" w:rsidRPr="00620F56" w:rsidRDefault="00B33A9B" w:rsidP="00EF7C05">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1、分享金質獎得獎工程之優良事蹟與履約成果案例。</w:t>
            </w:r>
          </w:p>
          <w:p w14:paraId="13D52747" w14:textId="77777777" w:rsidR="00B33A9B" w:rsidRPr="00620F56" w:rsidRDefault="00B33A9B" w:rsidP="000732DB">
            <w:pPr>
              <w:widowControl/>
              <w:ind w:left="330" w:hangingChars="165" w:hanging="330"/>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 xml:space="preserve">2、台灣省政府住宅及都市發展局出版「施工缺失實例探討」適切之缺失案例分享。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509526" w14:textId="77777777" w:rsidR="00B33A9B" w:rsidRPr="00620F56" w:rsidRDefault="00B33A9B" w:rsidP="00A97D5C">
            <w:pPr>
              <w:widowControl/>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工程會</w:t>
            </w:r>
            <w:r w:rsidRPr="00620F56">
              <w:rPr>
                <w:rFonts w:ascii="標楷體" w:eastAsia="標楷體" w:hAnsi="標楷體" w:cs="新細明體" w:hint="eastAsia"/>
                <w:kern w:val="0"/>
                <w:sz w:val="16"/>
                <w:szCs w:val="16"/>
              </w:rPr>
              <w:br/>
              <w:t>(工管處)</w:t>
            </w:r>
          </w:p>
        </w:tc>
      </w:tr>
      <w:tr w:rsidR="00620F56" w:rsidRPr="00620F56" w14:paraId="521C9DBD" w14:textId="77777777" w:rsidTr="00526064">
        <w:trPr>
          <w:trHeight w:val="675"/>
        </w:trPr>
        <w:tc>
          <w:tcPr>
            <w:tcW w:w="550" w:type="dxa"/>
            <w:vMerge/>
            <w:tcBorders>
              <w:left w:val="single" w:sz="4" w:space="0" w:color="auto"/>
              <w:right w:val="single" w:sz="4" w:space="0" w:color="auto"/>
            </w:tcBorders>
            <w:shd w:val="clear" w:color="auto" w:fill="auto"/>
            <w:vAlign w:val="center"/>
            <w:hideMark/>
          </w:tcPr>
          <w:p w14:paraId="680302A5" w14:textId="77777777" w:rsidR="00B33A9B" w:rsidRPr="00620F56" w:rsidRDefault="00B33A9B" w:rsidP="00A97D5C">
            <w:pPr>
              <w:widowControl/>
              <w:jc w:val="center"/>
              <w:rPr>
                <w:rFonts w:ascii="標楷體" w:eastAsia="標楷體" w:hAnsi="標楷體" w:cs="新細明體"/>
                <w:kern w:val="0"/>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568961DC" w14:textId="77777777" w:rsidR="00B33A9B" w:rsidRPr="00620F56" w:rsidRDefault="00B33A9B" w:rsidP="00EF7C05">
            <w:pPr>
              <w:widowControl/>
              <w:ind w:left="212" w:hangingChars="106" w:hanging="212"/>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2.發生問題及解決問題案例分享</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F7C20AB" w14:textId="77777777" w:rsidR="00B33A9B" w:rsidRPr="00620F56" w:rsidRDefault="00B33A9B" w:rsidP="00091792">
            <w:pPr>
              <w:widowControl/>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w:t>
            </w:r>
          </w:p>
        </w:tc>
        <w:tc>
          <w:tcPr>
            <w:tcW w:w="6095" w:type="dxa"/>
            <w:gridSpan w:val="2"/>
            <w:tcBorders>
              <w:top w:val="single" w:sz="4" w:space="0" w:color="auto"/>
              <w:left w:val="nil"/>
              <w:bottom w:val="single" w:sz="4" w:space="0" w:color="auto"/>
              <w:right w:val="single" w:sz="4" w:space="0" w:color="auto"/>
            </w:tcBorders>
            <w:vAlign w:val="center"/>
          </w:tcPr>
          <w:p w14:paraId="07FE219B" w14:textId="77777777" w:rsidR="00B33A9B" w:rsidRPr="00620F56" w:rsidRDefault="00B33A9B" w:rsidP="00EF7C05">
            <w:pPr>
              <w:widowControl/>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分享本會蒐集製作之發生問題案例及解決問題案例分享。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5BF6EC" w14:textId="77777777" w:rsidR="00B33A9B" w:rsidRPr="00620F56" w:rsidRDefault="00B33A9B" w:rsidP="00A97D5C">
            <w:pPr>
              <w:widowControl/>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工程會</w:t>
            </w:r>
            <w:r w:rsidRPr="00620F56">
              <w:rPr>
                <w:rFonts w:ascii="標楷體" w:eastAsia="標楷體" w:hAnsi="標楷體" w:cs="新細明體" w:hint="eastAsia"/>
                <w:kern w:val="0"/>
                <w:sz w:val="16"/>
                <w:szCs w:val="16"/>
              </w:rPr>
              <w:br/>
              <w:t>(技術處)</w:t>
            </w:r>
          </w:p>
        </w:tc>
      </w:tr>
      <w:tr w:rsidR="00620F56" w:rsidRPr="00620F56" w14:paraId="2B59E470" w14:textId="77777777" w:rsidTr="00526064">
        <w:trPr>
          <w:trHeight w:val="702"/>
        </w:trPr>
        <w:tc>
          <w:tcPr>
            <w:tcW w:w="550" w:type="dxa"/>
            <w:vMerge/>
            <w:tcBorders>
              <w:left w:val="single" w:sz="4" w:space="0" w:color="auto"/>
              <w:right w:val="single" w:sz="4" w:space="0" w:color="auto"/>
            </w:tcBorders>
            <w:vAlign w:val="center"/>
            <w:hideMark/>
          </w:tcPr>
          <w:p w14:paraId="2EDC4BFB" w14:textId="77777777" w:rsidR="00B33A9B" w:rsidRPr="00620F56" w:rsidRDefault="00B33A9B" w:rsidP="00A97D5C">
            <w:pPr>
              <w:widowControl/>
              <w:rPr>
                <w:rFonts w:ascii="標楷體" w:eastAsia="標楷體" w:hAnsi="標楷體" w:cs="新細明體"/>
                <w:kern w:val="0"/>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545B9A60" w14:textId="77777777" w:rsidR="00B33A9B" w:rsidRPr="00620F56" w:rsidRDefault="00B33A9B" w:rsidP="00EF7C05">
            <w:pPr>
              <w:widowControl/>
              <w:ind w:left="212" w:hangingChars="106" w:hanging="212"/>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3.如何做好公共工程</w:t>
            </w:r>
            <w:proofErr w:type="gramStart"/>
            <w:r w:rsidRPr="00620F56">
              <w:rPr>
                <w:rFonts w:ascii="標楷體" w:eastAsia="標楷體" w:hAnsi="標楷體" w:cs="新細明體" w:hint="eastAsia"/>
                <w:kern w:val="0"/>
                <w:sz w:val="20"/>
                <w:szCs w:val="20"/>
              </w:rPr>
              <w:t>之職安衛</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93E2592" w14:textId="77777777" w:rsidR="00B33A9B" w:rsidRPr="00620F56" w:rsidRDefault="00B33A9B" w:rsidP="00091792">
            <w:pPr>
              <w:widowControl/>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2</w:t>
            </w:r>
          </w:p>
        </w:tc>
        <w:tc>
          <w:tcPr>
            <w:tcW w:w="6095" w:type="dxa"/>
            <w:gridSpan w:val="2"/>
            <w:tcBorders>
              <w:top w:val="single" w:sz="4" w:space="0" w:color="auto"/>
              <w:left w:val="nil"/>
              <w:bottom w:val="single" w:sz="4" w:space="0" w:color="auto"/>
              <w:right w:val="single" w:sz="4" w:space="0" w:color="auto"/>
            </w:tcBorders>
            <w:vAlign w:val="center"/>
          </w:tcPr>
          <w:p w14:paraId="403443EE" w14:textId="77777777" w:rsidR="00B33A9B" w:rsidRPr="00620F56" w:rsidRDefault="00B33A9B" w:rsidP="00EF7C05">
            <w:pPr>
              <w:widowControl/>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分享</w:t>
            </w:r>
            <w:proofErr w:type="gramStart"/>
            <w:r w:rsidRPr="00620F56">
              <w:rPr>
                <w:rFonts w:ascii="標楷體" w:eastAsia="標楷體" w:hAnsi="標楷體" w:cs="新細明體" w:hint="eastAsia"/>
                <w:kern w:val="0"/>
                <w:sz w:val="20"/>
                <w:szCs w:val="20"/>
              </w:rPr>
              <w:t>金安獎</w:t>
            </w:r>
            <w:proofErr w:type="gramEnd"/>
            <w:r w:rsidRPr="00620F56">
              <w:rPr>
                <w:rFonts w:ascii="標楷體" w:eastAsia="標楷體" w:hAnsi="標楷體" w:cs="新細明體" w:hint="eastAsia"/>
                <w:kern w:val="0"/>
                <w:sz w:val="20"/>
                <w:szCs w:val="20"/>
              </w:rPr>
              <w:t>得獎工程之安全衛生優良績效與作為案例。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1EDEE6" w14:textId="77777777" w:rsidR="00B33A9B" w:rsidRPr="00155DD6" w:rsidRDefault="00B33A9B" w:rsidP="004C291B">
            <w:pPr>
              <w:widowControl/>
              <w:jc w:val="center"/>
              <w:rPr>
                <w:rFonts w:ascii="標楷體" w:eastAsia="標楷體" w:hAnsi="標楷體" w:cs="新細明體"/>
                <w:kern w:val="0"/>
                <w:sz w:val="16"/>
                <w:szCs w:val="16"/>
              </w:rPr>
            </w:pPr>
            <w:r w:rsidRPr="00155DD6">
              <w:rPr>
                <w:rFonts w:ascii="標楷體" w:eastAsia="標楷體" w:hAnsi="標楷體" w:cs="新細明體" w:hint="eastAsia"/>
                <w:kern w:val="0"/>
                <w:sz w:val="16"/>
                <w:szCs w:val="16"/>
              </w:rPr>
              <w:t>勞動部職業</w:t>
            </w:r>
            <w:proofErr w:type="gramStart"/>
            <w:r w:rsidRPr="00155DD6">
              <w:rPr>
                <w:rFonts w:ascii="標楷體" w:eastAsia="標楷體" w:hAnsi="標楷體" w:cs="新細明體" w:hint="eastAsia"/>
                <w:kern w:val="0"/>
                <w:sz w:val="16"/>
                <w:szCs w:val="16"/>
              </w:rPr>
              <w:t>安全署</w:t>
            </w:r>
            <w:proofErr w:type="gramEnd"/>
          </w:p>
        </w:tc>
      </w:tr>
      <w:tr w:rsidR="00620F56" w:rsidRPr="00620F56" w14:paraId="60955A08" w14:textId="77777777" w:rsidTr="00526064">
        <w:trPr>
          <w:trHeight w:val="702"/>
        </w:trPr>
        <w:tc>
          <w:tcPr>
            <w:tcW w:w="550" w:type="dxa"/>
            <w:vMerge/>
            <w:tcBorders>
              <w:left w:val="single" w:sz="4" w:space="0" w:color="auto"/>
              <w:right w:val="single" w:sz="4" w:space="0" w:color="auto"/>
            </w:tcBorders>
            <w:vAlign w:val="center"/>
            <w:hideMark/>
          </w:tcPr>
          <w:p w14:paraId="329D7015" w14:textId="77777777" w:rsidR="00B33A9B" w:rsidRPr="00620F56" w:rsidRDefault="00B33A9B">
            <w:pPr>
              <w:jc w:val="center"/>
              <w:rPr>
                <w:rFonts w:ascii="標楷體" w:eastAsia="標楷體" w:hAnsi="標楷體" w:cs="新細明體"/>
                <w:sz w:val="22"/>
                <w:szCs w:val="22"/>
                <w:u w:val="single"/>
              </w:rPr>
            </w:pPr>
          </w:p>
        </w:tc>
        <w:tc>
          <w:tcPr>
            <w:tcW w:w="2144" w:type="dxa"/>
            <w:vMerge w:val="restart"/>
            <w:tcBorders>
              <w:top w:val="single" w:sz="4" w:space="0" w:color="auto"/>
              <w:left w:val="single" w:sz="4" w:space="0" w:color="auto"/>
              <w:right w:val="single" w:sz="4" w:space="0" w:color="auto"/>
            </w:tcBorders>
            <w:vAlign w:val="center"/>
          </w:tcPr>
          <w:p w14:paraId="5CE1B5D6" w14:textId="77777777" w:rsidR="00B33A9B" w:rsidRPr="001F0FCD" w:rsidRDefault="00B33A9B" w:rsidP="00643B59">
            <w:pPr>
              <w:rPr>
                <w:rFonts w:ascii="標楷體" w:eastAsia="標楷體" w:hAnsi="標楷體" w:cs="新細明體"/>
                <w:sz w:val="22"/>
                <w:szCs w:val="22"/>
              </w:rPr>
            </w:pPr>
            <w:r w:rsidRPr="001F0FCD">
              <w:rPr>
                <w:rFonts w:eastAsia="標楷體"/>
                <w:sz w:val="22"/>
              </w:rPr>
              <w:t>「全生命週期管控實務」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9B546" w14:textId="77777777" w:rsidR="00B33A9B" w:rsidRPr="001F0FCD" w:rsidRDefault="00B33A9B" w:rsidP="00091792">
            <w:pPr>
              <w:widowControl/>
              <w:jc w:val="center"/>
              <w:rPr>
                <w:rFonts w:ascii="標楷體" w:eastAsia="標楷體" w:hAnsi="標楷體" w:cs="新細明體"/>
                <w:kern w:val="0"/>
                <w:sz w:val="20"/>
                <w:szCs w:val="20"/>
              </w:rPr>
            </w:pPr>
            <w:r w:rsidRPr="001F0FCD">
              <w:rPr>
                <w:rFonts w:ascii="標楷體" w:eastAsia="標楷體" w:hAnsi="標楷體" w:cs="新細明體" w:hint="eastAsia"/>
                <w:kern w:val="0"/>
                <w:sz w:val="20"/>
                <w:szCs w:val="20"/>
              </w:rPr>
              <w:t>2</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417C12CD" w14:textId="77777777" w:rsidR="00B33A9B" w:rsidRPr="001F0FCD" w:rsidRDefault="00B33A9B" w:rsidP="00013946">
            <w:pPr>
              <w:jc w:val="center"/>
              <w:rPr>
                <w:rFonts w:ascii="標楷體" w:eastAsia="標楷體" w:hAnsi="標楷體" w:cs="新細明體"/>
                <w:sz w:val="22"/>
                <w:szCs w:val="22"/>
              </w:rPr>
            </w:pPr>
            <w:r w:rsidRPr="001F0FCD">
              <w:rPr>
                <w:rFonts w:ascii="標楷體" w:eastAsia="標楷體" w:hAnsi="標楷體" w:hint="eastAsia"/>
                <w:sz w:val="22"/>
                <w:szCs w:val="22"/>
              </w:rPr>
              <w:t>「全生命週期管控實務 (以金門大橋為例)」(規劃設計)</w:t>
            </w:r>
          </w:p>
        </w:tc>
        <w:tc>
          <w:tcPr>
            <w:tcW w:w="851" w:type="dxa"/>
            <w:tcBorders>
              <w:top w:val="single" w:sz="4" w:space="0" w:color="auto"/>
              <w:left w:val="single" w:sz="4" w:space="0" w:color="auto"/>
              <w:bottom w:val="single" w:sz="4" w:space="0" w:color="auto"/>
              <w:right w:val="single" w:sz="4" w:space="0" w:color="auto"/>
            </w:tcBorders>
          </w:tcPr>
          <w:p w14:paraId="4FEA0A2E" w14:textId="77777777" w:rsidR="00B33A9B" w:rsidRPr="001F0FCD" w:rsidRDefault="00B33A9B" w:rsidP="00A97D5C">
            <w:pPr>
              <w:widowControl/>
              <w:jc w:val="center"/>
              <w:rPr>
                <w:rFonts w:ascii="標楷體" w:eastAsia="標楷體" w:hAnsi="標楷體" w:cs="新細明體"/>
                <w:bCs/>
                <w:kern w:val="0"/>
                <w:sz w:val="16"/>
                <w:szCs w:val="16"/>
              </w:rPr>
            </w:pPr>
            <w:r w:rsidRPr="001F0FCD">
              <w:rPr>
                <w:rFonts w:ascii="標楷體" w:eastAsia="標楷體" w:hAnsi="標楷體" w:cs="新細明體" w:hint="eastAsia"/>
                <w:bCs/>
                <w:kern w:val="0"/>
                <w:sz w:val="16"/>
                <w:szCs w:val="16"/>
              </w:rPr>
              <w:t>交通部高速公路局</w:t>
            </w:r>
          </w:p>
        </w:tc>
      </w:tr>
      <w:tr w:rsidR="00620F56" w:rsidRPr="00620F56" w14:paraId="2A0FB894" w14:textId="77777777" w:rsidTr="00526064">
        <w:trPr>
          <w:trHeight w:val="702"/>
        </w:trPr>
        <w:tc>
          <w:tcPr>
            <w:tcW w:w="550" w:type="dxa"/>
            <w:vMerge/>
            <w:tcBorders>
              <w:left w:val="single" w:sz="4" w:space="0" w:color="auto"/>
              <w:right w:val="single" w:sz="4" w:space="0" w:color="auto"/>
            </w:tcBorders>
            <w:vAlign w:val="center"/>
            <w:hideMark/>
          </w:tcPr>
          <w:p w14:paraId="5CABBE25" w14:textId="77777777" w:rsidR="00B33A9B" w:rsidRPr="00620F56" w:rsidRDefault="00B33A9B">
            <w:pPr>
              <w:jc w:val="center"/>
              <w:rPr>
                <w:rFonts w:ascii="標楷體" w:eastAsia="標楷體" w:hAnsi="標楷體" w:cs="新細明體"/>
                <w:sz w:val="22"/>
                <w:szCs w:val="22"/>
                <w:u w:val="single"/>
              </w:rPr>
            </w:pPr>
          </w:p>
        </w:tc>
        <w:tc>
          <w:tcPr>
            <w:tcW w:w="2144" w:type="dxa"/>
            <w:vMerge/>
            <w:tcBorders>
              <w:left w:val="single" w:sz="4" w:space="0" w:color="auto"/>
              <w:right w:val="single" w:sz="4" w:space="0" w:color="auto"/>
            </w:tcBorders>
            <w:vAlign w:val="center"/>
          </w:tcPr>
          <w:p w14:paraId="43AA7818" w14:textId="77777777" w:rsidR="00B33A9B" w:rsidRPr="001F0FCD" w:rsidRDefault="00B33A9B">
            <w:pPr>
              <w:jc w:val="center"/>
              <w:rPr>
                <w:rFonts w:ascii="標楷體" w:eastAsia="標楷體" w:hAnsi="標楷體" w:cs="新細明體"/>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E04B6" w14:textId="77777777" w:rsidR="00B33A9B" w:rsidRPr="001F0FCD" w:rsidRDefault="00B33A9B" w:rsidP="00091792">
            <w:pPr>
              <w:widowControl/>
              <w:jc w:val="center"/>
              <w:rPr>
                <w:rFonts w:ascii="標楷體" w:eastAsia="標楷體" w:hAnsi="標楷體" w:cs="新細明體"/>
                <w:kern w:val="0"/>
                <w:sz w:val="20"/>
                <w:szCs w:val="20"/>
              </w:rPr>
            </w:pPr>
            <w:r w:rsidRPr="001F0FCD">
              <w:rPr>
                <w:rFonts w:ascii="標楷體" w:eastAsia="標楷體" w:hAnsi="標楷體" w:cs="新細明體" w:hint="eastAsia"/>
                <w:kern w:val="0"/>
                <w:sz w:val="20"/>
                <w:szCs w:val="20"/>
              </w:rPr>
              <w:t>2</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397ABB5" w14:textId="77777777" w:rsidR="00B33A9B" w:rsidRPr="001F0FCD" w:rsidRDefault="00B33A9B" w:rsidP="00013946">
            <w:pPr>
              <w:jc w:val="center"/>
              <w:rPr>
                <w:rFonts w:ascii="標楷體" w:eastAsia="標楷體" w:hAnsi="標楷體" w:cs="新細明體"/>
                <w:sz w:val="22"/>
                <w:szCs w:val="22"/>
              </w:rPr>
            </w:pPr>
            <w:r w:rsidRPr="001F0FCD">
              <w:rPr>
                <w:rFonts w:ascii="標楷體" w:eastAsia="標楷體" w:hAnsi="標楷體" w:hint="eastAsia"/>
                <w:sz w:val="22"/>
                <w:szCs w:val="22"/>
              </w:rPr>
              <w:t>「全生命週期管控實務 (以金門大橋為例)」(施工實務)</w:t>
            </w:r>
          </w:p>
        </w:tc>
        <w:tc>
          <w:tcPr>
            <w:tcW w:w="851" w:type="dxa"/>
            <w:tcBorders>
              <w:top w:val="single" w:sz="4" w:space="0" w:color="auto"/>
              <w:left w:val="single" w:sz="4" w:space="0" w:color="auto"/>
              <w:bottom w:val="single" w:sz="4" w:space="0" w:color="auto"/>
              <w:right w:val="single" w:sz="4" w:space="0" w:color="auto"/>
            </w:tcBorders>
          </w:tcPr>
          <w:p w14:paraId="4CA326AE" w14:textId="77777777" w:rsidR="00B33A9B" w:rsidRPr="001F0FCD" w:rsidRDefault="00B33A9B" w:rsidP="00A97D5C">
            <w:pPr>
              <w:widowControl/>
              <w:jc w:val="center"/>
              <w:rPr>
                <w:rFonts w:ascii="標楷體" w:eastAsia="標楷體" w:hAnsi="標楷體" w:cs="新細明體"/>
                <w:bCs/>
                <w:kern w:val="0"/>
                <w:sz w:val="16"/>
                <w:szCs w:val="16"/>
              </w:rPr>
            </w:pPr>
            <w:r w:rsidRPr="001F0FCD">
              <w:rPr>
                <w:rFonts w:ascii="標楷體" w:eastAsia="標楷體" w:hAnsi="標楷體" w:cs="新細明體" w:hint="eastAsia"/>
                <w:bCs/>
                <w:kern w:val="0"/>
                <w:sz w:val="16"/>
                <w:szCs w:val="16"/>
              </w:rPr>
              <w:t>交通部高速公路局</w:t>
            </w:r>
          </w:p>
        </w:tc>
      </w:tr>
      <w:tr w:rsidR="00620F56" w:rsidRPr="00620F56" w14:paraId="3B6B176B" w14:textId="77777777" w:rsidTr="00526064">
        <w:trPr>
          <w:trHeight w:val="702"/>
        </w:trPr>
        <w:tc>
          <w:tcPr>
            <w:tcW w:w="550" w:type="dxa"/>
            <w:vMerge/>
            <w:tcBorders>
              <w:left w:val="single" w:sz="4" w:space="0" w:color="auto"/>
              <w:bottom w:val="single" w:sz="4" w:space="0" w:color="auto"/>
              <w:right w:val="single" w:sz="4" w:space="0" w:color="auto"/>
            </w:tcBorders>
            <w:vAlign w:val="center"/>
            <w:hideMark/>
          </w:tcPr>
          <w:p w14:paraId="3828D7AA" w14:textId="77777777" w:rsidR="00B33A9B" w:rsidRPr="00620F56" w:rsidRDefault="00B33A9B">
            <w:pPr>
              <w:jc w:val="center"/>
              <w:rPr>
                <w:rFonts w:ascii="標楷體" w:eastAsia="標楷體" w:hAnsi="標楷體" w:cs="新細明體"/>
                <w:sz w:val="22"/>
                <w:szCs w:val="22"/>
                <w:u w:val="single"/>
              </w:rPr>
            </w:pPr>
          </w:p>
        </w:tc>
        <w:tc>
          <w:tcPr>
            <w:tcW w:w="2144" w:type="dxa"/>
            <w:vMerge/>
            <w:tcBorders>
              <w:left w:val="single" w:sz="4" w:space="0" w:color="auto"/>
              <w:bottom w:val="single" w:sz="4" w:space="0" w:color="auto"/>
              <w:right w:val="single" w:sz="4" w:space="0" w:color="auto"/>
            </w:tcBorders>
            <w:vAlign w:val="center"/>
          </w:tcPr>
          <w:p w14:paraId="11E65CB1" w14:textId="77777777" w:rsidR="00B33A9B" w:rsidRPr="001F0FCD" w:rsidRDefault="00B33A9B">
            <w:pPr>
              <w:jc w:val="center"/>
              <w:rPr>
                <w:rFonts w:ascii="標楷體" w:eastAsia="標楷體" w:hAnsi="標楷體" w:cs="新細明體"/>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EB42A" w14:textId="77777777" w:rsidR="00B33A9B" w:rsidRPr="001F0FCD" w:rsidRDefault="00B33A9B" w:rsidP="00091792">
            <w:pPr>
              <w:widowControl/>
              <w:jc w:val="center"/>
              <w:rPr>
                <w:rFonts w:ascii="標楷體" w:eastAsia="標楷體" w:hAnsi="標楷體" w:cs="新細明體"/>
                <w:kern w:val="0"/>
                <w:sz w:val="20"/>
                <w:szCs w:val="20"/>
              </w:rPr>
            </w:pPr>
            <w:r w:rsidRPr="001F0FCD">
              <w:rPr>
                <w:rFonts w:ascii="標楷體" w:eastAsia="標楷體" w:hAnsi="標楷體" w:cs="新細明體" w:hint="eastAsia"/>
                <w:kern w:val="0"/>
                <w:sz w:val="20"/>
                <w:szCs w:val="20"/>
              </w:rPr>
              <w:t>2</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10D27C23" w14:textId="77777777" w:rsidR="00B33A9B" w:rsidRPr="001F0FCD" w:rsidRDefault="00B33A9B" w:rsidP="00013946">
            <w:pPr>
              <w:jc w:val="center"/>
              <w:rPr>
                <w:rFonts w:ascii="標楷體" w:eastAsia="標楷體" w:hAnsi="標楷體" w:cs="新細明體"/>
                <w:sz w:val="22"/>
                <w:szCs w:val="22"/>
              </w:rPr>
            </w:pPr>
            <w:r w:rsidRPr="001F0FCD">
              <w:rPr>
                <w:rFonts w:ascii="標楷體" w:eastAsia="標楷體" w:hAnsi="標楷體" w:hint="eastAsia"/>
                <w:sz w:val="22"/>
                <w:szCs w:val="22"/>
              </w:rPr>
              <w:t>「全生命週期管控實務 (以金門大橋為例)」(監測及維護)</w:t>
            </w:r>
          </w:p>
        </w:tc>
        <w:tc>
          <w:tcPr>
            <w:tcW w:w="851" w:type="dxa"/>
            <w:tcBorders>
              <w:top w:val="single" w:sz="4" w:space="0" w:color="auto"/>
              <w:left w:val="single" w:sz="4" w:space="0" w:color="auto"/>
              <w:bottom w:val="single" w:sz="4" w:space="0" w:color="auto"/>
              <w:right w:val="single" w:sz="4" w:space="0" w:color="auto"/>
            </w:tcBorders>
          </w:tcPr>
          <w:p w14:paraId="75F10C20" w14:textId="77777777" w:rsidR="00B33A9B" w:rsidRPr="001F0FCD" w:rsidRDefault="00B33A9B" w:rsidP="00A97D5C">
            <w:pPr>
              <w:widowControl/>
              <w:jc w:val="center"/>
              <w:rPr>
                <w:rFonts w:ascii="標楷體" w:eastAsia="標楷體" w:hAnsi="標楷體" w:cs="新細明體"/>
                <w:bCs/>
                <w:kern w:val="0"/>
                <w:sz w:val="16"/>
                <w:szCs w:val="16"/>
              </w:rPr>
            </w:pPr>
            <w:r w:rsidRPr="001F0FCD">
              <w:rPr>
                <w:rFonts w:ascii="標楷體" w:eastAsia="標楷體" w:hAnsi="標楷體" w:cs="新細明體" w:hint="eastAsia"/>
                <w:bCs/>
                <w:kern w:val="0"/>
                <w:sz w:val="16"/>
                <w:szCs w:val="16"/>
              </w:rPr>
              <w:t>交通部高速公路局</w:t>
            </w:r>
          </w:p>
        </w:tc>
      </w:tr>
      <w:tr w:rsidR="00620F56" w:rsidRPr="00620F56" w14:paraId="6009CA1F" w14:textId="77777777" w:rsidTr="000732DB">
        <w:trPr>
          <w:trHeight w:val="702"/>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166E3E03" w14:textId="77777777" w:rsidR="001C182A" w:rsidRPr="00620F56" w:rsidRDefault="001C182A" w:rsidP="006B1C4B">
            <w:pPr>
              <w:widowControl/>
              <w:ind w:left="212" w:hangingChars="106" w:hanging="212"/>
              <w:jc w:val="center"/>
              <w:rPr>
                <w:rFonts w:ascii="標楷體" w:eastAsia="標楷體" w:hAnsi="標楷體" w:cs="新細明體"/>
                <w:kern w:val="0"/>
                <w:sz w:val="20"/>
                <w:szCs w:val="20"/>
              </w:rPr>
            </w:pPr>
            <w:r w:rsidRPr="00620F56">
              <w:rPr>
                <w:rFonts w:ascii="標楷體" w:eastAsia="標楷體" w:hAnsi="標楷體" w:cs="新細明體"/>
                <w:kern w:val="0"/>
                <w:sz w:val="20"/>
                <w:szCs w:val="20"/>
              </w:rPr>
              <w:t>職場專業英語</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DC046" w14:textId="77777777" w:rsidR="001C182A" w:rsidRPr="00620F56" w:rsidRDefault="001C182A" w:rsidP="00091792">
            <w:pPr>
              <w:widowControl/>
              <w:jc w:val="center"/>
              <w:rPr>
                <w:rFonts w:ascii="標楷體" w:eastAsia="標楷體" w:hAnsi="標楷體" w:cs="新細明體"/>
                <w:kern w:val="0"/>
                <w:sz w:val="20"/>
                <w:szCs w:val="20"/>
              </w:rPr>
            </w:pPr>
            <w:r w:rsidRPr="00620F56">
              <w:rPr>
                <w:rFonts w:ascii="標楷體" w:eastAsia="標楷體" w:hAnsi="標楷體" w:cs="新細明體"/>
                <w:kern w:val="0"/>
                <w:sz w:val="20"/>
                <w:szCs w:val="20"/>
              </w:rPr>
              <w:t>1</w:t>
            </w:r>
          </w:p>
        </w:tc>
        <w:tc>
          <w:tcPr>
            <w:tcW w:w="6095" w:type="dxa"/>
            <w:gridSpan w:val="2"/>
            <w:tcBorders>
              <w:top w:val="single" w:sz="4" w:space="0" w:color="auto"/>
              <w:left w:val="single" w:sz="4" w:space="0" w:color="auto"/>
              <w:bottom w:val="single" w:sz="4" w:space="0" w:color="auto"/>
              <w:right w:val="single" w:sz="4" w:space="0" w:color="auto"/>
            </w:tcBorders>
          </w:tcPr>
          <w:p w14:paraId="27D60656" w14:textId="77777777" w:rsidR="001C182A" w:rsidRPr="00620F56" w:rsidRDefault="001C182A" w:rsidP="00EF7C05">
            <w:pPr>
              <w:widowControl/>
              <w:ind w:rightChars="-11" w:right="-26"/>
              <w:jc w:val="both"/>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以政府採購協定(GPA)基本應用英語為主，輔以工程往來書信作為案例分享。</w:t>
            </w:r>
          </w:p>
        </w:tc>
        <w:tc>
          <w:tcPr>
            <w:tcW w:w="851" w:type="dxa"/>
            <w:tcBorders>
              <w:top w:val="single" w:sz="4" w:space="0" w:color="auto"/>
              <w:left w:val="single" w:sz="4" w:space="0" w:color="auto"/>
              <w:bottom w:val="single" w:sz="4" w:space="0" w:color="auto"/>
              <w:right w:val="single" w:sz="4" w:space="0" w:color="auto"/>
            </w:tcBorders>
          </w:tcPr>
          <w:p w14:paraId="58BDE0F7" w14:textId="77777777" w:rsidR="001C182A" w:rsidRPr="00620F56" w:rsidRDefault="001C182A" w:rsidP="00A97D5C">
            <w:pPr>
              <w:widowControl/>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工程會</w:t>
            </w:r>
          </w:p>
          <w:p w14:paraId="076C47C3" w14:textId="77777777" w:rsidR="001C182A" w:rsidRPr="00620F56" w:rsidRDefault="001C182A" w:rsidP="00A97D5C">
            <w:pPr>
              <w:widowControl/>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(技術處)</w:t>
            </w:r>
          </w:p>
        </w:tc>
      </w:tr>
      <w:tr w:rsidR="00620F56" w:rsidRPr="00620F56" w14:paraId="0F4BC0AA" w14:textId="77777777" w:rsidTr="000732DB">
        <w:trPr>
          <w:trHeight w:val="702"/>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729BEFA2" w14:textId="77777777" w:rsidR="001C182A" w:rsidRPr="00620F56" w:rsidRDefault="001C182A" w:rsidP="006B1C4B">
            <w:pPr>
              <w:widowControl/>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測驗</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51B07" w14:textId="77777777" w:rsidR="001C182A" w:rsidRPr="00620F56" w:rsidRDefault="001C182A" w:rsidP="00091792">
            <w:pPr>
              <w:widowControl/>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D2ABB13" w14:textId="77777777" w:rsidR="001C182A" w:rsidRPr="00620F56" w:rsidRDefault="001C182A" w:rsidP="006B1C4B">
            <w:pPr>
              <w:widowControl/>
              <w:jc w:val="center"/>
              <w:rPr>
                <w:rFonts w:ascii="標楷體" w:eastAsia="標楷體" w:hAnsi="標楷體" w:cs="新細明體"/>
                <w:kern w:val="0"/>
                <w:sz w:val="20"/>
                <w:szCs w:val="20"/>
              </w:rPr>
            </w:pPr>
            <w:r w:rsidRPr="00620F56">
              <w:rPr>
                <w:rFonts w:ascii="標楷體" w:eastAsia="標楷體" w:hAnsi="標楷體" w:cs="新細明體"/>
                <w:kern w:val="0"/>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B57B872" w14:textId="77777777" w:rsidR="001C182A" w:rsidRPr="00620F56" w:rsidRDefault="001C182A" w:rsidP="00A97D5C">
            <w:pPr>
              <w:widowControl/>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工程會</w:t>
            </w:r>
            <w:r w:rsidRPr="00620F56">
              <w:rPr>
                <w:rFonts w:ascii="標楷體" w:eastAsia="標楷體" w:hAnsi="標楷體" w:cs="新細明體" w:hint="eastAsia"/>
                <w:kern w:val="0"/>
                <w:sz w:val="16"/>
                <w:szCs w:val="16"/>
              </w:rPr>
              <w:br/>
              <w:t>(工管處)</w:t>
            </w:r>
          </w:p>
        </w:tc>
      </w:tr>
      <w:tr w:rsidR="00620F56" w:rsidRPr="00620F56" w14:paraId="3DC41FF2" w14:textId="77777777" w:rsidTr="000732DB">
        <w:trPr>
          <w:trHeight w:val="702"/>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682AE5AA" w14:textId="77777777" w:rsidR="001C182A" w:rsidRPr="00620F56" w:rsidRDefault="001C182A" w:rsidP="006B1C4B">
            <w:pPr>
              <w:widowControl/>
              <w:ind w:left="2"/>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結訓座談及公職經驗分享</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99588" w14:textId="77777777" w:rsidR="001C182A" w:rsidRPr="00620F56" w:rsidRDefault="001C182A" w:rsidP="00091792">
            <w:pPr>
              <w:widowControl/>
              <w:jc w:val="center"/>
              <w:rPr>
                <w:rFonts w:ascii="標楷體" w:eastAsia="標楷體" w:hAnsi="標楷體" w:cs="新細明體"/>
                <w:kern w:val="0"/>
                <w:sz w:val="20"/>
                <w:szCs w:val="20"/>
              </w:rPr>
            </w:pPr>
            <w:r w:rsidRPr="00620F56">
              <w:rPr>
                <w:rFonts w:ascii="標楷體" w:eastAsia="標楷體" w:hAnsi="標楷體" w:cs="新細明體" w:hint="eastAsia"/>
                <w:kern w:val="0"/>
                <w:sz w:val="20"/>
                <w:szCs w:val="20"/>
              </w:rPr>
              <w:t>1</w:t>
            </w:r>
          </w:p>
        </w:tc>
        <w:tc>
          <w:tcPr>
            <w:tcW w:w="6095" w:type="dxa"/>
            <w:gridSpan w:val="2"/>
            <w:tcBorders>
              <w:top w:val="single" w:sz="4" w:space="0" w:color="auto"/>
              <w:left w:val="single" w:sz="4" w:space="0" w:color="auto"/>
              <w:bottom w:val="single" w:sz="4" w:space="0" w:color="auto"/>
              <w:right w:val="single" w:sz="4" w:space="0" w:color="auto"/>
            </w:tcBorders>
          </w:tcPr>
          <w:p w14:paraId="7AAA5606" w14:textId="77777777" w:rsidR="001C182A" w:rsidRPr="00620F56" w:rsidRDefault="001C182A" w:rsidP="00EF7C05">
            <w:pPr>
              <w:widowControl/>
              <w:jc w:val="both"/>
              <w:rPr>
                <w:rFonts w:ascii="標楷體" w:eastAsia="標楷體" w:hAnsi="標楷體" w:cs="新細明體"/>
                <w:kern w:val="0"/>
                <w:sz w:val="20"/>
                <w:szCs w:val="20"/>
              </w:rPr>
            </w:pPr>
            <w:r w:rsidRPr="00620F56">
              <w:rPr>
                <w:rFonts w:ascii="標楷體" w:eastAsia="標楷體" w:hAnsi="標楷體" w:cs="新細明體"/>
                <w:kern w:val="0"/>
                <w:sz w:val="20"/>
                <w:szCs w:val="20"/>
              </w:rPr>
              <w:t>公務人員保障暨培訓委員會、行政院公共工程委員會、</w:t>
            </w:r>
          </w:p>
          <w:p w14:paraId="73B3194A" w14:textId="77777777" w:rsidR="001C182A" w:rsidRPr="00620F56" w:rsidRDefault="00D95043" w:rsidP="00EF7C05">
            <w:pPr>
              <w:widowControl/>
              <w:jc w:val="both"/>
              <w:rPr>
                <w:rFonts w:ascii="標楷體" w:eastAsia="標楷體" w:hAnsi="標楷體" w:cs="新細明體"/>
                <w:kern w:val="0"/>
                <w:sz w:val="20"/>
                <w:szCs w:val="20"/>
              </w:rPr>
            </w:pPr>
            <w:r w:rsidRPr="00620F56">
              <w:rPr>
                <w:rFonts w:ascii="標楷體" w:eastAsia="標楷體" w:hAnsi="標楷體" w:cs="新細明體"/>
                <w:kern w:val="0"/>
                <w:sz w:val="20"/>
                <w:szCs w:val="20"/>
              </w:rPr>
              <w:t>交通部公路</w:t>
            </w:r>
            <w:r w:rsidR="001C182A" w:rsidRPr="00620F56">
              <w:rPr>
                <w:rFonts w:ascii="標楷體" w:eastAsia="標楷體" w:hAnsi="標楷體" w:cs="新細明體"/>
                <w:kern w:val="0"/>
                <w:sz w:val="20"/>
                <w:szCs w:val="20"/>
              </w:rPr>
              <w:t>局、</w:t>
            </w:r>
            <w:r w:rsidRPr="00620F56">
              <w:rPr>
                <w:rFonts w:ascii="標楷體" w:eastAsia="標楷體" w:hAnsi="標楷體" w:cs="新細明體" w:hint="eastAsia"/>
                <w:kern w:val="0"/>
                <w:sz w:val="20"/>
                <w:szCs w:val="20"/>
              </w:rPr>
              <w:t>內政部國土管理署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DE287D" w14:textId="77777777" w:rsidR="001C182A" w:rsidRPr="00620F56" w:rsidRDefault="001C182A" w:rsidP="00A97D5C">
            <w:pPr>
              <w:widowControl/>
              <w:jc w:val="center"/>
              <w:rPr>
                <w:rFonts w:ascii="標楷體" w:eastAsia="標楷體" w:hAnsi="標楷體" w:cs="新細明體"/>
                <w:kern w:val="0"/>
                <w:sz w:val="16"/>
                <w:szCs w:val="16"/>
              </w:rPr>
            </w:pPr>
            <w:r w:rsidRPr="00620F56">
              <w:rPr>
                <w:rFonts w:ascii="標楷體" w:eastAsia="標楷體" w:hAnsi="標楷體" w:cs="新細明體" w:hint="eastAsia"/>
                <w:kern w:val="0"/>
                <w:sz w:val="16"/>
                <w:szCs w:val="16"/>
              </w:rPr>
              <w:t>工程會</w:t>
            </w:r>
            <w:r w:rsidRPr="00620F56">
              <w:rPr>
                <w:rFonts w:ascii="標楷體" w:eastAsia="標楷體" w:hAnsi="標楷體" w:cs="新細明體" w:hint="eastAsia"/>
                <w:kern w:val="0"/>
                <w:sz w:val="16"/>
                <w:szCs w:val="16"/>
              </w:rPr>
              <w:br/>
              <w:t>(工管處)</w:t>
            </w:r>
          </w:p>
        </w:tc>
      </w:tr>
      <w:tr w:rsidR="00620F56" w:rsidRPr="001F0FCD" w14:paraId="2BD3393C" w14:textId="77777777" w:rsidTr="000732DB">
        <w:trPr>
          <w:trHeight w:val="702"/>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280A6D45" w14:textId="77777777" w:rsidR="001C182A" w:rsidRPr="001F0FCD" w:rsidRDefault="001C182A" w:rsidP="006B1C4B">
            <w:pPr>
              <w:widowControl/>
              <w:jc w:val="center"/>
              <w:rPr>
                <w:rFonts w:ascii="標楷體" w:eastAsia="標楷體" w:hAnsi="標楷體" w:cs="新細明體"/>
                <w:bCs/>
                <w:kern w:val="0"/>
                <w:sz w:val="28"/>
                <w:szCs w:val="28"/>
              </w:rPr>
            </w:pPr>
            <w:r w:rsidRPr="001F0FCD">
              <w:rPr>
                <w:rFonts w:ascii="標楷體" w:eastAsia="標楷體" w:hAnsi="標楷體" w:cs="新細明體" w:hint="eastAsia"/>
                <w:bCs/>
                <w:kern w:val="0"/>
                <w:sz w:val="28"/>
                <w:szCs w:val="28"/>
              </w:rPr>
              <w:t>合計(小時)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EA830" w14:textId="77777777" w:rsidR="001C182A" w:rsidRPr="001F0FCD" w:rsidRDefault="007F5D21" w:rsidP="00091792">
            <w:pPr>
              <w:widowControl/>
              <w:jc w:val="center"/>
              <w:rPr>
                <w:rFonts w:ascii="標楷體" w:eastAsia="標楷體" w:hAnsi="標楷體" w:cs="新細明體"/>
                <w:bCs/>
                <w:kern w:val="0"/>
                <w:sz w:val="28"/>
                <w:szCs w:val="28"/>
              </w:rPr>
            </w:pPr>
            <w:r w:rsidRPr="001F0FCD">
              <w:rPr>
                <w:rFonts w:ascii="標楷體" w:eastAsia="標楷體" w:hAnsi="標楷體" w:cs="新細明體" w:hint="eastAsia"/>
                <w:bCs/>
                <w:kern w:val="0"/>
                <w:sz w:val="28"/>
                <w:szCs w:val="28"/>
              </w:rPr>
              <w:t>60</w:t>
            </w:r>
          </w:p>
        </w:tc>
        <w:tc>
          <w:tcPr>
            <w:tcW w:w="6946" w:type="dxa"/>
            <w:gridSpan w:val="3"/>
            <w:tcBorders>
              <w:top w:val="single" w:sz="4" w:space="0" w:color="auto"/>
              <w:left w:val="single" w:sz="4" w:space="0" w:color="auto"/>
              <w:bottom w:val="single" w:sz="4" w:space="0" w:color="auto"/>
              <w:right w:val="single" w:sz="4" w:space="0" w:color="auto"/>
            </w:tcBorders>
          </w:tcPr>
          <w:p w14:paraId="54571526" w14:textId="77777777" w:rsidR="001C182A" w:rsidRPr="001F0FCD" w:rsidRDefault="001C182A" w:rsidP="00A97D5C">
            <w:pPr>
              <w:widowControl/>
              <w:jc w:val="center"/>
              <w:rPr>
                <w:rFonts w:ascii="標楷體" w:eastAsia="標楷體" w:hAnsi="標楷體" w:cs="新細明體"/>
                <w:bCs/>
                <w:kern w:val="0"/>
                <w:sz w:val="20"/>
                <w:szCs w:val="20"/>
              </w:rPr>
            </w:pPr>
          </w:p>
        </w:tc>
      </w:tr>
    </w:tbl>
    <w:p w14:paraId="614771E3" w14:textId="77777777" w:rsidR="00DD470C" w:rsidRPr="00620F56" w:rsidRDefault="00DD470C" w:rsidP="00DD470C">
      <w:pPr>
        <w:spacing w:line="600" w:lineRule="exact"/>
        <w:ind w:leftChars="176" w:left="848" w:hangingChars="133" w:hanging="426"/>
        <w:jc w:val="both"/>
        <w:rPr>
          <w:rFonts w:ascii="標楷體" w:eastAsia="標楷體" w:hAnsi="標楷體"/>
          <w:sz w:val="32"/>
        </w:rPr>
      </w:pPr>
      <w:r w:rsidRPr="00620F56">
        <w:rPr>
          <w:rFonts w:ascii="標楷體" w:eastAsia="標楷體" w:hAnsi="標楷體" w:hint="eastAsia"/>
          <w:sz w:val="32"/>
        </w:rPr>
        <w:t>備註：</w:t>
      </w:r>
    </w:p>
    <w:p w14:paraId="0CE8E90F" w14:textId="77777777" w:rsidR="00DD470C" w:rsidRPr="00620F56" w:rsidRDefault="00DD470C" w:rsidP="008B3A0D">
      <w:pPr>
        <w:spacing w:line="520" w:lineRule="exact"/>
        <w:ind w:leftChars="176" w:left="851" w:hangingChars="134" w:hanging="429"/>
        <w:jc w:val="both"/>
        <w:rPr>
          <w:rFonts w:ascii="標楷體" w:eastAsia="標楷體" w:hAnsi="標楷體"/>
          <w:sz w:val="32"/>
        </w:rPr>
      </w:pPr>
      <w:r w:rsidRPr="00620F56">
        <w:rPr>
          <w:rFonts w:ascii="標楷體" w:eastAsia="標楷體" w:hAnsi="標楷體" w:hint="eastAsia"/>
          <w:sz w:val="32"/>
        </w:rPr>
        <w:t>1、</w:t>
      </w:r>
      <w:r w:rsidR="0046756D" w:rsidRPr="00620F56">
        <w:rPr>
          <w:rFonts w:ascii="標楷體" w:eastAsia="標楷體" w:hAnsi="標楷體"/>
          <w:sz w:val="32"/>
        </w:rPr>
        <w:t>教材簡報由工程會提供統一格式，另教材內容請各機關依工程</w:t>
      </w:r>
      <w:r w:rsidRPr="00620F56">
        <w:rPr>
          <w:rFonts w:ascii="標楷體" w:eastAsia="標楷體" w:hAnsi="標楷體"/>
          <w:sz w:val="32"/>
        </w:rPr>
        <w:t>會</w:t>
      </w:r>
      <w:proofErr w:type="gramStart"/>
      <w:r w:rsidRPr="00620F56">
        <w:rPr>
          <w:rFonts w:ascii="標楷體" w:eastAsia="標楷體" w:hAnsi="標楷體"/>
          <w:sz w:val="32"/>
        </w:rPr>
        <w:t>研</w:t>
      </w:r>
      <w:proofErr w:type="gramEnd"/>
      <w:r w:rsidRPr="00620F56">
        <w:rPr>
          <w:rFonts w:ascii="標楷體" w:eastAsia="標楷體" w:hAnsi="標楷體"/>
          <w:sz w:val="32"/>
        </w:rPr>
        <w:t>擬之課程大綱撰寫，</w:t>
      </w:r>
      <w:r w:rsidRPr="00620F56">
        <w:rPr>
          <w:rFonts w:ascii="標楷體" w:eastAsia="標楷體" w:hAnsi="標楷體" w:hint="eastAsia"/>
          <w:sz w:val="32"/>
        </w:rPr>
        <w:t>各機關推派之講師亦需參與教材編撰等事宜。</w:t>
      </w:r>
    </w:p>
    <w:p w14:paraId="5E41A4E3" w14:textId="77777777" w:rsidR="00DD470C" w:rsidRPr="00620F56" w:rsidRDefault="00DD470C" w:rsidP="00566BD3">
      <w:pPr>
        <w:spacing w:line="520" w:lineRule="exact"/>
        <w:ind w:leftChars="176" w:left="851" w:hangingChars="134" w:hanging="429"/>
        <w:jc w:val="both"/>
        <w:rPr>
          <w:rFonts w:ascii="標楷體" w:eastAsia="標楷體" w:hAnsi="標楷體"/>
          <w:sz w:val="32"/>
        </w:rPr>
      </w:pPr>
      <w:r w:rsidRPr="00620F56">
        <w:rPr>
          <w:rFonts w:ascii="標楷體" w:eastAsia="標楷體" w:hAnsi="標楷體" w:hint="eastAsia"/>
          <w:sz w:val="32"/>
        </w:rPr>
        <w:t>2、各課程授課講師、教材簡報及考題需於</w:t>
      </w:r>
      <w:r w:rsidR="00A66B1F" w:rsidRPr="00620F56">
        <w:rPr>
          <w:rFonts w:ascii="標楷體" w:eastAsia="標楷體" w:hAnsi="標楷體" w:hint="eastAsia"/>
          <w:sz w:val="32"/>
        </w:rPr>
        <w:t>11</w:t>
      </w:r>
      <w:r w:rsidR="004139E2" w:rsidRPr="00620F56">
        <w:rPr>
          <w:rFonts w:ascii="標楷體" w:eastAsia="標楷體" w:hAnsi="標楷體" w:hint="eastAsia"/>
          <w:sz w:val="32"/>
        </w:rPr>
        <w:t>2</w:t>
      </w:r>
      <w:r w:rsidRPr="00620F56">
        <w:rPr>
          <w:rFonts w:ascii="標楷體" w:eastAsia="標楷體" w:hAnsi="標楷體" w:hint="eastAsia"/>
          <w:sz w:val="32"/>
        </w:rPr>
        <w:t>年</w:t>
      </w:r>
      <w:r w:rsidR="00A66B1F" w:rsidRPr="00620F56">
        <w:rPr>
          <w:rFonts w:ascii="標楷體" w:eastAsia="標楷體" w:hAnsi="標楷體" w:hint="eastAsia"/>
          <w:sz w:val="32"/>
        </w:rPr>
        <w:t>11</w:t>
      </w:r>
      <w:r w:rsidRPr="00620F56">
        <w:rPr>
          <w:rFonts w:ascii="標楷體" w:eastAsia="標楷體" w:hAnsi="標楷體" w:hint="eastAsia"/>
          <w:sz w:val="32"/>
        </w:rPr>
        <w:t>月</w:t>
      </w:r>
      <w:r w:rsidR="006672B1" w:rsidRPr="00620F56">
        <w:rPr>
          <w:rFonts w:ascii="標楷體" w:eastAsia="標楷體" w:hAnsi="標楷體" w:hint="eastAsia"/>
          <w:sz w:val="32"/>
        </w:rPr>
        <w:t>30</w:t>
      </w:r>
      <w:r w:rsidRPr="00620F56">
        <w:rPr>
          <w:rFonts w:ascii="標楷體" w:eastAsia="標楷體" w:hAnsi="標楷體" w:hint="eastAsia"/>
          <w:sz w:val="32"/>
        </w:rPr>
        <w:t>日前送工程</w:t>
      </w:r>
      <w:proofErr w:type="gramStart"/>
      <w:r w:rsidRPr="00620F56">
        <w:rPr>
          <w:rFonts w:ascii="標楷體" w:eastAsia="標楷體" w:hAnsi="標楷體" w:hint="eastAsia"/>
          <w:sz w:val="32"/>
        </w:rPr>
        <w:t>會彙辦</w:t>
      </w:r>
      <w:proofErr w:type="gramEnd"/>
      <w:r w:rsidRPr="00620F56">
        <w:rPr>
          <w:rFonts w:ascii="標楷體" w:eastAsia="標楷體" w:hAnsi="標楷體" w:hint="eastAsia"/>
          <w:sz w:val="32"/>
        </w:rPr>
        <w:t>。</w:t>
      </w:r>
    </w:p>
    <w:p w14:paraId="175F7A66" w14:textId="77777777" w:rsidR="00CF0521" w:rsidRPr="00620F56" w:rsidRDefault="006B772E" w:rsidP="006B772E">
      <w:pPr>
        <w:spacing w:line="600" w:lineRule="exact"/>
        <w:jc w:val="both"/>
        <w:rPr>
          <w:rFonts w:ascii="標楷體" w:eastAsia="標楷體" w:hAnsi="標楷體"/>
          <w:sz w:val="32"/>
        </w:rPr>
      </w:pPr>
      <w:r w:rsidRPr="00620F56">
        <w:rPr>
          <w:rFonts w:ascii="標楷體" w:eastAsia="標楷體" w:hAnsi="標楷體" w:hint="eastAsia"/>
          <w:sz w:val="32"/>
        </w:rPr>
        <w:t>捌、訓練</w:t>
      </w:r>
      <w:r w:rsidR="00990E52" w:rsidRPr="00620F56">
        <w:rPr>
          <w:rFonts w:ascii="標楷體" w:eastAsia="標楷體" w:hAnsi="標楷體" w:hint="eastAsia"/>
          <w:sz w:val="32"/>
        </w:rPr>
        <w:t>地點</w:t>
      </w:r>
    </w:p>
    <w:p w14:paraId="44E75E0A" w14:textId="77777777" w:rsidR="008D1EA2" w:rsidRPr="00620F56" w:rsidRDefault="002F50ED" w:rsidP="008B3A0D">
      <w:pPr>
        <w:spacing w:line="520" w:lineRule="exact"/>
        <w:ind w:leftChars="225" w:left="540"/>
        <w:jc w:val="both"/>
        <w:rPr>
          <w:rFonts w:ascii="標楷體" w:eastAsia="標楷體" w:hAnsi="標楷體"/>
          <w:sz w:val="32"/>
          <w:szCs w:val="32"/>
        </w:rPr>
      </w:pPr>
      <w:r w:rsidRPr="00620F56">
        <w:rPr>
          <w:rFonts w:ascii="標楷體" w:eastAsia="標楷體" w:hAnsi="標楷體" w:hint="eastAsia"/>
          <w:sz w:val="32"/>
          <w:szCs w:val="32"/>
        </w:rPr>
        <w:t>由工程會行政委託交通部公路</w:t>
      </w:r>
      <w:r w:rsidR="008D1EA2" w:rsidRPr="00620F56">
        <w:rPr>
          <w:rFonts w:ascii="標楷體" w:eastAsia="標楷體" w:hAnsi="標楷體" w:hint="eastAsia"/>
          <w:sz w:val="32"/>
          <w:szCs w:val="32"/>
        </w:rPr>
        <w:t>局公路人員訓練所辦理，分北、中、南3個訓練地點如下：</w:t>
      </w:r>
    </w:p>
    <w:p w14:paraId="21EC9747" w14:textId="77777777" w:rsidR="00BE42F6" w:rsidRDefault="008D1EA2" w:rsidP="00BE42F6">
      <w:pPr>
        <w:pStyle w:val="ae"/>
        <w:numPr>
          <w:ilvl w:val="0"/>
          <w:numId w:val="36"/>
        </w:numPr>
        <w:spacing w:line="520" w:lineRule="exact"/>
        <w:ind w:leftChars="148" w:left="992" w:hangingChars="199" w:hanging="637"/>
        <w:jc w:val="both"/>
        <w:rPr>
          <w:rFonts w:ascii="標楷體" w:eastAsia="標楷體" w:hAnsi="標楷體"/>
          <w:sz w:val="32"/>
          <w:szCs w:val="32"/>
        </w:rPr>
      </w:pPr>
      <w:r w:rsidRPr="00BE42F6">
        <w:rPr>
          <w:rFonts w:ascii="標楷體" w:eastAsia="標楷體" w:hAnsi="標楷體" w:hint="eastAsia"/>
          <w:sz w:val="32"/>
          <w:szCs w:val="32"/>
        </w:rPr>
        <w:t>北部訓練地點：</w:t>
      </w:r>
      <w:r w:rsidR="002F50ED" w:rsidRPr="00BE42F6">
        <w:rPr>
          <w:rFonts w:ascii="標楷體" w:eastAsia="標楷體" w:hAnsi="標楷體" w:hint="eastAsia"/>
          <w:sz w:val="32"/>
          <w:szCs w:val="32"/>
        </w:rPr>
        <w:t>交通部公路</w:t>
      </w:r>
      <w:r w:rsidRPr="00BE42F6">
        <w:rPr>
          <w:rFonts w:ascii="標楷體" w:eastAsia="標楷體" w:hAnsi="標楷體" w:hint="eastAsia"/>
          <w:sz w:val="32"/>
          <w:szCs w:val="32"/>
        </w:rPr>
        <w:t>局公路人員訓練所(地址：新北市中和區中山路3段79號，電話02-82212888，傳真02-22238205)。</w:t>
      </w:r>
    </w:p>
    <w:p w14:paraId="1693DF09" w14:textId="77777777" w:rsidR="00BE42F6" w:rsidRDefault="008D1EA2" w:rsidP="00BE42F6">
      <w:pPr>
        <w:pStyle w:val="ae"/>
        <w:numPr>
          <w:ilvl w:val="0"/>
          <w:numId w:val="36"/>
        </w:numPr>
        <w:spacing w:line="520" w:lineRule="exact"/>
        <w:ind w:leftChars="148" w:left="992" w:hangingChars="199" w:hanging="637"/>
        <w:jc w:val="both"/>
        <w:rPr>
          <w:rFonts w:ascii="標楷體" w:eastAsia="標楷體" w:hAnsi="標楷體"/>
          <w:sz w:val="32"/>
          <w:szCs w:val="32"/>
        </w:rPr>
      </w:pPr>
      <w:r w:rsidRPr="00BE42F6">
        <w:rPr>
          <w:rFonts w:ascii="標楷體" w:eastAsia="標楷體" w:hAnsi="標楷體" w:hint="eastAsia"/>
          <w:sz w:val="32"/>
          <w:szCs w:val="32"/>
        </w:rPr>
        <w:t>中部訓練地點：</w:t>
      </w:r>
      <w:r w:rsidR="002F50ED" w:rsidRPr="00BE42F6">
        <w:rPr>
          <w:rFonts w:ascii="標楷體" w:eastAsia="標楷體" w:hAnsi="標楷體" w:hint="eastAsia"/>
          <w:sz w:val="32"/>
          <w:szCs w:val="32"/>
        </w:rPr>
        <w:t>交通部公路</w:t>
      </w:r>
      <w:r w:rsidRPr="00BE42F6">
        <w:rPr>
          <w:rFonts w:ascii="標楷體" w:eastAsia="標楷體" w:hAnsi="標楷體" w:hint="eastAsia"/>
          <w:sz w:val="32"/>
          <w:szCs w:val="32"/>
        </w:rPr>
        <w:t>局公路人員訓練所中部訓練中心(地址：南投縣南投市中興新村光明一路300號，電話049-</w:t>
      </w:r>
      <w:r w:rsidRPr="00BE42F6">
        <w:rPr>
          <w:rFonts w:ascii="標楷體" w:eastAsia="標楷體" w:hAnsi="標楷體" w:hint="eastAsia"/>
          <w:sz w:val="32"/>
          <w:szCs w:val="32"/>
        </w:rPr>
        <w:lastRenderedPageBreak/>
        <w:t>2339171，傳真049-2339692)。</w:t>
      </w:r>
    </w:p>
    <w:p w14:paraId="28D8DE3B" w14:textId="4DF68AF8" w:rsidR="00CA3FAD" w:rsidRPr="00BE42F6" w:rsidRDefault="008D1EA2" w:rsidP="00BE42F6">
      <w:pPr>
        <w:pStyle w:val="ae"/>
        <w:numPr>
          <w:ilvl w:val="0"/>
          <w:numId w:val="36"/>
        </w:numPr>
        <w:spacing w:line="520" w:lineRule="exact"/>
        <w:ind w:leftChars="148" w:left="992" w:hangingChars="199" w:hanging="637"/>
        <w:jc w:val="both"/>
        <w:rPr>
          <w:rFonts w:ascii="標楷體" w:eastAsia="標楷體" w:hAnsi="標楷體"/>
          <w:sz w:val="32"/>
          <w:szCs w:val="32"/>
        </w:rPr>
      </w:pPr>
      <w:r w:rsidRPr="00BE42F6">
        <w:rPr>
          <w:rFonts w:ascii="標楷體" w:eastAsia="標楷體" w:hAnsi="標楷體" w:hint="eastAsia"/>
          <w:sz w:val="32"/>
          <w:szCs w:val="32"/>
        </w:rPr>
        <w:t>南部訓練地點：</w:t>
      </w:r>
      <w:r w:rsidR="002F50ED" w:rsidRPr="00BE42F6">
        <w:rPr>
          <w:rFonts w:ascii="標楷體" w:eastAsia="標楷體" w:hAnsi="標楷體" w:hint="eastAsia"/>
          <w:sz w:val="32"/>
          <w:szCs w:val="32"/>
        </w:rPr>
        <w:t>交通部公路</w:t>
      </w:r>
      <w:r w:rsidRPr="00BE42F6">
        <w:rPr>
          <w:rFonts w:ascii="標楷體" w:eastAsia="標楷體" w:hAnsi="標楷體" w:hint="eastAsia"/>
          <w:sz w:val="32"/>
          <w:szCs w:val="32"/>
        </w:rPr>
        <w:t>局公路人員訓練所南部訓練中心(地址：高雄市橋頭區里林東路公路巷120號，電話07-6117101，傳真07-6117106)。</w:t>
      </w:r>
    </w:p>
    <w:p w14:paraId="22D2491D" w14:textId="77777777" w:rsidR="006B772E" w:rsidRPr="00620F56" w:rsidRDefault="0046756D" w:rsidP="006B772E">
      <w:pPr>
        <w:spacing w:line="600" w:lineRule="exact"/>
        <w:jc w:val="both"/>
        <w:rPr>
          <w:rFonts w:ascii="標楷體" w:eastAsia="標楷體" w:hAnsi="標楷體"/>
          <w:sz w:val="32"/>
        </w:rPr>
      </w:pPr>
      <w:r w:rsidRPr="00620F56">
        <w:rPr>
          <w:rFonts w:ascii="標楷體" w:eastAsia="標楷體" w:hAnsi="標楷體" w:hint="eastAsia"/>
          <w:sz w:val="32"/>
        </w:rPr>
        <w:t>玖</w:t>
      </w:r>
      <w:r w:rsidR="006B772E" w:rsidRPr="00620F56">
        <w:rPr>
          <w:rFonts w:ascii="標楷體" w:eastAsia="標楷體" w:hAnsi="標楷體"/>
          <w:sz w:val="32"/>
        </w:rPr>
        <w:t>、訓練經費</w:t>
      </w:r>
    </w:p>
    <w:p w14:paraId="784BA28A" w14:textId="4C4E1942" w:rsidR="006B772E" w:rsidRPr="00BE42F6" w:rsidRDefault="006B772E" w:rsidP="00BE42F6">
      <w:pPr>
        <w:pStyle w:val="ae"/>
        <w:numPr>
          <w:ilvl w:val="0"/>
          <w:numId w:val="38"/>
        </w:numPr>
        <w:spacing w:line="520" w:lineRule="exact"/>
        <w:ind w:leftChars="0" w:left="1022" w:hanging="662"/>
        <w:jc w:val="both"/>
        <w:rPr>
          <w:rFonts w:ascii="標楷體" w:eastAsia="標楷體" w:hAnsi="標楷體"/>
          <w:sz w:val="32"/>
          <w:szCs w:val="32"/>
        </w:rPr>
      </w:pPr>
      <w:r w:rsidRPr="00BE42F6">
        <w:rPr>
          <w:rFonts w:ascii="標楷體" w:eastAsia="標楷體" w:hAnsi="標楷體" w:hint="eastAsia"/>
          <w:sz w:val="32"/>
          <w:szCs w:val="32"/>
        </w:rPr>
        <w:t>本訓練</w:t>
      </w:r>
      <w:r w:rsidR="002C108D" w:rsidRPr="00BE42F6">
        <w:rPr>
          <w:rFonts w:ascii="標楷體" w:eastAsia="標楷體" w:hAnsi="標楷體" w:hint="eastAsia"/>
          <w:sz w:val="32"/>
          <w:szCs w:val="32"/>
        </w:rPr>
        <w:t>所需</w:t>
      </w:r>
      <w:r w:rsidRPr="00BE42F6">
        <w:rPr>
          <w:rFonts w:ascii="標楷體" w:eastAsia="標楷體" w:hAnsi="標楷體" w:hint="eastAsia"/>
          <w:sz w:val="32"/>
          <w:szCs w:val="32"/>
        </w:rPr>
        <w:t>經費</w:t>
      </w:r>
      <w:r w:rsidR="00155DD6" w:rsidRPr="00317139">
        <w:rPr>
          <w:rFonts w:ascii="標楷體" w:eastAsia="標楷體" w:hAnsi="標楷體" w:hint="eastAsia"/>
          <w:sz w:val="32"/>
          <w:szCs w:val="32"/>
        </w:rPr>
        <w:t>循例</w:t>
      </w:r>
      <w:r w:rsidR="00BC3B0B" w:rsidRPr="00BE42F6">
        <w:rPr>
          <w:rFonts w:ascii="標楷體" w:eastAsia="標楷體" w:hAnsi="標楷體" w:hint="eastAsia"/>
          <w:sz w:val="32"/>
          <w:szCs w:val="32"/>
        </w:rPr>
        <w:t>由</w:t>
      </w:r>
      <w:r w:rsidR="002C108D" w:rsidRPr="00BE42F6">
        <w:rPr>
          <w:rFonts w:ascii="標楷體" w:eastAsia="標楷體" w:hAnsi="標楷體" w:hint="eastAsia"/>
          <w:sz w:val="32"/>
          <w:szCs w:val="32"/>
        </w:rPr>
        <w:t>實務訓練機關(構)學校負擔</w:t>
      </w:r>
      <w:r w:rsidRPr="00BE42F6">
        <w:rPr>
          <w:rFonts w:ascii="標楷體" w:eastAsia="標楷體" w:hAnsi="標楷體" w:hint="eastAsia"/>
          <w:sz w:val="32"/>
          <w:szCs w:val="32"/>
        </w:rPr>
        <w:t>，並請</w:t>
      </w:r>
      <w:r w:rsidR="002C108D" w:rsidRPr="00BE42F6">
        <w:rPr>
          <w:rFonts w:ascii="標楷體" w:eastAsia="標楷體" w:hAnsi="標楷體" w:hint="eastAsia"/>
          <w:sz w:val="32"/>
          <w:szCs w:val="32"/>
        </w:rPr>
        <w:t>受訓人</w:t>
      </w:r>
      <w:r w:rsidRPr="00BE42F6">
        <w:rPr>
          <w:rFonts w:ascii="標楷體" w:eastAsia="標楷體" w:hAnsi="標楷體" w:hint="eastAsia"/>
          <w:sz w:val="32"/>
          <w:szCs w:val="32"/>
        </w:rPr>
        <w:t>員於訓練當日攜帶現金至現場繳納，代訓機關將開立收據予</w:t>
      </w:r>
      <w:r w:rsidR="002C108D" w:rsidRPr="00BE42F6">
        <w:rPr>
          <w:rFonts w:ascii="標楷體" w:eastAsia="標楷體" w:hAnsi="標楷體" w:hint="eastAsia"/>
          <w:sz w:val="32"/>
          <w:szCs w:val="32"/>
        </w:rPr>
        <w:t>受訓人</w:t>
      </w:r>
      <w:r w:rsidRPr="00BE42F6">
        <w:rPr>
          <w:rFonts w:ascii="標楷體" w:eastAsia="標楷體" w:hAnsi="標楷體" w:hint="eastAsia"/>
          <w:sz w:val="32"/>
          <w:szCs w:val="32"/>
        </w:rPr>
        <w:t>員帶回各實務訓練機關</w:t>
      </w:r>
      <w:r w:rsidR="002C108D" w:rsidRPr="00BE42F6">
        <w:rPr>
          <w:rFonts w:ascii="標楷體" w:eastAsia="標楷體" w:hAnsi="標楷體" w:hint="eastAsia"/>
          <w:sz w:val="32"/>
          <w:szCs w:val="32"/>
        </w:rPr>
        <w:t>(構)學校</w:t>
      </w:r>
      <w:r w:rsidRPr="00BE42F6">
        <w:rPr>
          <w:rFonts w:ascii="標楷體" w:eastAsia="標楷體" w:hAnsi="標楷體" w:hint="eastAsia"/>
          <w:sz w:val="32"/>
          <w:szCs w:val="32"/>
        </w:rPr>
        <w:t>辦理核銷。</w:t>
      </w:r>
    </w:p>
    <w:p w14:paraId="08A79381" w14:textId="7C3E6C1E" w:rsidR="00F31906" w:rsidRPr="00BE42F6" w:rsidRDefault="00F31906" w:rsidP="00BE42F6">
      <w:pPr>
        <w:pStyle w:val="ae"/>
        <w:numPr>
          <w:ilvl w:val="0"/>
          <w:numId w:val="38"/>
        </w:numPr>
        <w:spacing w:line="520" w:lineRule="exact"/>
        <w:ind w:leftChars="0" w:left="1022" w:hanging="662"/>
        <w:jc w:val="both"/>
        <w:rPr>
          <w:rFonts w:ascii="標楷體" w:eastAsia="標楷體" w:hAnsi="標楷體"/>
          <w:sz w:val="32"/>
          <w:szCs w:val="32"/>
        </w:rPr>
      </w:pPr>
      <w:r w:rsidRPr="00BE42F6">
        <w:rPr>
          <w:rFonts w:ascii="標楷體" w:eastAsia="標楷體" w:hAnsi="標楷體" w:hint="eastAsia"/>
          <w:sz w:val="32"/>
          <w:szCs w:val="32"/>
        </w:rPr>
        <w:t>本訓練作業事項由工程會委託交通部公路局公路人員訓練所辦理，</w:t>
      </w:r>
      <w:r w:rsidR="009F5170" w:rsidRPr="00BE42F6">
        <w:rPr>
          <w:rFonts w:ascii="標楷體" w:eastAsia="標楷體" w:hAnsi="標楷體" w:hint="eastAsia"/>
          <w:sz w:val="32"/>
          <w:szCs w:val="32"/>
        </w:rPr>
        <w:t>實際</w:t>
      </w:r>
      <w:r w:rsidRPr="00BE42F6">
        <w:rPr>
          <w:rFonts w:ascii="標楷體" w:eastAsia="標楷體" w:hAnsi="標楷體" w:hint="eastAsia"/>
          <w:sz w:val="32"/>
          <w:szCs w:val="32"/>
        </w:rPr>
        <w:t>參訓人數</w:t>
      </w:r>
      <w:r w:rsidR="006672B1" w:rsidRPr="00BE42F6">
        <w:rPr>
          <w:rFonts w:ascii="標楷體" w:eastAsia="標楷體" w:hAnsi="標楷體" w:hint="eastAsia"/>
          <w:sz w:val="32"/>
          <w:szCs w:val="32"/>
        </w:rPr>
        <w:t>360</w:t>
      </w:r>
      <w:r w:rsidRPr="00BE42F6">
        <w:rPr>
          <w:rFonts w:ascii="標楷體" w:eastAsia="標楷體" w:hAnsi="標楷體"/>
          <w:sz w:val="32"/>
          <w:szCs w:val="32"/>
        </w:rPr>
        <w:t>人安排訓練</w:t>
      </w:r>
      <w:r w:rsidR="00490746" w:rsidRPr="00BE42F6">
        <w:rPr>
          <w:rFonts w:ascii="標楷體" w:eastAsia="標楷體" w:hAnsi="標楷體" w:hint="eastAsia"/>
          <w:sz w:val="32"/>
          <w:szCs w:val="32"/>
        </w:rPr>
        <w:t>班別</w:t>
      </w:r>
      <w:r w:rsidR="00D95043" w:rsidRPr="00BE42F6">
        <w:rPr>
          <w:rFonts w:ascii="標楷體" w:eastAsia="標楷體" w:hAnsi="標楷體" w:hint="eastAsia"/>
          <w:sz w:val="32"/>
          <w:szCs w:val="32"/>
        </w:rPr>
        <w:t>(</w:t>
      </w:r>
      <w:r w:rsidR="006672B1" w:rsidRPr="00BE42F6">
        <w:rPr>
          <w:rFonts w:ascii="標楷體" w:eastAsia="標楷體" w:hAnsi="標楷體" w:hint="eastAsia"/>
          <w:sz w:val="32"/>
          <w:szCs w:val="32"/>
        </w:rPr>
        <w:t>含</w:t>
      </w:r>
      <w:r w:rsidR="00D95043" w:rsidRPr="00BE42F6">
        <w:rPr>
          <w:rFonts w:ascii="標楷體" w:eastAsia="標楷體" w:hAnsi="標楷體" w:hint="eastAsia"/>
          <w:sz w:val="32"/>
          <w:szCs w:val="32"/>
        </w:rPr>
        <w:t>駐班人員)</w:t>
      </w:r>
      <w:r w:rsidRPr="00BE42F6">
        <w:rPr>
          <w:rFonts w:ascii="標楷體" w:eastAsia="標楷體" w:hAnsi="標楷體" w:hint="eastAsia"/>
          <w:sz w:val="32"/>
          <w:szCs w:val="32"/>
        </w:rPr>
        <w:t>，預估所需</w:t>
      </w:r>
      <w:r w:rsidR="00FB7CE0" w:rsidRPr="00BE42F6">
        <w:rPr>
          <w:rFonts w:ascii="標楷體" w:eastAsia="標楷體" w:hAnsi="標楷體" w:hint="eastAsia"/>
          <w:sz w:val="32"/>
          <w:szCs w:val="32"/>
        </w:rPr>
        <w:t>總</w:t>
      </w:r>
      <w:r w:rsidRPr="00BE42F6">
        <w:rPr>
          <w:rFonts w:ascii="標楷體" w:eastAsia="標楷體" w:hAnsi="標楷體" w:hint="eastAsia"/>
          <w:sz w:val="32"/>
          <w:szCs w:val="32"/>
        </w:rPr>
        <w:t>經費約新臺幣(以下同)</w:t>
      </w:r>
      <w:r w:rsidR="00AC1B75" w:rsidRPr="00BE42F6">
        <w:rPr>
          <w:rFonts w:ascii="標楷體" w:eastAsia="標楷體" w:hAnsi="標楷體" w:hint="eastAsia"/>
          <w:sz w:val="32"/>
          <w:szCs w:val="32"/>
        </w:rPr>
        <w:t>3</w:t>
      </w:r>
      <w:r w:rsidR="007F5D21" w:rsidRPr="00BE42F6">
        <w:rPr>
          <w:rFonts w:ascii="標楷體" w:eastAsia="標楷體" w:hAnsi="標楷體" w:hint="eastAsia"/>
          <w:sz w:val="32"/>
          <w:szCs w:val="32"/>
        </w:rPr>
        <w:t>,</w:t>
      </w:r>
      <w:r w:rsidR="00AC1B75" w:rsidRPr="00BE42F6">
        <w:rPr>
          <w:rFonts w:ascii="標楷體" w:eastAsia="標楷體" w:hAnsi="標楷體" w:hint="eastAsia"/>
          <w:sz w:val="32"/>
          <w:szCs w:val="32"/>
        </w:rPr>
        <w:t>7</w:t>
      </w:r>
      <w:r w:rsidR="007F5D21" w:rsidRPr="00BE42F6">
        <w:rPr>
          <w:rFonts w:ascii="標楷體" w:eastAsia="標楷體" w:hAnsi="標楷體" w:hint="eastAsia"/>
          <w:sz w:val="32"/>
          <w:szCs w:val="32"/>
        </w:rPr>
        <w:t>90,</w:t>
      </w:r>
      <w:r w:rsidR="009F5170" w:rsidRPr="00BE42F6">
        <w:rPr>
          <w:rFonts w:ascii="標楷體" w:eastAsia="標楷體" w:hAnsi="標楷體" w:hint="eastAsia"/>
          <w:sz w:val="32"/>
          <w:szCs w:val="32"/>
        </w:rPr>
        <w:t>0</w:t>
      </w:r>
      <w:r w:rsidR="007F5D21" w:rsidRPr="00BE42F6">
        <w:rPr>
          <w:rFonts w:ascii="標楷體" w:eastAsia="標楷體" w:hAnsi="標楷體" w:hint="eastAsia"/>
          <w:sz w:val="32"/>
          <w:szCs w:val="32"/>
        </w:rPr>
        <w:t>40元，包含講座等人事費用、膳宿及文具用品等業務費用、講座、</w:t>
      </w:r>
      <w:r w:rsidRPr="00BE42F6">
        <w:rPr>
          <w:rFonts w:ascii="標楷體" w:eastAsia="標楷體" w:hAnsi="標楷體" w:hint="eastAsia"/>
          <w:sz w:val="32"/>
          <w:szCs w:val="32"/>
        </w:rPr>
        <w:t>行政人員</w:t>
      </w:r>
      <w:r w:rsidR="007F5D21" w:rsidRPr="00BE42F6">
        <w:rPr>
          <w:rFonts w:ascii="標楷體" w:eastAsia="標楷體" w:hAnsi="標楷體" w:hint="eastAsia"/>
          <w:sz w:val="32"/>
          <w:szCs w:val="32"/>
        </w:rPr>
        <w:t>及駐班人員</w:t>
      </w:r>
      <w:r w:rsidRPr="00BE42F6">
        <w:rPr>
          <w:rFonts w:ascii="標楷體" w:eastAsia="標楷體" w:hAnsi="標楷體" w:hint="eastAsia"/>
          <w:sz w:val="32"/>
          <w:szCs w:val="32"/>
        </w:rPr>
        <w:t>旅運費用。</w:t>
      </w:r>
    </w:p>
    <w:p w14:paraId="1FD269A6" w14:textId="2B23A3DC" w:rsidR="00F31906" w:rsidRPr="00BE42F6" w:rsidRDefault="00F31906" w:rsidP="00BE42F6">
      <w:pPr>
        <w:pStyle w:val="ae"/>
        <w:numPr>
          <w:ilvl w:val="0"/>
          <w:numId w:val="38"/>
        </w:numPr>
        <w:spacing w:line="520" w:lineRule="exact"/>
        <w:ind w:leftChars="0" w:left="1022" w:hanging="662"/>
        <w:jc w:val="both"/>
        <w:rPr>
          <w:rFonts w:ascii="標楷體" w:eastAsia="標楷體" w:hAnsi="標楷體"/>
          <w:sz w:val="32"/>
        </w:rPr>
      </w:pPr>
      <w:r w:rsidRPr="00BE42F6">
        <w:rPr>
          <w:rFonts w:ascii="標楷體" w:eastAsia="標楷體" w:hAnsi="標楷體" w:hint="eastAsia"/>
          <w:sz w:val="32"/>
          <w:szCs w:val="32"/>
        </w:rPr>
        <w:t>受訓人員依需求辦理住宿，需住宿人員每人次訓練費用為</w:t>
      </w:r>
      <w:r w:rsidR="00AC1B75" w:rsidRPr="00BE42F6">
        <w:rPr>
          <w:rFonts w:ascii="標楷體" w:eastAsia="標楷體" w:hAnsi="標楷體" w:hint="eastAsia"/>
          <w:sz w:val="32"/>
          <w:szCs w:val="32"/>
        </w:rPr>
        <w:t>12</w:t>
      </w:r>
      <w:r w:rsidRPr="00BE42F6">
        <w:rPr>
          <w:rFonts w:ascii="標楷體" w:eastAsia="標楷體" w:hAnsi="標楷體"/>
          <w:sz w:val="32"/>
          <w:szCs w:val="32"/>
        </w:rPr>
        <w:t>,</w:t>
      </w:r>
      <w:r w:rsidR="004634CA" w:rsidRPr="00BE42F6">
        <w:rPr>
          <w:rFonts w:ascii="標楷體" w:eastAsia="標楷體" w:hAnsi="標楷體" w:hint="eastAsia"/>
          <w:sz w:val="32"/>
          <w:szCs w:val="32"/>
        </w:rPr>
        <w:t>1</w:t>
      </w:r>
      <w:r w:rsidRPr="00BE42F6">
        <w:rPr>
          <w:rFonts w:ascii="標楷體" w:eastAsia="標楷體" w:hAnsi="標楷體" w:hint="eastAsia"/>
          <w:sz w:val="32"/>
          <w:szCs w:val="32"/>
        </w:rPr>
        <w:t>00元；不住</w:t>
      </w:r>
      <w:proofErr w:type="gramStart"/>
      <w:r w:rsidRPr="00BE42F6">
        <w:rPr>
          <w:rFonts w:ascii="標楷體" w:eastAsia="標楷體" w:hAnsi="標楷體" w:hint="eastAsia"/>
          <w:sz w:val="32"/>
          <w:szCs w:val="32"/>
        </w:rPr>
        <w:t>宿</w:t>
      </w:r>
      <w:proofErr w:type="gramEnd"/>
      <w:r w:rsidRPr="00BE42F6">
        <w:rPr>
          <w:rFonts w:ascii="標楷體" w:eastAsia="標楷體" w:hAnsi="標楷體" w:hint="eastAsia"/>
          <w:sz w:val="32"/>
          <w:szCs w:val="32"/>
        </w:rPr>
        <w:t>人員每人次訓練費用為</w:t>
      </w:r>
      <w:r w:rsidR="00AC1B75" w:rsidRPr="00BE42F6">
        <w:rPr>
          <w:rFonts w:ascii="標楷體" w:eastAsia="標楷體" w:hAnsi="標楷體" w:hint="eastAsia"/>
          <w:sz w:val="32"/>
          <w:szCs w:val="32"/>
        </w:rPr>
        <w:t>9</w:t>
      </w:r>
      <w:r w:rsidRPr="00BE42F6">
        <w:rPr>
          <w:rFonts w:ascii="標楷體" w:eastAsia="標楷體" w:hAnsi="標楷體"/>
          <w:sz w:val="32"/>
          <w:szCs w:val="32"/>
        </w:rPr>
        <w:t>,</w:t>
      </w:r>
      <w:r w:rsidR="00AC1B75" w:rsidRPr="00BE42F6">
        <w:rPr>
          <w:rFonts w:ascii="標楷體" w:eastAsia="標楷體" w:hAnsi="標楷體" w:hint="eastAsia"/>
          <w:sz w:val="32"/>
          <w:szCs w:val="32"/>
        </w:rPr>
        <w:t>4</w:t>
      </w:r>
      <w:r w:rsidRPr="00BE42F6">
        <w:rPr>
          <w:rFonts w:ascii="標楷體" w:eastAsia="標楷體" w:hAnsi="標楷體" w:hint="eastAsia"/>
          <w:sz w:val="32"/>
          <w:szCs w:val="32"/>
        </w:rPr>
        <w:t>00元。</w:t>
      </w:r>
    </w:p>
    <w:p w14:paraId="662BB81B" w14:textId="77777777" w:rsidR="006B772E" w:rsidRPr="00620F56" w:rsidRDefault="0046756D" w:rsidP="006B772E">
      <w:pPr>
        <w:spacing w:before="50" w:line="600" w:lineRule="exact"/>
        <w:ind w:left="538" w:hangingChars="168" w:hanging="538"/>
        <w:jc w:val="both"/>
        <w:rPr>
          <w:rFonts w:ascii="標楷體" w:eastAsia="標楷體" w:hAnsi="標楷體"/>
          <w:sz w:val="32"/>
        </w:rPr>
      </w:pPr>
      <w:r w:rsidRPr="00620F56">
        <w:rPr>
          <w:rFonts w:ascii="標楷體" w:eastAsia="標楷體" w:hAnsi="標楷體" w:hint="eastAsia"/>
          <w:sz w:val="32"/>
        </w:rPr>
        <w:t>拾</w:t>
      </w:r>
      <w:r w:rsidR="006B772E" w:rsidRPr="00620F56">
        <w:rPr>
          <w:rFonts w:ascii="標楷體" w:eastAsia="標楷體" w:hAnsi="標楷體"/>
          <w:sz w:val="32"/>
        </w:rPr>
        <w:t>、實施期程及方式</w:t>
      </w:r>
    </w:p>
    <w:p w14:paraId="3642C37E" w14:textId="45E3983A" w:rsidR="006B772E" w:rsidRPr="00BE42F6" w:rsidRDefault="006B772E" w:rsidP="00BE42F6">
      <w:pPr>
        <w:pStyle w:val="ae"/>
        <w:numPr>
          <w:ilvl w:val="0"/>
          <w:numId w:val="40"/>
        </w:numPr>
        <w:spacing w:line="520" w:lineRule="exact"/>
        <w:ind w:leftChars="0" w:left="966" w:hanging="648"/>
        <w:jc w:val="both"/>
        <w:rPr>
          <w:rFonts w:ascii="標楷體" w:eastAsia="標楷體" w:hAnsi="標楷體"/>
          <w:sz w:val="32"/>
        </w:rPr>
      </w:pPr>
      <w:r w:rsidRPr="00BE42F6">
        <w:rPr>
          <w:rFonts w:ascii="標楷體" w:eastAsia="標楷體" w:hAnsi="標楷體" w:hint="eastAsia"/>
          <w:sz w:val="32"/>
        </w:rPr>
        <w:t>調訓通知：</w:t>
      </w:r>
      <w:r w:rsidRPr="00BE42F6">
        <w:rPr>
          <w:rFonts w:ascii="標楷體" w:eastAsia="標楷體" w:hAnsi="標楷體"/>
          <w:sz w:val="32"/>
        </w:rPr>
        <w:t>本</w:t>
      </w:r>
      <w:r w:rsidRPr="00BE42F6">
        <w:rPr>
          <w:rFonts w:ascii="標楷體" w:eastAsia="標楷體" w:hAnsi="標楷體" w:hint="eastAsia"/>
          <w:sz w:val="32"/>
        </w:rPr>
        <w:t>訓練由保訓會發函</w:t>
      </w:r>
      <w:r w:rsidR="002C108D" w:rsidRPr="00BE42F6">
        <w:rPr>
          <w:rFonts w:ascii="標楷體" w:eastAsia="標楷體" w:hAnsi="標楷體" w:hint="eastAsia"/>
          <w:sz w:val="32"/>
        </w:rPr>
        <w:t>實務訓練</w:t>
      </w:r>
      <w:r w:rsidRPr="00BE42F6">
        <w:rPr>
          <w:rFonts w:ascii="標楷體" w:eastAsia="標楷體" w:hAnsi="標楷體" w:hint="eastAsia"/>
          <w:sz w:val="32"/>
        </w:rPr>
        <w:t>機關</w:t>
      </w:r>
      <w:r w:rsidR="002C108D" w:rsidRPr="00BE42F6">
        <w:rPr>
          <w:rFonts w:ascii="標楷體" w:eastAsia="標楷體" w:hAnsi="標楷體" w:hint="eastAsia"/>
          <w:sz w:val="32"/>
        </w:rPr>
        <w:t>(構)學</w:t>
      </w:r>
      <w:r w:rsidR="00BC3B0B" w:rsidRPr="00BE42F6">
        <w:rPr>
          <w:rFonts w:ascii="標楷體" w:eastAsia="標楷體" w:hAnsi="標楷體" w:hint="eastAsia"/>
          <w:sz w:val="32"/>
        </w:rPr>
        <w:t>校</w:t>
      </w:r>
      <w:r w:rsidRPr="00BE42F6">
        <w:rPr>
          <w:rFonts w:ascii="標楷體" w:eastAsia="標楷體" w:hAnsi="標楷體" w:hint="eastAsia"/>
          <w:sz w:val="32"/>
        </w:rPr>
        <w:t>調訓，並將</w:t>
      </w:r>
      <w:r w:rsidR="002C108D" w:rsidRPr="00BE42F6">
        <w:rPr>
          <w:rFonts w:ascii="標楷體" w:eastAsia="標楷體" w:hAnsi="標楷體" w:hint="eastAsia"/>
          <w:sz w:val="32"/>
        </w:rPr>
        <w:t>受訓</w:t>
      </w:r>
      <w:r w:rsidRPr="00BE42F6">
        <w:rPr>
          <w:rFonts w:ascii="標楷體" w:eastAsia="標楷體" w:hAnsi="標楷體" w:hint="eastAsia"/>
          <w:sz w:val="32"/>
        </w:rPr>
        <w:t>人員名單提供工程會</w:t>
      </w:r>
      <w:proofErr w:type="gramStart"/>
      <w:r w:rsidRPr="00BE42F6">
        <w:rPr>
          <w:rFonts w:ascii="標楷體" w:eastAsia="標楷體" w:hAnsi="標楷體" w:hint="eastAsia"/>
          <w:sz w:val="32"/>
        </w:rPr>
        <w:t>轉知代訓</w:t>
      </w:r>
      <w:proofErr w:type="gramEnd"/>
      <w:r w:rsidRPr="00BE42F6">
        <w:rPr>
          <w:rFonts w:ascii="標楷體" w:eastAsia="標楷體" w:hAnsi="標楷體" w:hint="eastAsia"/>
          <w:sz w:val="32"/>
        </w:rPr>
        <w:t>機關安排訓練課程。</w:t>
      </w:r>
    </w:p>
    <w:p w14:paraId="3A5290E4" w14:textId="7720E088" w:rsidR="006B772E" w:rsidRPr="00BE42F6" w:rsidRDefault="006B772E" w:rsidP="00BE42F6">
      <w:pPr>
        <w:pStyle w:val="ae"/>
        <w:numPr>
          <w:ilvl w:val="0"/>
          <w:numId w:val="40"/>
        </w:numPr>
        <w:spacing w:line="520" w:lineRule="exact"/>
        <w:ind w:leftChars="0" w:left="966" w:hanging="648"/>
        <w:jc w:val="both"/>
        <w:rPr>
          <w:rFonts w:ascii="標楷體" w:eastAsia="標楷體" w:hAnsi="標楷體"/>
          <w:sz w:val="32"/>
        </w:rPr>
      </w:pPr>
      <w:r w:rsidRPr="00BE42F6">
        <w:rPr>
          <w:rFonts w:ascii="標楷體" w:eastAsia="標楷體" w:hAnsi="標楷體" w:hint="eastAsia"/>
          <w:sz w:val="32"/>
        </w:rPr>
        <w:t>膳宿安排：本訓練</w:t>
      </w:r>
      <w:proofErr w:type="gramStart"/>
      <w:r w:rsidRPr="00BE42F6">
        <w:rPr>
          <w:rFonts w:ascii="標楷體" w:eastAsia="標楷體" w:hAnsi="標楷體"/>
          <w:sz w:val="32"/>
        </w:rPr>
        <w:t>採</w:t>
      </w:r>
      <w:proofErr w:type="gramEnd"/>
      <w:r w:rsidRPr="00BE42F6">
        <w:rPr>
          <w:rFonts w:ascii="標楷體" w:eastAsia="標楷體" w:hAnsi="標楷體"/>
          <w:sz w:val="32"/>
        </w:rPr>
        <w:t>密集</w:t>
      </w:r>
      <w:r w:rsidR="002C108D" w:rsidRPr="00BE42F6">
        <w:rPr>
          <w:rFonts w:ascii="標楷體" w:eastAsia="標楷體" w:hAnsi="標楷體" w:hint="eastAsia"/>
          <w:sz w:val="32"/>
        </w:rPr>
        <w:t>訓練</w:t>
      </w:r>
      <w:r w:rsidRPr="00BE42F6">
        <w:rPr>
          <w:rFonts w:ascii="標楷體" w:eastAsia="標楷體" w:hAnsi="標楷體"/>
          <w:sz w:val="32"/>
        </w:rPr>
        <w:t>方式辦理，提供膳食</w:t>
      </w:r>
      <w:r w:rsidR="002C108D" w:rsidRPr="00BE42F6">
        <w:rPr>
          <w:rFonts w:ascii="標楷體" w:eastAsia="標楷體" w:hAnsi="標楷體" w:hint="eastAsia"/>
          <w:sz w:val="32"/>
        </w:rPr>
        <w:t>，符合資格者得申請</w:t>
      </w:r>
      <w:r w:rsidRPr="00BE42F6">
        <w:rPr>
          <w:rFonts w:ascii="標楷體" w:eastAsia="標楷體" w:hAnsi="標楷體" w:hint="eastAsia"/>
          <w:sz w:val="32"/>
        </w:rPr>
        <w:t>住宿</w:t>
      </w:r>
      <w:r w:rsidRPr="00BE42F6">
        <w:rPr>
          <w:rFonts w:ascii="標楷體" w:eastAsia="標楷體" w:hAnsi="標楷體"/>
          <w:sz w:val="32"/>
        </w:rPr>
        <w:t>。</w:t>
      </w:r>
    </w:p>
    <w:p w14:paraId="0C8D45AF" w14:textId="79EF1A60" w:rsidR="006B772E" w:rsidRPr="00BE42F6" w:rsidRDefault="00336179" w:rsidP="00BE42F6">
      <w:pPr>
        <w:pStyle w:val="ae"/>
        <w:numPr>
          <w:ilvl w:val="0"/>
          <w:numId w:val="40"/>
        </w:numPr>
        <w:spacing w:line="520" w:lineRule="exact"/>
        <w:ind w:leftChars="0" w:left="966" w:hanging="648"/>
        <w:jc w:val="both"/>
        <w:rPr>
          <w:rFonts w:ascii="標楷體" w:eastAsia="標楷體" w:hAnsi="標楷體"/>
          <w:sz w:val="32"/>
        </w:rPr>
      </w:pPr>
      <w:r w:rsidRPr="00BE42F6">
        <w:rPr>
          <w:rFonts w:ascii="Arial Unicode MS" w:eastAsia="標楷體" w:hAnsi="Arial Unicode MS" w:hint="eastAsia"/>
          <w:sz w:val="32"/>
        </w:rPr>
        <w:t>測驗考核：於課程最後</w:t>
      </w:r>
      <w:r w:rsidRPr="00BE42F6">
        <w:rPr>
          <w:rFonts w:ascii="Arial Unicode MS" w:eastAsia="標楷體" w:hAnsi="Arial Unicode MS" w:hint="eastAsia"/>
          <w:sz w:val="32"/>
        </w:rPr>
        <w:t>1</w:t>
      </w:r>
      <w:r w:rsidRPr="00BE42F6">
        <w:rPr>
          <w:rFonts w:ascii="Arial Unicode MS" w:eastAsia="標楷體" w:hAnsi="Arial Unicode MS" w:hint="eastAsia"/>
          <w:sz w:val="32"/>
        </w:rPr>
        <w:t>天安排測驗，測驗結果</w:t>
      </w:r>
      <w:r w:rsidRPr="00BE42F6">
        <w:rPr>
          <w:rFonts w:ascii="Arial Unicode MS" w:eastAsia="標楷體" w:hAnsi="Arial Unicode MS"/>
          <w:sz w:val="32"/>
        </w:rPr>
        <w:t>由</w:t>
      </w:r>
      <w:r w:rsidRPr="00BE42F6">
        <w:rPr>
          <w:rFonts w:ascii="Arial Unicode MS" w:eastAsia="標楷體" w:hAnsi="Arial Unicode MS" w:hint="eastAsia"/>
          <w:sz w:val="32"/>
        </w:rPr>
        <w:t>工程會</w:t>
      </w:r>
      <w:r w:rsidRPr="00BE42F6">
        <w:rPr>
          <w:rFonts w:ascii="Arial Unicode MS" w:eastAsia="標楷體" w:hAnsi="Arial Unicode MS"/>
          <w:sz w:val="32"/>
        </w:rPr>
        <w:t>送交實務訓練機關</w:t>
      </w:r>
      <w:proofErr w:type="gramStart"/>
      <w:r w:rsidRPr="00BE42F6">
        <w:rPr>
          <w:rFonts w:ascii="標楷體" w:eastAsia="標楷體" w:hAnsi="標楷體" w:hint="eastAsia"/>
          <w:sz w:val="32"/>
        </w:rPr>
        <w:t>（</w:t>
      </w:r>
      <w:proofErr w:type="gramEnd"/>
      <w:r w:rsidRPr="00BE42F6">
        <w:rPr>
          <w:rFonts w:ascii="標楷體" w:eastAsia="標楷體" w:hAnsi="標楷體" w:hint="eastAsia"/>
          <w:sz w:val="32"/>
        </w:rPr>
        <w:t>構)</w:t>
      </w:r>
      <w:r w:rsidRPr="00BE42F6">
        <w:rPr>
          <w:rFonts w:ascii="Arial Unicode MS" w:eastAsia="標楷體" w:hAnsi="Arial Unicode MS" w:hint="eastAsia"/>
          <w:sz w:val="32"/>
        </w:rPr>
        <w:t>學校</w:t>
      </w:r>
      <w:r w:rsidRPr="00BE42F6">
        <w:rPr>
          <w:rFonts w:ascii="Arial Unicode MS" w:eastAsia="標楷體" w:hAnsi="Arial Unicode MS"/>
          <w:sz w:val="32"/>
        </w:rPr>
        <w:t>，作為實務訓練成績考核之參據。</w:t>
      </w:r>
    </w:p>
    <w:p w14:paraId="22B70FA9" w14:textId="5F39C8D7" w:rsidR="006B772E" w:rsidRPr="00BE42F6" w:rsidRDefault="006B772E" w:rsidP="00BE42F6">
      <w:pPr>
        <w:pStyle w:val="ae"/>
        <w:numPr>
          <w:ilvl w:val="0"/>
          <w:numId w:val="40"/>
        </w:numPr>
        <w:spacing w:line="520" w:lineRule="exact"/>
        <w:ind w:leftChars="0" w:left="966" w:hanging="648"/>
        <w:jc w:val="both"/>
        <w:rPr>
          <w:rFonts w:ascii="標楷體" w:eastAsia="標楷體" w:hAnsi="標楷體"/>
          <w:sz w:val="32"/>
        </w:rPr>
      </w:pPr>
      <w:r w:rsidRPr="00BE42F6">
        <w:rPr>
          <w:rFonts w:ascii="標楷體" w:eastAsia="標楷體" w:hAnsi="標楷體" w:hint="eastAsia"/>
          <w:sz w:val="32"/>
        </w:rPr>
        <w:t>意見調查：</w:t>
      </w:r>
      <w:proofErr w:type="gramStart"/>
      <w:r w:rsidRPr="00BE42F6">
        <w:rPr>
          <w:rFonts w:ascii="標楷體" w:eastAsia="標楷體" w:hAnsi="標楷體"/>
          <w:sz w:val="32"/>
        </w:rPr>
        <w:t>辦理訓</w:t>
      </w:r>
      <w:proofErr w:type="gramEnd"/>
      <w:r w:rsidRPr="00BE42F6">
        <w:rPr>
          <w:rFonts w:ascii="標楷體" w:eastAsia="標楷體" w:hAnsi="標楷體"/>
          <w:sz w:val="32"/>
        </w:rPr>
        <w:t>後意見調查</w:t>
      </w:r>
      <w:r w:rsidR="002C108D" w:rsidRPr="00BE42F6">
        <w:rPr>
          <w:rFonts w:ascii="標楷體" w:eastAsia="標楷體" w:hAnsi="標楷體" w:hint="eastAsia"/>
          <w:sz w:val="32"/>
        </w:rPr>
        <w:t>(如附件)</w:t>
      </w:r>
      <w:r w:rsidRPr="00BE42F6">
        <w:rPr>
          <w:rFonts w:ascii="標楷體" w:eastAsia="標楷體" w:hAnsi="標楷體"/>
          <w:sz w:val="32"/>
        </w:rPr>
        <w:t>，</w:t>
      </w:r>
      <w:r w:rsidRPr="00BE42F6">
        <w:rPr>
          <w:rFonts w:ascii="標楷體" w:eastAsia="標楷體" w:hAnsi="標楷體" w:hint="eastAsia"/>
          <w:sz w:val="32"/>
        </w:rPr>
        <w:t>並於結訓後1</w:t>
      </w:r>
      <w:proofErr w:type="gramStart"/>
      <w:r w:rsidRPr="00BE42F6">
        <w:rPr>
          <w:rFonts w:ascii="標楷體" w:eastAsia="標楷體" w:hAnsi="標楷體" w:hint="eastAsia"/>
          <w:sz w:val="32"/>
        </w:rPr>
        <w:t>週</w:t>
      </w:r>
      <w:proofErr w:type="gramEnd"/>
      <w:r w:rsidRPr="00BE42F6">
        <w:rPr>
          <w:rFonts w:ascii="標楷體" w:eastAsia="標楷體" w:hAnsi="標楷體" w:hint="eastAsia"/>
          <w:sz w:val="32"/>
        </w:rPr>
        <w:t>內將調查結果</w:t>
      </w:r>
      <w:r w:rsidR="002C108D" w:rsidRPr="00BE42F6">
        <w:rPr>
          <w:rFonts w:ascii="標楷體" w:eastAsia="標楷體" w:hAnsi="標楷體" w:hint="eastAsia"/>
          <w:sz w:val="32"/>
        </w:rPr>
        <w:t>郵寄</w:t>
      </w:r>
      <w:r w:rsidRPr="00BE42F6">
        <w:rPr>
          <w:rFonts w:ascii="標楷體" w:eastAsia="標楷體" w:hAnsi="標楷體" w:hint="eastAsia"/>
          <w:sz w:val="32"/>
        </w:rPr>
        <w:t>保訓會，以瞭解</w:t>
      </w:r>
      <w:r w:rsidR="002C108D" w:rsidRPr="00BE42F6">
        <w:rPr>
          <w:rFonts w:ascii="標楷體" w:eastAsia="標楷體" w:hAnsi="標楷體" w:hint="eastAsia"/>
          <w:sz w:val="32"/>
        </w:rPr>
        <w:t>受訓人</w:t>
      </w:r>
      <w:r w:rsidRPr="00BE42F6">
        <w:rPr>
          <w:rFonts w:ascii="標楷體" w:eastAsia="標楷體" w:hAnsi="標楷體" w:hint="eastAsia"/>
          <w:sz w:val="32"/>
        </w:rPr>
        <w:t>員反</w:t>
      </w:r>
      <w:r w:rsidR="00FC5E10" w:rsidRPr="00BE42F6">
        <w:rPr>
          <w:rFonts w:ascii="標楷體" w:eastAsia="標楷體" w:hAnsi="標楷體" w:hint="eastAsia"/>
          <w:sz w:val="32"/>
        </w:rPr>
        <w:t>映</w:t>
      </w:r>
      <w:r w:rsidR="002C108D" w:rsidRPr="00BE42F6">
        <w:rPr>
          <w:rFonts w:ascii="標楷體" w:eastAsia="標楷體" w:hAnsi="標楷體" w:hint="eastAsia"/>
          <w:sz w:val="32"/>
        </w:rPr>
        <w:t>意見</w:t>
      </w:r>
      <w:r w:rsidRPr="00BE42F6">
        <w:rPr>
          <w:rFonts w:ascii="標楷體" w:eastAsia="標楷體" w:hAnsi="標楷體"/>
          <w:sz w:val="32"/>
        </w:rPr>
        <w:t>。</w:t>
      </w:r>
    </w:p>
    <w:p w14:paraId="63E08C00" w14:textId="77777777" w:rsidR="006B772E" w:rsidRPr="00620F56" w:rsidRDefault="0046756D" w:rsidP="006B772E">
      <w:pPr>
        <w:spacing w:line="600" w:lineRule="exact"/>
        <w:jc w:val="both"/>
        <w:rPr>
          <w:rFonts w:ascii="標楷體" w:eastAsia="標楷體" w:hAnsi="標楷體"/>
          <w:sz w:val="32"/>
        </w:rPr>
      </w:pPr>
      <w:r w:rsidRPr="00620F56">
        <w:rPr>
          <w:rFonts w:ascii="標楷體" w:eastAsia="標楷體" w:hAnsi="標楷體" w:hint="eastAsia"/>
          <w:sz w:val="32"/>
        </w:rPr>
        <w:t>拾壹</w:t>
      </w:r>
      <w:r w:rsidR="006B772E" w:rsidRPr="00620F56">
        <w:rPr>
          <w:rFonts w:ascii="標楷體" w:eastAsia="標楷體" w:hAnsi="標楷體"/>
          <w:sz w:val="32"/>
        </w:rPr>
        <w:t>、</w:t>
      </w:r>
      <w:r w:rsidR="006B772E" w:rsidRPr="00620F56">
        <w:rPr>
          <w:rFonts w:ascii="標楷體" w:eastAsia="標楷體" w:hAnsi="標楷體" w:hint="eastAsia"/>
          <w:sz w:val="32"/>
        </w:rPr>
        <w:t>其他</w:t>
      </w:r>
    </w:p>
    <w:p w14:paraId="3867D263" w14:textId="77777777" w:rsidR="00BB329C" w:rsidRPr="00620F56" w:rsidRDefault="006B772E" w:rsidP="00566BD3">
      <w:pPr>
        <w:spacing w:before="50" w:line="520" w:lineRule="exact"/>
        <w:ind w:leftChars="300" w:left="720"/>
        <w:jc w:val="both"/>
        <w:rPr>
          <w:rFonts w:ascii="標楷體" w:eastAsia="標楷體" w:hAnsi="標楷體"/>
          <w:sz w:val="32"/>
        </w:rPr>
      </w:pPr>
      <w:r w:rsidRPr="00620F56">
        <w:rPr>
          <w:rFonts w:ascii="標楷體" w:eastAsia="標楷體" w:hAnsi="標楷體"/>
          <w:sz w:val="32"/>
        </w:rPr>
        <w:t>本計畫</w:t>
      </w:r>
      <w:r w:rsidR="002C108D" w:rsidRPr="00620F56">
        <w:rPr>
          <w:rFonts w:ascii="標楷體" w:eastAsia="標楷體" w:hAnsi="標楷體" w:hint="eastAsia"/>
          <w:sz w:val="32"/>
        </w:rPr>
        <w:t>由工程會函</w:t>
      </w:r>
      <w:r w:rsidRPr="00620F56">
        <w:rPr>
          <w:rFonts w:ascii="標楷體" w:eastAsia="標楷體" w:hAnsi="標楷體"/>
          <w:sz w:val="32"/>
        </w:rPr>
        <w:t>送保訓會</w:t>
      </w:r>
      <w:r w:rsidRPr="00620F56">
        <w:rPr>
          <w:rFonts w:ascii="標楷體" w:eastAsia="標楷體" w:hAnsi="標楷體" w:hint="eastAsia"/>
          <w:sz w:val="32"/>
        </w:rPr>
        <w:t>核定後</w:t>
      </w:r>
      <w:r w:rsidRPr="00620F56">
        <w:rPr>
          <w:rFonts w:ascii="標楷體" w:eastAsia="標楷體" w:hAnsi="標楷體"/>
          <w:sz w:val="32"/>
        </w:rPr>
        <w:t>實施，並得依實際需要修正</w:t>
      </w:r>
      <w:r w:rsidR="002C108D" w:rsidRPr="00620F56">
        <w:rPr>
          <w:rFonts w:ascii="標楷體" w:eastAsia="標楷體" w:hAnsi="標楷體"/>
          <w:sz w:val="32"/>
        </w:rPr>
        <w:t>之</w:t>
      </w:r>
      <w:r w:rsidRPr="00620F56">
        <w:rPr>
          <w:rFonts w:ascii="標楷體" w:eastAsia="標楷體" w:hAnsi="標楷體"/>
          <w:sz w:val="32"/>
        </w:rPr>
        <w:t>。</w:t>
      </w:r>
    </w:p>
    <w:p w14:paraId="01FEF982" w14:textId="43037ABF" w:rsidR="002C108D" w:rsidRPr="00620F56" w:rsidRDefault="00620F56" w:rsidP="00D16FA2">
      <w:pPr>
        <w:pageBreakBefore/>
        <w:spacing w:line="520" w:lineRule="exact"/>
        <w:jc w:val="center"/>
        <w:rPr>
          <w:rFonts w:ascii="標楷體" w:eastAsia="標楷體" w:hAnsi="標楷體"/>
          <w:b/>
          <w:sz w:val="36"/>
          <w:szCs w:val="36"/>
        </w:rPr>
      </w:pPr>
      <w:r w:rsidRPr="00620F56">
        <w:rPr>
          <w:rFonts w:ascii="標楷體" w:eastAsia="標楷體" w:hAnsi="標楷體"/>
          <w:b/>
          <w:bCs/>
          <w:noProof/>
          <w:sz w:val="36"/>
          <w:szCs w:val="36"/>
        </w:rPr>
        <w:lastRenderedPageBreak/>
        <mc:AlternateContent>
          <mc:Choice Requires="wps">
            <w:drawing>
              <wp:anchor distT="0" distB="0" distL="114300" distR="114300" simplePos="0" relativeHeight="251659264" behindDoc="0" locked="0" layoutInCell="1" allowOverlap="1" wp14:anchorId="3C33636C" wp14:editId="6AC28209">
                <wp:simplePos x="0" y="0"/>
                <wp:positionH relativeFrom="column">
                  <wp:posOffset>5318760</wp:posOffset>
                </wp:positionH>
                <wp:positionV relativeFrom="paragraph">
                  <wp:posOffset>-213360</wp:posOffset>
                </wp:positionV>
                <wp:extent cx="779780" cy="34290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D0706" w14:textId="77777777" w:rsidR="00A97D5C" w:rsidRPr="00566BD3" w:rsidRDefault="00A97D5C" w:rsidP="002C108D">
                            <w:pPr>
                              <w:jc w:val="center"/>
                              <w:rPr>
                                <w:rFonts w:ascii="標楷體" w:eastAsia="標楷體" w:hAnsi="標楷體"/>
                                <w:color w:val="000000" w:themeColor="text1"/>
                              </w:rPr>
                            </w:pPr>
                            <w:r w:rsidRPr="00566BD3">
                              <w:rPr>
                                <w:rFonts w:ascii="標楷體" w:eastAsia="標楷體" w:hAnsi="標楷體" w:hint="eastAsia"/>
                                <w:color w:val="000000" w:themeColor="text1"/>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3636C" id="_x0000_t202" coordsize="21600,21600" o:spt="202" path="m,l,21600r21600,l21600,xe">
                <v:stroke joinstyle="miter"/>
                <v:path gradientshapeok="t" o:connecttype="rect"/>
              </v:shapetype>
              <v:shape id="文字方塊 3" o:spid="_x0000_s1026" type="#_x0000_t202" style="position:absolute;left:0;text-align:left;margin-left:418.8pt;margin-top:-16.8pt;width:61.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7H/BwIAAMkDAAAOAAAAZHJzL2Uyb0RvYy54bWysU11u1DAQfkfiDpbf2ewfbDfabFVaFSEV&#10;qFQ4gOM4iUXiMWPvJssFkDhAeeYAHKAHas/B2NkuC7whXizbM/7mm28+r077tmFbhU6DyfhkNOZM&#10;GQmFNlXGP7y/fHbCmfPCFKIBozK+U46frp8+WXU2VVOooSkUMgIxLu1sxmvvbZokTtaqFW4EVhkK&#10;loCt8HTEKilQdITeNsl0PH6RdICFRZDKObq9GIJ8HfHLUkn/riyd8qzJOHHzccW45mFN1iuRVihs&#10;reWehvgHFq3QhooeoC6EF2yD+i+oVksEB6UfSWgTKEstVeyBupmM/+jmphZWxV5IHGcPMrn/Byvf&#10;bq+R6SLjM86MaGlED7df7n98e7i9u//+lc2CQp11KSXeWEr1/UvoadKxW2evQH50zMB5LUylzhCh&#10;q5UoiOEkvEyOng44LoDk3RsoqJTYeIhAfYltkI8EYYROk9odpqN6zyRdLhbLxQlFJIVm8+lyHKeX&#10;iPTxsUXnXyloWdhkHGn4EVxsr5wPZET6mBJqGbjUTRMN0JjfLigx3ETyge/A3Pd5vxcjh2JHbSAM&#10;fiL/06YG/MxZR17KuPu0Eag4a14bkmI5mc+D+eJh/nwxpQMeR/LjiDCSoDLuORu2534w7Mairmqq&#10;NIhv4IzkK3VsLeg8sNrzJr/EjvfeDoY8PsesXz9w/RMAAP//AwBQSwMEFAAGAAgAAAAhADHQ3y/e&#10;AAAACgEAAA8AAABkcnMvZG93bnJldi54bWxMj8FOwzAMhu9IvENkJG5bwjq6rdSdEIgriMGQuGWt&#10;11Y0TtVka3l7zAlOtuVPvz/n28l16kxDaD0j3MwNKOLSVy3XCO9vT7M1qBAtV7bzTAjfFGBbXF7k&#10;Nqv8yK903sVaSQiHzCI0MfaZ1qFsyNkw9z2x7I5+cDbKONS6Guwo4a7TC2NS7WzLcqGxPT00VH7t&#10;Tg5h/3z8/Fial/rR3fajn4xmt9GI11fT/R2oSFP8g+FXX9ShEKeDP3EVVIewTlapoAizJJFGiE1q&#10;lqAOCAupusj1/xeKHwAAAP//AwBQSwECLQAUAAYACAAAACEAtoM4kv4AAADhAQAAEwAAAAAAAAAA&#10;AAAAAAAAAAAAW0NvbnRlbnRfVHlwZXNdLnhtbFBLAQItABQABgAIAAAAIQA4/SH/1gAAAJQBAAAL&#10;AAAAAAAAAAAAAAAAAC8BAABfcmVscy8ucmVsc1BLAQItABQABgAIAAAAIQAy07H/BwIAAMkDAAAO&#10;AAAAAAAAAAAAAAAAAC4CAABkcnMvZTJvRG9jLnhtbFBLAQItABQABgAIAAAAIQAx0N8v3gAAAAoB&#10;AAAPAAAAAAAAAAAAAAAAAGEEAABkcnMvZG93bnJldi54bWxQSwUGAAAAAAQABADzAAAAbAUAAAAA&#10;" filled="f" stroked="f">
                <v:textbox>
                  <w:txbxContent>
                    <w:p w14:paraId="121D0706" w14:textId="77777777" w:rsidR="00A97D5C" w:rsidRPr="00566BD3" w:rsidRDefault="00A97D5C" w:rsidP="002C108D">
                      <w:pPr>
                        <w:jc w:val="center"/>
                        <w:rPr>
                          <w:rFonts w:ascii="標楷體" w:eastAsia="標楷體" w:hAnsi="標楷體"/>
                          <w:color w:val="000000" w:themeColor="text1"/>
                        </w:rPr>
                      </w:pPr>
                      <w:r w:rsidRPr="00566BD3">
                        <w:rPr>
                          <w:rFonts w:ascii="標楷體" w:eastAsia="標楷體" w:hAnsi="標楷體" w:hint="eastAsia"/>
                          <w:color w:val="000000" w:themeColor="text1"/>
                        </w:rPr>
                        <w:t>附件</w:t>
                      </w:r>
                    </w:p>
                  </w:txbxContent>
                </v:textbox>
              </v:shape>
            </w:pict>
          </mc:Fallback>
        </mc:AlternateContent>
      </w:r>
      <w:r w:rsidR="0032008E" w:rsidRPr="00620F56">
        <w:rPr>
          <w:rFonts w:ascii="標楷體" w:eastAsia="標楷體" w:hAnsi="標楷體" w:hint="eastAsia"/>
          <w:b/>
          <w:bCs/>
          <w:sz w:val="36"/>
          <w:szCs w:val="36"/>
        </w:rPr>
        <w:t>112</w:t>
      </w:r>
      <w:r w:rsidR="002C108D" w:rsidRPr="00620F56">
        <w:rPr>
          <w:rFonts w:ascii="標楷體" w:eastAsia="標楷體" w:hAnsi="標楷體" w:hint="eastAsia"/>
          <w:b/>
          <w:bCs/>
          <w:sz w:val="36"/>
          <w:szCs w:val="36"/>
        </w:rPr>
        <w:t>年公務人員高等考試三級考試暨普通考試</w:t>
      </w:r>
      <w:r w:rsidR="002C108D" w:rsidRPr="00620F56">
        <w:rPr>
          <w:rFonts w:ascii="標楷體" w:eastAsia="標楷體" w:hAnsi="標楷體" w:hint="eastAsia"/>
          <w:b/>
          <w:sz w:val="36"/>
          <w:szCs w:val="36"/>
        </w:rPr>
        <w:t>土木工程類科錄</w:t>
      </w:r>
      <w:r w:rsidR="002C108D" w:rsidRPr="00620F56">
        <w:rPr>
          <w:rFonts w:ascii="標楷體" w:eastAsia="標楷體" w:hAnsi="標楷體" w:hint="eastAsia"/>
          <w:b/>
          <w:bCs/>
          <w:sz w:val="36"/>
          <w:szCs w:val="36"/>
        </w:rPr>
        <w:t>取人員</w:t>
      </w:r>
      <w:r w:rsidR="002C108D" w:rsidRPr="00620F56">
        <w:rPr>
          <w:rFonts w:ascii="標楷體" w:eastAsia="標楷體" w:hAnsi="標楷體" w:hint="eastAsia"/>
          <w:b/>
          <w:sz w:val="36"/>
          <w:szCs w:val="36"/>
        </w:rPr>
        <w:t>集中實務訓練意見調查表</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40"/>
      </w:tblGrid>
      <w:tr w:rsidR="00620F56" w:rsidRPr="00620F56" w14:paraId="2AB87186" w14:textId="77777777" w:rsidTr="000E5BB1">
        <w:trPr>
          <w:trHeight w:val="2485"/>
        </w:trPr>
        <w:tc>
          <w:tcPr>
            <w:tcW w:w="9540" w:type="dxa"/>
          </w:tcPr>
          <w:p w14:paraId="2DB6A607" w14:textId="77777777" w:rsidR="002C108D" w:rsidRPr="00620F56" w:rsidRDefault="002C108D" w:rsidP="004139E2">
            <w:pPr>
              <w:spacing w:beforeLines="50" w:before="180" w:after="100" w:line="280" w:lineRule="exact"/>
              <w:rPr>
                <w:rFonts w:ascii="標楷體" w:eastAsia="標楷體" w:hAnsi="標楷體"/>
                <w:szCs w:val="22"/>
              </w:rPr>
            </w:pPr>
            <w:r w:rsidRPr="00620F56">
              <w:rPr>
                <w:rFonts w:ascii="標楷體" w:eastAsia="標楷體" w:hAnsi="標楷體" w:hint="eastAsia"/>
                <w:szCs w:val="22"/>
              </w:rPr>
              <w:t>親愛的受訓人員，您好！</w:t>
            </w:r>
          </w:p>
          <w:p w14:paraId="530C1E0E" w14:textId="77777777" w:rsidR="002C108D" w:rsidRPr="00620F56" w:rsidRDefault="002C108D" w:rsidP="004139E2">
            <w:pPr>
              <w:spacing w:beforeLines="50" w:before="180" w:after="100" w:line="280" w:lineRule="exact"/>
              <w:ind w:firstLineChars="200" w:firstLine="480"/>
              <w:jc w:val="both"/>
              <w:rPr>
                <w:rFonts w:ascii="標楷體" w:eastAsia="標楷體" w:hAnsi="標楷體"/>
                <w:szCs w:val="22"/>
              </w:rPr>
            </w:pPr>
            <w:r w:rsidRPr="00620F56">
              <w:rPr>
                <w:rFonts w:ascii="標楷體" w:eastAsia="標楷體" w:hAnsi="標楷體" w:hint="eastAsia"/>
                <w:szCs w:val="22"/>
              </w:rPr>
              <w:t>依</w:t>
            </w:r>
            <w:r w:rsidR="00384707" w:rsidRPr="00620F56">
              <w:rPr>
                <w:rFonts w:ascii="標楷體" w:eastAsia="標楷體" w:hAnsi="標楷體" w:hint="eastAsia"/>
                <w:szCs w:val="22"/>
              </w:rPr>
              <w:t>112</w:t>
            </w:r>
            <w:r w:rsidRPr="00620F56">
              <w:rPr>
                <w:rFonts w:ascii="標楷體" w:eastAsia="標楷體" w:hAnsi="標楷體" w:hint="eastAsia"/>
                <w:szCs w:val="22"/>
              </w:rPr>
              <w:t>年公務人員高等暨普通考試（以下簡稱高普考）錄取人員訓練計畫規定，為增進考試錄取人員所需工作知能，保訓會</w:t>
            </w:r>
            <w:r w:rsidRPr="00620F56">
              <w:rPr>
                <w:rFonts w:ascii="標楷體" w:eastAsia="標楷體" w:hAnsi="標楷體"/>
                <w:szCs w:val="22"/>
              </w:rPr>
              <w:t>得</w:t>
            </w:r>
            <w:r w:rsidRPr="00620F56">
              <w:rPr>
                <w:rFonts w:ascii="標楷體" w:eastAsia="標楷體" w:hAnsi="標楷體" w:hint="eastAsia"/>
                <w:szCs w:val="22"/>
              </w:rPr>
              <w:t>依公務人員考試錄取人員訓練辦法第6條規定，於實務訓練期間</w:t>
            </w:r>
            <w:r w:rsidRPr="00620F56">
              <w:rPr>
                <w:rFonts w:ascii="標楷體" w:eastAsia="標楷體" w:hAnsi="標楷體"/>
                <w:szCs w:val="22"/>
              </w:rPr>
              <w:t>按錄取等級、類科，</w:t>
            </w:r>
            <w:r w:rsidRPr="00620F56">
              <w:rPr>
                <w:rFonts w:ascii="標楷體" w:eastAsia="標楷體" w:hAnsi="標楷體" w:hint="eastAsia"/>
                <w:szCs w:val="22"/>
              </w:rPr>
              <w:t>實施集中訓練，並由保訓會委託相關機關辦理</w:t>
            </w:r>
            <w:r w:rsidRPr="00620F56">
              <w:rPr>
                <w:rFonts w:ascii="標楷體" w:eastAsia="標楷體" w:hAnsi="標楷體"/>
                <w:szCs w:val="22"/>
              </w:rPr>
              <w:t>。</w:t>
            </w:r>
          </w:p>
          <w:p w14:paraId="12E9E2D2" w14:textId="77777777" w:rsidR="002C108D" w:rsidRPr="00620F56" w:rsidRDefault="002C108D" w:rsidP="004139E2">
            <w:pPr>
              <w:spacing w:beforeLines="50" w:before="180" w:after="100" w:line="280" w:lineRule="exact"/>
              <w:ind w:firstLineChars="200" w:firstLine="480"/>
              <w:jc w:val="both"/>
              <w:rPr>
                <w:rFonts w:ascii="標楷體" w:eastAsia="標楷體" w:hAnsi="標楷體"/>
                <w:szCs w:val="22"/>
              </w:rPr>
            </w:pPr>
            <w:r w:rsidRPr="00620F56">
              <w:rPr>
                <w:rFonts w:ascii="標楷體" w:eastAsia="標楷體" w:hAnsi="標楷體" w:hint="eastAsia"/>
                <w:szCs w:val="22"/>
              </w:rPr>
              <w:t>為瞭解您對於</w:t>
            </w:r>
            <w:r w:rsidR="00384707" w:rsidRPr="00620F56">
              <w:rPr>
                <w:rFonts w:ascii="標楷體" w:eastAsia="標楷體" w:hAnsi="標楷體" w:hint="eastAsia"/>
                <w:szCs w:val="22"/>
              </w:rPr>
              <w:t>112</w:t>
            </w:r>
            <w:r w:rsidRPr="00620F56">
              <w:rPr>
                <w:rFonts w:ascii="標楷體" w:eastAsia="標楷體" w:hAnsi="標楷體" w:hint="eastAsia"/>
                <w:szCs w:val="22"/>
              </w:rPr>
              <w:t>年高普考錄取人員</w:t>
            </w:r>
            <w:r w:rsidRPr="00620F56">
              <w:rPr>
                <w:rFonts w:ascii="標楷體" w:eastAsia="標楷體" w:hAnsi="標楷體"/>
                <w:szCs w:val="22"/>
              </w:rPr>
              <w:t>集中</w:t>
            </w:r>
            <w:r w:rsidRPr="00620F56">
              <w:rPr>
                <w:rFonts w:ascii="標楷體" w:eastAsia="標楷體" w:hAnsi="標楷體" w:hint="eastAsia"/>
                <w:szCs w:val="22"/>
              </w:rPr>
              <w:t>實務訓練（以下稱本訓練）課程安排及實施情形等意見，請撥冗</w:t>
            </w:r>
            <w:proofErr w:type="gramStart"/>
            <w:r w:rsidRPr="00620F56">
              <w:rPr>
                <w:rFonts w:ascii="標楷體" w:eastAsia="標楷體" w:hAnsi="標楷體" w:hint="eastAsia"/>
                <w:szCs w:val="22"/>
              </w:rPr>
              <w:t>逐題填</w:t>
            </w:r>
            <w:proofErr w:type="gramEnd"/>
            <w:r w:rsidRPr="00620F56">
              <w:rPr>
                <w:rFonts w:ascii="標楷體" w:eastAsia="標楷體" w:hAnsi="標楷體" w:hint="eastAsia"/>
                <w:szCs w:val="22"/>
              </w:rPr>
              <w:t>答，本調查表</w:t>
            </w:r>
            <w:proofErr w:type="gramStart"/>
            <w:r w:rsidRPr="00620F56">
              <w:rPr>
                <w:rFonts w:ascii="標楷體" w:eastAsia="標楷體" w:hAnsi="標楷體" w:hint="eastAsia"/>
                <w:szCs w:val="22"/>
              </w:rPr>
              <w:t>採</w:t>
            </w:r>
            <w:proofErr w:type="gramEnd"/>
            <w:r w:rsidRPr="00620F56">
              <w:rPr>
                <w:rFonts w:ascii="標楷體" w:eastAsia="標楷體" w:hAnsi="標楷體" w:hint="eastAsia"/>
                <w:szCs w:val="22"/>
              </w:rPr>
              <w:t>不具名方式，請安心填寫，</w:t>
            </w:r>
            <w:proofErr w:type="gramStart"/>
            <w:r w:rsidRPr="00620F56">
              <w:rPr>
                <w:rFonts w:ascii="標楷體" w:eastAsia="標楷體" w:hAnsi="標楷體" w:hint="eastAsia"/>
                <w:szCs w:val="22"/>
              </w:rPr>
              <w:t>填畢後</w:t>
            </w:r>
            <w:proofErr w:type="gramEnd"/>
            <w:r w:rsidRPr="00620F56">
              <w:rPr>
                <w:rFonts w:ascii="標楷體" w:eastAsia="標楷體" w:hAnsi="標楷體" w:hint="eastAsia"/>
                <w:szCs w:val="22"/>
              </w:rPr>
              <w:t>轉交訓練機關</w:t>
            </w:r>
            <w:r w:rsidR="00A63971" w:rsidRPr="00620F56">
              <w:rPr>
                <w:rFonts w:ascii="標楷體" w:eastAsia="標楷體" w:hAnsi="標楷體" w:hint="eastAsia"/>
                <w:szCs w:val="22"/>
              </w:rPr>
              <w:t>(構)</w:t>
            </w:r>
            <w:r w:rsidRPr="00620F56">
              <w:rPr>
                <w:rFonts w:ascii="標楷體" w:eastAsia="標楷體" w:hAnsi="標楷體" w:hint="eastAsia"/>
                <w:szCs w:val="22"/>
              </w:rPr>
              <w:t>回收。您的寶貴意見將作為本會規劃本訓練之重要參考，再次感謝您的協助及參與。</w:t>
            </w:r>
          </w:p>
          <w:p w14:paraId="31AF3CB3" w14:textId="77777777" w:rsidR="002C108D" w:rsidRPr="00620F56" w:rsidRDefault="002C108D" w:rsidP="000E5BB1">
            <w:pPr>
              <w:spacing w:before="50" w:after="100" w:line="240" w:lineRule="exact"/>
              <w:ind w:leftChars="299" w:left="958" w:hangingChars="100" w:hanging="240"/>
              <w:jc w:val="right"/>
              <w:rPr>
                <w:rFonts w:ascii="標楷體" w:eastAsia="標楷體" w:hAnsi="標楷體"/>
              </w:rPr>
            </w:pPr>
            <w:r w:rsidRPr="00620F56">
              <w:rPr>
                <w:rFonts w:ascii="標楷體" w:eastAsia="標楷體" w:hAnsi="標楷體" w:hint="eastAsia"/>
              </w:rPr>
              <w:t>公務人員保障暨培訓委員會敬啟</w:t>
            </w:r>
          </w:p>
        </w:tc>
      </w:tr>
    </w:tbl>
    <w:p w14:paraId="00E7FB00" w14:textId="77777777" w:rsidR="002C108D" w:rsidRPr="00620F56" w:rsidRDefault="002C108D" w:rsidP="002C108D">
      <w:pPr>
        <w:spacing w:before="50" w:after="100" w:line="280" w:lineRule="exact"/>
        <w:rPr>
          <w:rFonts w:ascii="標楷體" w:eastAsia="標楷體" w:hAnsi="標楷體"/>
          <w:b/>
          <w:sz w:val="28"/>
          <w:szCs w:val="22"/>
        </w:rPr>
      </w:pPr>
      <w:r w:rsidRPr="00620F56">
        <w:rPr>
          <w:rFonts w:ascii="標楷體" w:eastAsia="標楷體" w:hAnsi="標楷體" w:hint="eastAsia"/>
          <w:b/>
          <w:sz w:val="28"/>
          <w:szCs w:val="22"/>
        </w:rPr>
        <w:t>問卷部分</w:t>
      </w:r>
    </w:p>
    <w:tbl>
      <w:tblPr>
        <w:tblW w:w="9547" w:type="dxa"/>
        <w:tblInd w:w="108" w:type="dxa"/>
        <w:tblLayout w:type="fixed"/>
        <w:tblLook w:val="04A0" w:firstRow="1" w:lastRow="0" w:firstColumn="1" w:lastColumn="0" w:noHBand="0" w:noVBand="1"/>
      </w:tblPr>
      <w:tblGrid>
        <w:gridCol w:w="7230"/>
        <w:gridCol w:w="463"/>
        <w:gridCol w:w="463"/>
        <w:gridCol w:w="464"/>
        <w:gridCol w:w="463"/>
        <w:gridCol w:w="464"/>
      </w:tblGrid>
      <w:tr w:rsidR="00620F56" w:rsidRPr="00620F56" w14:paraId="7BC8D74F" w14:textId="77777777" w:rsidTr="000E5BB1">
        <w:trPr>
          <w:trHeight w:val="1472"/>
        </w:trPr>
        <w:tc>
          <w:tcPr>
            <w:tcW w:w="7230" w:type="dxa"/>
          </w:tcPr>
          <w:p w14:paraId="5E94CFE4" w14:textId="77777777" w:rsidR="002C108D" w:rsidRPr="00620F56" w:rsidRDefault="002C108D" w:rsidP="000E5BB1">
            <w:pPr>
              <w:spacing w:before="50" w:after="100" w:line="280" w:lineRule="exact"/>
              <w:rPr>
                <w:rFonts w:ascii="標楷體" w:eastAsia="標楷體" w:hAnsi="標楷體"/>
                <w:b/>
                <w:sz w:val="28"/>
              </w:rPr>
            </w:pPr>
          </w:p>
        </w:tc>
        <w:tc>
          <w:tcPr>
            <w:tcW w:w="463" w:type="dxa"/>
            <w:hideMark/>
          </w:tcPr>
          <w:p w14:paraId="0DF85412" w14:textId="77777777" w:rsidR="002C108D" w:rsidRPr="00620F56" w:rsidRDefault="002C108D" w:rsidP="000E5BB1">
            <w:pPr>
              <w:spacing w:before="50" w:line="280" w:lineRule="exact"/>
              <w:rPr>
                <w:rFonts w:ascii="標楷體" w:eastAsia="標楷體" w:hAnsi="標楷體"/>
                <w:sz w:val="28"/>
              </w:rPr>
            </w:pPr>
            <w:r w:rsidRPr="00620F56">
              <w:rPr>
                <w:rFonts w:ascii="標楷體" w:eastAsia="標楷體" w:hAnsi="標楷體" w:hint="eastAsia"/>
                <w:sz w:val="28"/>
                <w:szCs w:val="22"/>
              </w:rPr>
              <w:t>非常不符合</w:t>
            </w:r>
          </w:p>
        </w:tc>
        <w:tc>
          <w:tcPr>
            <w:tcW w:w="463" w:type="dxa"/>
          </w:tcPr>
          <w:p w14:paraId="0ABDE73F" w14:textId="77777777" w:rsidR="002C108D" w:rsidRPr="00620F56" w:rsidRDefault="002C108D" w:rsidP="000E5BB1">
            <w:pPr>
              <w:spacing w:before="50" w:after="100" w:line="280" w:lineRule="exact"/>
              <w:rPr>
                <w:rFonts w:ascii="標楷體" w:eastAsia="標楷體" w:hAnsi="標楷體"/>
                <w:sz w:val="28"/>
              </w:rPr>
            </w:pPr>
          </w:p>
        </w:tc>
        <w:tc>
          <w:tcPr>
            <w:tcW w:w="464" w:type="dxa"/>
          </w:tcPr>
          <w:p w14:paraId="325D11E9" w14:textId="77777777" w:rsidR="002C108D" w:rsidRPr="00620F56" w:rsidRDefault="002C108D" w:rsidP="000E5BB1">
            <w:pPr>
              <w:spacing w:before="50" w:after="100" w:line="280" w:lineRule="exact"/>
              <w:rPr>
                <w:rFonts w:ascii="標楷體" w:eastAsia="標楷體" w:hAnsi="標楷體"/>
                <w:sz w:val="28"/>
              </w:rPr>
            </w:pPr>
          </w:p>
        </w:tc>
        <w:tc>
          <w:tcPr>
            <w:tcW w:w="463" w:type="dxa"/>
          </w:tcPr>
          <w:p w14:paraId="3784F010" w14:textId="77777777" w:rsidR="002C108D" w:rsidRPr="00620F56" w:rsidRDefault="002C108D" w:rsidP="000E5BB1">
            <w:pPr>
              <w:spacing w:before="50" w:after="100" w:line="280" w:lineRule="exact"/>
              <w:rPr>
                <w:rFonts w:ascii="標楷體" w:eastAsia="標楷體" w:hAnsi="標楷體"/>
                <w:sz w:val="28"/>
              </w:rPr>
            </w:pPr>
          </w:p>
        </w:tc>
        <w:tc>
          <w:tcPr>
            <w:tcW w:w="464" w:type="dxa"/>
            <w:hideMark/>
          </w:tcPr>
          <w:p w14:paraId="01FA562E" w14:textId="77777777" w:rsidR="002C108D" w:rsidRPr="00620F56" w:rsidRDefault="002C108D" w:rsidP="000E5BB1">
            <w:pPr>
              <w:spacing w:before="50" w:after="100" w:line="340" w:lineRule="exact"/>
              <w:jc w:val="distribute"/>
              <w:rPr>
                <w:rFonts w:ascii="標楷體" w:eastAsia="標楷體" w:hAnsi="標楷體"/>
                <w:sz w:val="28"/>
              </w:rPr>
            </w:pPr>
            <w:r w:rsidRPr="00620F56">
              <w:rPr>
                <w:rFonts w:ascii="標楷體" w:eastAsia="標楷體" w:hAnsi="標楷體" w:hint="eastAsia"/>
                <w:sz w:val="28"/>
                <w:szCs w:val="22"/>
              </w:rPr>
              <w:t>非常符合</w:t>
            </w:r>
          </w:p>
        </w:tc>
      </w:tr>
      <w:tr w:rsidR="00620F56" w:rsidRPr="00620F56" w14:paraId="1B49DB9F" w14:textId="77777777" w:rsidTr="000E5BB1">
        <w:trPr>
          <w:trHeight w:val="397"/>
        </w:trPr>
        <w:tc>
          <w:tcPr>
            <w:tcW w:w="7230" w:type="dxa"/>
            <w:vAlign w:val="center"/>
            <w:hideMark/>
          </w:tcPr>
          <w:p w14:paraId="62F8DF2C" w14:textId="77777777" w:rsidR="002C108D" w:rsidRPr="00620F56" w:rsidRDefault="002C108D" w:rsidP="000E5BB1">
            <w:pPr>
              <w:snapToGrid w:val="0"/>
              <w:spacing w:line="280" w:lineRule="exact"/>
              <w:jc w:val="both"/>
              <w:rPr>
                <w:rFonts w:ascii="標楷體" w:eastAsia="標楷體" w:hAnsi="標楷體"/>
                <w:sz w:val="28"/>
              </w:rPr>
            </w:pPr>
            <w:r w:rsidRPr="00620F56">
              <w:rPr>
                <w:rFonts w:ascii="標楷體" w:eastAsia="標楷體" w:hAnsi="標楷體" w:hint="eastAsia"/>
                <w:sz w:val="28"/>
                <w:szCs w:val="22"/>
              </w:rPr>
              <w:t>一、參加本訓練「前」，我瞭解考試類科的工作內容。</w:t>
            </w:r>
          </w:p>
        </w:tc>
        <w:tc>
          <w:tcPr>
            <w:tcW w:w="463" w:type="dxa"/>
            <w:vAlign w:val="center"/>
            <w:hideMark/>
          </w:tcPr>
          <w:p w14:paraId="009673EE"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1</w:t>
            </w:r>
          </w:p>
        </w:tc>
        <w:tc>
          <w:tcPr>
            <w:tcW w:w="463" w:type="dxa"/>
            <w:vAlign w:val="center"/>
            <w:hideMark/>
          </w:tcPr>
          <w:p w14:paraId="26EA15E1"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2</w:t>
            </w:r>
          </w:p>
        </w:tc>
        <w:tc>
          <w:tcPr>
            <w:tcW w:w="464" w:type="dxa"/>
            <w:vAlign w:val="center"/>
            <w:hideMark/>
          </w:tcPr>
          <w:p w14:paraId="7D5616DA"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3</w:t>
            </w:r>
          </w:p>
        </w:tc>
        <w:tc>
          <w:tcPr>
            <w:tcW w:w="463" w:type="dxa"/>
            <w:vAlign w:val="center"/>
            <w:hideMark/>
          </w:tcPr>
          <w:p w14:paraId="6AB7A4CA"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4</w:t>
            </w:r>
          </w:p>
        </w:tc>
        <w:tc>
          <w:tcPr>
            <w:tcW w:w="464" w:type="dxa"/>
            <w:vAlign w:val="center"/>
            <w:hideMark/>
          </w:tcPr>
          <w:p w14:paraId="2239B7B8"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5</w:t>
            </w:r>
          </w:p>
        </w:tc>
      </w:tr>
      <w:tr w:rsidR="00620F56" w:rsidRPr="00620F56" w14:paraId="0F236F25" w14:textId="77777777" w:rsidTr="000E5BB1">
        <w:trPr>
          <w:trHeight w:val="397"/>
        </w:trPr>
        <w:tc>
          <w:tcPr>
            <w:tcW w:w="7230" w:type="dxa"/>
            <w:vAlign w:val="center"/>
            <w:hideMark/>
          </w:tcPr>
          <w:p w14:paraId="7B7B2B10" w14:textId="77777777" w:rsidR="002C108D" w:rsidRPr="00620F56" w:rsidRDefault="002C108D" w:rsidP="000E5BB1">
            <w:pPr>
              <w:snapToGrid w:val="0"/>
              <w:spacing w:line="280" w:lineRule="exact"/>
              <w:jc w:val="both"/>
              <w:rPr>
                <w:rFonts w:ascii="標楷體" w:eastAsia="標楷體" w:hAnsi="標楷體"/>
                <w:sz w:val="28"/>
              </w:rPr>
            </w:pPr>
            <w:r w:rsidRPr="00620F56">
              <w:rPr>
                <w:rFonts w:ascii="標楷體" w:eastAsia="標楷體" w:hAnsi="標楷體" w:hint="eastAsia"/>
                <w:sz w:val="28"/>
                <w:szCs w:val="22"/>
              </w:rPr>
              <w:t>二、參加本訓練「後」，我瞭解考試類科的工作內容。</w:t>
            </w:r>
          </w:p>
        </w:tc>
        <w:tc>
          <w:tcPr>
            <w:tcW w:w="463" w:type="dxa"/>
            <w:vAlign w:val="center"/>
            <w:hideMark/>
          </w:tcPr>
          <w:p w14:paraId="3F300FE1"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1</w:t>
            </w:r>
          </w:p>
        </w:tc>
        <w:tc>
          <w:tcPr>
            <w:tcW w:w="463" w:type="dxa"/>
            <w:vAlign w:val="center"/>
            <w:hideMark/>
          </w:tcPr>
          <w:p w14:paraId="31DE0960"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2</w:t>
            </w:r>
          </w:p>
        </w:tc>
        <w:tc>
          <w:tcPr>
            <w:tcW w:w="464" w:type="dxa"/>
            <w:vAlign w:val="center"/>
            <w:hideMark/>
          </w:tcPr>
          <w:p w14:paraId="2E1A6B29"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3</w:t>
            </w:r>
          </w:p>
        </w:tc>
        <w:tc>
          <w:tcPr>
            <w:tcW w:w="463" w:type="dxa"/>
            <w:vAlign w:val="center"/>
            <w:hideMark/>
          </w:tcPr>
          <w:p w14:paraId="468DE214"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4</w:t>
            </w:r>
          </w:p>
        </w:tc>
        <w:tc>
          <w:tcPr>
            <w:tcW w:w="464" w:type="dxa"/>
            <w:vAlign w:val="center"/>
            <w:hideMark/>
          </w:tcPr>
          <w:p w14:paraId="4C26FF78"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5</w:t>
            </w:r>
          </w:p>
        </w:tc>
      </w:tr>
      <w:tr w:rsidR="00620F56" w:rsidRPr="00620F56" w14:paraId="2CEB8D0C" w14:textId="77777777" w:rsidTr="000E5BB1">
        <w:tc>
          <w:tcPr>
            <w:tcW w:w="7230" w:type="dxa"/>
            <w:vAlign w:val="center"/>
            <w:hideMark/>
          </w:tcPr>
          <w:p w14:paraId="5D6B9C08" w14:textId="77777777" w:rsidR="002C108D" w:rsidRPr="00620F56" w:rsidRDefault="002C108D" w:rsidP="000E5BB1">
            <w:pPr>
              <w:snapToGrid w:val="0"/>
              <w:spacing w:line="280" w:lineRule="exact"/>
              <w:ind w:left="560" w:hangingChars="200" w:hanging="560"/>
              <w:jc w:val="both"/>
              <w:rPr>
                <w:rFonts w:ascii="標楷體" w:eastAsia="標楷體" w:hAnsi="標楷體"/>
                <w:sz w:val="28"/>
              </w:rPr>
            </w:pPr>
            <w:r w:rsidRPr="00620F56">
              <w:rPr>
                <w:rFonts w:ascii="標楷體" w:eastAsia="標楷體" w:hAnsi="標楷體" w:hint="eastAsia"/>
                <w:sz w:val="28"/>
                <w:szCs w:val="22"/>
              </w:rPr>
              <w:t>三、我認為本訓練有助於更有系統並全面地瞭解下列應備之專業知能：</w:t>
            </w:r>
          </w:p>
        </w:tc>
        <w:tc>
          <w:tcPr>
            <w:tcW w:w="463" w:type="dxa"/>
            <w:vAlign w:val="center"/>
          </w:tcPr>
          <w:p w14:paraId="044DC497" w14:textId="77777777" w:rsidR="002C108D" w:rsidRPr="00620F56" w:rsidRDefault="002C108D" w:rsidP="000E5BB1">
            <w:pPr>
              <w:spacing w:line="280" w:lineRule="exact"/>
              <w:jc w:val="center"/>
              <w:rPr>
                <w:rFonts w:ascii="標楷體" w:eastAsia="標楷體" w:hAnsi="標楷體"/>
                <w:sz w:val="28"/>
              </w:rPr>
            </w:pPr>
          </w:p>
        </w:tc>
        <w:tc>
          <w:tcPr>
            <w:tcW w:w="463" w:type="dxa"/>
            <w:vAlign w:val="center"/>
          </w:tcPr>
          <w:p w14:paraId="367B74A0" w14:textId="77777777" w:rsidR="002C108D" w:rsidRPr="00620F56" w:rsidRDefault="002C108D" w:rsidP="000E5BB1">
            <w:pPr>
              <w:spacing w:line="280" w:lineRule="exact"/>
              <w:jc w:val="center"/>
              <w:rPr>
                <w:rFonts w:ascii="標楷體" w:eastAsia="標楷體" w:hAnsi="標楷體"/>
                <w:sz w:val="28"/>
              </w:rPr>
            </w:pPr>
          </w:p>
        </w:tc>
        <w:tc>
          <w:tcPr>
            <w:tcW w:w="464" w:type="dxa"/>
            <w:vAlign w:val="center"/>
          </w:tcPr>
          <w:p w14:paraId="3935F890" w14:textId="77777777" w:rsidR="002C108D" w:rsidRPr="00620F56" w:rsidRDefault="002C108D" w:rsidP="000E5BB1">
            <w:pPr>
              <w:spacing w:line="280" w:lineRule="exact"/>
              <w:jc w:val="center"/>
              <w:rPr>
                <w:rFonts w:ascii="標楷體" w:eastAsia="標楷體" w:hAnsi="標楷體"/>
                <w:sz w:val="28"/>
              </w:rPr>
            </w:pPr>
          </w:p>
        </w:tc>
        <w:tc>
          <w:tcPr>
            <w:tcW w:w="463" w:type="dxa"/>
            <w:vAlign w:val="center"/>
          </w:tcPr>
          <w:p w14:paraId="668D8F5E" w14:textId="77777777" w:rsidR="002C108D" w:rsidRPr="00620F56" w:rsidRDefault="002C108D" w:rsidP="000E5BB1">
            <w:pPr>
              <w:spacing w:line="280" w:lineRule="exact"/>
              <w:jc w:val="center"/>
              <w:rPr>
                <w:rFonts w:ascii="標楷體" w:eastAsia="標楷體" w:hAnsi="標楷體"/>
                <w:sz w:val="28"/>
              </w:rPr>
            </w:pPr>
          </w:p>
        </w:tc>
        <w:tc>
          <w:tcPr>
            <w:tcW w:w="464" w:type="dxa"/>
            <w:vAlign w:val="center"/>
          </w:tcPr>
          <w:p w14:paraId="5FC1E7EE" w14:textId="77777777" w:rsidR="002C108D" w:rsidRPr="00620F56" w:rsidRDefault="002C108D" w:rsidP="000E5BB1">
            <w:pPr>
              <w:spacing w:line="280" w:lineRule="exact"/>
              <w:jc w:val="center"/>
              <w:rPr>
                <w:rFonts w:ascii="標楷體" w:eastAsia="標楷體" w:hAnsi="標楷體"/>
                <w:sz w:val="28"/>
              </w:rPr>
            </w:pPr>
          </w:p>
        </w:tc>
      </w:tr>
      <w:tr w:rsidR="00620F56" w:rsidRPr="00620F56" w14:paraId="16B48C66" w14:textId="77777777" w:rsidTr="000E5BB1">
        <w:trPr>
          <w:trHeight w:val="397"/>
        </w:trPr>
        <w:tc>
          <w:tcPr>
            <w:tcW w:w="7230" w:type="dxa"/>
            <w:vAlign w:val="center"/>
            <w:hideMark/>
          </w:tcPr>
          <w:p w14:paraId="638EDB4D" w14:textId="77777777" w:rsidR="002C108D" w:rsidRPr="00620F56" w:rsidRDefault="002C108D" w:rsidP="000E5BB1">
            <w:pPr>
              <w:snapToGrid w:val="0"/>
              <w:spacing w:line="280" w:lineRule="exact"/>
              <w:jc w:val="both"/>
              <w:rPr>
                <w:rFonts w:ascii="標楷體" w:eastAsia="標楷體" w:hAnsi="標楷體"/>
                <w:sz w:val="28"/>
              </w:rPr>
            </w:pPr>
            <w:r w:rsidRPr="00620F56">
              <w:rPr>
                <w:rFonts w:ascii="標楷體" w:eastAsia="標楷體" w:hAnsi="標楷體" w:hint="eastAsia"/>
                <w:sz w:val="28"/>
                <w:szCs w:val="22"/>
              </w:rPr>
              <w:t>（一）</w:t>
            </w:r>
            <w:r w:rsidRPr="00620F56">
              <w:rPr>
                <w:rFonts w:ascii="標楷體" w:eastAsia="標楷體" w:hAnsi="標楷體" w:hint="eastAsia"/>
                <w:sz w:val="28"/>
                <w:szCs w:val="28"/>
              </w:rPr>
              <w:t>當前國家/專業領域重要政策措施</w:t>
            </w:r>
          </w:p>
        </w:tc>
        <w:tc>
          <w:tcPr>
            <w:tcW w:w="463" w:type="dxa"/>
            <w:vAlign w:val="center"/>
            <w:hideMark/>
          </w:tcPr>
          <w:p w14:paraId="7A7FFFEC"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1</w:t>
            </w:r>
          </w:p>
        </w:tc>
        <w:tc>
          <w:tcPr>
            <w:tcW w:w="463" w:type="dxa"/>
            <w:vAlign w:val="center"/>
            <w:hideMark/>
          </w:tcPr>
          <w:p w14:paraId="1B89F09B"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2</w:t>
            </w:r>
          </w:p>
        </w:tc>
        <w:tc>
          <w:tcPr>
            <w:tcW w:w="464" w:type="dxa"/>
            <w:vAlign w:val="center"/>
            <w:hideMark/>
          </w:tcPr>
          <w:p w14:paraId="15E02521"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3</w:t>
            </w:r>
          </w:p>
        </w:tc>
        <w:tc>
          <w:tcPr>
            <w:tcW w:w="463" w:type="dxa"/>
            <w:vAlign w:val="center"/>
            <w:hideMark/>
          </w:tcPr>
          <w:p w14:paraId="52FD2D04"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4</w:t>
            </w:r>
          </w:p>
        </w:tc>
        <w:tc>
          <w:tcPr>
            <w:tcW w:w="464" w:type="dxa"/>
            <w:vAlign w:val="center"/>
            <w:hideMark/>
          </w:tcPr>
          <w:p w14:paraId="55B4DDF9"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5</w:t>
            </w:r>
          </w:p>
        </w:tc>
      </w:tr>
      <w:tr w:rsidR="00620F56" w:rsidRPr="00620F56" w14:paraId="71D55FE1" w14:textId="77777777" w:rsidTr="000E5BB1">
        <w:trPr>
          <w:trHeight w:val="397"/>
        </w:trPr>
        <w:tc>
          <w:tcPr>
            <w:tcW w:w="7230" w:type="dxa"/>
            <w:vAlign w:val="center"/>
            <w:hideMark/>
          </w:tcPr>
          <w:p w14:paraId="277AF0F5" w14:textId="77777777" w:rsidR="002C108D" w:rsidRPr="00620F56" w:rsidRDefault="002C108D" w:rsidP="000E5BB1">
            <w:pPr>
              <w:snapToGrid w:val="0"/>
              <w:spacing w:line="280" w:lineRule="exact"/>
              <w:jc w:val="both"/>
              <w:rPr>
                <w:rFonts w:ascii="標楷體" w:eastAsia="標楷體" w:hAnsi="標楷體"/>
                <w:sz w:val="28"/>
              </w:rPr>
            </w:pPr>
            <w:r w:rsidRPr="00620F56">
              <w:rPr>
                <w:rFonts w:ascii="標楷體" w:eastAsia="標楷體" w:hAnsi="標楷體" w:hint="eastAsia"/>
                <w:sz w:val="28"/>
                <w:szCs w:val="22"/>
              </w:rPr>
              <w:t>（二）</w:t>
            </w:r>
            <w:r w:rsidRPr="00620F56">
              <w:rPr>
                <w:rFonts w:ascii="標楷體" w:eastAsia="標楷體" w:hAnsi="標楷體" w:hint="eastAsia"/>
                <w:sz w:val="28"/>
                <w:szCs w:val="28"/>
              </w:rPr>
              <w:t>專業法令</w:t>
            </w:r>
          </w:p>
        </w:tc>
        <w:tc>
          <w:tcPr>
            <w:tcW w:w="463" w:type="dxa"/>
            <w:vAlign w:val="center"/>
            <w:hideMark/>
          </w:tcPr>
          <w:p w14:paraId="327AC0EB"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1</w:t>
            </w:r>
          </w:p>
        </w:tc>
        <w:tc>
          <w:tcPr>
            <w:tcW w:w="463" w:type="dxa"/>
            <w:vAlign w:val="center"/>
            <w:hideMark/>
          </w:tcPr>
          <w:p w14:paraId="2A47D003"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2</w:t>
            </w:r>
          </w:p>
        </w:tc>
        <w:tc>
          <w:tcPr>
            <w:tcW w:w="464" w:type="dxa"/>
            <w:vAlign w:val="center"/>
            <w:hideMark/>
          </w:tcPr>
          <w:p w14:paraId="2003D85C"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3</w:t>
            </w:r>
          </w:p>
        </w:tc>
        <w:tc>
          <w:tcPr>
            <w:tcW w:w="463" w:type="dxa"/>
            <w:vAlign w:val="center"/>
            <w:hideMark/>
          </w:tcPr>
          <w:p w14:paraId="4E901005"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4</w:t>
            </w:r>
          </w:p>
        </w:tc>
        <w:tc>
          <w:tcPr>
            <w:tcW w:w="464" w:type="dxa"/>
            <w:vAlign w:val="center"/>
            <w:hideMark/>
          </w:tcPr>
          <w:p w14:paraId="07C37E6A"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5</w:t>
            </w:r>
          </w:p>
        </w:tc>
      </w:tr>
      <w:tr w:rsidR="00620F56" w:rsidRPr="00620F56" w14:paraId="31CF22E5" w14:textId="77777777" w:rsidTr="000E5BB1">
        <w:trPr>
          <w:trHeight w:val="397"/>
        </w:trPr>
        <w:tc>
          <w:tcPr>
            <w:tcW w:w="7230" w:type="dxa"/>
            <w:vAlign w:val="center"/>
            <w:hideMark/>
          </w:tcPr>
          <w:p w14:paraId="21CC1D7F" w14:textId="77777777" w:rsidR="002C108D" w:rsidRPr="00620F56" w:rsidRDefault="002C108D" w:rsidP="000E5BB1">
            <w:pPr>
              <w:snapToGrid w:val="0"/>
              <w:spacing w:line="280" w:lineRule="exact"/>
              <w:jc w:val="both"/>
              <w:rPr>
                <w:rFonts w:ascii="標楷體" w:eastAsia="標楷體" w:hAnsi="標楷體"/>
                <w:sz w:val="28"/>
              </w:rPr>
            </w:pPr>
            <w:r w:rsidRPr="00620F56">
              <w:rPr>
                <w:rFonts w:ascii="標楷體" w:eastAsia="標楷體" w:hAnsi="標楷體" w:hint="eastAsia"/>
                <w:sz w:val="28"/>
                <w:szCs w:val="22"/>
              </w:rPr>
              <w:t>（三）</w:t>
            </w:r>
            <w:r w:rsidRPr="00620F56">
              <w:rPr>
                <w:rFonts w:ascii="標楷體" w:eastAsia="標楷體" w:hAnsi="標楷體" w:hint="eastAsia"/>
                <w:sz w:val="28"/>
                <w:szCs w:val="28"/>
              </w:rPr>
              <w:t>實務運作</w:t>
            </w:r>
          </w:p>
        </w:tc>
        <w:tc>
          <w:tcPr>
            <w:tcW w:w="463" w:type="dxa"/>
            <w:vAlign w:val="center"/>
            <w:hideMark/>
          </w:tcPr>
          <w:p w14:paraId="2E945433"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1</w:t>
            </w:r>
          </w:p>
        </w:tc>
        <w:tc>
          <w:tcPr>
            <w:tcW w:w="463" w:type="dxa"/>
            <w:vAlign w:val="center"/>
            <w:hideMark/>
          </w:tcPr>
          <w:p w14:paraId="0B6EF1D0"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2</w:t>
            </w:r>
          </w:p>
        </w:tc>
        <w:tc>
          <w:tcPr>
            <w:tcW w:w="464" w:type="dxa"/>
            <w:vAlign w:val="center"/>
            <w:hideMark/>
          </w:tcPr>
          <w:p w14:paraId="3A3F5E67"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3</w:t>
            </w:r>
          </w:p>
        </w:tc>
        <w:tc>
          <w:tcPr>
            <w:tcW w:w="463" w:type="dxa"/>
            <w:vAlign w:val="center"/>
            <w:hideMark/>
          </w:tcPr>
          <w:p w14:paraId="2C1564D8"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4</w:t>
            </w:r>
          </w:p>
        </w:tc>
        <w:tc>
          <w:tcPr>
            <w:tcW w:w="464" w:type="dxa"/>
            <w:vAlign w:val="center"/>
            <w:hideMark/>
          </w:tcPr>
          <w:p w14:paraId="4BCA7AA0"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5</w:t>
            </w:r>
          </w:p>
        </w:tc>
      </w:tr>
      <w:tr w:rsidR="00620F56" w:rsidRPr="00620F56" w14:paraId="3E328579" w14:textId="77777777" w:rsidTr="000E5BB1">
        <w:trPr>
          <w:trHeight w:val="397"/>
        </w:trPr>
        <w:tc>
          <w:tcPr>
            <w:tcW w:w="7230" w:type="dxa"/>
            <w:vAlign w:val="center"/>
            <w:hideMark/>
          </w:tcPr>
          <w:p w14:paraId="727A6BB4" w14:textId="77777777" w:rsidR="002C108D" w:rsidRPr="00620F56" w:rsidRDefault="002C108D" w:rsidP="000E5BB1">
            <w:pPr>
              <w:snapToGrid w:val="0"/>
              <w:spacing w:line="280" w:lineRule="exact"/>
              <w:ind w:left="599" w:hangingChars="214" w:hanging="599"/>
              <w:jc w:val="both"/>
              <w:rPr>
                <w:rFonts w:ascii="標楷體" w:eastAsia="標楷體" w:hAnsi="標楷體"/>
                <w:sz w:val="28"/>
              </w:rPr>
            </w:pPr>
            <w:r w:rsidRPr="00620F56">
              <w:rPr>
                <w:rFonts w:ascii="標楷體" w:eastAsia="標楷體" w:hAnsi="標楷體" w:hint="eastAsia"/>
                <w:sz w:val="28"/>
                <w:szCs w:val="22"/>
              </w:rPr>
              <w:t>四、我認為本訓練有助於更迅速、完整地掌握工作要領。</w:t>
            </w:r>
          </w:p>
        </w:tc>
        <w:tc>
          <w:tcPr>
            <w:tcW w:w="463" w:type="dxa"/>
            <w:vAlign w:val="center"/>
            <w:hideMark/>
          </w:tcPr>
          <w:p w14:paraId="5D82C14A"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1</w:t>
            </w:r>
          </w:p>
        </w:tc>
        <w:tc>
          <w:tcPr>
            <w:tcW w:w="463" w:type="dxa"/>
            <w:vAlign w:val="center"/>
            <w:hideMark/>
          </w:tcPr>
          <w:p w14:paraId="7C3E191C"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2</w:t>
            </w:r>
          </w:p>
        </w:tc>
        <w:tc>
          <w:tcPr>
            <w:tcW w:w="464" w:type="dxa"/>
            <w:vAlign w:val="center"/>
            <w:hideMark/>
          </w:tcPr>
          <w:p w14:paraId="75563038"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3</w:t>
            </w:r>
          </w:p>
        </w:tc>
        <w:tc>
          <w:tcPr>
            <w:tcW w:w="463" w:type="dxa"/>
            <w:vAlign w:val="center"/>
            <w:hideMark/>
          </w:tcPr>
          <w:p w14:paraId="0684C7AA"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4</w:t>
            </w:r>
          </w:p>
        </w:tc>
        <w:tc>
          <w:tcPr>
            <w:tcW w:w="464" w:type="dxa"/>
            <w:vAlign w:val="center"/>
            <w:hideMark/>
          </w:tcPr>
          <w:p w14:paraId="2EEC66DA"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5</w:t>
            </w:r>
          </w:p>
        </w:tc>
      </w:tr>
      <w:tr w:rsidR="00620F56" w:rsidRPr="00620F56" w14:paraId="762D1143" w14:textId="77777777" w:rsidTr="000E5BB1">
        <w:tc>
          <w:tcPr>
            <w:tcW w:w="7230" w:type="dxa"/>
            <w:vAlign w:val="center"/>
            <w:hideMark/>
          </w:tcPr>
          <w:p w14:paraId="3337495A" w14:textId="77777777" w:rsidR="002C108D" w:rsidRPr="00620F56" w:rsidRDefault="002C108D" w:rsidP="000E5BB1">
            <w:pPr>
              <w:snapToGrid w:val="0"/>
              <w:spacing w:line="280" w:lineRule="exact"/>
              <w:ind w:left="560" w:hangingChars="200" w:hanging="560"/>
              <w:jc w:val="both"/>
              <w:rPr>
                <w:rFonts w:ascii="標楷體" w:eastAsia="標楷體" w:hAnsi="標楷體"/>
                <w:sz w:val="28"/>
              </w:rPr>
            </w:pPr>
            <w:r w:rsidRPr="00620F56">
              <w:rPr>
                <w:rFonts w:ascii="標楷體" w:eastAsia="標楷體" w:hAnsi="標楷體" w:hint="eastAsia"/>
                <w:sz w:val="28"/>
                <w:szCs w:val="22"/>
              </w:rPr>
              <w:t>五、整體而言</w:t>
            </w:r>
            <w:r w:rsidRPr="00620F56">
              <w:rPr>
                <w:rFonts w:ascii="標楷體" w:eastAsia="標楷體" w:hAnsi="標楷體" w:hint="eastAsia"/>
                <w:bCs/>
                <w:sz w:val="28"/>
                <w:szCs w:val="22"/>
              </w:rPr>
              <w:t>，我</w:t>
            </w:r>
            <w:r w:rsidRPr="00620F56">
              <w:rPr>
                <w:rFonts w:ascii="標楷體" w:eastAsia="標楷體" w:hAnsi="標楷體" w:hint="eastAsia"/>
                <w:sz w:val="28"/>
                <w:szCs w:val="22"/>
              </w:rPr>
              <w:t>認為本訓練確能</w:t>
            </w:r>
            <w:r w:rsidRPr="00620F56">
              <w:rPr>
                <w:rFonts w:ascii="標楷體" w:eastAsia="標楷體" w:hAnsi="標楷體" w:hint="eastAsia"/>
                <w:bCs/>
                <w:sz w:val="28"/>
                <w:szCs w:val="22"/>
              </w:rPr>
              <w:t>有效提升</w:t>
            </w:r>
            <w:r w:rsidRPr="00620F56">
              <w:rPr>
                <w:rFonts w:ascii="標楷體" w:eastAsia="標楷體" w:hAnsi="標楷體" w:hint="eastAsia"/>
                <w:sz w:val="28"/>
                <w:szCs w:val="22"/>
              </w:rPr>
              <w:t>工作上的相關</w:t>
            </w:r>
            <w:r w:rsidRPr="00620F56">
              <w:rPr>
                <w:rFonts w:ascii="標楷體" w:eastAsia="標楷體" w:hAnsi="標楷體" w:hint="eastAsia"/>
                <w:bCs/>
                <w:sz w:val="28"/>
                <w:szCs w:val="22"/>
              </w:rPr>
              <w:t>專業</w:t>
            </w:r>
            <w:r w:rsidRPr="00620F56">
              <w:rPr>
                <w:rFonts w:ascii="標楷體" w:eastAsia="標楷體" w:hAnsi="標楷體" w:hint="eastAsia"/>
                <w:sz w:val="28"/>
                <w:szCs w:val="22"/>
              </w:rPr>
              <w:t>知能。</w:t>
            </w:r>
          </w:p>
        </w:tc>
        <w:tc>
          <w:tcPr>
            <w:tcW w:w="463" w:type="dxa"/>
            <w:hideMark/>
          </w:tcPr>
          <w:p w14:paraId="6B05C5BA"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1</w:t>
            </w:r>
          </w:p>
        </w:tc>
        <w:tc>
          <w:tcPr>
            <w:tcW w:w="463" w:type="dxa"/>
            <w:hideMark/>
          </w:tcPr>
          <w:p w14:paraId="577F6E13"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2</w:t>
            </w:r>
          </w:p>
        </w:tc>
        <w:tc>
          <w:tcPr>
            <w:tcW w:w="464" w:type="dxa"/>
            <w:hideMark/>
          </w:tcPr>
          <w:p w14:paraId="4EAEB255"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3</w:t>
            </w:r>
          </w:p>
        </w:tc>
        <w:tc>
          <w:tcPr>
            <w:tcW w:w="463" w:type="dxa"/>
            <w:hideMark/>
          </w:tcPr>
          <w:p w14:paraId="1EFC4225"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4</w:t>
            </w:r>
          </w:p>
        </w:tc>
        <w:tc>
          <w:tcPr>
            <w:tcW w:w="464" w:type="dxa"/>
            <w:hideMark/>
          </w:tcPr>
          <w:p w14:paraId="4E82420F"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5</w:t>
            </w:r>
          </w:p>
        </w:tc>
      </w:tr>
      <w:tr w:rsidR="00620F56" w:rsidRPr="00620F56" w14:paraId="51559E75" w14:textId="77777777" w:rsidTr="000E5BB1">
        <w:trPr>
          <w:trHeight w:val="397"/>
        </w:trPr>
        <w:tc>
          <w:tcPr>
            <w:tcW w:w="7230" w:type="dxa"/>
            <w:vAlign w:val="center"/>
            <w:hideMark/>
          </w:tcPr>
          <w:p w14:paraId="39FC330C" w14:textId="77777777" w:rsidR="002C108D" w:rsidRPr="00620F56" w:rsidRDefault="002C108D" w:rsidP="000E5BB1">
            <w:pPr>
              <w:snapToGrid w:val="0"/>
              <w:spacing w:line="280" w:lineRule="exact"/>
              <w:jc w:val="both"/>
              <w:rPr>
                <w:rFonts w:ascii="標楷體" w:eastAsia="標楷體" w:hAnsi="標楷體"/>
                <w:sz w:val="28"/>
              </w:rPr>
            </w:pPr>
            <w:r w:rsidRPr="00620F56">
              <w:rPr>
                <w:rFonts w:ascii="標楷體" w:eastAsia="標楷體" w:hAnsi="標楷體" w:hint="eastAsia"/>
                <w:sz w:val="28"/>
                <w:szCs w:val="22"/>
              </w:rPr>
              <w:t>六、整體而言，我對本訓練感到滿意。</w:t>
            </w:r>
          </w:p>
        </w:tc>
        <w:tc>
          <w:tcPr>
            <w:tcW w:w="463" w:type="dxa"/>
            <w:vAlign w:val="center"/>
            <w:hideMark/>
          </w:tcPr>
          <w:p w14:paraId="1B3F2901"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1</w:t>
            </w:r>
          </w:p>
        </w:tc>
        <w:tc>
          <w:tcPr>
            <w:tcW w:w="463" w:type="dxa"/>
            <w:vAlign w:val="center"/>
            <w:hideMark/>
          </w:tcPr>
          <w:p w14:paraId="6114D671"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2</w:t>
            </w:r>
          </w:p>
        </w:tc>
        <w:tc>
          <w:tcPr>
            <w:tcW w:w="464" w:type="dxa"/>
            <w:vAlign w:val="center"/>
            <w:hideMark/>
          </w:tcPr>
          <w:p w14:paraId="77738709"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3</w:t>
            </w:r>
          </w:p>
        </w:tc>
        <w:tc>
          <w:tcPr>
            <w:tcW w:w="463" w:type="dxa"/>
            <w:vAlign w:val="center"/>
            <w:hideMark/>
          </w:tcPr>
          <w:p w14:paraId="26106A3E"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4</w:t>
            </w:r>
          </w:p>
        </w:tc>
        <w:tc>
          <w:tcPr>
            <w:tcW w:w="464" w:type="dxa"/>
            <w:vAlign w:val="center"/>
            <w:hideMark/>
          </w:tcPr>
          <w:p w14:paraId="5EC89DAB" w14:textId="77777777" w:rsidR="002C108D" w:rsidRPr="00620F56" w:rsidRDefault="002C108D" w:rsidP="000E5BB1">
            <w:pPr>
              <w:spacing w:line="280" w:lineRule="exact"/>
              <w:jc w:val="center"/>
              <w:rPr>
                <w:rFonts w:ascii="標楷體" w:eastAsia="標楷體" w:hAnsi="標楷體"/>
                <w:sz w:val="28"/>
              </w:rPr>
            </w:pPr>
            <w:r w:rsidRPr="00620F56">
              <w:rPr>
                <w:rFonts w:ascii="標楷體" w:eastAsia="標楷體" w:hAnsi="標楷體" w:hint="eastAsia"/>
                <w:sz w:val="28"/>
                <w:szCs w:val="22"/>
              </w:rPr>
              <w:t>5</w:t>
            </w:r>
          </w:p>
        </w:tc>
      </w:tr>
      <w:tr w:rsidR="00620F56" w:rsidRPr="00620F56" w14:paraId="6E23CBE5" w14:textId="77777777" w:rsidTr="000E5BB1">
        <w:tc>
          <w:tcPr>
            <w:tcW w:w="9547" w:type="dxa"/>
            <w:gridSpan w:val="6"/>
            <w:vAlign w:val="center"/>
          </w:tcPr>
          <w:p w14:paraId="5CACD993" w14:textId="77777777" w:rsidR="002C108D" w:rsidRPr="00620F56" w:rsidRDefault="002C108D" w:rsidP="000E5BB1">
            <w:pPr>
              <w:snapToGrid w:val="0"/>
              <w:spacing w:line="280" w:lineRule="exact"/>
              <w:jc w:val="both"/>
              <w:rPr>
                <w:rFonts w:ascii="標楷體" w:eastAsia="標楷體" w:hAnsi="標楷體"/>
                <w:sz w:val="28"/>
                <w:szCs w:val="28"/>
              </w:rPr>
            </w:pPr>
            <w:r w:rsidRPr="00620F56">
              <w:rPr>
                <w:rFonts w:ascii="標楷體" w:eastAsia="標楷體" w:hAnsi="標楷體" w:hint="eastAsia"/>
                <w:sz w:val="28"/>
                <w:szCs w:val="22"/>
              </w:rPr>
              <w:t>七、</w:t>
            </w:r>
            <w:r w:rsidRPr="00620F56">
              <w:rPr>
                <w:rFonts w:ascii="標楷體" w:eastAsia="標楷體" w:hAnsi="標楷體" w:hint="eastAsia"/>
                <w:sz w:val="28"/>
                <w:szCs w:val="28"/>
              </w:rPr>
              <w:t>其他建議事項：</w:t>
            </w:r>
          </w:p>
        </w:tc>
      </w:tr>
    </w:tbl>
    <w:p w14:paraId="6E51F4D1" w14:textId="77777777" w:rsidR="002C108D" w:rsidRPr="00620F56" w:rsidRDefault="002C108D" w:rsidP="002C108D">
      <w:pPr>
        <w:pBdr>
          <w:bottom w:val="single" w:sz="4" w:space="1" w:color="auto"/>
        </w:pBdr>
        <w:spacing w:line="280" w:lineRule="exact"/>
        <w:rPr>
          <w:rFonts w:ascii="標楷體" w:eastAsia="標楷體" w:hAnsi="標楷體"/>
          <w:sz w:val="28"/>
          <w:szCs w:val="28"/>
        </w:rPr>
      </w:pPr>
    </w:p>
    <w:p w14:paraId="5929F407" w14:textId="77777777" w:rsidR="002C108D" w:rsidRPr="00620F56" w:rsidRDefault="002C108D" w:rsidP="002C108D">
      <w:pPr>
        <w:pBdr>
          <w:bottom w:val="single" w:sz="4" w:space="1" w:color="auto"/>
        </w:pBdr>
        <w:spacing w:before="50" w:after="100" w:line="280" w:lineRule="exact"/>
        <w:rPr>
          <w:rFonts w:ascii="標楷體" w:eastAsia="標楷體" w:hAnsi="標楷體"/>
          <w:sz w:val="28"/>
          <w:szCs w:val="22"/>
        </w:rPr>
      </w:pPr>
      <w:r w:rsidRPr="00620F56">
        <w:rPr>
          <w:rFonts w:ascii="標楷體" w:eastAsia="標楷體" w:hAnsi="標楷體" w:hint="eastAsia"/>
          <w:sz w:val="28"/>
          <w:szCs w:val="22"/>
        </w:rPr>
        <w:t xml:space="preserve">　　　　　　　　　　　　　　　　　　　　　　　　　　　　　　　    　 </w:t>
      </w:r>
    </w:p>
    <w:p w14:paraId="3983A55B" w14:textId="77777777" w:rsidR="002C108D" w:rsidRPr="00620F56" w:rsidRDefault="002C108D" w:rsidP="002C108D">
      <w:pPr>
        <w:spacing w:before="120" w:after="100" w:line="280" w:lineRule="exact"/>
        <w:rPr>
          <w:rFonts w:ascii="標楷體" w:eastAsia="標楷體" w:hAnsi="標楷體"/>
          <w:b/>
          <w:bCs/>
          <w:sz w:val="28"/>
          <w:szCs w:val="22"/>
        </w:rPr>
      </w:pPr>
      <w:r w:rsidRPr="00620F56">
        <w:rPr>
          <w:rFonts w:ascii="標楷體" w:eastAsia="標楷體" w:hAnsi="標楷體" w:hint="eastAsia"/>
          <w:b/>
          <w:bCs/>
          <w:sz w:val="28"/>
          <w:szCs w:val="22"/>
        </w:rPr>
        <w:t>基本資料</w:t>
      </w:r>
    </w:p>
    <w:p w14:paraId="0A6B74B8" w14:textId="77777777" w:rsidR="002C108D" w:rsidRPr="00620F56" w:rsidRDefault="002C108D" w:rsidP="002C108D">
      <w:pPr>
        <w:spacing w:before="50" w:after="100" w:line="280" w:lineRule="exact"/>
        <w:rPr>
          <w:rFonts w:ascii="標楷體" w:eastAsia="標楷體" w:hAnsi="標楷體"/>
          <w:sz w:val="28"/>
          <w:szCs w:val="22"/>
        </w:rPr>
      </w:pPr>
      <w:r w:rsidRPr="00620F56">
        <w:rPr>
          <w:rFonts w:ascii="標楷體" w:eastAsia="標楷體" w:hAnsi="標楷體" w:hint="eastAsia"/>
          <w:sz w:val="28"/>
          <w:szCs w:val="22"/>
        </w:rPr>
        <w:t>一、考試等級：</w:t>
      </w:r>
    </w:p>
    <w:p w14:paraId="57697675" w14:textId="77777777" w:rsidR="002C108D" w:rsidRPr="00620F56" w:rsidRDefault="002C108D" w:rsidP="00A63971">
      <w:pPr>
        <w:spacing w:before="50" w:after="100" w:line="280" w:lineRule="exact"/>
        <w:ind w:firstLineChars="202" w:firstLine="566"/>
        <w:rPr>
          <w:rFonts w:ascii="標楷體" w:eastAsia="標楷體" w:hAnsi="標楷體"/>
          <w:sz w:val="28"/>
          <w:szCs w:val="22"/>
        </w:rPr>
      </w:pPr>
      <w:r w:rsidRPr="00620F56">
        <w:rPr>
          <w:rFonts w:ascii="標楷體" w:eastAsia="標楷體" w:hAnsi="標楷體" w:hint="eastAsia"/>
          <w:sz w:val="28"/>
          <w:szCs w:val="22"/>
        </w:rPr>
        <w:t>1.□高考三級     2.□普通考試</w:t>
      </w:r>
    </w:p>
    <w:p w14:paraId="03F24884" w14:textId="77777777" w:rsidR="002C108D" w:rsidRPr="00620F56" w:rsidRDefault="002C108D" w:rsidP="002C108D">
      <w:pPr>
        <w:spacing w:before="50" w:after="100" w:line="280" w:lineRule="exact"/>
        <w:rPr>
          <w:rFonts w:ascii="標楷體" w:eastAsia="標楷體" w:hAnsi="標楷體"/>
          <w:sz w:val="28"/>
          <w:szCs w:val="22"/>
        </w:rPr>
      </w:pPr>
      <w:r w:rsidRPr="00620F56">
        <w:rPr>
          <w:rFonts w:ascii="標楷體" w:eastAsia="標楷體" w:hAnsi="標楷體" w:hint="eastAsia"/>
          <w:sz w:val="28"/>
          <w:szCs w:val="22"/>
        </w:rPr>
        <w:t>二、實務訓練機關（構）屬於：</w:t>
      </w:r>
    </w:p>
    <w:p w14:paraId="00D4938C" w14:textId="2D116880" w:rsidR="002C108D" w:rsidRPr="00620F56" w:rsidRDefault="00620F56" w:rsidP="00A63971">
      <w:pPr>
        <w:spacing w:before="50" w:after="100" w:line="280" w:lineRule="exact"/>
        <w:ind w:firstLineChars="202" w:firstLine="485"/>
        <w:rPr>
          <w:rFonts w:ascii="標楷體" w:eastAsia="標楷體" w:hAnsi="標楷體"/>
          <w:sz w:val="28"/>
          <w:szCs w:val="22"/>
        </w:rPr>
      </w:pPr>
      <w:r w:rsidRPr="00620F56">
        <w:rPr>
          <w:rFonts w:ascii="標楷體" w:eastAsia="標楷體" w:hAnsi="標楷體" w:cs="Tahoma"/>
          <w:noProof/>
          <w:kern w:val="3"/>
        </w:rPr>
        <mc:AlternateContent>
          <mc:Choice Requires="wps">
            <w:drawing>
              <wp:anchor distT="0" distB="0" distL="114300" distR="114300" simplePos="0" relativeHeight="251658240" behindDoc="1" locked="0" layoutInCell="1" allowOverlap="1" wp14:anchorId="1A79FD61" wp14:editId="475899CF">
                <wp:simplePos x="0" y="0"/>
                <wp:positionH relativeFrom="column">
                  <wp:posOffset>781050</wp:posOffset>
                </wp:positionH>
                <wp:positionV relativeFrom="paragraph">
                  <wp:posOffset>351155</wp:posOffset>
                </wp:positionV>
                <wp:extent cx="4642485" cy="59436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2485"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B8F08F" w14:textId="77777777" w:rsidR="00A97D5C" w:rsidRPr="00A63971" w:rsidRDefault="00A97D5C" w:rsidP="002C108D">
                            <w:pPr>
                              <w:jc w:val="center"/>
                              <w:rPr>
                                <w:color w:val="000000" w:themeColor="text1"/>
                              </w:rPr>
                            </w:pPr>
                            <w:r w:rsidRPr="00A63971">
                              <w:rPr>
                                <w:rFonts w:eastAsia="標楷體" w:hint="eastAsia"/>
                                <w:color w:val="000000" w:themeColor="text1"/>
                                <w:sz w:val="28"/>
                                <w:bdr w:val="single" w:sz="4" w:space="0" w:color="auto"/>
                              </w:rPr>
                              <w:t>填寫完畢，</w:t>
                            </w:r>
                            <w:proofErr w:type="gramStart"/>
                            <w:r w:rsidRPr="00A63971">
                              <w:rPr>
                                <w:rFonts w:eastAsia="標楷體" w:hint="eastAsia"/>
                                <w:color w:val="000000" w:themeColor="text1"/>
                                <w:sz w:val="28"/>
                                <w:bdr w:val="single" w:sz="4" w:space="0" w:color="auto"/>
                              </w:rPr>
                              <w:t>請交予</w:t>
                            </w:r>
                            <w:proofErr w:type="gramEnd"/>
                            <w:r w:rsidRPr="00A63971">
                              <w:rPr>
                                <w:rFonts w:eastAsia="標楷體" w:hint="eastAsia"/>
                                <w:color w:val="000000" w:themeColor="text1"/>
                                <w:sz w:val="28"/>
                                <w:bdr w:val="single" w:sz="4" w:space="0" w:color="auto"/>
                              </w:rPr>
                              <w:t>訓練機關</w:t>
                            </w:r>
                            <w:r w:rsidRPr="00605ACE">
                              <w:rPr>
                                <w:rFonts w:eastAsia="標楷體" w:hint="eastAsia"/>
                                <w:color w:val="000000" w:themeColor="text1"/>
                                <w:sz w:val="28"/>
                                <w:bdr w:val="single" w:sz="4" w:space="0" w:color="auto"/>
                              </w:rPr>
                              <w:t>(</w:t>
                            </w:r>
                            <w:r w:rsidRPr="00605ACE">
                              <w:rPr>
                                <w:rFonts w:eastAsia="標楷體"/>
                                <w:color w:val="000000" w:themeColor="text1"/>
                                <w:sz w:val="28"/>
                                <w:bdr w:val="single" w:sz="4" w:space="0" w:color="auto"/>
                              </w:rPr>
                              <w:t>構</w:t>
                            </w:r>
                            <w:r w:rsidRPr="00605ACE">
                              <w:rPr>
                                <w:rFonts w:eastAsia="標楷體"/>
                                <w:color w:val="000000" w:themeColor="text1"/>
                                <w:sz w:val="28"/>
                                <w:bdr w:val="single" w:sz="4" w:space="0" w:color="auto"/>
                              </w:rPr>
                              <w:t>)</w:t>
                            </w:r>
                            <w:r w:rsidRPr="00A63971">
                              <w:rPr>
                                <w:rFonts w:eastAsia="標楷體" w:hint="eastAsia"/>
                                <w:color w:val="000000" w:themeColor="text1"/>
                                <w:sz w:val="28"/>
                                <w:bdr w:val="single" w:sz="4" w:space="0" w:color="auto"/>
                              </w:rPr>
                              <w:t>隨班工作人員，謝謝！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9FD61" id="文字方塊 1" o:spid="_x0000_s1027" type="#_x0000_t202" style="position:absolute;left:0;text-align:left;margin-left:61.5pt;margin-top:27.65pt;width:365.55pt;height:4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s5HwIAAPoDAAAOAAAAZHJzL2Uyb0RvYy54bWysU12O0zAQfkfiDpbfadqSlt2o6Wrpqghp&#10;+ZEWDuA4TmOReMzYbVIugLQHWJ45AAfgQLvnYOx0SwVvCD9YHs/M5/m+GS8u+rZhO4VOg8n5ZDTm&#10;TBkJpTabnH/8sH52xpnzwpSiAaNyvleOXyyfPll0NlNTqKEpFTICMS7rbM5r722WJE7WqhVuBFYZ&#10;claArfBk4iYpUXSE3jbJdDyeJx1gaRGkco5urwYnX0b8qlLSv6sqpzxrck61+bhj3IuwJ8uFyDYo&#10;bK3loQzxD1W0Qht69Ah1JbxgW9R/QbVaIjio/EhCm0BVaakiB2IzGf/B5qYWVkUuJI6zR5nc/4OV&#10;b3fvkemSeseZES216OHu6/2Pbw93P++/37JJUKizLqPAG0uhvn8JfYgObJ29BvnJMQOrWpiNukSE&#10;rlaipApjZnKSOuC4AFJ0b6Ckp8TWQwTqK2wDIAnCCJ06tT92R/WeSbpM5+k0PZtxJsk3O0+fz2P7&#10;EpE9Zlt0/pWCloVDzpG6H9HF7tp54kGhjyGxemh0udZNEw3cFKsG2U7QpKzjCtQpxZ2GNSYEGwhp&#10;gzvcRJqB2cDR90V/0PSgXgHlnngjDANIH4YONeAXzjoavpy7z1uBirPmtSHtzidpGqY1GunsxZQM&#10;PPUUpx5hJEHl3HM2HFd+mPCtRb2p6aWhWwYuSe9KRylCY4aqDuXTgEW6h88QJvjUjlG/v+zyFwAA&#10;AP//AwBQSwMEFAAGAAgAAAAhADgFMXveAAAACgEAAA8AAABkcnMvZG93bnJldi54bWxMj8FuwjAQ&#10;RO+V+g/WIvVSFQdIIKRxUFupVa9QPmATL0lEbEexIeHvuz2V42hGM2/y3WQ6caXBt84qWMwjEGQr&#10;p1tbKzj+fL6kIHxAq7FzlhTcyMOueHzIMdNutHu6HkItuMT6DBU0IfSZlL5qyKCfu54seyc3GAws&#10;h1rqAUcuN51cRtFaGmwtLzTY00dD1flwMQpO3+Nzsh3Lr3Dc7OP1O7ab0t2UeppNb68gAk3hPwx/&#10;+IwOBTOV7mK1Fx3r5Yq/BAVJsgLBgTSJFyBKduJ0C7LI5f2F4hcAAP//AwBQSwECLQAUAAYACAAA&#10;ACEAtoM4kv4AAADhAQAAEwAAAAAAAAAAAAAAAAAAAAAAW0NvbnRlbnRfVHlwZXNdLnhtbFBLAQIt&#10;ABQABgAIAAAAIQA4/SH/1gAAAJQBAAALAAAAAAAAAAAAAAAAAC8BAABfcmVscy8ucmVsc1BLAQIt&#10;ABQABgAIAAAAIQBcLDs5HwIAAPoDAAAOAAAAAAAAAAAAAAAAAC4CAABkcnMvZTJvRG9jLnhtbFBL&#10;AQItABQABgAIAAAAIQA4BTF73gAAAAoBAAAPAAAAAAAAAAAAAAAAAHkEAABkcnMvZG93bnJldi54&#10;bWxQSwUGAAAAAAQABADzAAAAhAUAAAAA&#10;" stroked="f">
                <v:textbox>
                  <w:txbxContent>
                    <w:p w14:paraId="56B8F08F" w14:textId="77777777" w:rsidR="00A97D5C" w:rsidRPr="00A63971" w:rsidRDefault="00A97D5C" w:rsidP="002C108D">
                      <w:pPr>
                        <w:jc w:val="center"/>
                        <w:rPr>
                          <w:color w:val="000000" w:themeColor="text1"/>
                        </w:rPr>
                      </w:pPr>
                      <w:r w:rsidRPr="00A63971">
                        <w:rPr>
                          <w:rFonts w:eastAsia="標楷體" w:hint="eastAsia"/>
                          <w:color w:val="000000" w:themeColor="text1"/>
                          <w:sz w:val="28"/>
                          <w:bdr w:val="single" w:sz="4" w:space="0" w:color="auto"/>
                        </w:rPr>
                        <w:t>填寫完畢，</w:t>
                      </w:r>
                      <w:proofErr w:type="gramStart"/>
                      <w:r w:rsidRPr="00A63971">
                        <w:rPr>
                          <w:rFonts w:eastAsia="標楷體" w:hint="eastAsia"/>
                          <w:color w:val="000000" w:themeColor="text1"/>
                          <w:sz w:val="28"/>
                          <w:bdr w:val="single" w:sz="4" w:space="0" w:color="auto"/>
                        </w:rPr>
                        <w:t>請交予</w:t>
                      </w:r>
                      <w:proofErr w:type="gramEnd"/>
                      <w:r w:rsidRPr="00A63971">
                        <w:rPr>
                          <w:rFonts w:eastAsia="標楷體" w:hint="eastAsia"/>
                          <w:color w:val="000000" w:themeColor="text1"/>
                          <w:sz w:val="28"/>
                          <w:bdr w:val="single" w:sz="4" w:space="0" w:color="auto"/>
                        </w:rPr>
                        <w:t>訓練機關</w:t>
                      </w:r>
                      <w:r w:rsidRPr="00605ACE">
                        <w:rPr>
                          <w:rFonts w:eastAsia="標楷體" w:hint="eastAsia"/>
                          <w:color w:val="000000" w:themeColor="text1"/>
                          <w:sz w:val="28"/>
                          <w:bdr w:val="single" w:sz="4" w:space="0" w:color="auto"/>
                        </w:rPr>
                        <w:t>(</w:t>
                      </w:r>
                      <w:r w:rsidRPr="00605ACE">
                        <w:rPr>
                          <w:rFonts w:eastAsia="標楷體"/>
                          <w:color w:val="000000" w:themeColor="text1"/>
                          <w:sz w:val="28"/>
                          <w:bdr w:val="single" w:sz="4" w:space="0" w:color="auto"/>
                        </w:rPr>
                        <w:t>構</w:t>
                      </w:r>
                      <w:r w:rsidRPr="00605ACE">
                        <w:rPr>
                          <w:rFonts w:eastAsia="標楷體"/>
                          <w:color w:val="000000" w:themeColor="text1"/>
                          <w:sz w:val="28"/>
                          <w:bdr w:val="single" w:sz="4" w:space="0" w:color="auto"/>
                        </w:rPr>
                        <w:t>)</w:t>
                      </w:r>
                      <w:r w:rsidRPr="00A63971">
                        <w:rPr>
                          <w:rFonts w:eastAsia="標楷體" w:hint="eastAsia"/>
                          <w:color w:val="000000" w:themeColor="text1"/>
                          <w:sz w:val="28"/>
                          <w:bdr w:val="single" w:sz="4" w:space="0" w:color="auto"/>
                        </w:rPr>
                        <w:t>隨班工作人員，謝謝！</w:t>
                      </w:r>
                    </w:p>
                  </w:txbxContent>
                </v:textbox>
              </v:shape>
            </w:pict>
          </mc:Fallback>
        </mc:AlternateContent>
      </w:r>
      <w:r w:rsidR="002C108D" w:rsidRPr="00620F56">
        <w:rPr>
          <w:rFonts w:ascii="標楷體" w:eastAsia="標楷體" w:hAnsi="標楷體" w:hint="eastAsia"/>
          <w:sz w:val="28"/>
          <w:szCs w:val="22"/>
        </w:rPr>
        <w:t>1.□中央機關     2.□地方機關（含直轄市、縣</w:t>
      </w:r>
      <w:proofErr w:type="gramStart"/>
      <w:r w:rsidR="002C108D" w:rsidRPr="00620F56">
        <w:rPr>
          <w:rFonts w:ascii="標楷體" w:eastAsia="標楷體" w:hAnsi="標楷體" w:hint="eastAsia"/>
          <w:sz w:val="28"/>
          <w:szCs w:val="22"/>
        </w:rPr>
        <w:t>﹝</w:t>
      </w:r>
      <w:proofErr w:type="gramEnd"/>
      <w:r w:rsidR="002C108D" w:rsidRPr="00620F56">
        <w:rPr>
          <w:rFonts w:ascii="標楷體" w:eastAsia="標楷體" w:hAnsi="標楷體" w:hint="eastAsia"/>
          <w:sz w:val="28"/>
          <w:szCs w:val="22"/>
        </w:rPr>
        <w:t>市</w:t>
      </w:r>
      <w:proofErr w:type="gramStart"/>
      <w:r w:rsidR="002C108D" w:rsidRPr="00620F56">
        <w:rPr>
          <w:rFonts w:ascii="標楷體" w:eastAsia="標楷體" w:hAnsi="標楷體" w:hint="eastAsia"/>
          <w:sz w:val="28"/>
          <w:szCs w:val="22"/>
        </w:rPr>
        <w:t>﹞</w:t>
      </w:r>
      <w:proofErr w:type="gramEnd"/>
      <w:r w:rsidR="002C108D" w:rsidRPr="00620F56">
        <w:rPr>
          <w:rFonts w:ascii="標楷體" w:eastAsia="標楷體" w:hAnsi="標楷體" w:hint="eastAsia"/>
          <w:sz w:val="28"/>
          <w:szCs w:val="22"/>
        </w:rPr>
        <w:t>）</w:t>
      </w:r>
    </w:p>
    <w:p w14:paraId="762D200C" w14:textId="77777777" w:rsidR="002C108D" w:rsidRPr="00620F56" w:rsidRDefault="002C108D" w:rsidP="002C108D">
      <w:pPr>
        <w:spacing w:before="50" w:line="600" w:lineRule="exact"/>
        <w:jc w:val="both"/>
        <w:rPr>
          <w:rFonts w:ascii="標楷體" w:eastAsia="標楷體" w:hAnsi="標楷體"/>
          <w:sz w:val="32"/>
        </w:rPr>
      </w:pPr>
    </w:p>
    <w:sectPr w:rsidR="002C108D" w:rsidRPr="00620F56" w:rsidSect="000732DB">
      <w:footerReference w:type="even" r:id="rId8"/>
      <w:footerReference w:type="default" r:id="rId9"/>
      <w:pgSz w:w="11906" w:h="16838" w:code="9"/>
      <w:pgMar w:top="1134" w:right="1106" w:bottom="284" w:left="1259"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491F7" w14:textId="77777777" w:rsidR="00CE1D55" w:rsidRDefault="00CE1D55">
      <w:r>
        <w:separator/>
      </w:r>
    </w:p>
  </w:endnote>
  <w:endnote w:type="continuationSeparator" w:id="0">
    <w:p w14:paraId="3243BABC" w14:textId="77777777" w:rsidR="00CE1D55" w:rsidRDefault="00CE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E4D7" w14:textId="77777777" w:rsidR="00A97D5C" w:rsidRDefault="00A311CA" w:rsidP="0044152A">
    <w:pPr>
      <w:pStyle w:val="a7"/>
      <w:framePr w:wrap="around" w:vAnchor="text" w:hAnchor="margin" w:xAlign="center" w:y="1"/>
      <w:textDirection w:val="btLr"/>
      <w:rPr>
        <w:rStyle w:val="a8"/>
      </w:rPr>
    </w:pPr>
    <w:r>
      <w:rPr>
        <w:rStyle w:val="a8"/>
      </w:rPr>
      <w:fldChar w:fldCharType="begin"/>
    </w:r>
    <w:r w:rsidR="00A97D5C">
      <w:rPr>
        <w:rStyle w:val="a8"/>
      </w:rPr>
      <w:instrText xml:space="preserve">PAGE  </w:instrText>
    </w:r>
    <w:r>
      <w:rPr>
        <w:rStyle w:val="a8"/>
      </w:rPr>
      <w:fldChar w:fldCharType="end"/>
    </w:r>
  </w:p>
  <w:p w14:paraId="23CED78F" w14:textId="77777777" w:rsidR="00A97D5C" w:rsidRDefault="00A97D5C">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E06D" w14:textId="77777777" w:rsidR="00A97D5C" w:rsidRDefault="00A311CA" w:rsidP="006F14AE">
    <w:pPr>
      <w:pStyle w:val="a7"/>
      <w:jc w:val="center"/>
    </w:pPr>
    <w:r>
      <w:rPr>
        <w:rStyle w:val="a8"/>
      </w:rPr>
      <w:fldChar w:fldCharType="begin"/>
    </w:r>
    <w:r w:rsidR="00A97D5C">
      <w:rPr>
        <w:rStyle w:val="a8"/>
      </w:rPr>
      <w:instrText xml:space="preserve"> PAGE </w:instrText>
    </w:r>
    <w:r>
      <w:rPr>
        <w:rStyle w:val="a8"/>
      </w:rPr>
      <w:fldChar w:fldCharType="separate"/>
    </w:r>
    <w:r w:rsidR="004139E2">
      <w:rPr>
        <w:rStyle w:val="a8"/>
        <w:noProof/>
      </w:rPr>
      <w:t>8</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A2F3B" w14:textId="77777777" w:rsidR="00CE1D55" w:rsidRDefault="00CE1D55">
      <w:r>
        <w:separator/>
      </w:r>
    </w:p>
  </w:footnote>
  <w:footnote w:type="continuationSeparator" w:id="0">
    <w:p w14:paraId="278BCCAC" w14:textId="77777777" w:rsidR="00CE1D55" w:rsidRDefault="00CE1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A8D"/>
    <w:multiLevelType w:val="hybridMultilevel"/>
    <w:tmpl w:val="026E7ACA"/>
    <w:lvl w:ilvl="0" w:tplc="4F62C826">
      <w:start w:val="1"/>
      <w:numFmt w:val="taiwaneseCountingThousand"/>
      <w:lvlText w:val="%1、"/>
      <w:lvlJc w:val="left"/>
      <w:pPr>
        <w:tabs>
          <w:tab w:val="num" w:pos="1039"/>
        </w:tabs>
        <w:ind w:left="1039" w:hanging="720"/>
      </w:pPr>
      <w:rPr>
        <w:rFonts w:hint="eastAsia"/>
      </w:rPr>
    </w:lvl>
    <w:lvl w:ilvl="1" w:tplc="04090019" w:tentative="1">
      <w:start w:val="1"/>
      <w:numFmt w:val="ideographTraditional"/>
      <w:lvlText w:val="%2、"/>
      <w:lvlJc w:val="left"/>
      <w:pPr>
        <w:tabs>
          <w:tab w:val="num" w:pos="1279"/>
        </w:tabs>
        <w:ind w:left="1279" w:hanging="480"/>
      </w:pPr>
    </w:lvl>
    <w:lvl w:ilvl="2" w:tplc="0409001B" w:tentative="1">
      <w:start w:val="1"/>
      <w:numFmt w:val="lowerRoman"/>
      <w:lvlText w:val="%3."/>
      <w:lvlJc w:val="right"/>
      <w:pPr>
        <w:tabs>
          <w:tab w:val="num" w:pos="1759"/>
        </w:tabs>
        <w:ind w:left="1759" w:hanging="480"/>
      </w:pPr>
    </w:lvl>
    <w:lvl w:ilvl="3" w:tplc="0409000F" w:tentative="1">
      <w:start w:val="1"/>
      <w:numFmt w:val="decimal"/>
      <w:lvlText w:val="%4."/>
      <w:lvlJc w:val="left"/>
      <w:pPr>
        <w:tabs>
          <w:tab w:val="num" w:pos="2239"/>
        </w:tabs>
        <w:ind w:left="2239" w:hanging="480"/>
      </w:pPr>
    </w:lvl>
    <w:lvl w:ilvl="4" w:tplc="04090019" w:tentative="1">
      <w:start w:val="1"/>
      <w:numFmt w:val="ideographTraditional"/>
      <w:lvlText w:val="%5、"/>
      <w:lvlJc w:val="left"/>
      <w:pPr>
        <w:tabs>
          <w:tab w:val="num" w:pos="2719"/>
        </w:tabs>
        <w:ind w:left="2719" w:hanging="480"/>
      </w:p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1" w15:restartNumberingAfterBreak="0">
    <w:nsid w:val="04B66A56"/>
    <w:multiLevelType w:val="hybridMultilevel"/>
    <w:tmpl w:val="7A64C156"/>
    <w:lvl w:ilvl="0" w:tplc="7108C38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7876F1"/>
    <w:multiLevelType w:val="hybridMultilevel"/>
    <w:tmpl w:val="BA0CD50C"/>
    <w:lvl w:ilvl="0" w:tplc="2D160096">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15:restartNumberingAfterBreak="0">
    <w:nsid w:val="151C0581"/>
    <w:multiLevelType w:val="hybridMultilevel"/>
    <w:tmpl w:val="90D6D884"/>
    <w:lvl w:ilvl="0" w:tplc="875C78D8">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16125F01"/>
    <w:multiLevelType w:val="hybridMultilevel"/>
    <w:tmpl w:val="4BF08C88"/>
    <w:lvl w:ilvl="0" w:tplc="9648D39A">
      <w:start w:val="1"/>
      <w:numFmt w:val="decimal"/>
      <w:suff w:val="space"/>
      <w:lvlText w:val="%1."/>
      <w:lvlJc w:val="left"/>
      <w:pPr>
        <w:ind w:left="324" w:hanging="3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8B45814"/>
    <w:multiLevelType w:val="hybridMultilevel"/>
    <w:tmpl w:val="5EE8636C"/>
    <w:lvl w:ilvl="0" w:tplc="AF6C3936">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6" w15:restartNumberingAfterBreak="0">
    <w:nsid w:val="1B356E1D"/>
    <w:multiLevelType w:val="hybridMultilevel"/>
    <w:tmpl w:val="4BC2D7C8"/>
    <w:lvl w:ilvl="0" w:tplc="C7708D80">
      <w:start w:val="1"/>
      <w:numFmt w:val="taiwaneseCountingThousand"/>
      <w:lvlText w:val="%1、"/>
      <w:lvlJc w:val="left"/>
      <w:pPr>
        <w:tabs>
          <w:tab w:val="num" w:pos="1008"/>
        </w:tabs>
        <w:ind w:left="1008" w:hanging="648"/>
      </w:pPr>
      <w:rPr>
        <w:rFonts w:hint="eastAsia"/>
      </w:rPr>
    </w:lvl>
    <w:lvl w:ilvl="1" w:tplc="18EC8826">
      <w:start w:val="1"/>
      <w:numFmt w:val="decimal"/>
      <w:lvlText w:val="%2."/>
      <w:lvlJc w:val="left"/>
      <w:pPr>
        <w:tabs>
          <w:tab w:val="num" w:pos="1200"/>
        </w:tabs>
        <w:ind w:left="1200" w:hanging="360"/>
      </w:pPr>
      <w:rPr>
        <w:rFonts w:ascii="Times New Roman" w:hAnsi="Times New Roman" w:hint="eastAsia"/>
      </w:rPr>
    </w:lvl>
    <w:lvl w:ilvl="2" w:tplc="9AE00D7E">
      <w:start w:val="1"/>
      <w:numFmt w:val="upperLetter"/>
      <w:lvlText w:val="%3."/>
      <w:lvlJc w:val="left"/>
      <w:pPr>
        <w:tabs>
          <w:tab w:val="num" w:pos="1680"/>
        </w:tabs>
        <w:ind w:left="1680" w:hanging="360"/>
      </w:pPr>
      <w:rPr>
        <w:rFonts w:hint="eastAsia"/>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1C9A6A9D"/>
    <w:multiLevelType w:val="hybridMultilevel"/>
    <w:tmpl w:val="9EFEF032"/>
    <w:lvl w:ilvl="0" w:tplc="018EEC7A">
      <w:start w:val="1"/>
      <w:numFmt w:val="taiwaneseCountingThousand"/>
      <w:lvlText w:val="%1、"/>
      <w:lvlJc w:val="left"/>
      <w:pPr>
        <w:tabs>
          <w:tab w:val="num" w:pos="1342"/>
        </w:tabs>
        <w:ind w:left="1342" w:hanging="720"/>
      </w:pPr>
      <w:rPr>
        <w:rFonts w:hint="eastAsia"/>
      </w:rPr>
    </w:lvl>
    <w:lvl w:ilvl="1" w:tplc="04090019" w:tentative="1">
      <w:start w:val="1"/>
      <w:numFmt w:val="ideographTraditional"/>
      <w:lvlText w:val="%2、"/>
      <w:lvlJc w:val="left"/>
      <w:pPr>
        <w:tabs>
          <w:tab w:val="num" w:pos="1582"/>
        </w:tabs>
        <w:ind w:left="1582" w:hanging="480"/>
      </w:pPr>
    </w:lvl>
    <w:lvl w:ilvl="2" w:tplc="0409001B" w:tentative="1">
      <w:start w:val="1"/>
      <w:numFmt w:val="lowerRoman"/>
      <w:lvlText w:val="%3."/>
      <w:lvlJc w:val="right"/>
      <w:pPr>
        <w:tabs>
          <w:tab w:val="num" w:pos="2062"/>
        </w:tabs>
        <w:ind w:left="2062" w:hanging="480"/>
      </w:pPr>
    </w:lvl>
    <w:lvl w:ilvl="3" w:tplc="0409000F" w:tentative="1">
      <w:start w:val="1"/>
      <w:numFmt w:val="decimal"/>
      <w:lvlText w:val="%4."/>
      <w:lvlJc w:val="left"/>
      <w:pPr>
        <w:tabs>
          <w:tab w:val="num" w:pos="2542"/>
        </w:tabs>
        <w:ind w:left="2542" w:hanging="480"/>
      </w:pPr>
    </w:lvl>
    <w:lvl w:ilvl="4" w:tplc="04090019" w:tentative="1">
      <w:start w:val="1"/>
      <w:numFmt w:val="ideographTraditional"/>
      <w:lvlText w:val="%5、"/>
      <w:lvlJc w:val="left"/>
      <w:pPr>
        <w:tabs>
          <w:tab w:val="num" w:pos="3022"/>
        </w:tabs>
        <w:ind w:left="3022" w:hanging="480"/>
      </w:pPr>
    </w:lvl>
    <w:lvl w:ilvl="5" w:tplc="0409001B" w:tentative="1">
      <w:start w:val="1"/>
      <w:numFmt w:val="lowerRoman"/>
      <w:lvlText w:val="%6."/>
      <w:lvlJc w:val="right"/>
      <w:pPr>
        <w:tabs>
          <w:tab w:val="num" w:pos="3502"/>
        </w:tabs>
        <w:ind w:left="3502" w:hanging="480"/>
      </w:pPr>
    </w:lvl>
    <w:lvl w:ilvl="6" w:tplc="0409000F" w:tentative="1">
      <w:start w:val="1"/>
      <w:numFmt w:val="decimal"/>
      <w:lvlText w:val="%7."/>
      <w:lvlJc w:val="left"/>
      <w:pPr>
        <w:tabs>
          <w:tab w:val="num" w:pos="3982"/>
        </w:tabs>
        <w:ind w:left="3982" w:hanging="480"/>
      </w:pPr>
    </w:lvl>
    <w:lvl w:ilvl="7" w:tplc="04090019" w:tentative="1">
      <w:start w:val="1"/>
      <w:numFmt w:val="ideographTraditional"/>
      <w:lvlText w:val="%8、"/>
      <w:lvlJc w:val="left"/>
      <w:pPr>
        <w:tabs>
          <w:tab w:val="num" w:pos="4462"/>
        </w:tabs>
        <w:ind w:left="4462" w:hanging="480"/>
      </w:pPr>
    </w:lvl>
    <w:lvl w:ilvl="8" w:tplc="0409001B" w:tentative="1">
      <w:start w:val="1"/>
      <w:numFmt w:val="lowerRoman"/>
      <w:lvlText w:val="%9."/>
      <w:lvlJc w:val="right"/>
      <w:pPr>
        <w:tabs>
          <w:tab w:val="num" w:pos="4942"/>
        </w:tabs>
        <w:ind w:left="4942" w:hanging="480"/>
      </w:pPr>
    </w:lvl>
  </w:abstractNum>
  <w:abstractNum w:abstractNumId="8" w15:restartNumberingAfterBreak="0">
    <w:nsid w:val="20324FCE"/>
    <w:multiLevelType w:val="hybridMultilevel"/>
    <w:tmpl w:val="AA4A81B8"/>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232466AE"/>
    <w:multiLevelType w:val="hybridMultilevel"/>
    <w:tmpl w:val="45C29C74"/>
    <w:lvl w:ilvl="0" w:tplc="7EE830B0">
      <w:start w:val="1"/>
      <w:numFmt w:val="taiwaneseCountingThousand"/>
      <w:lvlText w:val="（%1）"/>
      <w:lvlJc w:val="left"/>
      <w:pPr>
        <w:tabs>
          <w:tab w:val="num" w:pos="1704"/>
        </w:tabs>
        <w:ind w:left="1704" w:hanging="1080"/>
      </w:pPr>
      <w:rPr>
        <w:rFonts w:hint="eastAsia"/>
      </w:rPr>
    </w:lvl>
    <w:lvl w:ilvl="1" w:tplc="04090019" w:tentative="1">
      <w:start w:val="1"/>
      <w:numFmt w:val="ideographTraditional"/>
      <w:lvlText w:val="%2、"/>
      <w:lvlJc w:val="left"/>
      <w:pPr>
        <w:tabs>
          <w:tab w:val="num" w:pos="1584"/>
        </w:tabs>
        <w:ind w:left="1584" w:hanging="480"/>
      </w:pPr>
    </w:lvl>
    <w:lvl w:ilvl="2" w:tplc="0409001B" w:tentative="1">
      <w:start w:val="1"/>
      <w:numFmt w:val="lowerRoman"/>
      <w:lvlText w:val="%3."/>
      <w:lvlJc w:val="right"/>
      <w:pPr>
        <w:tabs>
          <w:tab w:val="num" w:pos="2064"/>
        </w:tabs>
        <w:ind w:left="2064" w:hanging="480"/>
      </w:pPr>
    </w:lvl>
    <w:lvl w:ilvl="3" w:tplc="0409000F" w:tentative="1">
      <w:start w:val="1"/>
      <w:numFmt w:val="decimal"/>
      <w:lvlText w:val="%4."/>
      <w:lvlJc w:val="left"/>
      <w:pPr>
        <w:tabs>
          <w:tab w:val="num" w:pos="2544"/>
        </w:tabs>
        <w:ind w:left="2544" w:hanging="480"/>
      </w:pPr>
    </w:lvl>
    <w:lvl w:ilvl="4" w:tplc="04090019" w:tentative="1">
      <w:start w:val="1"/>
      <w:numFmt w:val="ideographTraditional"/>
      <w:lvlText w:val="%5、"/>
      <w:lvlJc w:val="left"/>
      <w:pPr>
        <w:tabs>
          <w:tab w:val="num" w:pos="3024"/>
        </w:tabs>
        <w:ind w:left="3024" w:hanging="480"/>
      </w:pPr>
    </w:lvl>
    <w:lvl w:ilvl="5" w:tplc="0409001B" w:tentative="1">
      <w:start w:val="1"/>
      <w:numFmt w:val="lowerRoman"/>
      <w:lvlText w:val="%6."/>
      <w:lvlJc w:val="right"/>
      <w:pPr>
        <w:tabs>
          <w:tab w:val="num" w:pos="3504"/>
        </w:tabs>
        <w:ind w:left="3504" w:hanging="480"/>
      </w:pPr>
    </w:lvl>
    <w:lvl w:ilvl="6" w:tplc="0409000F" w:tentative="1">
      <w:start w:val="1"/>
      <w:numFmt w:val="decimal"/>
      <w:lvlText w:val="%7."/>
      <w:lvlJc w:val="left"/>
      <w:pPr>
        <w:tabs>
          <w:tab w:val="num" w:pos="3984"/>
        </w:tabs>
        <w:ind w:left="3984" w:hanging="480"/>
      </w:pPr>
    </w:lvl>
    <w:lvl w:ilvl="7" w:tplc="04090019" w:tentative="1">
      <w:start w:val="1"/>
      <w:numFmt w:val="ideographTraditional"/>
      <w:lvlText w:val="%8、"/>
      <w:lvlJc w:val="left"/>
      <w:pPr>
        <w:tabs>
          <w:tab w:val="num" w:pos="4464"/>
        </w:tabs>
        <w:ind w:left="4464" w:hanging="480"/>
      </w:pPr>
    </w:lvl>
    <w:lvl w:ilvl="8" w:tplc="0409001B" w:tentative="1">
      <w:start w:val="1"/>
      <w:numFmt w:val="lowerRoman"/>
      <w:lvlText w:val="%9."/>
      <w:lvlJc w:val="right"/>
      <w:pPr>
        <w:tabs>
          <w:tab w:val="num" w:pos="4944"/>
        </w:tabs>
        <w:ind w:left="4944" w:hanging="480"/>
      </w:pPr>
    </w:lvl>
  </w:abstractNum>
  <w:abstractNum w:abstractNumId="10" w15:restartNumberingAfterBreak="0">
    <w:nsid w:val="2E005EFB"/>
    <w:multiLevelType w:val="hybridMultilevel"/>
    <w:tmpl w:val="690085B2"/>
    <w:lvl w:ilvl="0" w:tplc="13DAFA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20B7AEE"/>
    <w:multiLevelType w:val="hybridMultilevel"/>
    <w:tmpl w:val="4E0EE798"/>
    <w:lvl w:ilvl="0" w:tplc="9CA290D6">
      <w:start w:val="1"/>
      <w:numFmt w:val="decimal"/>
      <w:lvlText w:val="(%1)"/>
      <w:lvlJc w:val="left"/>
      <w:pPr>
        <w:ind w:left="854" w:hanging="480"/>
      </w:pPr>
      <w:rPr>
        <w:rFonts w:hint="default"/>
      </w:rPr>
    </w:lvl>
    <w:lvl w:ilvl="1" w:tplc="04090019" w:tentative="1">
      <w:start w:val="1"/>
      <w:numFmt w:val="ideographTraditional"/>
      <w:lvlText w:val="%2、"/>
      <w:lvlJc w:val="left"/>
      <w:pPr>
        <w:ind w:left="1334" w:hanging="480"/>
      </w:pPr>
    </w:lvl>
    <w:lvl w:ilvl="2" w:tplc="0409001B" w:tentative="1">
      <w:start w:val="1"/>
      <w:numFmt w:val="lowerRoman"/>
      <w:lvlText w:val="%3."/>
      <w:lvlJc w:val="right"/>
      <w:pPr>
        <w:ind w:left="1814" w:hanging="480"/>
      </w:pPr>
    </w:lvl>
    <w:lvl w:ilvl="3" w:tplc="0409000F" w:tentative="1">
      <w:start w:val="1"/>
      <w:numFmt w:val="decimal"/>
      <w:lvlText w:val="%4."/>
      <w:lvlJc w:val="left"/>
      <w:pPr>
        <w:ind w:left="2294" w:hanging="480"/>
      </w:pPr>
    </w:lvl>
    <w:lvl w:ilvl="4" w:tplc="04090019" w:tentative="1">
      <w:start w:val="1"/>
      <w:numFmt w:val="ideographTraditional"/>
      <w:lvlText w:val="%5、"/>
      <w:lvlJc w:val="left"/>
      <w:pPr>
        <w:ind w:left="2774" w:hanging="480"/>
      </w:pPr>
    </w:lvl>
    <w:lvl w:ilvl="5" w:tplc="0409001B" w:tentative="1">
      <w:start w:val="1"/>
      <w:numFmt w:val="lowerRoman"/>
      <w:lvlText w:val="%6."/>
      <w:lvlJc w:val="right"/>
      <w:pPr>
        <w:ind w:left="3254" w:hanging="480"/>
      </w:pPr>
    </w:lvl>
    <w:lvl w:ilvl="6" w:tplc="0409000F" w:tentative="1">
      <w:start w:val="1"/>
      <w:numFmt w:val="decimal"/>
      <w:lvlText w:val="%7."/>
      <w:lvlJc w:val="left"/>
      <w:pPr>
        <w:ind w:left="3734" w:hanging="480"/>
      </w:pPr>
    </w:lvl>
    <w:lvl w:ilvl="7" w:tplc="04090019" w:tentative="1">
      <w:start w:val="1"/>
      <w:numFmt w:val="ideographTraditional"/>
      <w:lvlText w:val="%8、"/>
      <w:lvlJc w:val="left"/>
      <w:pPr>
        <w:ind w:left="4214" w:hanging="480"/>
      </w:pPr>
    </w:lvl>
    <w:lvl w:ilvl="8" w:tplc="0409001B" w:tentative="1">
      <w:start w:val="1"/>
      <w:numFmt w:val="lowerRoman"/>
      <w:lvlText w:val="%9."/>
      <w:lvlJc w:val="right"/>
      <w:pPr>
        <w:ind w:left="4694" w:hanging="480"/>
      </w:pPr>
    </w:lvl>
  </w:abstractNum>
  <w:abstractNum w:abstractNumId="12" w15:restartNumberingAfterBreak="0">
    <w:nsid w:val="35925D15"/>
    <w:multiLevelType w:val="hybridMultilevel"/>
    <w:tmpl w:val="E7A89EF0"/>
    <w:lvl w:ilvl="0" w:tplc="A19A12A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9FF39A3"/>
    <w:multiLevelType w:val="hybridMultilevel"/>
    <w:tmpl w:val="23F83252"/>
    <w:lvl w:ilvl="0" w:tplc="E9E6E47C">
      <w:start w:val="1"/>
      <w:numFmt w:val="decimal"/>
      <w:lvlText w:val="(%1)"/>
      <w:lvlJc w:val="left"/>
      <w:pPr>
        <w:tabs>
          <w:tab w:val="num" w:pos="1008"/>
        </w:tabs>
        <w:ind w:left="1008" w:hanging="648"/>
      </w:pPr>
      <w:rPr>
        <w:rFonts w:hint="default"/>
      </w:rPr>
    </w:lvl>
    <w:lvl w:ilvl="1" w:tplc="04090019">
      <w:start w:val="1"/>
      <w:numFmt w:val="ideographTraditional"/>
      <w:lvlText w:val="%2、"/>
      <w:lvlJc w:val="left"/>
      <w:pPr>
        <w:tabs>
          <w:tab w:val="num" w:pos="1320"/>
        </w:tabs>
        <w:ind w:left="1320" w:hanging="480"/>
      </w:pPr>
    </w:lvl>
    <w:lvl w:ilvl="2" w:tplc="6268C3B4">
      <w:start w:val="2"/>
      <w:numFmt w:val="taiwaneseCountingThousand"/>
      <w:lvlText w:val="%3、"/>
      <w:lvlJc w:val="left"/>
      <w:pPr>
        <w:tabs>
          <w:tab w:val="num" w:pos="2040"/>
        </w:tabs>
        <w:ind w:left="2040" w:hanging="720"/>
      </w:pPr>
      <w:rPr>
        <w:rFonts w:hint="default"/>
      </w:rPr>
    </w:lvl>
    <w:lvl w:ilvl="3" w:tplc="F5183A7A">
      <w:start w:val="1"/>
      <w:numFmt w:val="decimal"/>
      <w:lvlText w:val="%4、"/>
      <w:lvlJc w:val="left"/>
      <w:pPr>
        <w:tabs>
          <w:tab w:val="num" w:pos="2160"/>
        </w:tabs>
        <w:ind w:left="2160" w:hanging="360"/>
      </w:pPr>
      <w:rPr>
        <w:rFonts w:hint="default"/>
      </w:r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 w15:restartNumberingAfterBreak="0">
    <w:nsid w:val="3C6769DC"/>
    <w:multiLevelType w:val="hybridMultilevel"/>
    <w:tmpl w:val="DE52A58C"/>
    <w:lvl w:ilvl="0" w:tplc="04090015">
      <w:start w:val="1"/>
      <w:numFmt w:val="taiwaneseCountingThousand"/>
      <w:lvlText w:val="%1、"/>
      <w:lvlJc w:val="left"/>
      <w:pPr>
        <w:ind w:left="798" w:hanging="480"/>
      </w:p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5" w15:restartNumberingAfterBreak="0">
    <w:nsid w:val="3D082A58"/>
    <w:multiLevelType w:val="hybridMultilevel"/>
    <w:tmpl w:val="68ECC4EC"/>
    <w:lvl w:ilvl="0" w:tplc="875C78D8">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3700D1"/>
    <w:multiLevelType w:val="hybridMultilevel"/>
    <w:tmpl w:val="1B945CEA"/>
    <w:lvl w:ilvl="0" w:tplc="63449132">
      <w:start w:val="1"/>
      <w:numFmt w:val="decimal"/>
      <w:lvlText w:val="%1"/>
      <w:lvlJc w:val="left"/>
      <w:pPr>
        <w:ind w:left="854" w:hanging="480"/>
      </w:pPr>
      <w:rPr>
        <w:rFonts w:hint="default"/>
      </w:rPr>
    </w:lvl>
    <w:lvl w:ilvl="1" w:tplc="04090019" w:tentative="1">
      <w:start w:val="1"/>
      <w:numFmt w:val="ideographTraditional"/>
      <w:lvlText w:val="%2、"/>
      <w:lvlJc w:val="left"/>
      <w:pPr>
        <w:ind w:left="1334" w:hanging="480"/>
      </w:pPr>
    </w:lvl>
    <w:lvl w:ilvl="2" w:tplc="0409001B" w:tentative="1">
      <w:start w:val="1"/>
      <w:numFmt w:val="lowerRoman"/>
      <w:lvlText w:val="%3."/>
      <w:lvlJc w:val="right"/>
      <w:pPr>
        <w:ind w:left="1814" w:hanging="480"/>
      </w:pPr>
    </w:lvl>
    <w:lvl w:ilvl="3" w:tplc="0409000F" w:tentative="1">
      <w:start w:val="1"/>
      <w:numFmt w:val="decimal"/>
      <w:lvlText w:val="%4."/>
      <w:lvlJc w:val="left"/>
      <w:pPr>
        <w:ind w:left="2294" w:hanging="480"/>
      </w:pPr>
    </w:lvl>
    <w:lvl w:ilvl="4" w:tplc="04090019" w:tentative="1">
      <w:start w:val="1"/>
      <w:numFmt w:val="ideographTraditional"/>
      <w:lvlText w:val="%5、"/>
      <w:lvlJc w:val="left"/>
      <w:pPr>
        <w:ind w:left="2774" w:hanging="480"/>
      </w:pPr>
    </w:lvl>
    <w:lvl w:ilvl="5" w:tplc="0409001B" w:tentative="1">
      <w:start w:val="1"/>
      <w:numFmt w:val="lowerRoman"/>
      <w:lvlText w:val="%6."/>
      <w:lvlJc w:val="right"/>
      <w:pPr>
        <w:ind w:left="3254" w:hanging="480"/>
      </w:pPr>
    </w:lvl>
    <w:lvl w:ilvl="6" w:tplc="0409000F" w:tentative="1">
      <w:start w:val="1"/>
      <w:numFmt w:val="decimal"/>
      <w:lvlText w:val="%7."/>
      <w:lvlJc w:val="left"/>
      <w:pPr>
        <w:ind w:left="3734" w:hanging="480"/>
      </w:pPr>
    </w:lvl>
    <w:lvl w:ilvl="7" w:tplc="04090019" w:tentative="1">
      <w:start w:val="1"/>
      <w:numFmt w:val="ideographTraditional"/>
      <w:lvlText w:val="%8、"/>
      <w:lvlJc w:val="left"/>
      <w:pPr>
        <w:ind w:left="4214" w:hanging="480"/>
      </w:pPr>
    </w:lvl>
    <w:lvl w:ilvl="8" w:tplc="0409001B" w:tentative="1">
      <w:start w:val="1"/>
      <w:numFmt w:val="lowerRoman"/>
      <w:lvlText w:val="%9."/>
      <w:lvlJc w:val="right"/>
      <w:pPr>
        <w:ind w:left="4694" w:hanging="480"/>
      </w:pPr>
    </w:lvl>
  </w:abstractNum>
  <w:abstractNum w:abstractNumId="17" w15:restartNumberingAfterBreak="0">
    <w:nsid w:val="43CF0C60"/>
    <w:multiLevelType w:val="hybridMultilevel"/>
    <w:tmpl w:val="0BCE1F32"/>
    <w:lvl w:ilvl="0" w:tplc="747AD7F2">
      <w:start w:val="1"/>
      <w:numFmt w:val="decimal"/>
      <w:lvlText w:val="%1."/>
      <w:lvlJc w:val="left"/>
      <w:pPr>
        <w:tabs>
          <w:tab w:val="num" w:pos="1200"/>
        </w:tabs>
        <w:ind w:left="1200" w:hanging="36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15:restartNumberingAfterBreak="0">
    <w:nsid w:val="44DB3ED0"/>
    <w:multiLevelType w:val="hybridMultilevel"/>
    <w:tmpl w:val="BDF881FA"/>
    <w:lvl w:ilvl="0" w:tplc="CB5AE1D8">
      <w:start w:val="2"/>
      <w:numFmt w:val="taiwaneseCountingThousand"/>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7537149"/>
    <w:multiLevelType w:val="hybridMultilevel"/>
    <w:tmpl w:val="8430CFC2"/>
    <w:lvl w:ilvl="0" w:tplc="A80431D0">
      <w:start w:val="1"/>
      <w:numFmt w:val="taiwaneseCountingThousand"/>
      <w:lvlText w:val="%1、"/>
      <w:lvlJc w:val="left"/>
      <w:pPr>
        <w:ind w:left="1038" w:hanging="72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20" w15:restartNumberingAfterBreak="0">
    <w:nsid w:val="49D817C4"/>
    <w:multiLevelType w:val="hybridMultilevel"/>
    <w:tmpl w:val="62DAC59A"/>
    <w:lvl w:ilvl="0" w:tplc="52A26648">
      <w:start w:val="1"/>
      <w:numFmt w:val="taiwaneseCountingThousand"/>
      <w:lvlText w:val="%1、"/>
      <w:lvlJc w:val="left"/>
      <w:pPr>
        <w:tabs>
          <w:tab w:val="num" w:pos="1044"/>
        </w:tabs>
        <w:ind w:left="1044" w:hanging="720"/>
      </w:pPr>
      <w:rPr>
        <w:rFonts w:hint="eastAsia"/>
      </w:rPr>
    </w:lvl>
    <w:lvl w:ilvl="1" w:tplc="04090019" w:tentative="1">
      <w:start w:val="1"/>
      <w:numFmt w:val="ideographTraditional"/>
      <w:lvlText w:val="%2、"/>
      <w:lvlJc w:val="left"/>
      <w:pPr>
        <w:tabs>
          <w:tab w:val="num" w:pos="1284"/>
        </w:tabs>
        <w:ind w:left="1284" w:hanging="480"/>
      </w:pPr>
    </w:lvl>
    <w:lvl w:ilvl="2" w:tplc="0409001B" w:tentative="1">
      <w:start w:val="1"/>
      <w:numFmt w:val="lowerRoman"/>
      <w:lvlText w:val="%3."/>
      <w:lvlJc w:val="right"/>
      <w:pPr>
        <w:tabs>
          <w:tab w:val="num" w:pos="1764"/>
        </w:tabs>
        <w:ind w:left="1764" w:hanging="480"/>
      </w:pPr>
    </w:lvl>
    <w:lvl w:ilvl="3" w:tplc="0409000F" w:tentative="1">
      <w:start w:val="1"/>
      <w:numFmt w:val="decimal"/>
      <w:lvlText w:val="%4."/>
      <w:lvlJc w:val="left"/>
      <w:pPr>
        <w:tabs>
          <w:tab w:val="num" w:pos="2244"/>
        </w:tabs>
        <w:ind w:left="2244" w:hanging="480"/>
      </w:pPr>
    </w:lvl>
    <w:lvl w:ilvl="4" w:tplc="04090019" w:tentative="1">
      <w:start w:val="1"/>
      <w:numFmt w:val="ideographTraditional"/>
      <w:lvlText w:val="%5、"/>
      <w:lvlJc w:val="left"/>
      <w:pPr>
        <w:tabs>
          <w:tab w:val="num" w:pos="2724"/>
        </w:tabs>
        <w:ind w:left="2724" w:hanging="480"/>
      </w:pPr>
    </w:lvl>
    <w:lvl w:ilvl="5" w:tplc="0409001B" w:tentative="1">
      <w:start w:val="1"/>
      <w:numFmt w:val="lowerRoman"/>
      <w:lvlText w:val="%6."/>
      <w:lvlJc w:val="right"/>
      <w:pPr>
        <w:tabs>
          <w:tab w:val="num" w:pos="3204"/>
        </w:tabs>
        <w:ind w:left="3204" w:hanging="480"/>
      </w:pPr>
    </w:lvl>
    <w:lvl w:ilvl="6" w:tplc="0409000F" w:tentative="1">
      <w:start w:val="1"/>
      <w:numFmt w:val="decimal"/>
      <w:lvlText w:val="%7."/>
      <w:lvlJc w:val="left"/>
      <w:pPr>
        <w:tabs>
          <w:tab w:val="num" w:pos="3684"/>
        </w:tabs>
        <w:ind w:left="3684" w:hanging="480"/>
      </w:pPr>
    </w:lvl>
    <w:lvl w:ilvl="7" w:tplc="04090019" w:tentative="1">
      <w:start w:val="1"/>
      <w:numFmt w:val="ideographTraditional"/>
      <w:lvlText w:val="%8、"/>
      <w:lvlJc w:val="left"/>
      <w:pPr>
        <w:tabs>
          <w:tab w:val="num" w:pos="4164"/>
        </w:tabs>
        <w:ind w:left="4164" w:hanging="480"/>
      </w:pPr>
    </w:lvl>
    <w:lvl w:ilvl="8" w:tplc="0409001B" w:tentative="1">
      <w:start w:val="1"/>
      <w:numFmt w:val="lowerRoman"/>
      <w:lvlText w:val="%9."/>
      <w:lvlJc w:val="right"/>
      <w:pPr>
        <w:tabs>
          <w:tab w:val="num" w:pos="4644"/>
        </w:tabs>
        <w:ind w:left="4644" w:hanging="480"/>
      </w:pPr>
    </w:lvl>
  </w:abstractNum>
  <w:abstractNum w:abstractNumId="21" w15:restartNumberingAfterBreak="0">
    <w:nsid w:val="507E2F09"/>
    <w:multiLevelType w:val="hybridMultilevel"/>
    <w:tmpl w:val="D2824B84"/>
    <w:lvl w:ilvl="0" w:tplc="2A8A61AE">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3C85F1D"/>
    <w:multiLevelType w:val="hybridMultilevel"/>
    <w:tmpl w:val="0520E2F0"/>
    <w:lvl w:ilvl="0" w:tplc="AB4AB17A">
      <w:start w:val="1"/>
      <w:numFmt w:val="taiwaneseCountingThousand"/>
      <w:lvlText w:val="%1、"/>
      <w:lvlJc w:val="left"/>
      <w:pPr>
        <w:tabs>
          <w:tab w:val="num" w:pos="2160"/>
        </w:tabs>
        <w:ind w:left="2160" w:hanging="72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3" w15:restartNumberingAfterBreak="0">
    <w:nsid w:val="5C8F281A"/>
    <w:multiLevelType w:val="hybridMultilevel"/>
    <w:tmpl w:val="538468AE"/>
    <w:lvl w:ilvl="0" w:tplc="6D20F6BC">
      <w:start w:val="1"/>
      <w:numFmt w:val="taiwaneseCountingThousand"/>
      <w:lvlText w:val="%1、"/>
      <w:lvlJc w:val="left"/>
      <w:pPr>
        <w:tabs>
          <w:tab w:val="num" w:pos="1044"/>
        </w:tabs>
        <w:ind w:left="1044" w:hanging="720"/>
      </w:pPr>
      <w:rPr>
        <w:rFonts w:hint="eastAsia"/>
      </w:rPr>
    </w:lvl>
    <w:lvl w:ilvl="1" w:tplc="04090019" w:tentative="1">
      <w:start w:val="1"/>
      <w:numFmt w:val="ideographTraditional"/>
      <w:lvlText w:val="%2、"/>
      <w:lvlJc w:val="left"/>
      <w:pPr>
        <w:tabs>
          <w:tab w:val="num" w:pos="1284"/>
        </w:tabs>
        <w:ind w:left="1284" w:hanging="480"/>
      </w:pPr>
    </w:lvl>
    <w:lvl w:ilvl="2" w:tplc="0409001B" w:tentative="1">
      <w:start w:val="1"/>
      <w:numFmt w:val="lowerRoman"/>
      <w:lvlText w:val="%3."/>
      <w:lvlJc w:val="right"/>
      <w:pPr>
        <w:tabs>
          <w:tab w:val="num" w:pos="1764"/>
        </w:tabs>
        <w:ind w:left="1764" w:hanging="480"/>
      </w:pPr>
    </w:lvl>
    <w:lvl w:ilvl="3" w:tplc="0409000F" w:tentative="1">
      <w:start w:val="1"/>
      <w:numFmt w:val="decimal"/>
      <w:lvlText w:val="%4."/>
      <w:lvlJc w:val="left"/>
      <w:pPr>
        <w:tabs>
          <w:tab w:val="num" w:pos="2244"/>
        </w:tabs>
        <w:ind w:left="2244" w:hanging="480"/>
      </w:pPr>
    </w:lvl>
    <w:lvl w:ilvl="4" w:tplc="04090019" w:tentative="1">
      <w:start w:val="1"/>
      <w:numFmt w:val="ideographTraditional"/>
      <w:lvlText w:val="%5、"/>
      <w:lvlJc w:val="left"/>
      <w:pPr>
        <w:tabs>
          <w:tab w:val="num" w:pos="2724"/>
        </w:tabs>
        <w:ind w:left="2724" w:hanging="480"/>
      </w:pPr>
    </w:lvl>
    <w:lvl w:ilvl="5" w:tplc="0409001B" w:tentative="1">
      <w:start w:val="1"/>
      <w:numFmt w:val="lowerRoman"/>
      <w:lvlText w:val="%6."/>
      <w:lvlJc w:val="right"/>
      <w:pPr>
        <w:tabs>
          <w:tab w:val="num" w:pos="3204"/>
        </w:tabs>
        <w:ind w:left="3204" w:hanging="480"/>
      </w:pPr>
    </w:lvl>
    <w:lvl w:ilvl="6" w:tplc="0409000F" w:tentative="1">
      <w:start w:val="1"/>
      <w:numFmt w:val="decimal"/>
      <w:lvlText w:val="%7."/>
      <w:lvlJc w:val="left"/>
      <w:pPr>
        <w:tabs>
          <w:tab w:val="num" w:pos="3684"/>
        </w:tabs>
        <w:ind w:left="3684" w:hanging="480"/>
      </w:pPr>
    </w:lvl>
    <w:lvl w:ilvl="7" w:tplc="04090019" w:tentative="1">
      <w:start w:val="1"/>
      <w:numFmt w:val="ideographTraditional"/>
      <w:lvlText w:val="%8、"/>
      <w:lvlJc w:val="left"/>
      <w:pPr>
        <w:tabs>
          <w:tab w:val="num" w:pos="4164"/>
        </w:tabs>
        <w:ind w:left="4164" w:hanging="480"/>
      </w:pPr>
    </w:lvl>
    <w:lvl w:ilvl="8" w:tplc="0409001B" w:tentative="1">
      <w:start w:val="1"/>
      <w:numFmt w:val="lowerRoman"/>
      <w:lvlText w:val="%9."/>
      <w:lvlJc w:val="right"/>
      <w:pPr>
        <w:tabs>
          <w:tab w:val="num" w:pos="4644"/>
        </w:tabs>
        <w:ind w:left="4644" w:hanging="480"/>
      </w:pPr>
    </w:lvl>
  </w:abstractNum>
  <w:abstractNum w:abstractNumId="24" w15:restartNumberingAfterBreak="0">
    <w:nsid w:val="5F7549A2"/>
    <w:multiLevelType w:val="hybridMultilevel"/>
    <w:tmpl w:val="687263F4"/>
    <w:lvl w:ilvl="0" w:tplc="5B10E73C">
      <w:start w:val="1"/>
      <w:numFmt w:val="taiwaneseCountingThousand"/>
      <w:lvlText w:val="%1、"/>
      <w:lvlJc w:val="left"/>
      <w:pPr>
        <w:ind w:left="1078" w:hanging="72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25" w15:restartNumberingAfterBreak="0">
    <w:nsid w:val="62EF29A9"/>
    <w:multiLevelType w:val="hybridMultilevel"/>
    <w:tmpl w:val="9D32F11C"/>
    <w:lvl w:ilvl="0" w:tplc="3F9498DC">
      <w:start w:val="1"/>
      <w:numFmt w:val="taiwaneseCountingThousand"/>
      <w:lvlText w:val="%1、"/>
      <w:lvlJc w:val="left"/>
      <w:pPr>
        <w:tabs>
          <w:tab w:val="num" w:pos="1085"/>
        </w:tabs>
        <w:ind w:left="1085" w:hanging="720"/>
      </w:pPr>
      <w:rPr>
        <w:rFonts w:hint="eastAsia"/>
      </w:rPr>
    </w:lvl>
    <w:lvl w:ilvl="1" w:tplc="04090019" w:tentative="1">
      <w:start w:val="1"/>
      <w:numFmt w:val="ideographTraditional"/>
      <w:lvlText w:val="%2、"/>
      <w:lvlJc w:val="left"/>
      <w:pPr>
        <w:tabs>
          <w:tab w:val="num" w:pos="1325"/>
        </w:tabs>
        <w:ind w:left="1325" w:hanging="480"/>
      </w:pPr>
    </w:lvl>
    <w:lvl w:ilvl="2" w:tplc="0409001B" w:tentative="1">
      <w:start w:val="1"/>
      <w:numFmt w:val="lowerRoman"/>
      <w:lvlText w:val="%3."/>
      <w:lvlJc w:val="right"/>
      <w:pPr>
        <w:tabs>
          <w:tab w:val="num" w:pos="1805"/>
        </w:tabs>
        <w:ind w:left="1805" w:hanging="480"/>
      </w:pPr>
    </w:lvl>
    <w:lvl w:ilvl="3" w:tplc="0409000F" w:tentative="1">
      <w:start w:val="1"/>
      <w:numFmt w:val="decimal"/>
      <w:lvlText w:val="%4."/>
      <w:lvlJc w:val="left"/>
      <w:pPr>
        <w:tabs>
          <w:tab w:val="num" w:pos="2285"/>
        </w:tabs>
        <w:ind w:left="2285" w:hanging="480"/>
      </w:pPr>
    </w:lvl>
    <w:lvl w:ilvl="4" w:tplc="04090019" w:tentative="1">
      <w:start w:val="1"/>
      <w:numFmt w:val="ideographTraditional"/>
      <w:lvlText w:val="%5、"/>
      <w:lvlJc w:val="left"/>
      <w:pPr>
        <w:tabs>
          <w:tab w:val="num" w:pos="2765"/>
        </w:tabs>
        <w:ind w:left="2765" w:hanging="480"/>
      </w:pPr>
    </w:lvl>
    <w:lvl w:ilvl="5" w:tplc="0409001B" w:tentative="1">
      <w:start w:val="1"/>
      <w:numFmt w:val="lowerRoman"/>
      <w:lvlText w:val="%6."/>
      <w:lvlJc w:val="right"/>
      <w:pPr>
        <w:tabs>
          <w:tab w:val="num" w:pos="3245"/>
        </w:tabs>
        <w:ind w:left="3245" w:hanging="480"/>
      </w:pPr>
    </w:lvl>
    <w:lvl w:ilvl="6" w:tplc="0409000F" w:tentative="1">
      <w:start w:val="1"/>
      <w:numFmt w:val="decimal"/>
      <w:lvlText w:val="%7."/>
      <w:lvlJc w:val="left"/>
      <w:pPr>
        <w:tabs>
          <w:tab w:val="num" w:pos="3725"/>
        </w:tabs>
        <w:ind w:left="3725" w:hanging="480"/>
      </w:pPr>
    </w:lvl>
    <w:lvl w:ilvl="7" w:tplc="04090019" w:tentative="1">
      <w:start w:val="1"/>
      <w:numFmt w:val="ideographTraditional"/>
      <w:lvlText w:val="%8、"/>
      <w:lvlJc w:val="left"/>
      <w:pPr>
        <w:tabs>
          <w:tab w:val="num" w:pos="4205"/>
        </w:tabs>
        <w:ind w:left="4205" w:hanging="480"/>
      </w:pPr>
    </w:lvl>
    <w:lvl w:ilvl="8" w:tplc="0409001B" w:tentative="1">
      <w:start w:val="1"/>
      <w:numFmt w:val="lowerRoman"/>
      <w:lvlText w:val="%9."/>
      <w:lvlJc w:val="right"/>
      <w:pPr>
        <w:tabs>
          <w:tab w:val="num" w:pos="4685"/>
        </w:tabs>
        <w:ind w:left="4685" w:hanging="480"/>
      </w:pPr>
    </w:lvl>
  </w:abstractNum>
  <w:abstractNum w:abstractNumId="26" w15:restartNumberingAfterBreak="0">
    <w:nsid w:val="63614B77"/>
    <w:multiLevelType w:val="hybridMultilevel"/>
    <w:tmpl w:val="95EC17F8"/>
    <w:lvl w:ilvl="0" w:tplc="E082783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515174D"/>
    <w:multiLevelType w:val="hybridMultilevel"/>
    <w:tmpl w:val="946C8948"/>
    <w:lvl w:ilvl="0" w:tplc="15441A2E">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4F5F93"/>
    <w:multiLevelType w:val="hybridMultilevel"/>
    <w:tmpl w:val="54B6588A"/>
    <w:lvl w:ilvl="0" w:tplc="7DCEA6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94243B8"/>
    <w:multiLevelType w:val="hybridMultilevel"/>
    <w:tmpl w:val="76783CAC"/>
    <w:lvl w:ilvl="0" w:tplc="0BB8D52E">
      <w:start w:val="1"/>
      <w:numFmt w:val="taiwaneseCountingThousand"/>
      <w:lvlText w:val="%1、"/>
      <w:lvlJc w:val="left"/>
      <w:pPr>
        <w:tabs>
          <w:tab w:val="num" w:pos="1440"/>
        </w:tabs>
        <w:ind w:left="1440" w:hanging="720"/>
      </w:pPr>
      <w:rPr>
        <w:rFonts w:hint="default"/>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15:restartNumberingAfterBreak="0">
    <w:nsid w:val="69F8215A"/>
    <w:multiLevelType w:val="hybridMultilevel"/>
    <w:tmpl w:val="6E089FC2"/>
    <w:lvl w:ilvl="0" w:tplc="874C197E">
      <w:start w:val="1"/>
      <w:numFmt w:val="taiwaneseCountingThousand"/>
      <w:lvlText w:val="%1、"/>
      <w:lvlJc w:val="left"/>
      <w:pPr>
        <w:tabs>
          <w:tab w:val="num" w:pos="1082"/>
        </w:tabs>
        <w:ind w:left="1082" w:hanging="720"/>
      </w:pPr>
      <w:rPr>
        <w:rFonts w:hint="eastAsia"/>
      </w:rPr>
    </w:lvl>
    <w:lvl w:ilvl="1" w:tplc="04090019" w:tentative="1">
      <w:start w:val="1"/>
      <w:numFmt w:val="ideographTraditional"/>
      <w:lvlText w:val="%2、"/>
      <w:lvlJc w:val="left"/>
      <w:pPr>
        <w:tabs>
          <w:tab w:val="num" w:pos="1322"/>
        </w:tabs>
        <w:ind w:left="1322" w:hanging="480"/>
      </w:pPr>
    </w:lvl>
    <w:lvl w:ilvl="2" w:tplc="0409001B" w:tentative="1">
      <w:start w:val="1"/>
      <w:numFmt w:val="lowerRoman"/>
      <w:lvlText w:val="%3."/>
      <w:lvlJc w:val="right"/>
      <w:pPr>
        <w:tabs>
          <w:tab w:val="num" w:pos="1802"/>
        </w:tabs>
        <w:ind w:left="1802" w:hanging="480"/>
      </w:pPr>
    </w:lvl>
    <w:lvl w:ilvl="3" w:tplc="0409000F" w:tentative="1">
      <w:start w:val="1"/>
      <w:numFmt w:val="decimal"/>
      <w:lvlText w:val="%4."/>
      <w:lvlJc w:val="left"/>
      <w:pPr>
        <w:tabs>
          <w:tab w:val="num" w:pos="2282"/>
        </w:tabs>
        <w:ind w:left="2282" w:hanging="480"/>
      </w:pPr>
    </w:lvl>
    <w:lvl w:ilvl="4" w:tplc="04090019" w:tentative="1">
      <w:start w:val="1"/>
      <w:numFmt w:val="ideographTraditional"/>
      <w:lvlText w:val="%5、"/>
      <w:lvlJc w:val="left"/>
      <w:pPr>
        <w:tabs>
          <w:tab w:val="num" w:pos="2762"/>
        </w:tabs>
        <w:ind w:left="2762" w:hanging="480"/>
      </w:pPr>
    </w:lvl>
    <w:lvl w:ilvl="5" w:tplc="0409001B" w:tentative="1">
      <w:start w:val="1"/>
      <w:numFmt w:val="lowerRoman"/>
      <w:lvlText w:val="%6."/>
      <w:lvlJc w:val="right"/>
      <w:pPr>
        <w:tabs>
          <w:tab w:val="num" w:pos="3242"/>
        </w:tabs>
        <w:ind w:left="3242" w:hanging="480"/>
      </w:pPr>
    </w:lvl>
    <w:lvl w:ilvl="6" w:tplc="0409000F" w:tentative="1">
      <w:start w:val="1"/>
      <w:numFmt w:val="decimal"/>
      <w:lvlText w:val="%7."/>
      <w:lvlJc w:val="left"/>
      <w:pPr>
        <w:tabs>
          <w:tab w:val="num" w:pos="3722"/>
        </w:tabs>
        <w:ind w:left="3722" w:hanging="480"/>
      </w:pPr>
    </w:lvl>
    <w:lvl w:ilvl="7" w:tplc="04090019" w:tentative="1">
      <w:start w:val="1"/>
      <w:numFmt w:val="ideographTraditional"/>
      <w:lvlText w:val="%8、"/>
      <w:lvlJc w:val="left"/>
      <w:pPr>
        <w:tabs>
          <w:tab w:val="num" w:pos="4202"/>
        </w:tabs>
        <w:ind w:left="4202" w:hanging="480"/>
      </w:pPr>
    </w:lvl>
    <w:lvl w:ilvl="8" w:tplc="0409001B" w:tentative="1">
      <w:start w:val="1"/>
      <w:numFmt w:val="lowerRoman"/>
      <w:lvlText w:val="%9."/>
      <w:lvlJc w:val="right"/>
      <w:pPr>
        <w:tabs>
          <w:tab w:val="num" w:pos="4682"/>
        </w:tabs>
        <w:ind w:left="4682" w:hanging="480"/>
      </w:pPr>
    </w:lvl>
  </w:abstractNum>
  <w:abstractNum w:abstractNumId="31" w15:restartNumberingAfterBreak="0">
    <w:nsid w:val="6B9E66EE"/>
    <w:multiLevelType w:val="hybridMultilevel"/>
    <w:tmpl w:val="90AE0FD8"/>
    <w:lvl w:ilvl="0" w:tplc="5E9AB0C0">
      <w:start w:val="1"/>
      <w:numFmt w:val="taiwaneseCountingThousand"/>
      <w:lvlText w:val="%1、"/>
      <w:lvlJc w:val="left"/>
      <w:pPr>
        <w:tabs>
          <w:tab w:val="num" w:pos="1288"/>
        </w:tabs>
        <w:ind w:left="1288" w:hanging="648"/>
      </w:pPr>
      <w:rPr>
        <w:rFonts w:hint="eastAsia"/>
      </w:rPr>
    </w:lvl>
    <w:lvl w:ilvl="1" w:tplc="4C5AA638">
      <w:start w:val="1"/>
      <w:numFmt w:val="taiwaneseCountingThousand"/>
      <w:suff w:val="space"/>
      <w:lvlText w:val="（%2）"/>
      <w:lvlJc w:val="left"/>
      <w:pPr>
        <w:ind w:left="1132" w:hanging="12"/>
      </w:pPr>
      <w:rPr>
        <w:rFonts w:hint="eastAsia"/>
      </w:r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2" w15:restartNumberingAfterBreak="0">
    <w:nsid w:val="6D2C6F4E"/>
    <w:multiLevelType w:val="hybridMultilevel"/>
    <w:tmpl w:val="CFA8F384"/>
    <w:lvl w:ilvl="0" w:tplc="128CFE00">
      <w:start w:val="1"/>
      <w:numFmt w:val="taiwaneseCountingThousand"/>
      <w:lvlText w:val="%1、"/>
      <w:lvlJc w:val="left"/>
      <w:pPr>
        <w:tabs>
          <w:tab w:val="num" w:pos="1982"/>
        </w:tabs>
        <w:ind w:left="1982" w:hanging="720"/>
      </w:pPr>
      <w:rPr>
        <w:rFonts w:hint="eastAsia"/>
      </w:rPr>
    </w:lvl>
    <w:lvl w:ilvl="1" w:tplc="04090019" w:tentative="1">
      <w:start w:val="1"/>
      <w:numFmt w:val="ideographTraditional"/>
      <w:lvlText w:val="%2、"/>
      <w:lvlJc w:val="left"/>
      <w:pPr>
        <w:tabs>
          <w:tab w:val="num" w:pos="2222"/>
        </w:tabs>
        <w:ind w:left="2222" w:hanging="480"/>
      </w:pPr>
    </w:lvl>
    <w:lvl w:ilvl="2" w:tplc="0409001B" w:tentative="1">
      <w:start w:val="1"/>
      <w:numFmt w:val="lowerRoman"/>
      <w:lvlText w:val="%3."/>
      <w:lvlJc w:val="right"/>
      <w:pPr>
        <w:tabs>
          <w:tab w:val="num" w:pos="2702"/>
        </w:tabs>
        <w:ind w:left="2702" w:hanging="480"/>
      </w:pPr>
    </w:lvl>
    <w:lvl w:ilvl="3" w:tplc="0409000F" w:tentative="1">
      <w:start w:val="1"/>
      <w:numFmt w:val="decimal"/>
      <w:lvlText w:val="%4."/>
      <w:lvlJc w:val="left"/>
      <w:pPr>
        <w:tabs>
          <w:tab w:val="num" w:pos="3182"/>
        </w:tabs>
        <w:ind w:left="3182" w:hanging="480"/>
      </w:pPr>
    </w:lvl>
    <w:lvl w:ilvl="4" w:tplc="04090019" w:tentative="1">
      <w:start w:val="1"/>
      <w:numFmt w:val="ideographTraditional"/>
      <w:lvlText w:val="%5、"/>
      <w:lvlJc w:val="left"/>
      <w:pPr>
        <w:tabs>
          <w:tab w:val="num" w:pos="3662"/>
        </w:tabs>
        <w:ind w:left="3662" w:hanging="480"/>
      </w:pPr>
    </w:lvl>
    <w:lvl w:ilvl="5" w:tplc="0409001B" w:tentative="1">
      <w:start w:val="1"/>
      <w:numFmt w:val="lowerRoman"/>
      <w:lvlText w:val="%6."/>
      <w:lvlJc w:val="right"/>
      <w:pPr>
        <w:tabs>
          <w:tab w:val="num" w:pos="4142"/>
        </w:tabs>
        <w:ind w:left="4142" w:hanging="480"/>
      </w:pPr>
    </w:lvl>
    <w:lvl w:ilvl="6" w:tplc="0409000F" w:tentative="1">
      <w:start w:val="1"/>
      <w:numFmt w:val="decimal"/>
      <w:lvlText w:val="%7."/>
      <w:lvlJc w:val="left"/>
      <w:pPr>
        <w:tabs>
          <w:tab w:val="num" w:pos="4622"/>
        </w:tabs>
        <w:ind w:left="4622" w:hanging="480"/>
      </w:pPr>
    </w:lvl>
    <w:lvl w:ilvl="7" w:tplc="04090019" w:tentative="1">
      <w:start w:val="1"/>
      <w:numFmt w:val="ideographTraditional"/>
      <w:lvlText w:val="%8、"/>
      <w:lvlJc w:val="left"/>
      <w:pPr>
        <w:tabs>
          <w:tab w:val="num" w:pos="5102"/>
        </w:tabs>
        <w:ind w:left="5102" w:hanging="480"/>
      </w:pPr>
    </w:lvl>
    <w:lvl w:ilvl="8" w:tplc="0409001B" w:tentative="1">
      <w:start w:val="1"/>
      <w:numFmt w:val="lowerRoman"/>
      <w:lvlText w:val="%9."/>
      <w:lvlJc w:val="right"/>
      <w:pPr>
        <w:tabs>
          <w:tab w:val="num" w:pos="5582"/>
        </w:tabs>
        <w:ind w:left="5582" w:hanging="480"/>
      </w:pPr>
    </w:lvl>
  </w:abstractNum>
  <w:abstractNum w:abstractNumId="33" w15:restartNumberingAfterBreak="0">
    <w:nsid w:val="70A35A6A"/>
    <w:multiLevelType w:val="hybridMultilevel"/>
    <w:tmpl w:val="EFE8220A"/>
    <w:lvl w:ilvl="0" w:tplc="8392E6D4">
      <w:start w:val="1"/>
      <w:numFmt w:val="decimal"/>
      <w:lvlText w:val="%1."/>
      <w:lvlJc w:val="left"/>
      <w:pPr>
        <w:tabs>
          <w:tab w:val="num" w:pos="1640"/>
        </w:tabs>
        <w:ind w:left="1640" w:hanging="36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4" w15:restartNumberingAfterBreak="0">
    <w:nsid w:val="74F1164A"/>
    <w:multiLevelType w:val="hybridMultilevel"/>
    <w:tmpl w:val="B0CAB568"/>
    <w:lvl w:ilvl="0" w:tplc="04090015">
      <w:start w:val="1"/>
      <w:numFmt w:val="taiwaneseCountingThousand"/>
      <w:lvlText w:val="%1、"/>
      <w:lvlJc w:val="left"/>
      <w:pPr>
        <w:ind w:left="838" w:hanging="480"/>
      </w:p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5" w15:restartNumberingAfterBreak="0">
    <w:nsid w:val="76FB5579"/>
    <w:multiLevelType w:val="hybridMultilevel"/>
    <w:tmpl w:val="14CC299E"/>
    <w:lvl w:ilvl="0" w:tplc="5712D21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94B0E32"/>
    <w:multiLevelType w:val="hybridMultilevel"/>
    <w:tmpl w:val="1FDA3E48"/>
    <w:lvl w:ilvl="0" w:tplc="708645F4">
      <w:start w:val="1"/>
      <w:numFmt w:val="taiwaneseCountingThousand"/>
      <w:lvlText w:val="（%1）"/>
      <w:lvlJc w:val="left"/>
      <w:pPr>
        <w:tabs>
          <w:tab w:val="num" w:pos="2520"/>
        </w:tabs>
        <w:ind w:left="2520" w:hanging="1080"/>
      </w:pPr>
      <w:rPr>
        <w:rFonts w:ascii="標楷體"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7" w15:restartNumberingAfterBreak="0">
    <w:nsid w:val="79807D1B"/>
    <w:multiLevelType w:val="hybridMultilevel"/>
    <w:tmpl w:val="8886E054"/>
    <w:lvl w:ilvl="0" w:tplc="E4C4B53E">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8" w15:restartNumberingAfterBreak="0">
    <w:nsid w:val="7AB36BC3"/>
    <w:multiLevelType w:val="hybridMultilevel"/>
    <w:tmpl w:val="EEFAAF24"/>
    <w:lvl w:ilvl="0" w:tplc="058C1C6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ABD0336"/>
    <w:multiLevelType w:val="hybridMultilevel"/>
    <w:tmpl w:val="D54207AE"/>
    <w:lvl w:ilvl="0" w:tplc="F1EEF6D4">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7B0250D7"/>
    <w:multiLevelType w:val="hybridMultilevel"/>
    <w:tmpl w:val="0866A18E"/>
    <w:lvl w:ilvl="0" w:tplc="BA1E8594">
      <w:start w:val="1"/>
      <w:numFmt w:val="taiwaneseCountingThousand"/>
      <w:lvlText w:val="(%1)"/>
      <w:lvlJc w:val="left"/>
      <w:pPr>
        <w:tabs>
          <w:tab w:val="num" w:pos="510"/>
        </w:tabs>
        <w:ind w:left="510" w:hanging="5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3"/>
  </w:num>
  <w:num w:numId="2">
    <w:abstractNumId w:val="36"/>
  </w:num>
  <w:num w:numId="3">
    <w:abstractNumId w:val="32"/>
  </w:num>
  <w:num w:numId="4">
    <w:abstractNumId w:val="0"/>
  </w:num>
  <w:num w:numId="5">
    <w:abstractNumId w:val="22"/>
  </w:num>
  <w:num w:numId="6">
    <w:abstractNumId w:val="37"/>
  </w:num>
  <w:num w:numId="7">
    <w:abstractNumId w:val="1"/>
  </w:num>
  <w:num w:numId="8">
    <w:abstractNumId w:val="18"/>
  </w:num>
  <w:num w:numId="9">
    <w:abstractNumId w:val="20"/>
  </w:num>
  <w:num w:numId="10">
    <w:abstractNumId w:val="25"/>
  </w:num>
  <w:num w:numId="11">
    <w:abstractNumId w:val="6"/>
  </w:num>
  <w:num w:numId="12">
    <w:abstractNumId w:val="17"/>
  </w:num>
  <w:num w:numId="13">
    <w:abstractNumId w:val="7"/>
  </w:num>
  <w:num w:numId="14">
    <w:abstractNumId w:val="33"/>
  </w:num>
  <w:num w:numId="15">
    <w:abstractNumId w:val="4"/>
  </w:num>
  <w:num w:numId="16">
    <w:abstractNumId w:val="31"/>
  </w:num>
  <w:num w:numId="17">
    <w:abstractNumId w:val="12"/>
  </w:num>
  <w:num w:numId="18">
    <w:abstractNumId w:val="30"/>
  </w:num>
  <w:num w:numId="19">
    <w:abstractNumId w:val="9"/>
  </w:num>
  <w:num w:numId="20">
    <w:abstractNumId w:val="5"/>
  </w:num>
  <w:num w:numId="21">
    <w:abstractNumId w:val="28"/>
  </w:num>
  <w:num w:numId="22">
    <w:abstractNumId w:val="27"/>
  </w:num>
  <w:num w:numId="23">
    <w:abstractNumId w:val="40"/>
  </w:num>
  <w:num w:numId="24">
    <w:abstractNumId w:val="10"/>
  </w:num>
  <w:num w:numId="25">
    <w:abstractNumId w:val="38"/>
  </w:num>
  <w:num w:numId="26">
    <w:abstractNumId w:val="29"/>
  </w:num>
  <w:num w:numId="27">
    <w:abstractNumId w:val="26"/>
  </w:num>
  <w:num w:numId="28">
    <w:abstractNumId w:val="13"/>
  </w:num>
  <w:num w:numId="29">
    <w:abstractNumId w:val="35"/>
  </w:num>
  <w:num w:numId="30">
    <w:abstractNumId w:val="21"/>
  </w:num>
  <w:num w:numId="31">
    <w:abstractNumId w:val="11"/>
  </w:num>
  <w:num w:numId="32">
    <w:abstractNumId w:val="16"/>
  </w:num>
  <w:num w:numId="33">
    <w:abstractNumId w:val="2"/>
  </w:num>
  <w:num w:numId="34">
    <w:abstractNumId w:val="15"/>
  </w:num>
  <w:num w:numId="35">
    <w:abstractNumId w:val="3"/>
  </w:num>
  <w:num w:numId="36">
    <w:abstractNumId w:val="34"/>
  </w:num>
  <w:num w:numId="37">
    <w:abstractNumId w:val="24"/>
  </w:num>
  <w:num w:numId="38">
    <w:abstractNumId w:val="8"/>
  </w:num>
  <w:num w:numId="39">
    <w:abstractNumId w:val="39"/>
  </w:num>
  <w:num w:numId="40">
    <w:abstractNumId w:val="1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efaultTableStyle w:val="ab"/>
  <w:displayHorizontalDrawingGridEvery w:val="0"/>
  <w:displayVerticalDrawingGridEvery w:val="2"/>
  <w:characterSpacingControl w:val="compressPunctuation"/>
  <w:hdrShapeDefaults>
    <o:shapedefaults v:ext="edit" spidmax="135169">
      <o:colormenu v:ext="edit" stroke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02"/>
    <w:rsid w:val="000008FF"/>
    <w:rsid w:val="00001D10"/>
    <w:rsid w:val="000039CD"/>
    <w:rsid w:val="00003C8B"/>
    <w:rsid w:val="00010230"/>
    <w:rsid w:val="000146F9"/>
    <w:rsid w:val="0001647B"/>
    <w:rsid w:val="00023C81"/>
    <w:rsid w:val="00027631"/>
    <w:rsid w:val="00031149"/>
    <w:rsid w:val="0003385A"/>
    <w:rsid w:val="00035165"/>
    <w:rsid w:val="00035540"/>
    <w:rsid w:val="00035AF5"/>
    <w:rsid w:val="0004109B"/>
    <w:rsid w:val="00041E65"/>
    <w:rsid w:val="0004279E"/>
    <w:rsid w:val="00044095"/>
    <w:rsid w:val="00045B0D"/>
    <w:rsid w:val="00050388"/>
    <w:rsid w:val="00051359"/>
    <w:rsid w:val="00051BE0"/>
    <w:rsid w:val="00051D53"/>
    <w:rsid w:val="00056438"/>
    <w:rsid w:val="00056A4D"/>
    <w:rsid w:val="00056AE0"/>
    <w:rsid w:val="00057059"/>
    <w:rsid w:val="00057A8D"/>
    <w:rsid w:val="00060468"/>
    <w:rsid w:val="00060AD4"/>
    <w:rsid w:val="0006122D"/>
    <w:rsid w:val="000706A2"/>
    <w:rsid w:val="000732DB"/>
    <w:rsid w:val="0007396A"/>
    <w:rsid w:val="00073B50"/>
    <w:rsid w:val="00076EAC"/>
    <w:rsid w:val="00077188"/>
    <w:rsid w:val="000778B2"/>
    <w:rsid w:val="00077A5B"/>
    <w:rsid w:val="0008108D"/>
    <w:rsid w:val="000864B4"/>
    <w:rsid w:val="000907D0"/>
    <w:rsid w:val="00091792"/>
    <w:rsid w:val="0009647D"/>
    <w:rsid w:val="000A0374"/>
    <w:rsid w:val="000A1899"/>
    <w:rsid w:val="000A2B92"/>
    <w:rsid w:val="000A524B"/>
    <w:rsid w:val="000A74A8"/>
    <w:rsid w:val="000B62C0"/>
    <w:rsid w:val="000B6363"/>
    <w:rsid w:val="000B63A4"/>
    <w:rsid w:val="000B64C4"/>
    <w:rsid w:val="000B66A7"/>
    <w:rsid w:val="000C0597"/>
    <w:rsid w:val="000C2BA2"/>
    <w:rsid w:val="000C73AE"/>
    <w:rsid w:val="000D010D"/>
    <w:rsid w:val="000E2AD5"/>
    <w:rsid w:val="000E3C77"/>
    <w:rsid w:val="000E44E5"/>
    <w:rsid w:val="000E5BB1"/>
    <w:rsid w:val="000E782F"/>
    <w:rsid w:val="000F1315"/>
    <w:rsid w:val="000F320B"/>
    <w:rsid w:val="000F36E5"/>
    <w:rsid w:val="000F4580"/>
    <w:rsid w:val="000F5349"/>
    <w:rsid w:val="000F534A"/>
    <w:rsid w:val="00100F97"/>
    <w:rsid w:val="00102F53"/>
    <w:rsid w:val="0010629B"/>
    <w:rsid w:val="00107F31"/>
    <w:rsid w:val="00111A22"/>
    <w:rsid w:val="00114EF8"/>
    <w:rsid w:val="001165DB"/>
    <w:rsid w:val="00123E46"/>
    <w:rsid w:val="00124984"/>
    <w:rsid w:val="00127C46"/>
    <w:rsid w:val="00130061"/>
    <w:rsid w:val="00132F89"/>
    <w:rsid w:val="00134659"/>
    <w:rsid w:val="0014034B"/>
    <w:rsid w:val="00145F77"/>
    <w:rsid w:val="00146A43"/>
    <w:rsid w:val="00147B73"/>
    <w:rsid w:val="001502E4"/>
    <w:rsid w:val="00151056"/>
    <w:rsid w:val="00151EA4"/>
    <w:rsid w:val="0015316C"/>
    <w:rsid w:val="00155011"/>
    <w:rsid w:val="0015516B"/>
    <w:rsid w:val="00155DD6"/>
    <w:rsid w:val="00160C7D"/>
    <w:rsid w:val="00162263"/>
    <w:rsid w:val="00164260"/>
    <w:rsid w:val="00165A94"/>
    <w:rsid w:val="001660D5"/>
    <w:rsid w:val="0016792C"/>
    <w:rsid w:val="001728E9"/>
    <w:rsid w:val="001746F0"/>
    <w:rsid w:val="00176093"/>
    <w:rsid w:val="001773FC"/>
    <w:rsid w:val="00182E2E"/>
    <w:rsid w:val="00186A5C"/>
    <w:rsid w:val="00187419"/>
    <w:rsid w:val="00191E23"/>
    <w:rsid w:val="001A39FB"/>
    <w:rsid w:val="001A6F36"/>
    <w:rsid w:val="001B47F4"/>
    <w:rsid w:val="001B6076"/>
    <w:rsid w:val="001B614C"/>
    <w:rsid w:val="001C0FF9"/>
    <w:rsid w:val="001C150E"/>
    <w:rsid w:val="001C182A"/>
    <w:rsid w:val="001D0574"/>
    <w:rsid w:val="001D1CA9"/>
    <w:rsid w:val="001D672B"/>
    <w:rsid w:val="001D67F8"/>
    <w:rsid w:val="001E5337"/>
    <w:rsid w:val="001F09BA"/>
    <w:rsid w:val="001F0FCD"/>
    <w:rsid w:val="001F34C0"/>
    <w:rsid w:val="001F71C4"/>
    <w:rsid w:val="001F7B44"/>
    <w:rsid w:val="00203DAE"/>
    <w:rsid w:val="00206BE1"/>
    <w:rsid w:val="002071A0"/>
    <w:rsid w:val="00216567"/>
    <w:rsid w:val="0022001C"/>
    <w:rsid w:val="00221A5E"/>
    <w:rsid w:val="00223841"/>
    <w:rsid w:val="002370E2"/>
    <w:rsid w:val="002405F2"/>
    <w:rsid w:val="0024438F"/>
    <w:rsid w:val="0024535B"/>
    <w:rsid w:val="00247375"/>
    <w:rsid w:val="00250107"/>
    <w:rsid w:val="00254362"/>
    <w:rsid w:val="00255A10"/>
    <w:rsid w:val="00257505"/>
    <w:rsid w:val="00267F35"/>
    <w:rsid w:val="00272698"/>
    <w:rsid w:val="00272E98"/>
    <w:rsid w:val="0027327F"/>
    <w:rsid w:val="002768B2"/>
    <w:rsid w:val="0028025D"/>
    <w:rsid w:val="00287150"/>
    <w:rsid w:val="00290324"/>
    <w:rsid w:val="00290B96"/>
    <w:rsid w:val="00292090"/>
    <w:rsid w:val="00292DEF"/>
    <w:rsid w:val="00294F0B"/>
    <w:rsid w:val="00295B4A"/>
    <w:rsid w:val="002A0522"/>
    <w:rsid w:val="002A39A3"/>
    <w:rsid w:val="002A4759"/>
    <w:rsid w:val="002A601B"/>
    <w:rsid w:val="002B1801"/>
    <w:rsid w:val="002B6C4B"/>
    <w:rsid w:val="002C108D"/>
    <w:rsid w:val="002D1706"/>
    <w:rsid w:val="002D19F9"/>
    <w:rsid w:val="002D25D0"/>
    <w:rsid w:val="002D64EC"/>
    <w:rsid w:val="002E1CC1"/>
    <w:rsid w:val="002E2E6F"/>
    <w:rsid w:val="002E66BC"/>
    <w:rsid w:val="002E7BBA"/>
    <w:rsid w:val="002F1286"/>
    <w:rsid w:val="002F1A41"/>
    <w:rsid w:val="002F3FEB"/>
    <w:rsid w:val="002F50ED"/>
    <w:rsid w:val="002F5C56"/>
    <w:rsid w:val="002F6F7E"/>
    <w:rsid w:val="002F7F42"/>
    <w:rsid w:val="00303110"/>
    <w:rsid w:val="003067A5"/>
    <w:rsid w:val="003104A8"/>
    <w:rsid w:val="0031166E"/>
    <w:rsid w:val="00312AF4"/>
    <w:rsid w:val="00317139"/>
    <w:rsid w:val="0032008E"/>
    <w:rsid w:val="0033394F"/>
    <w:rsid w:val="00333F02"/>
    <w:rsid w:val="00336179"/>
    <w:rsid w:val="003368C2"/>
    <w:rsid w:val="0034072B"/>
    <w:rsid w:val="003432FC"/>
    <w:rsid w:val="00343692"/>
    <w:rsid w:val="00354207"/>
    <w:rsid w:val="0035560A"/>
    <w:rsid w:val="00356398"/>
    <w:rsid w:val="00364EAE"/>
    <w:rsid w:val="00366BE7"/>
    <w:rsid w:val="00367960"/>
    <w:rsid w:val="00382090"/>
    <w:rsid w:val="00383281"/>
    <w:rsid w:val="003835E7"/>
    <w:rsid w:val="00384707"/>
    <w:rsid w:val="00390230"/>
    <w:rsid w:val="00392B80"/>
    <w:rsid w:val="003933C5"/>
    <w:rsid w:val="0039743E"/>
    <w:rsid w:val="00397FA3"/>
    <w:rsid w:val="003A4B6D"/>
    <w:rsid w:val="003A7057"/>
    <w:rsid w:val="003A776B"/>
    <w:rsid w:val="003B1F8E"/>
    <w:rsid w:val="003B30BC"/>
    <w:rsid w:val="003B5283"/>
    <w:rsid w:val="003B70FB"/>
    <w:rsid w:val="003C126A"/>
    <w:rsid w:val="003C158C"/>
    <w:rsid w:val="003C6BCA"/>
    <w:rsid w:val="003E0843"/>
    <w:rsid w:val="003E10A6"/>
    <w:rsid w:val="003E1BE9"/>
    <w:rsid w:val="003E2B0D"/>
    <w:rsid w:val="003E4085"/>
    <w:rsid w:val="003E7547"/>
    <w:rsid w:val="003F16F4"/>
    <w:rsid w:val="003F60D4"/>
    <w:rsid w:val="00401297"/>
    <w:rsid w:val="00401430"/>
    <w:rsid w:val="00403AC0"/>
    <w:rsid w:val="00403BEB"/>
    <w:rsid w:val="00404394"/>
    <w:rsid w:val="00410D32"/>
    <w:rsid w:val="00412DC5"/>
    <w:rsid w:val="004139E2"/>
    <w:rsid w:val="0041443E"/>
    <w:rsid w:val="004145DE"/>
    <w:rsid w:val="00415268"/>
    <w:rsid w:val="00416847"/>
    <w:rsid w:val="004204FD"/>
    <w:rsid w:val="0043006D"/>
    <w:rsid w:val="004308FE"/>
    <w:rsid w:val="00432D6C"/>
    <w:rsid w:val="00433181"/>
    <w:rsid w:val="004347FA"/>
    <w:rsid w:val="004370F8"/>
    <w:rsid w:val="0044152A"/>
    <w:rsid w:val="00450718"/>
    <w:rsid w:val="004551EA"/>
    <w:rsid w:val="00460140"/>
    <w:rsid w:val="00460689"/>
    <w:rsid w:val="004634CA"/>
    <w:rsid w:val="004642BD"/>
    <w:rsid w:val="00466D51"/>
    <w:rsid w:val="0046756D"/>
    <w:rsid w:val="00467D76"/>
    <w:rsid w:val="00471345"/>
    <w:rsid w:val="00471D9F"/>
    <w:rsid w:val="00473E50"/>
    <w:rsid w:val="0047595F"/>
    <w:rsid w:val="004775F7"/>
    <w:rsid w:val="0048277A"/>
    <w:rsid w:val="00483C79"/>
    <w:rsid w:val="00485609"/>
    <w:rsid w:val="004862B7"/>
    <w:rsid w:val="00487D0C"/>
    <w:rsid w:val="00490746"/>
    <w:rsid w:val="00491B49"/>
    <w:rsid w:val="00492915"/>
    <w:rsid w:val="00494535"/>
    <w:rsid w:val="00495205"/>
    <w:rsid w:val="00496BEC"/>
    <w:rsid w:val="004A22B6"/>
    <w:rsid w:val="004A6483"/>
    <w:rsid w:val="004A6A83"/>
    <w:rsid w:val="004B2BC4"/>
    <w:rsid w:val="004B4DD0"/>
    <w:rsid w:val="004B5CA5"/>
    <w:rsid w:val="004B73E1"/>
    <w:rsid w:val="004C23F9"/>
    <w:rsid w:val="004C291B"/>
    <w:rsid w:val="004C32C4"/>
    <w:rsid w:val="004C705C"/>
    <w:rsid w:val="004D1770"/>
    <w:rsid w:val="004D4E9C"/>
    <w:rsid w:val="004D6C28"/>
    <w:rsid w:val="004D6E61"/>
    <w:rsid w:val="004E3044"/>
    <w:rsid w:val="004E3F84"/>
    <w:rsid w:val="004E5186"/>
    <w:rsid w:val="004E5368"/>
    <w:rsid w:val="004E78DB"/>
    <w:rsid w:val="004F65ED"/>
    <w:rsid w:val="004F67C4"/>
    <w:rsid w:val="004F6A71"/>
    <w:rsid w:val="004F6AEA"/>
    <w:rsid w:val="005015AD"/>
    <w:rsid w:val="00501DA9"/>
    <w:rsid w:val="0050493C"/>
    <w:rsid w:val="00504A73"/>
    <w:rsid w:val="005066AC"/>
    <w:rsid w:val="00510666"/>
    <w:rsid w:val="00513149"/>
    <w:rsid w:val="0051686F"/>
    <w:rsid w:val="00521676"/>
    <w:rsid w:val="0052479D"/>
    <w:rsid w:val="005255CA"/>
    <w:rsid w:val="00531DED"/>
    <w:rsid w:val="005331D0"/>
    <w:rsid w:val="00533580"/>
    <w:rsid w:val="00541090"/>
    <w:rsid w:val="00541DFA"/>
    <w:rsid w:val="00544675"/>
    <w:rsid w:val="00544C08"/>
    <w:rsid w:val="00545358"/>
    <w:rsid w:val="005568FA"/>
    <w:rsid w:val="005625F6"/>
    <w:rsid w:val="00562E4D"/>
    <w:rsid w:val="005646CA"/>
    <w:rsid w:val="00565AA3"/>
    <w:rsid w:val="00566BD3"/>
    <w:rsid w:val="00574BC1"/>
    <w:rsid w:val="0057791A"/>
    <w:rsid w:val="00577C7B"/>
    <w:rsid w:val="00577CEB"/>
    <w:rsid w:val="005809F5"/>
    <w:rsid w:val="0058116D"/>
    <w:rsid w:val="00584951"/>
    <w:rsid w:val="005852FD"/>
    <w:rsid w:val="005875DB"/>
    <w:rsid w:val="0059018A"/>
    <w:rsid w:val="00590AD3"/>
    <w:rsid w:val="00592CDB"/>
    <w:rsid w:val="00593259"/>
    <w:rsid w:val="00595D8C"/>
    <w:rsid w:val="005A6403"/>
    <w:rsid w:val="005B0CD1"/>
    <w:rsid w:val="005B19FA"/>
    <w:rsid w:val="005B3971"/>
    <w:rsid w:val="005B593E"/>
    <w:rsid w:val="005B61CB"/>
    <w:rsid w:val="005B62A3"/>
    <w:rsid w:val="005B63F7"/>
    <w:rsid w:val="005B72ED"/>
    <w:rsid w:val="005C063B"/>
    <w:rsid w:val="005C2B6A"/>
    <w:rsid w:val="005C2BB3"/>
    <w:rsid w:val="005D1789"/>
    <w:rsid w:val="005D69CB"/>
    <w:rsid w:val="005D7A26"/>
    <w:rsid w:val="005E1491"/>
    <w:rsid w:val="005E1F68"/>
    <w:rsid w:val="005E3579"/>
    <w:rsid w:val="005E3D0B"/>
    <w:rsid w:val="005E3DED"/>
    <w:rsid w:val="005F01F8"/>
    <w:rsid w:val="005F0281"/>
    <w:rsid w:val="005F5A88"/>
    <w:rsid w:val="005F63A4"/>
    <w:rsid w:val="00601BB7"/>
    <w:rsid w:val="0060553B"/>
    <w:rsid w:val="00605ACE"/>
    <w:rsid w:val="006070C9"/>
    <w:rsid w:val="00607539"/>
    <w:rsid w:val="006122E9"/>
    <w:rsid w:val="00616ED0"/>
    <w:rsid w:val="00620354"/>
    <w:rsid w:val="0062069F"/>
    <w:rsid w:val="00620F56"/>
    <w:rsid w:val="0062306B"/>
    <w:rsid w:val="006269A0"/>
    <w:rsid w:val="006272B6"/>
    <w:rsid w:val="0063222B"/>
    <w:rsid w:val="00637057"/>
    <w:rsid w:val="00637FCD"/>
    <w:rsid w:val="00643B59"/>
    <w:rsid w:val="006445F8"/>
    <w:rsid w:val="00647D3B"/>
    <w:rsid w:val="00651BFA"/>
    <w:rsid w:val="006529A5"/>
    <w:rsid w:val="00653B9E"/>
    <w:rsid w:val="00654688"/>
    <w:rsid w:val="00655AF0"/>
    <w:rsid w:val="00655E1E"/>
    <w:rsid w:val="006672B1"/>
    <w:rsid w:val="0066796F"/>
    <w:rsid w:val="006703B0"/>
    <w:rsid w:val="00671409"/>
    <w:rsid w:val="00672C09"/>
    <w:rsid w:val="0067439F"/>
    <w:rsid w:val="00674631"/>
    <w:rsid w:val="00676385"/>
    <w:rsid w:val="006804DD"/>
    <w:rsid w:val="00681EB4"/>
    <w:rsid w:val="006829F4"/>
    <w:rsid w:val="00690ED0"/>
    <w:rsid w:val="00692FA6"/>
    <w:rsid w:val="0069401B"/>
    <w:rsid w:val="006946FB"/>
    <w:rsid w:val="006974EA"/>
    <w:rsid w:val="006A158D"/>
    <w:rsid w:val="006A22E1"/>
    <w:rsid w:val="006A4739"/>
    <w:rsid w:val="006A48B6"/>
    <w:rsid w:val="006A7B4A"/>
    <w:rsid w:val="006B0013"/>
    <w:rsid w:val="006B1C4B"/>
    <w:rsid w:val="006B5937"/>
    <w:rsid w:val="006B5D0D"/>
    <w:rsid w:val="006B732A"/>
    <w:rsid w:val="006B772E"/>
    <w:rsid w:val="006C1055"/>
    <w:rsid w:val="006C22D0"/>
    <w:rsid w:val="006C40BA"/>
    <w:rsid w:val="006C4155"/>
    <w:rsid w:val="006C483D"/>
    <w:rsid w:val="006C6253"/>
    <w:rsid w:val="006C7BA8"/>
    <w:rsid w:val="006E2D07"/>
    <w:rsid w:val="006E3111"/>
    <w:rsid w:val="006E4AF6"/>
    <w:rsid w:val="006E7F69"/>
    <w:rsid w:val="006F14AE"/>
    <w:rsid w:val="006F2EAA"/>
    <w:rsid w:val="006F523E"/>
    <w:rsid w:val="006F5482"/>
    <w:rsid w:val="006F7479"/>
    <w:rsid w:val="007017ED"/>
    <w:rsid w:val="00701873"/>
    <w:rsid w:val="00705CD3"/>
    <w:rsid w:val="00711272"/>
    <w:rsid w:val="00717780"/>
    <w:rsid w:val="00722E73"/>
    <w:rsid w:val="00726CB5"/>
    <w:rsid w:val="0072766A"/>
    <w:rsid w:val="00733381"/>
    <w:rsid w:val="00733CF5"/>
    <w:rsid w:val="007416F3"/>
    <w:rsid w:val="00742097"/>
    <w:rsid w:val="007433F5"/>
    <w:rsid w:val="00743811"/>
    <w:rsid w:val="0074424D"/>
    <w:rsid w:val="00744CFF"/>
    <w:rsid w:val="007474EE"/>
    <w:rsid w:val="00750583"/>
    <w:rsid w:val="007524BC"/>
    <w:rsid w:val="00752683"/>
    <w:rsid w:val="0075374A"/>
    <w:rsid w:val="0075390A"/>
    <w:rsid w:val="0075576A"/>
    <w:rsid w:val="00755EC1"/>
    <w:rsid w:val="0075738C"/>
    <w:rsid w:val="00757525"/>
    <w:rsid w:val="00762A33"/>
    <w:rsid w:val="00762DFB"/>
    <w:rsid w:val="00764EE9"/>
    <w:rsid w:val="00773162"/>
    <w:rsid w:val="0077386A"/>
    <w:rsid w:val="00775994"/>
    <w:rsid w:val="00776513"/>
    <w:rsid w:val="0078258C"/>
    <w:rsid w:val="00782992"/>
    <w:rsid w:val="00783CE2"/>
    <w:rsid w:val="00787D02"/>
    <w:rsid w:val="00794C55"/>
    <w:rsid w:val="00794DCD"/>
    <w:rsid w:val="00795687"/>
    <w:rsid w:val="00795FA6"/>
    <w:rsid w:val="00796E1D"/>
    <w:rsid w:val="007A29F3"/>
    <w:rsid w:val="007A4D4C"/>
    <w:rsid w:val="007A55E6"/>
    <w:rsid w:val="007B05AD"/>
    <w:rsid w:val="007B473E"/>
    <w:rsid w:val="007B4856"/>
    <w:rsid w:val="007B48E0"/>
    <w:rsid w:val="007B5C3E"/>
    <w:rsid w:val="007C0C54"/>
    <w:rsid w:val="007D4DC1"/>
    <w:rsid w:val="007D630D"/>
    <w:rsid w:val="007D7235"/>
    <w:rsid w:val="007E3240"/>
    <w:rsid w:val="007E44D9"/>
    <w:rsid w:val="007E4A91"/>
    <w:rsid w:val="007E71C5"/>
    <w:rsid w:val="007F081C"/>
    <w:rsid w:val="007F4526"/>
    <w:rsid w:val="007F5D21"/>
    <w:rsid w:val="00800890"/>
    <w:rsid w:val="0080271C"/>
    <w:rsid w:val="008027D0"/>
    <w:rsid w:val="008031D8"/>
    <w:rsid w:val="00803456"/>
    <w:rsid w:val="0080443A"/>
    <w:rsid w:val="00805BE5"/>
    <w:rsid w:val="0080781A"/>
    <w:rsid w:val="00807D59"/>
    <w:rsid w:val="00814A6F"/>
    <w:rsid w:val="0081526E"/>
    <w:rsid w:val="00817E6A"/>
    <w:rsid w:val="00820350"/>
    <w:rsid w:val="00823C49"/>
    <w:rsid w:val="00826F6D"/>
    <w:rsid w:val="00831693"/>
    <w:rsid w:val="008326D7"/>
    <w:rsid w:val="00840DB7"/>
    <w:rsid w:val="00844EAD"/>
    <w:rsid w:val="0084555B"/>
    <w:rsid w:val="00845755"/>
    <w:rsid w:val="008465B9"/>
    <w:rsid w:val="00846C4B"/>
    <w:rsid w:val="0085048D"/>
    <w:rsid w:val="008547CB"/>
    <w:rsid w:val="00854E07"/>
    <w:rsid w:val="00856681"/>
    <w:rsid w:val="0085707D"/>
    <w:rsid w:val="008602C9"/>
    <w:rsid w:val="00861B1F"/>
    <w:rsid w:val="00862588"/>
    <w:rsid w:val="00866BA0"/>
    <w:rsid w:val="00872239"/>
    <w:rsid w:val="00875ECE"/>
    <w:rsid w:val="00877E9E"/>
    <w:rsid w:val="008804EF"/>
    <w:rsid w:val="00881052"/>
    <w:rsid w:val="00882FD7"/>
    <w:rsid w:val="00884AC2"/>
    <w:rsid w:val="00885BE5"/>
    <w:rsid w:val="008860BE"/>
    <w:rsid w:val="008869D3"/>
    <w:rsid w:val="008946B9"/>
    <w:rsid w:val="00895A34"/>
    <w:rsid w:val="00897A43"/>
    <w:rsid w:val="008A0028"/>
    <w:rsid w:val="008A0AB8"/>
    <w:rsid w:val="008A205D"/>
    <w:rsid w:val="008A2DD9"/>
    <w:rsid w:val="008A3A0C"/>
    <w:rsid w:val="008A4B87"/>
    <w:rsid w:val="008A5549"/>
    <w:rsid w:val="008A7591"/>
    <w:rsid w:val="008B16FB"/>
    <w:rsid w:val="008B3A0D"/>
    <w:rsid w:val="008B7FAA"/>
    <w:rsid w:val="008C1661"/>
    <w:rsid w:val="008C5D8D"/>
    <w:rsid w:val="008C6892"/>
    <w:rsid w:val="008D1EA2"/>
    <w:rsid w:val="008D2669"/>
    <w:rsid w:val="008D3410"/>
    <w:rsid w:val="008D35F2"/>
    <w:rsid w:val="008D3A71"/>
    <w:rsid w:val="008D5E1F"/>
    <w:rsid w:val="008D69B7"/>
    <w:rsid w:val="008D73B6"/>
    <w:rsid w:val="008E2ABF"/>
    <w:rsid w:val="008E5203"/>
    <w:rsid w:val="008E54AC"/>
    <w:rsid w:val="008E7DEF"/>
    <w:rsid w:val="008F1F36"/>
    <w:rsid w:val="008F4E3E"/>
    <w:rsid w:val="00900C3E"/>
    <w:rsid w:val="009075D2"/>
    <w:rsid w:val="00910050"/>
    <w:rsid w:val="009150BD"/>
    <w:rsid w:val="0091565D"/>
    <w:rsid w:val="00917F0C"/>
    <w:rsid w:val="00920605"/>
    <w:rsid w:val="00920667"/>
    <w:rsid w:val="009212BB"/>
    <w:rsid w:val="00922AC3"/>
    <w:rsid w:val="00922EAC"/>
    <w:rsid w:val="00927EF7"/>
    <w:rsid w:val="00930818"/>
    <w:rsid w:val="00930B7C"/>
    <w:rsid w:val="00931CEE"/>
    <w:rsid w:val="00931D01"/>
    <w:rsid w:val="00934671"/>
    <w:rsid w:val="0093728D"/>
    <w:rsid w:val="0093761E"/>
    <w:rsid w:val="00937855"/>
    <w:rsid w:val="009378EB"/>
    <w:rsid w:val="00942E09"/>
    <w:rsid w:val="009440C1"/>
    <w:rsid w:val="009460C1"/>
    <w:rsid w:val="009545C0"/>
    <w:rsid w:val="00954A4B"/>
    <w:rsid w:val="009611D7"/>
    <w:rsid w:val="00961E74"/>
    <w:rsid w:val="009645E2"/>
    <w:rsid w:val="00964B2E"/>
    <w:rsid w:val="00966A7C"/>
    <w:rsid w:val="00967D57"/>
    <w:rsid w:val="009704FE"/>
    <w:rsid w:val="00971567"/>
    <w:rsid w:val="0097271C"/>
    <w:rsid w:val="00974C28"/>
    <w:rsid w:val="0097615C"/>
    <w:rsid w:val="00977CC5"/>
    <w:rsid w:val="00980D9D"/>
    <w:rsid w:val="00986C70"/>
    <w:rsid w:val="0098707E"/>
    <w:rsid w:val="0099079F"/>
    <w:rsid w:val="00990E52"/>
    <w:rsid w:val="00993F83"/>
    <w:rsid w:val="009949BE"/>
    <w:rsid w:val="00995DAF"/>
    <w:rsid w:val="009A27A0"/>
    <w:rsid w:val="009A2DB0"/>
    <w:rsid w:val="009A3DC1"/>
    <w:rsid w:val="009A4CC4"/>
    <w:rsid w:val="009A5B15"/>
    <w:rsid w:val="009B5887"/>
    <w:rsid w:val="009C085D"/>
    <w:rsid w:val="009C4BDB"/>
    <w:rsid w:val="009C4C7A"/>
    <w:rsid w:val="009D13C2"/>
    <w:rsid w:val="009D15A9"/>
    <w:rsid w:val="009D205A"/>
    <w:rsid w:val="009D2EC0"/>
    <w:rsid w:val="009D3D3A"/>
    <w:rsid w:val="009D5227"/>
    <w:rsid w:val="009D6BEC"/>
    <w:rsid w:val="009D7252"/>
    <w:rsid w:val="009E1B64"/>
    <w:rsid w:val="009E538D"/>
    <w:rsid w:val="009E5BBC"/>
    <w:rsid w:val="009E7F1A"/>
    <w:rsid w:val="009F367E"/>
    <w:rsid w:val="009F47B5"/>
    <w:rsid w:val="009F5170"/>
    <w:rsid w:val="009F52A6"/>
    <w:rsid w:val="00A03DE7"/>
    <w:rsid w:val="00A07FDE"/>
    <w:rsid w:val="00A12C84"/>
    <w:rsid w:val="00A143FF"/>
    <w:rsid w:val="00A15140"/>
    <w:rsid w:val="00A21217"/>
    <w:rsid w:val="00A228CA"/>
    <w:rsid w:val="00A24B2B"/>
    <w:rsid w:val="00A311CA"/>
    <w:rsid w:val="00A33D47"/>
    <w:rsid w:val="00A3616F"/>
    <w:rsid w:val="00A4096B"/>
    <w:rsid w:val="00A4631F"/>
    <w:rsid w:val="00A5194D"/>
    <w:rsid w:val="00A53973"/>
    <w:rsid w:val="00A55BD0"/>
    <w:rsid w:val="00A5676F"/>
    <w:rsid w:val="00A5771A"/>
    <w:rsid w:val="00A60645"/>
    <w:rsid w:val="00A6091F"/>
    <w:rsid w:val="00A61A7E"/>
    <w:rsid w:val="00A63971"/>
    <w:rsid w:val="00A648F5"/>
    <w:rsid w:val="00A66B1F"/>
    <w:rsid w:val="00A677CB"/>
    <w:rsid w:val="00A72883"/>
    <w:rsid w:val="00A747DD"/>
    <w:rsid w:val="00A7659C"/>
    <w:rsid w:val="00A76E69"/>
    <w:rsid w:val="00A8456A"/>
    <w:rsid w:val="00A86983"/>
    <w:rsid w:val="00A90C90"/>
    <w:rsid w:val="00A94490"/>
    <w:rsid w:val="00A9670A"/>
    <w:rsid w:val="00A97AE0"/>
    <w:rsid w:val="00A97D5C"/>
    <w:rsid w:val="00AA46A9"/>
    <w:rsid w:val="00AA6F04"/>
    <w:rsid w:val="00AB060B"/>
    <w:rsid w:val="00AB0E3F"/>
    <w:rsid w:val="00AB1191"/>
    <w:rsid w:val="00AB5398"/>
    <w:rsid w:val="00AB55EA"/>
    <w:rsid w:val="00AB6D20"/>
    <w:rsid w:val="00AB76B4"/>
    <w:rsid w:val="00AB7F1A"/>
    <w:rsid w:val="00AC1B75"/>
    <w:rsid w:val="00AC1F4C"/>
    <w:rsid w:val="00AC2386"/>
    <w:rsid w:val="00AC58AA"/>
    <w:rsid w:val="00AD0993"/>
    <w:rsid w:val="00AD0A91"/>
    <w:rsid w:val="00AD1700"/>
    <w:rsid w:val="00AD174A"/>
    <w:rsid w:val="00AD17C4"/>
    <w:rsid w:val="00AD70DC"/>
    <w:rsid w:val="00AD7955"/>
    <w:rsid w:val="00AF01C9"/>
    <w:rsid w:val="00AF14F3"/>
    <w:rsid w:val="00AF2504"/>
    <w:rsid w:val="00AF27DB"/>
    <w:rsid w:val="00AF5325"/>
    <w:rsid w:val="00AF5D9D"/>
    <w:rsid w:val="00AF6152"/>
    <w:rsid w:val="00AF7E5F"/>
    <w:rsid w:val="00B0228F"/>
    <w:rsid w:val="00B04577"/>
    <w:rsid w:val="00B04B24"/>
    <w:rsid w:val="00B05464"/>
    <w:rsid w:val="00B05CE3"/>
    <w:rsid w:val="00B05EEB"/>
    <w:rsid w:val="00B06EC4"/>
    <w:rsid w:val="00B076AA"/>
    <w:rsid w:val="00B10C38"/>
    <w:rsid w:val="00B114E9"/>
    <w:rsid w:val="00B128FA"/>
    <w:rsid w:val="00B140AD"/>
    <w:rsid w:val="00B14752"/>
    <w:rsid w:val="00B25307"/>
    <w:rsid w:val="00B26A17"/>
    <w:rsid w:val="00B27433"/>
    <w:rsid w:val="00B321A6"/>
    <w:rsid w:val="00B32D1B"/>
    <w:rsid w:val="00B33A9B"/>
    <w:rsid w:val="00B34BAE"/>
    <w:rsid w:val="00B34CAF"/>
    <w:rsid w:val="00B35D8D"/>
    <w:rsid w:val="00B36118"/>
    <w:rsid w:val="00B36732"/>
    <w:rsid w:val="00B40CEC"/>
    <w:rsid w:val="00B436F0"/>
    <w:rsid w:val="00B44687"/>
    <w:rsid w:val="00B446D4"/>
    <w:rsid w:val="00B44C1D"/>
    <w:rsid w:val="00B50F7A"/>
    <w:rsid w:val="00B564F1"/>
    <w:rsid w:val="00B617FD"/>
    <w:rsid w:val="00B625B1"/>
    <w:rsid w:val="00B64C00"/>
    <w:rsid w:val="00B660E5"/>
    <w:rsid w:val="00B7153C"/>
    <w:rsid w:val="00B721E6"/>
    <w:rsid w:val="00B72971"/>
    <w:rsid w:val="00B820B4"/>
    <w:rsid w:val="00B85C06"/>
    <w:rsid w:val="00B86238"/>
    <w:rsid w:val="00B93732"/>
    <w:rsid w:val="00B95202"/>
    <w:rsid w:val="00B96BA9"/>
    <w:rsid w:val="00B97865"/>
    <w:rsid w:val="00BA1B26"/>
    <w:rsid w:val="00BA4D76"/>
    <w:rsid w:val="00BA6FA1"/>
    <w:rsid w:val="00BB1FE3"/>
    <w:rsid w:val="00BB329C"/>
    <w:rsid w:val="00BB4EBD"/>
    <w:rsid w:val="00BC07B2"/>
    <w:rsid w:val="00BC08CB"/>
    <w:rsid w:val="00BC109D"/>
    <w:rsid w:val="00BC30AE"/>
    <w:rsid w:val="00BC3107"/>
    <w:rsid w:val="00BC3B0B"/>
    <w:rsid w:val="00BC5592"/>
    <w:rsid w:val="00BC574C"/>
    <w:rsid w:val="00BC60BB"/>
    <w:rsid w:val="00BC621E"/>
    <w:rsid w:val="00BC7636"/>
    <w:rsid w:val="00BD0650"/>
    <w:rsid w:val="00BD0B9D"/>
    <w:rsid w:val="00BD10F7"/>
    <w:rsid w:val="00BD1C3E"/>
    <w:rsid w:val="00BD2017"/>
    <w:rsid w:val="00BD21AD"/>
    <w:rsid w:val="00BD2F34"/>
    <w:rsid w:val="00BD448C"/>
    <w:rsid w:val="00BE1F50"/>
    <w:rsid w:val="00BE2263"/>
    <w:rsid w:val="00BE3782"/>
    <w:rsid w:val="00BE397C"/>
    <w:rsid w:val="00BE398B"/>
    <w:rsid w:val="00BE42F6"/>
    <w:rsid w:val="00BE6499"/>
    <w:rsid w:val="00BF225E"/>
    <w:rsid w:val="00BF2413"/>
    <w:rsid w:val="00BF4EE0"/>
    <w:rsid w:val="00BF5E34"/>
    <w:rsid w:val="00BF7496"/>
    <w:rsid w:val="00BF7F20"/>
    <w:rsid w:val="00C00AD1"/>
    <w:rsid w:val="00C00AF6"/>
    <w:rsid w:val="00C013DF"/>
    <w:rsid w:val="00C01ACA"/>
    <w:rsid w:val="00C056C8"/>
    <w:rsid w:val="00C06604"/>
    <w:rsid w:val="00C13B7F"/>
    <w:rsid w:val="00C21374"/>
    <w:rsid w:val="00C314D8"/>
    <w:rsid w:val="00C31DE2"/>
    <w:rsid w:val="00C36D38"/>
    <w:rsid w:val="00C44798"/>
    <w:rsid w:val="00C47BE6"/>
    <w:rsid w:val="00C504B5"/>
    <w:rsid w:val="00C51A28"/>
    <w:rsid w:val="00C51F10"/>
    <w:rsid w:val="00C52CBA"/>
    <w:rsid w:val="00C53187"/>
    <w:rsid w:val="00C549E9"/>
    <w:rsid w:val="00C577BA"/>
    <w:rsid w:val="00C61366"/>
    <w:rsid w:val="00C6734D"/>
    <w:rsid w:val="00C71607"/>
    <w:rsid w:val="00C72316"/>
    <w:rsid w:val="00C72EC4"/>
    <w:rsid w:val="00C80F92"/>
    <w:rsid w:val="00C827C3"/>
    <w:rsid w:val="00C84742"/>
    <w:rsid w:val="00C85467"/>
    <w:rsid w:val="00C92822"/>
    <w:rsid w:val="00CA120F"/>
    <w:rsid w:val="00CA2859"/>
    <w:rsid w:val="00CA3FAD"/>
    <w:rsid w:val="00CB1090"/>
    <w:rsid w:val="00CB2B81"/>
    <w:rsid w:val="00CB3A56"/>
    <w:rsid w:val="00CB4897"/>
    <w:rsid w:val="00CB4ABD"/>
    <w:rsid w:val="00CB4EE5"/>
    <w:rsid w:val="00CB6686"/>
    <w:rsid w:val="00CB6CC8"/>
    <w:rsid w:val="00CC374A"/>
    <w:rsid w:val="00CC51B9"/>
    <w:rsid w:val="00CC7046"/>
    <w:rsid w:val="00CD0292"/>
    <w:rsid w:val="00CD4D8A"/>
    <w:rsid w:val="00CD5A87"/>
    <w:rsid w:val="00CD65F6"/>
    <w:rsid w:val="00CD6A6E"/>
    <w:rsid w:val="00CE0612"/>
    <w:rsid w:val="00CE1D55"/>
    <w:rsid w:val="00CE21DA"/>
    <w:rsid w:val="00CE40B3"/>
    <w:rsid w:val="00CF0521"/>
    <w:rsid w:val="00CF0FDC"/>
    <w:rsid w:val="00CF33ED"/>
    <w:rsid w:val="00CF4A1C"/>
    <w:rsid w:val="00CF744C"/>
    <w:rsid w:val="00CF7F1F"/>
    <w:rsid w:val="00D04F23"/>
    <w:rsid w:val="00D12118"/>
    <w:rsid w:val="00D13ED1"/>
    <w:rsid w:val="00D14F3A"/>
    <w:rsid w:val="00D15ED2"/>
    <w:rsid w:val="00D16FA2"/>
    <w:rsid w:val="00D2042B"/>
    <w:rsid w:val="00D217B2"/>
    <w:rsid w:val="00D25AA6"/>
    <w:rsid w:val="00D25DAC"/>
    <w:rsid w:val="00D26454"/>
    <w:rsid w:val="00D2674E"/>
    <w:rsid w:val="00D27268"/>
    <w:rsid w:val="00D27A5E"/>
    <w:rsid w:val="00D33FE8"/>
    <w:rsid w:val="00D35144"/>
    <w:rsid w:val="00D35E69"/>
    <w:rsid w:val="00D3745F"/>
    <w:rsid w:val="00D46A93"/>
    <w:rsid w:val="00D470F8"/>
    <w:rsid w:val="00D479F5"/>
    <w:rsid w:val="00D47EB1"/>
    <w:rsid w:val="00D47FA6"/>
    <w:rsid w:val="00D541C9"/>
    <w:rsid w:val="00D54E56"/>
    <w:rsid w:val="00D55D44"/>
    <w:rsid w:val="00D56A65"/>
    <w:rsid w:val="00D57CC6"/>
    <w:rsid w:val="00D57E27"/>
    <w:rsid w:val="00D66CF0"/>
    <w:rsid w:val="00D67EF3"/>
    <w:rsid w:val="00D75084"/>
    <w:rsid w:val="00D76523"/>
    <w:rsid w:val="00D7761B"/>
    <w:rsid w:val="00D832FC"/>
    <w:rsid w:val="00D86C05"/>
    <w:rsid w:val="00D91112"/>
    <w:rsid w:val="00D92252"/>
    <w:rsid w:val="00D9287F"/>
    <w:rsid w:val="00D93D5B"/>
    <w:rsid w:val="00D94BEC"/>
    <w:rsid w:val="00D95043"/>
    <w:rsid w:val="00D95DDF"/>
    <w:rsid w:val="00D96489"/>
    <w:rsid w:val="00D96FE5"/>
    <w:rsid w:val="00DA12F9"/>
    <w:rsid w:val="00DA3022"/>
    <w:rsid w:val="00DB1CEE"/>
    <w:rsid w:val="00DB2979"/>
    <w:rsid w:val="00DB496E"/>
    <w:rsid w:val="00DC3CB1"/>
    <w:rsid w:val="00DC4DCA"/>
    <w:rsid w:val="00DC6C70"/>
    <w:rsid w:val="00DC6F3C"/>
    <w:rsid w:val="00DD0BA6"/>
    <w:rsid w:val="00DD2752"/>
    <w:rsid w:val="00DD42DD"/>
    <w:rsid w:val="00DD470C"/>
    <w:rsid w:val="00DD4715"/>
    <w:rsid w:val="00DD5BC4"/>
    <w:rsid w:val="00DD659A"/>
    <w:rsid w:val="00DD7104"/>
    <w:rsid w:val="00DE1D2D"/>
    <w:rsid w:val="00DE1F61"/>
    <w:rsid w:val="00DE5615"/>
    <w:rsid w:val="00DE7260"/>
    <w:rsid w:val="00DE7493"/>
    <w:rsid w:val="00DE7909"/>
    <w:rsid w:val="00DF10C1"/>
    <w:rsid w:val="00DF1AB4"/>
    <w:rsid w:val="00DF2411"/>
    <w:rsid w:val="00DF24F5"/>
    <w:rsid w:val="00DF4B3F"/>
    <w:rsid w:val="00DF52F1"/>
    <w:rsid w:val="00DF5663"/>
    <w:rsid w:val="00DF6FAC"/>
    <w:rsid w:val="00DF74E9"/>
    <w:rsid w:val="00E00BCF"/>
    <w:rsid w:val="00E03B55"/>
    <w:rsid w:val="00E03DC3"/>
    <w:rsid w:val="00E05F9C"/>
    <w:rsid w:val="00E142DA"/>
    <w:rsid w:val="00E2206F"/>
    <w:rsid w:val="00E274F4"/>
    <w:rsid w:val="00E33324"/>
    <w:rsid w:val="00E41082"/>
    <w:rsid w:val="00E438FE"/>
    <w:rsid w:val="00E44AFA"/>
    <w:rsid w:val="00E50CF9"/>
    <w:rsid w:val="00E53406"/>
    <w:rsid w:val="00E53E80"/>
    <w:rsid w:val="00E54634"/>
    <w:rsid w:val="00E60721"/>
    <w:rsid w:val="00E6291F"/>
    <w:rsid w:val="00E67632"/>
    <w:rsid w:val="00E67E4F"/>
    <w:rsid w:val="00E71FBF"/>
    <w:rsid w:val="00E72320"/>
    <w:rsid w:val="00E7234D"/>
    <w:rsid w:val="00E73C17"/>
    <w:rsid w:val="00E750CB"/>
    <w:rsid w:val="00E76E59"/>
    <w:rsid w:val="00E834C5"/>
    <w:rsid w:val="00E84536"/>
    <w:rsid w:val="00E86792"/>
    <w:rsid w:val="00E909FF"/>
    <w:rsid w:val="00E915FC"/>
    <w:rsid w:val="00E9232C"/>
    <w:rsid w:val="00E931CD"/>
    <w:rsid w:val="00E95CCF"/>
    <w:rsid w:val="00EA43CC"/>
    <w:rsid w:val="00EA6A24"/>
    <w:rsid w:val="00EB064F"/>
    <w:rsid w:val="00EB0F88"/>
    <w:rsid w:val="00EB4DC6"/>
    <w:rsid w:val="00EB5489"/>
    <w:rsid w:val="00EB5573"/>
    <w:rsid w:val="00EC0B1F"/>
    <w:rsid w:val="00EC109B"/>
    <w:rsid w:val="00EC1674"/>
    <w:rsid w:val="00EC284A"/>
    <w:rsid w:val="00EC41FE"/>
    <w:rsid w:val="00EC6FF2"/>
    <w:rsid w:val="00EE0F43"/>
    <w:rsid w:val="00EE2946"/>
    <w:rsid w:val="00EE3F62"/>
    <w:rsid w:val="00EE6EBE"/>
    <w:rsid w:val="00EE7698"/>
    <w:rsid w:val="00EF20D6"/>
    <w:rsid w:val="00EF786D"/>
    <w:rsid w:val="00EF7C05"/>
    <w:rsid w:val="00F00AEF"/>
    <w:rsid w:val="00F0232A"/>
    <w:rsid w:val="00F03813"/>
    <w:rsid w:val="00F061C9"/>
    <w:rsid w:val="00F11C3A"/>
    <w:rsid w:val="00F11F1A"/>
    <w:rsid w:val="00F13168"/>
    <w:rsid w:val="00F21642"/>
    <w:rsid w:val="00F31906"/>
    <w:rsid w:val="00F35B7A"/>
    <w:rsid w:val="00F36149"/>
    <w:rsid w:val="00F421F8"/>
    <w:rsid w:val="00F427D9"/>
    <w:rsid w:val="00F4298B"/>
    <w:rsid w:val="00F43AD7"/>
    <w:rsid w:val="00F4440F"/>
    <w:rsid w:val="00F501BC"/>
    <w:rsid w:val="00F529B4"/>
    <w:rsid w:val="00F56A42"/>
    <w:rsid w:val="00F60A44"/>
    <w:rsid w:val="00F62496"/>
    <w:rsid w:val="00F6543A"/>
    <w:rsid w:val="00F67606"/>
    <w:rsid w:val="00F71409"/>
    <w:rsid w:val="00F72F74"/>
    <w:rsid w:val="00F738DA"/>
    <w:rsid w:val="00F758B7"/>
    <w:rsid w:val="00F767F9"/>
    <w:rsid w:val="00F809F7"/>
    <w:rsid w:val="00F80F42"/>
    <w:rsid w:val="00F835D5"/>
    <w:rsid w:val="00F84C41"/>
    <w:rsid w:val="00F85C7C"/>
    <w:rsid w:val="00F85F43"/>
    <w:rsid w:val="00F91595"/>
    <w:rsid w:val="00F94846"/>
    <w:rsid w:val="00FA0767"/>
    <w:rsid w:val="00FA362C"/>
    <w:rsid w:val="00FA5A4A"/>
    <w:rsid w:val="00FA79D5"/>
    <w:rsid w:val="00FB7B45"/>
    <w:rsid w:val="00FB7CE0"/>
    <w:rsid w:val="00FB7FEC"/>
    <w:rsid w:val="00FC3BC7"/>
    <w:rsid w:val="00FC5E10"/>
    <w:rsid w:val="00FD1101"/>
    <w:rsid w:val="00FD4182"/>
    <w:rsid w:val="00FD74B7"/>
    <w:rsid w:val="00FE1ED1"/>
    <w:rsid w:val="00FE4814"/>
    <w:rsid w:val="00FE592F"/>
    <w:rsid w:val="00FE6777"/>
    <w:rsid w:val="00FE705D"/>
    <w:rsid w:val="00FF3B86"/>
    <w:rsid w:val="00FF7AE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colormenu v:ext="edit" strokecolor="white"/>
    </o:shapedefaults>
    <o:shapelayout v:ext="edit">
      <o:idmap v:ext="edit" data="1"/>
    </o:shapelayout>
  </w:shapeDefaults>
  <w:decimalSymbol w:val="."/>
  <w:listSeparator w:val=","/>
  <w14:docId w14:val="2B8DE43E"/>
  <w15:docId w15:val="{F34C8892-AD2F-4675-A1B9-BA200EA1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5C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5CCF"/>
    <w:pPr>
      <w:ind w:left="240" w:hangingChars="100" w:hanging="240"/>
    </w:pPr>
    <w:rPr>
      <w:rFonts w:eastAsia="標楷體"/>
    </w:rPr>
  </w:style>
  <w:style w:type="paragraph" w:styleId="a4">
    <w:name w:val="Date"/>
    <w:basedOn w:val="a"/>
    <w:next w:val="a"/>
    <w:rsid w:val="00E95CCF"/>
    <w:pPr>
      <w:jc w:val="right"/>
    </w:pPr>
    <w:rPr>
      <w:rFonts w:eastAsia="標楷體"/>
      <w:sz w:val="36"/>
    </w:rPr>
  </w:style>
  <w:style w:type="paragraph" w:styleId="2">
    <w:name w:val="Body Text Indent 2"/>
    <w:basedOn w:val="a"/>
    <w:rsid w:val="00E95CCF"/>
    <w:pPr>
      <w:spacing w:line="500" w:lineRule="exact"/>
      <w:ind w:leftChars="299" w:left="1078" w:hangingChars="100" w:hanging="360"/>
    </w:pPr>
    <w:rPr>
      <w:rFonts w:eastAsia="標楷體"/>
      <w:sz w:val="36"/>
    </w:rPr>
  </w:style>
  <w:style w:type="paragraph" w:styleId="20">
    <w:name w:val="Body Text 2"/>
    <w:basedOn w:val="a"/>
    <w:rsid w:val="00E95CCF"/>
    <w:rPr>
      <w:rFonts w:eastAsia="標楷體"/>
      <w:sz w:val="36"/>
    </w:rPr>
  </w:style>
  <w:style w:type="paragraph" w:styleId="a5">
    <w:name w:val="Body Text"/>
    <w:basedOn w:val="a"/>
    <w:rsid w:val="00E95CCF"/>
    <w:rPr>
      <w:rFonts w:eastAsia="標楷體"/>
      <w:sz w:val="32"/>
    </w:rPr>
  </w:style>
  <w:style w:type="paragraph" w:styleId="a6">
    <w:name w:val="Block Text"/>
    <w:basedOn w:val="a"/>
    <w:rsid w:val="00E95CCF"/>
    <w:pPr>
      <w:spacing w:line="560" w:lineRule="exact"/>
      <w:ind w:leftChars="664" w:left="2314" w:right="113" w:hangingChars="200" w:hanging="720"/>
    </w:pPr>
    <w:rPr>
      <w:rFonts w:eastAsia="標楷體"/>
      <w:sz w:val="36"/>
    </w:rPr>
  </w:style>
  <w:style w:type="paragraph" w:styleId="3">
    <w:name w:val="Body Text Indent 3"/>
    <w:basedOn w:val="a"/>
    <w:rsid w:val="00E95CCF"/>
    <w:pPr>
      <w:spacing w:line="500" w:lineRule="exact"/>
      <w:ind w:leftChars="226" w:left="2081" w:hangingChars="427" w:hanging="1539"/>
    </w:pPr>
    <w:rPr>
      <w:rFonts w:eastAsia="標楷體"/>
      <w:b/>
      <w:bCs/>
      <w:sz w:val="36"/>
    </w:rPr>
  </w:style>
  <w:style w:type="paragraph" w:styleId="a7">
    <w:name w:val="footer"/>
    <w:basedOn w:val="a"/>
    <w:rsid w:val="00E95CCF"/>
    <w:pPr>
      <w:tabs>
        <w:tab w:val="center" w:pos="4153"/>
        <w:tab w:val="right" w:pos="8306"/>
      </w:tabs>
      <w:snapToGrid w:val="0"/>
    </w:pPr>
    <w:rPr>
      <w:sz w:val="20"/>
      <w:szCs w:val="20"/>
    </w:rPr>
  </w:style>
  <w:style w:type="character" w:styleId="a8">
    <w:name w:val="page number"/>
    <w:basedOn w:val="a0"/>
    <w:rsid w:val="00E95CCF"/>
  </w:style>
  <w:style w:type="paragraph" w:styleId="a9">
    <w:name w:val="header"/>
    <w:basedOn w:val="a"/>
    <w:rsid w:val="00E95CCF"/>
    <w:pPr>
      <w:tabs>
        <w:tab w:val="center" w:pos="4153"/>
        <w:tab w:val="right" w:pos="8306"/>
      </w:tabs>
      <w:snapToGrid w:val="0"/>
    </w:pPr>
    <w:rPr>
      <w:sz w:val="20"/>
      <w:szCs w:val="20"/>
    </w:rPr>
  </w:style>
  <w:style w:type="paragraph" w:styleId="30">
    <w:name w:val="Body Text 3"/>
    <w:basedOn w:val="a"/>
    <w:rsid w:val="00E95CCF"/>
    <w:pPr>
      <w:spacing w:line="640" w:lineRule="exact"/>
    </w:pPr>
    <w:rPr>
      <w:rFonts w:ascii="標楷體" w:eastAsia="標楷體" w:hAnsi="標楷體"/>
      <w:b/>
      <w:bCs/>
      <w:color w:val="000000"/>
      <w:sz w:val="32"/>
    </w:rPr>
  </w:style>
  <w:style w:type="paragraph" w:customStyle="1" w:styleId="aa">
    <w:basedOn w:val="a"/>
    <w:rsid w:val="005D69CB"/>
    <w:pPr>
      <w:widowControl/>
      <w:spacing w:after="160" w:line="240" w:lineRule="exact"/>
    </w:pPr>
    <w:rPr>
      <w:rFonts w:ascii="Tahoma" w:hAnsi="Tahoma"/>
      <w:kern w:val="0"/>
      <w:sz w:val="20"/>
      <w:szCs w:val="20"/>
      <w:lang w:eastAsia="en-US"/>
    </w:rPr>
  </w:style>
  <w:style w:type="table" w:styleId="ab">
    <w:name w:val="Table Grid"/>
    <w:basedOn w:val="a1"/>
    <w:rsid w:val="00E44AF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6E7F69"/>
    <w:rPr>
      <w:rFonts w:ascii="Arial" w:hAnsi="Arial"/>
      <w:sz w:val="18"/>
      <w:szCs w:val="18"/>
    </w:rPr>
  </w:style>
  <w:style w:type="character" w:styleId="ad">
    <w:name w:val="Hyperlink"/>
    <w:basedOn w:val="a0"/>
    <w:rsid w:val="005B61CB"/>
    <w:rPr>
      <w:color w:val="0000FF"/>
      <w:u w:val="single"/>
    </w:rPr>
  </w:style>
  <w:style w:type="character" w:customStyle="1" w:styleId="red">
    <w:name w:val="red"/>
    <w:basedOn w:val="a0"/>
    <w:rsid w:val="005B61CB"/>
  </w:style>
  <w:style w:type="character" w:customStyle="1" w:styleId="Arial20">
    <w:name w:val="樣式 (拉丁) Arial (中文) 標楷體 20 點 粗體"/>
    <w:basedOn w:val="a0"/>
    <w:rsid w:val="00B86238"/>
    <w:rPr>
      <w:rFonts w:ascii="Arial" w:eastAsia="標楷體" w:hAnsi="Arial"/>
      <w:b/>
      <w:bCs/>
      <w:sz w:val="40"/>
      <w:szCs w:val="40"/>
    </w:rPr>
  </w:style>
  <w:style w:type="paragraph" w:customStyle="1" w:styleId="1">
    <w:name w:val="清單段落1"/>
    <w:basedOn w:val="a"/>
    <w:rsid w:val="0008108D"/>
    <w:pPr>
      <w:ind w:leftChars="200" w:left="480"/>
    </w:pPr>
    <w:rPr>
      <w:rFonts w:ascii="Calibri" w:hAnsi="Calibri"/>
      <w:szCs w:val="22"/>
    </w:rPr>
  </w:style>
  <w:style w:type="paragraph" w:styleId="HTML">
    <w:name w:val="HTML Preformatted"/>
    <w:basedOn w:val="a"/>
    <w:link w:val="HTML0"/>
    <w:uiPriority w:val="99"/>
    <w:rsid w:val="00D91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Default">
    <w:name w:val="Default"/>
    <w:rsid w:val="004C32C4"/>
    <w:pPr>
      <w:widowControl w:val="0"/>
      <w:autoSpaceDE w:val="0"/>
      <w:autoSpaceDN w:val="0"/>
      <w:adjustRightInd w:val="0"/>
    </w:pPr>
    <w:rPr>
      <w:rFonts w:ascii="標楷體" w:hAnsi="標楷體" w:cs="標楷體"/>
      <w:color w:val="000000"/>
      <w:sz w:val="24"/>
      <w:szCs w:val="24"/>
    </w:rPr>
  </w:style>
  <w:style w:type="character" w:customStyle="1" w:styleId="HTML0">
    <w:name w:val="HTML 預設格式 字元"/>
    <w:basedOn w:val="a0"/>
    <w:link w:val="HTML"/>
    <w:uiPriority w:val="99"/>
    <w:rsid w:val="00DD470C"/>
    <w:rPr>
      <w:rFonts w:ascii="細明體" w:eastAsia="細明體" w:hAnsi="細明體" w:cs="細明體"/>
      <w:sz w:val="24"/>
      <w:szCs w:val="24"/>
    </w:rPr>
  </w:style>
  <w:style w:type="paragraph" w:styleId="ae">
    <w:name w:val="List Paragraph"/>
    <w:basedOn w:val="a"/>
    <w:uiPriority w:val="34"/>
    <w:qFormat/>
    <w:rsid w:val="00466D51"/>
    <w:pPr>
      <w:ind w:leftChars="200" w:left="48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049386">
      <w:bodyDiv w:val="1"/>
      <w:marLeft w:val="0"/>
      <w:marRight w:val="0"/>
      <w:marTop w:val="0"/>
      <w:marBottom w:val="0"/>
      <w:divBdr>
        <w:top w:val="none" w:sz="0" w:space="0" w:color="auto"/>
        <w:left w:val="none" w:sz="0" w:space="0" w:color="auto"/>
        <w:bottom w:val="none" w:sz="0" w:space="0" w:color="auto"/>
        <w:right w:val="none" w:sz="0" w:space="0" w:color="auto"/>
      </w:divBdr>
    </w:div>
    <w:div w:id="1223830692">
      <w:bodyDiv w:val="1"/>
      <w:marLeft w:val="0"/>
      <w:marRight w:val="0"/>
      <w:marTop w:val="0"/>
      <w:marBottom w:val="0"/>
      <w:divBdr>
        <w:top w:val="none" w:sz="0" w:space="0" w:color="auto"/>
        <w:left w:val="none" w:sz="0" w:space="0" w:color="auto"/>
        <w:bottom w:val="none" w:sz="0" w:space="0" w:color="auto"/>
        <w:right w:val="none" w:sz="0" w:space="0" w:color="auto"/>
      </w:divBdr>
    </w:div>
    <w:div w:id="207909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B3DBB-C28F-4F5D-AF86-4366A9D6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6178</Words>
  <Characters>792</Characters>
  <Application>Microsoft Office Word</Application>
  <DocSecurity>0</DocSecurity>
  <Lines>6</Lines>
  <Paragraphs>13</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九十二年度公務人員訓練進修協調會報會議議程</dc:title>
  <dc:creator>0001</dc:creator>
  <cp:lastModifiedBy>徐嘉霜</cp:lastModifiedBy>
  <cp:revision>2</cp:revision>
  <cp:lastPrinted>2023-11-24T01:23:00Z</cp:lastPrinted>
  <dcterms:created xsi:type="dcterms:W3CDTF">2023-11-30T04:18:00Z</dcterms:created>
  <dcterms:modified xsi:type="dcterms:W3CDTF">2023-11-30T04:18:00Z</dcterms:modified>
</cp:coreProperties>
</file>