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9" w:lineRule="exact" w:before="0"/>
        <w:ind w:left="301" w:right="0" w:firstLine="0"/>
        <w:jc w:val="left"/>
        <w:rPr>
          <w:b/>
          <w:sz w:val="4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799999pt;margin-top:23.940001pt;width:472.7pt;height:566.6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  <w:gridCol w:w="1980"/>
                    <w:gridCol w:w="1079"/>
                    <w:gridCol w:w="359"/>
                    <w:gridCol w:w="1156"/>
                    <w:gridCol w:w="1182"/>
                    <w:gridCol w:w="899"/>
                    <w:gridCol w:w="950"/>
                    <w:gridCol w:w="923"/>
                  </w:tblGrid>
                  <w:tr>
                    <w:trPr>
                      <w:trHeight w:val="441" w:hRule="atLeast"/>
                    </w:trPr>
                    <w:tc>
                      <w:tcPr>
                        <w:tcW w:w="900" w:type="dxa"/>
                        <w:vMerge w:val="restart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/>
                          <w:ind w:left="28" w:right="9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復審人或再申訴人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tabs>
                            <w:tab w:pos="773" w:val="left" w:leader="none"/>
                          </w:tabs>
                          <w:spacing w:line="346" w:lineRule="exact" w:before="75"/>
                          <w:ind w:left="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簽</w:t>
                          <w:tab/>
                          <w:t>章</w:t>
                        </w:r>
                      </w:p>
                    </w:tc>
                    <w:tc>
                      <w:tcPr>
                        <w:tcW w:w="359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/>
                          <w:ind w:left="42" w:right="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案由</w:t>
                        </w:r>
                      </w:p>
                    </w:tc>
                    <w:tc>
                      <w:tcPr>
                        <w:tcW w:w="233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99" w:type="dxa"/>
                        <w:vMerge w:val="restart"/>
                      </w:tcPr>
                      <w:p>
                        <w:pPr>
                          <w:pStyle w:val="TableParagraph"/>
                          <w:spacing w:line="268" w:lineRule="auto" w:before="75"/>
                          <w:ind w:left="33" w:right="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原行政處分或申訴函</w:t>
                        </w:r>
                      </w:p>
                      <w:p>
                        <w:pPr>
                          <w:pStyle w:val="TableParagraph"/>
                          <w:spacing w:line="346" w:lineRule="exact" w:before="4"/>
                          <w:ind w:left="3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復字號</w:t>
                        </w:r>
                      </w:p>
                    </w:tc>
                    <w:tc>
                      <w:tcPr>
                        <w:tcW w:w="1873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1309" w:hRule="atLeast"/>
                    </w:trPr>
                    <w:tc>
                      <w:tcPr>
                        <w:tcW w:w="9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900" w:type="dxa"/>
                        <w:vMerge w:val="restart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4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92" w:val="left" w:leader="none"/>
                          </w:tabs>
                          <w:spacing w:line="376" w:lineRule="exact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閱</w:t>
                          <w:tab/>
                          <w:t>卷</w:t>
                        </w:r>
                      </w:p>
                      <w:p>
                        <w:pPr>
                          <w:pStyle w:val="TableParagraph"/>
                          <w:tabs>
                            <w:tab w:pos="592" w:val="left" w:leader="none"/>
                          </w:tabs>
                          <w:spacing w:line="220" w:lineRule="auto" w:before="7"/>
                          <w:ind w:left="28" w:right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申</w:t>
                          <w:tab/>
                        </w:r>
                        <w:r>
                          <w:rPr>
                            <w:spacing w:val="-17"/>
                            <w:sz w:val="28"/>
                          </w:rPr>
                          <w:t>請</w:t>
                        </w:r>
                        <w:r>
                          <w:rPr>
                            <w:sz w:val="28"/>
                          </w:rPr>
                          <w:t>人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spacing w:line="440" w:lineRule="atLeast" w:before="24"/>
                          <w:ind w:left="401" w:right="3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簽章</w:t>
                        </w:r>
                      </w:p>
                    </w:tc>
                    <w:tc>
                      <w:tcPr>
                        <w:tcW w:w="1515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72"/>
                          <w:ind w:left="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為本件之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□復審人</w:t>
                        </w:r>
                      </w:p>
                      <w:p>
                        <w:pPr>
                          <w:pStyle w:val="TableParagraph"/>
                          <w:spacing w:before="50"/>
                          <w:ind w:left="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□再申訴人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□代理人</w:t>
                        </w:r>
                      </w:p>
                    </w:tc>
                    <w:tc>
                      <w:tcPr>
                        <w:tcW w:w="3954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spacing w:before="72"/>
                          <w:ind w:left="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住居所：</w:t>
                        </w: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電話：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9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51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4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02" w:hRule="atLeast"/>
                    </w:trPr>
                    <w:tc>
                      <w:tcPr>
                        <w:tcW w:w="9428" w:type="dxa"/>
                        <w:gridSpan w:val="9"/>
                      </w:tcPr>
                      <w:p>
                        <w:pPr>
                          <w:pStyle w:val="TableParagraph"/>
                          <w:tabs>
                            <w:tab w:pos="1541" w:val="left" w:leader="none"/>
                          </w:tabs>
                          <w:spacing w:before="214"/>
                          <w:ind w:right="417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委任書</w:t>
                          <w:tab/>
                          <w:t>□已</w:t>
                        </w:r>
                        <w:r>
                          <w:rPr>
                            <w:spacing w:val="-3"/>
                            <w:sz w:val="28"/>
                          </w:rPr>
                          <w:t>隨</w:t>
                        </w:r>
                        <w:r>
                          <w:rPr>
                            <w:sz w:val="28"/>
                          </w:rPr>
                          <w:t>復審（</w:t>
                        </w:r>
                        <w:r>
                          <w:rPr>
                            <w:spacing w:val="-3"/>
                            <w:sz w:val="28"/>
                          </w:rPr>
                          <w:t>再</w:t>
                        </w:r>
                        <w:r>
                          <w:rPr>
                            <w:sz w:val="28"/>
                          </w:rPr>
                          <w:t>申訴</w:t>
                        </w:r>
                        <w:r>
                          <w:rPr>
                            <w:spacing w:val="-3"/>
                            <w:sz w:val="28"/>
                          </w:rPr>
                          <w:t>）書</w:t>
                        </w:r>
                        <w:r>
                          <w:rPr>
                            <w:sz w:val="28"/>
                          </w:rPr>
                          <w:t>提出</w:t>
                        </w:r>
                      </w:p>
                      <w:p>
                        <w:pPr>
                          <w:pStyle w:val="TableParagraph"/>
                          <w:spacing w:before="50"/>
                          <w:ind w:right="403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□隨本申請書提出</w:t>
                        </w:r>
                      </w:p>
                      <w:p>
                        <w:pPr>
                          <w:pStyle w:val="TableParagraph"/>
                          <w:spacing w:before="48"/>
                          <w:ind w:right="403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□閱卷時當場提出</w:t>
                        </w:r>
                      </w:p>
                    </w:tc>
                  </w:tr>
                  <w:tr>
                    <w:trPr>
                      <w:trHeight w:val="2860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92" w:val="left" w:leader="none"/>
                          </w:tabs>
                          <w:spacing w:before="1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閱</w:t>
                          <w:tab/>
                          <w:t>卷</w:t>
                        </w:r>
                      </w:p>
                      <w:p>
                        <w:pPr>
                          <w:pStyle w:val="TableParagraph"/>
                          <w:tabs>
                            <w:tab w:pos="592" w:val="left" w:leader="none"/>
                          </w:tabs>
                          <w:spacing w:before="48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理</w:t>
                          <w:tab/>
                          <w:t>由</w:t>
                        </w:r>
                      </w:p>
                    </w:tc>
                    <w:tc>
                      <w:tcPr>
                        <w:tcW w:w="8528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1969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90" w:val="left" w:leader="none"/>
                          </w:tabs>
                          <w:spacing w:line="366" w:lineRule="exact"/>
                          <w:ind w:left="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申</w:t>
                          <w:tab/>
                          <w:t>請</w:t>
                        </w:r>
                      </w:p>
                      <w:p>
                        <w:pPr>
                          <w:pStyle w:val="TableParagraph"/>
                          <w:tabs>
                            <w:tab w:pos="590" w:val="left" w:leader="none"/>
                          </w:tabs>
                          <w:spacing w:line="340" w:lineRule="exact"/>
                          <w:ind w:left="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閱</w:t>
                          <w:tab/>
                          <w:t>卷</w:t>
                        </w:r>
                      </w:p>
                      <w:p>
                        <w:pPr>
                          <w:pStyle w:val="TableParagraph"/>
                          <w:tabs>
                            <w:tab w:pos="590" w:val="left" w:leader="none"/>
                          </w:tabs>
                          <w:spacing w:line="365" w:lineRule="exact"/>
                          <w:ind w:left="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範</w:t>
                          <w:tab/>
                          <w:t>圍</w:t>
                        </w:r>
                      </w:p>
                    </w:tc>
                    <w:tc>
                      <w:tcPr>
                        <w:tcW w:w="8528" w:type="dxa"/>
                        <w:gridSpan w:val="8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□復審</w:t>
                        </w:r>
                        <w:r>
                          <w:rPr>
                            <w:spacing w:val="-3"/>
                            <w:sz w:val="28"/>
                          </w:rPr>
                          <w:t>（</w:t>
                        </w:r>
                        <w:r>
                          <w:rPr>
                            <w:spacing w:val="-1"/>
                            <w:sz w:val="28"/>
                          </w:rPr>
                          <w:t>再申訴</w:t>
                        </w:r>
                        <w:r>
                          <w:rPr>
                            <w:spacing w:val="-3"/>
                            <w:sz w:val="28"/>
                          </w:rPr>
                          <w:t>）</w:t>
                        </w:r>
                        <w:r>
                          <w:rPr>
                            <w:spacing w:val="-1"/>
                            <w:sz w:val="28"/>
                          </w:rPr>
                          <w:t>事件卷內文書</w:t>
                        </w:r>
                      </w:p>
                      <w:p>
                        <w:pPr>
                          <w:pStyle w:val="TableParagraph"/>
                          <w:spacing w:before="50"/>
                          <w:ind w:left="29"/>
                          <w:rPr>
                            <w:sz w:val="28"/>
                          </w:rPr>
                        </w:pPr>
                        <w:r>
                          <w:rPr>
                            <w:spacing w:val="-3"/>
                            <w:sz w:val="28"/>
                          </w:rPr>
                          <w:t>□原行政處分機關據以處分資料</w:t>
                        </w:r>
                      </w:p>
                      <w:p>
                        <w:pPr>
                          <w:pStyle w:val="TableParagraph"/>
                          <w:spacing w:before="47"/>
                          <w:ind w:left="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□服務機關據以為管理措施或有關工作條件處置之資料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6656" w:type="dxa"/>
                        <w:gridSpan w:val="6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545" w:val="left" w:leader="none"/>
                            <w:tab w:pos="3062" w:val="left" w:leader="none"/>
                            <w:tab w:pos="4580" w:val="left" w:leader="none"/>
                            <w:tab w:pos="6097" w:val="left" w:leader="none"/>
                          </w:tabs>
                          <w:spacing w:before="246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中</w:t>
                          <w:tab/>
                          <w:t>華</w:t>
                          <w:tab/>
                          <w:t>民</w:t>
                          <w:tab/>
                          <w:t>國</w:t>
                          <w:tab/>
                          <w:t>年</w:t>
                        </w:r>
                      </w:p>
                    </w:tc>
                    <w:tc>
                      <w:tcPr>
                        <w:tcW w:w="89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46"/>
                          <w:ind w:left="64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月</w:t>
                        </w:r>
                      </w:p>
                    </w:tc>
                    <w:tc>
                      <w:tcPr>
                        <w:tcW w:w="92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46"/>
                          <w:ind w:right="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日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40"/>
        </w:rPr>
        <w:t>復審（再申訴）事件閱卷申請書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11"/>
        <w:rPr>
          <w:b/>
          <w:sz w:val="49"/>
        </w:rPr>
      </w:pPr>
    </w:p>
    <w:p>
      <w:pPr>
        <w:pStyle w:val="BodyText"/>
        <w:ind w:left="301"/>
      </w:pPr>
      <w:r>
        <w:rPr>
          <w:b/>
        </w:rPr>
        <w:t>備註：</w:t>
      </w:r>
      <w:r>
        <w:rPr/>
        <w:t>閱卷收費標準按本會復審文書使用收費標準辦理。</w:t>
      </w:r>
    </w:p>
    <w:p>
      <w:pPr>
        <w:pStyle w:val="BodyText"/>
        <w:spacing w:line="271" w:lineRule="auto" w:before="48"/>
        <w:ind w:left="1700" w:right="196" w:hanging="560"/>
      </w:pPr>
      <w:r>
        <w:rPr>
          <w:spacing w:val="-10"/>
        </w:rPr>
        <w:t>１、申請閱卷使用費：每二小時收取使用費新臺幣二十元；不足二小</w:t>
      </w:r>
      <w:r>
        <w:rPr>
          <w:spacing w:val="-3"/>
        </w:rPr>
        <w:t>時，以二小時計算。</w:t>
      </w:r>
    </w:p>
    <w:p>
      <w:pPr>
        <w:pStyle w:val="BodyText"/>
        <w:spacing w:line="387" w:lineRule="exact"/>
        <w:ind w:left="1141"/>
      </w:pPr>
      <w:r>
        <w:rPr/>
        <w:t>２、使用本會機器影印文書資料費用：每張二元。</w:t>
      </w:r>
    </w:p>
    <w:sectPr>
      <w:type w:val="continuous"/>
      <w:pgSz w:w="11910" w:h="16840"/>
      <w:pgMar w:top="1320" w:bottom="280" w:left="10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2021-09-22T13:56:36Z</dcterms:created>
  <dcterms:modified xsi:type="dcterms:W3CDTF">2021-09-22T13:56:36Z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2021-09-22T00:00:00Z</vt:filetime>
  </property>
</Properties>
</file>