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DC5B" w14:textId="55205B5C" w:rsidR="00BC3BF1" w:rsidRPr="001E6F98" w:rsidRDefault="00BC3BF1" w:rsidP="00BC3BF1">
      <w:pPr>
        <w:spacing w:line="4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因應</w:t>
      </w:r>
      <w:proofErr w:type="gramStart"/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疫</w:t>
      </w:r>
      <w:proofErr w:type="gramEnd"/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情調整</w:t>
      </w:r>
      <w:proofErr w:type="gramStart"/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110</w:t>
      </w:r>
      <w:proofErr w:type="gramEnd"/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</w:t>
      </w:r>
      <w:r w:rsidR="00333FF0" w:rsidRPr="001E6F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度</w:t>
      </w:r>
      <w:r w:rsidR="006819C7"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薦任公務人員晉升簡任官等訓練</w:t>
      </w:r>
    </w:p>
    <w:p w14:paraId="219F7231" w14:textId="77777777" w:rsidR="006819C7" w:rsidRPr="001E6F98" w:rsidRDefault="006819C7" w:rsidP="00BC3BF1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  <w:shd w:val="clear" w:color="auto" w:fill="CAEACE" w:themeFill="background1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及警正警察人員晉升</w:t>
      </w:r>
      <w:proofErr w:type="gramStart"/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警監官等</w:t>
      </w:r>
      <w:proofErr w:type="gramEnd"/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訓練</w:t>
      </w:r>
    </w:p>
    <w:p w14:paraId="7CEC8130" w14:textId="2138AF35" w:rsidR="00E2255B" w:rsidRPr="001E6F98" w:rsidRDefault="006819C7" w:rsidP="00BC3BF1">
      <w:pPr>
        <w:spacing w:line="4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-10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pacing w:val="-10"/>
          <w:sz w:val="32"/>
          <w:szCs w:val="32"/>
        </w:rPr>
        <w:t>課程成績評量項目說明</w:t>
      </w:r>
    </w:p>
    <w:p w14:paraId="182501E8" w14:textId="08BAA4C3" w:rsidR="00101A2E" w:rsidRPr="00D06C60" w:rsidRDefault="00435D00" w:rsidP="00FC5E7D">
      <w:pPr>
        <w:spacing w:line="460" w:lineRule="exact"/>
        <w:jc w:val="right"/>
        <w:rPr>
          <w:rFonts w:ascii="Times New Roman" w:eastAsia="標楷體" w:hAnsi="Times New Roman" w:cs="Times New Roman"/>
          <w:color w:val="000000" w:themeColor="text1"/>
          <w:spacing w:val="-10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pacing w:val="-10"/>
          <w:sz w:val="32"/>
          <w:szCs w:val="32"/>
        </w:rPr>
        <w:t xml:space="preserve">   </w:t>
      </w:r>
      <w:r w:rsidR="000F3606" w:rsidRPr="00D06C60">
        <w:rPr>
          <w:rFonts w:ascii="Times New Roman" w:eastAsia="標楷體" w:hAnsi="Times New Roman" w:cs="Times New Roman"/>
          <w:color w:val="000000" w:themeColor="text1"/>
          <w:spacing w:val="-10"/>
        </w:rPr>
        <w:t>民國</w:t>
      </w:r>
      <w:r w:rsidR="000F3606" w:rsidRPr="00D06C60">
        <w:rPr>
          <w:rFonts w:ascii="Times New Roman" w:eastAsia="標楷體" w:hAnsi="Times New Roman" w:cs="Times New Roman"/>
          <w:color w:val="000000" w:themeColor="text1"/>
          <w:spacing w:val="-10"/>
        </w:rPr>
        <w:t>110</w:t>
      </w:r>
      <w:r w:rsidR="000F3606" w:rsidRPr="00D06C60">
        <w:rPr>
          <w:rFonts w:ascii="Times New Roman" w:eastAsia="標楷體" w:hAnsi="Times New Roman" w:cs="Times New Roman"/>
          <w:color w:val="000000" w:themeColor="text1"/>
          <w:spacing w:val="-10"/>
        </w:rPr>
        <w:t>年</w:t>
      </w:r>
      <w:r w:rsidR="00873121" w:rsidRPr="00D06C60">
        <w:rPr>
          <w:rFonts w:ascii="Times New Roman" w:eastAsia="標楷體" w:hAnsi="Times New Roman" w:cs="Times New Roman"/>
          <w:color w:val="000000" w:themeColor="text1"/>
          <w:spacing w:val="-10"/>
        </w:rPr>
        <w:t>8</w:t>
      </w:r>
      <w:r w:rsidR="000F3606" w:rsidRPr="00D06C60">
        <w:rPr>
          <w:rFonts w:ascii="Times New Roman" w:eastAsia="標楷體" w:hAnsi="Times New Roman" w:cs="Times New Roman"/>
          <w:color w:val="000000" w:themeColor="text1"/>
          <w:spacing w:val="-10"/>
        </w:rPr>
        <w:t>月</w:t>
      </w:r>
      <w:r w:rsidR="007C0914" w:rsidRPr="00FF529D">
        <w:rPr>
          <w:rFonts w:ascii="Times New Roman" w:eastAsia="標楷體" w:hAnsi="Times New Roman" w:cs="Times New Roman"/>
          <w:color w:val="000000" w:themeColor="text1"/>
          <w:spacing w:val="-10"/>
        </w:rPr>
        <w:t>2</w:t>
      </w:r>
      <w:r w:rsidR="000F3606" w:rsidRPr="00D06C60">
        <w:rPr>
          <w:rFonts w:ascii="Times New Roman" w:eastAsia="標楷體" w:hAnsi="Times New Roman" w:cs="Times New Roman" w:hint="eastAsia"/>
          <w:color w:val="000000" w:themeColor="text1"/>
          <w:spacing w:val="-10"/>
        </w:rPr>
        <w:t>日保訓會公</w:t>
      </w:r>
      <w:proofErr w:type="gramStart"/>
      <w:r w:rsidR="000F3606" w:rsidRPr="00D06C60">
        <w:rPr>
          <w:rFonts w:ascii="Times New Roman" w:eastAsia="標楷體" w:hAnsi="Times New Roman" w:cs="Times New Roman" w:hint="eastAsia"/>
          <w:color w:val="000000" w:themeColor="text1"/>
          <w:spacing w:val="-10"/>
        </w:rPr>
        <w:t>評字第</w:t>
      </w:r>
      <w:r w:rsidR="00D06C60">
        <w:rPr>
          <w:rFonts w:ascii="Times New Roman" w:eastAsia="標楷體" w:hAnsi="Times New Roman" w:cs="Times New Roman"/>
          <w:color w:val="000000" w:themeColor="text1"/>
          <w:spacing w:val="-10"/>
        </w:rPr>
        <w:t>1102260126</w:t>
      </w:r>
      <w:r w:rsidR="000F3606" w:rsidRPr="00D06C60">
        <w:rPr>
          <w:rFonts w:ascii="Times New Roman" w:eastAsia="標楷體" w:hAnsi="Times New Roman" w:cs="Times New Roman" w:hint="eastAsia"/>
          <w:color w:val="000000" w:themeColor="text1"/>
          <w:spacing w:val="-10"/>
        </w:rPr>
        <w:t>號函訂</w:t>
      </w:r>
      <w:proofErr w:type="gramEnd"/>
      <w:r w:rsidR="000F3606" w:rsidRPr="00D06C60">
        <w:rPr>
          <w:rFonts w:ascii="Times New Roman" w:eastAsia="標楷體" w:hAnsi="Times New Roman" w:cs="Times New Roman" w:hint="eastAsia"/>
          <w:color w:val="000000" w:themeColor="text1"/>
          <w:spacing w:val="-10"/>
        </w:rPr>
        <w:t>定</w:t>
      </w:r>
    </w:p>
    <w:p w14:paraId="5EC6D14F" w14:textId="77777777" w:rsidR="006819C7" w:rsidRPr="001E6F98" w:rsidRDefault="007B1868" w:rsidP="001A4887">
      <w:pPr>
        <w:spacing w:beforeLines="50" w:before="180" w:line="52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壹、</w:t>
      </w:r>
      <w:r w:rsidR="006819C7"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成績評量項目及所占訓練成績總分百分比</w:t>
      </w:r>
    </w:p>
    <w:tbl>
      <w:tblPr>
        <w:tblpPr w:leftFromText="180" w:rightFromText="180" w:vertAnchor="text" w:horzAnchor="margin" w:tblpXSpec="center" w:tblpY="291"/>
        <w:tblOverlap w:val="never"/>
        <w:tblW w:w="9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645"/>
        <w:gridCol w:w="1843"/>
        <w:gridCol w:w="2268"/>
        <w:gridCol w:w="1726"/>
      </w:tblGrid>
      <w:tr w:rsidR="00B071B2" w:rsidRPr="001E6F98" w14:paraId="62768A0F" w14:textId="77777777" w:rsidTr="00EE0E11">
        <w:trPr>
          <w:trHeight w:val="510"/>
        </w:trPr>
        <w:tc>
          <w:tcPr>
            <w:tcW w:w="7498" w:type="dxa"/>
            <w:gridSpan w:val="4"/>
            <w:shd w:val="clear" w:color="auto" w:fill="FFFFFF"/>
            <w:vAlign w:val="center"/>
          </w:tcPr>
          <w:p w14:paraId="0C58AE1A" w14:textId="614367FE" w:rsidR="006819C7" w:rsidRPr="001E6F98" w:rsidRDefault="006819C7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評量項目及配分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411BCC39" w14:textId="77777777" w:rsidR="006819C7" w:rsidRPr="001E6F98" w:rsidRDefault="006819C7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  <w:t>占訓練成績總分百分比</w:t>
            </w:r>
          </w:p>
        </w:tc>
      </w:tr>
      <w:tr w:rsidR="00B071B2" w:rsidRPr="001E6F98" w14:paraId="7D2AE815" w14:textId="77777777" w:rsidTr="00EE0E11">
        <w:trPr>
          <w:trHeight w:val="510"/>
        </w:trPr>
        <w:tc>
          <w:tcPr>
            <w:tcW w:w="7498" w:type="dxa"/>
            <w:gridSpan w:val="4"/>
            <w:vAlign w:val="center"/>
          </w:tcPr>
          <w:p w14:paraId="789B5C1B" w14:textId="77777777" w:rsidR="006819C7" w:rsidRPr="001E6F98" w:rsidRDefault="006819C7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生活管理、團體紀律及活動表現成績</w:t>
            </w:r>
          </w:p>
        </w:tc>
        <w:tc>
          <w:tcPr>
            <w:tcW w:w="1726" w:type="dxa"/>
            <w:vAlign w:val="center"/>
          </w:tcPr>
          <w:p w14:paraId="7B295EE8" w14:textId="77777777" w:rsidR="006819C7" w:rsidRPr="001E6F98" w:rsidRDefault="006819C7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10%</w:t>
            </w:r>
          </w:p>
        </w:tc>
      </w:tr>
      <w:tr w:rsidR="00B071B2" w:rsidRPr="001E6F98" w14:paraId="36A836E3" w14:textId="77777777" w:rsidTr="002F1BBF">
        <w:trPr>
          <w:trHeight w:val="1049"/>
        </w:trPr>
        <w:tc>
          <w:tcPr>
            <w:tcW w:w="1742" w:type="dxa"/>
            <w:vMerge w:val="restart"/>
            <w:vAlign w:val="center"/>
          </w:tcPr>
          <w:p w14:paraId="72166CEE" w14:textId="77777777" w:rsidR="003735B1" w:rsidRPr="001E6F98" w:rsidRDefault="003735B1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課程成績</w:t>
            </w:r>
          </w:p>
          <w:p w14:paraId="615DD7AD" w14:textId="77777777" w:rsidR="003735B1" w:rsidRPr="001E6F98" w:rsidRDefault="003735B1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（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90%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6827F35E" w14:textId="77777777" w:rsidR="003735B1" w:rsidRPr="001E6F98" w:rsidRDefault="003735B1" w:rsidP="002F1B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專題研討</w:t>
            </w:r>
          </w:p>
          <w:p w14:paraId="5FB05016" w14:textId="77777777" w:rsidR="003735B1" w:rsidRPr="001E6F98" w:rsidRDefault="003735B1" w:rsidP="002F1B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（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45%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FD4E43" w14:textId="77777777" w:rsidR="003735B1" w:rsidRPr="001E6F98" w:rsidRDefault="003735B1" w:rsidP="002F1BBF">
            <w:pPr>
              <w:spacing w:line="460" w:lineRule="exact"/>
              <w:ind w:lef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報告成績</w:t>
            </w:r>
          </w:p>
          <w:p w14:paraId="55B013E4" w14:textId="77777777" w:rsidR="003735B1" w:rsidRPr="001E6F98" w:rsidRDefault="003735B1" w:rsidP="002F1B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（</w:t>
            </w:r>
            <w:r w:rsidR="004A094A"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分）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F7EA77" w14:textId="77777777" w:rsidR="003735B1" w:rsidRPr="001E6F98" w:rsidRDefault="003735B1" w:rsidP="009C36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書面報告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7EAD2DC" w14:textId="77777777" w:rsidR="003735B1" w:rsidRPr="001E6F98" w:rsidRDefault="004A094A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36</w:t>
            </w:r>
            <w:r w:rsidR="003735B1"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%</w:t>
            </w:r>
          </w:p>
        </w:tc>
      </w:tr>
      <w:tr w:rsidR="00B071B2" w:rsidRPr="001E6F98" w14:paraId="5A23D2B7" w14:textId="77777777" w:rsidTr="002F1BBF">
        <w:trPr>
          <w:trHeight w:val="1049"/>
        </w:trPr>
        <w:tc>
          <w:tcPr>
            <w:tcW w:w="1742" w:type="dxa"/>
            <w:vMerge/>
            <w:vAlign w:val="center"/>
          </w:tcPr>
          <w:p w14:paraId="6E4E6AB1" w14:textId="77777777" w:rsidR="003735B1" w:rsidRPr="001E6F98" w:rsidRDefault="003735B1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51600C66" w14:textId="77777777" w:rsidR="003735B1" w:rsidRPr="001E6F98" w:rsidRDefault="003735B1" w:rsidP="009C36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C887E2" w14:textId="77777777" w:rsidR="003735B1" w:rsidRPr="001E6F98" w:rsidRDefault="003735B1" w:rsidP="002F1BBF">
            <w:pPr>
              <w:spacing w:line="460" w:lineRule="exact"/>
              <w:ind w:lef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答</w:t>
            </w:r>
            <w:proofErr w:type="gramStart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詢</w:t>
            </w:r>
            <w:proofErr w:type="gramEnd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成績</w:t>
            </w:r>
          </w:p>
          <w:p w14:paraId="6411D958" w14:textId="77777777" w:rsidR="003735B1" w:rsidRPr="001E6F98" w:rsidRDefault="003735B1" w:rsidP="002F1B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（</w:t>
            </w:r>
            <w:r w:rsidR="004A094A"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分）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CBE2B5" w14:textId="77777777" w:rsidR="003735B1" w:rsidRPr="001E6F98" w:rsidRDefault="003735B1" w:rsidP="009C36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線上答詢</w:t>
            </w:r>
            <w:proofErr w:type="gramEnd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表現</w:t>
            </w:r>
          </w:p>
        </w:tc>
        <w:tc>
          <w:tcPr>
            <w:tcW w:w="1726" w:type="dxa"/>
            <w:vAlign w:val="center"/>
          </w:tcPr>
          <w:p w14:paraId="77C4F625" w14:textId="77777777" w:rsidR="003735B1" w:rsidRPr="001E6F98" w:rsidRDefault="004A094A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9</w:t>
            </w:r>
            <w:r w:rsidR="003735B1"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%</w:t>
            </w:r>
          </w:p>
        </w:tc>
      </w:tr>
      <w:tr w:rsidR="00B071B2" w:rsidRPr="001E6F98" w14:paraId="5FBB4CE8" w14:textId="77777777" w:rsidTr="00EE0E11">
        <w:trPr>
          <w:trHeight w:val="1050"/>
        </w:trPr>
        <w:tc>
          <w:tcPr>
            <w:tcW w:w="1742" w:type="dxa"/>
            <w:vMerge/>
            <w:vAlign w:val="center"/>
          </w:tcPr>
          <w:p w14:paraId="2B579843" w14:textId="77777777" w:rsidR="00010A64" w:rsidRPr="001E6F98" w:rsidRDefault="00010A64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5A791DC0" w14:textId="77777777" w:rsidR="00010A64" w:rsidRPr="001E6F98" w:rsidRDefault="00010A64" w:rsidP="009C36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案例書面寫作（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45%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73FAA" w14:textId="77777777" w:rsidR="00010A64" w:rsidRPr="001E6F98" w:rsidRDefault="00010A64" w:rsidP="009C36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情境寫作</w:t>
            </w:r>
          </w:p>
        </w:tc>
        <w:tc>
          <w:tcPr>
            <w:tcW w:w="1726" w:type="dxa"/>
            <w:vAlign w:val="center"/>
          </w:tcPr>
          <w:p w14:paraId="40D252B2" w14:textId="77777777" w:rsidR="00010A64" w:rsidRPr="001E6F98" w:rsidRDefault="00010A64" w:rsidP="009C36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45%</w:t>
            </w:r>
          </w:p>
        </w:tc>
      </w:tr>
    </w:tbl>
    <w:p w14:paraId="2F823CBE" w14:textId="606C2282" w:rsidR="006819C7" w:rsidRPr="001E6F98" w:rsidRDefault="006819C7" w:rsidP="004038A0">
      <w:pPr>
        <w:suppressAutoHyphens/>
        <w:spacing w:line="340" w:lineRule="exact"/>
        <w:ind w:left="168" w:hangingChars="70" w:hanging="168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32612469" w14:textId="46392FCD" w:rsidR="007B1868" w:rsidRPr="001E6F98" w:rsidRDefault="00FF4732" w:rsidP="00F51B9E">
      <w:pPr>
        <w:suppressAutoHyphens/>
        <w:spacing w:line="340" w:lineRule="exact"/>
        <w:ind w:left="224" w:hangingChars="70" w:hanging="224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貳、</w:t>
      </w:r>
      <w:r w:rsidR="007B1868"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成績評量項目說明</w:t>
      </w:r>
    </w:p>
    <w:p w14:paraId="53BE8C63" w14:textId="2A6D8E49" w:rsidR="007B1868" w:rsidRPr="001E6F98" w:rsidRDefault="0014593D" w:rsidP="002E4DFB">
      <w:pPr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本項訓練課程成績評量項目包含專題研討及</w:t>
      </w:r>
      <w:r w:rsidR="00B161C6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案例書面寫作。</w:t>
      </w:r>
    </w:p>
    <w:p w14:paraId="501C8D4D" w14:textId="77777777" w:rsidR="0014593D" w:rsidRPr="001E6F98" w:rsidRDefault="0014593D" w:rsidP="002E4DFB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專題研討</w:t>
      </w:r>
    </w:p>
    <w:p w14:paraId="7265ACEB" w14:textId="77777777" w:rsidR="002F3E92" w:rsidRPr="001E6F98" w:rsidRDefault="003735B1" w:rsidP="00D00996">
      <w:pPr>
        <w:pStyle w:val="a3"/>
        <w:spacing w:line="500" w:lineRule="exact"/>
        <w:ind w:leftChars="0" w:left="14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專題研討成績包括個人之報告成績（書面報告）與答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詢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成績（線上答詢表現）。</w:t>
      </w:r>
    </w:p>
    <w:p w14:paraId="39360721" w14:textId="16A654E1" w:rsidR="005B4DF9" w:rsidRPr="001E6F98" w:rsidRDefault="00534347" w:rsidP="00BD69FA">
      <w:pPr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（一）書面報告題目：</w:t>
      </w:r>
      <w:r w:rsidR="0042063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請受訓人員詳閱「專題研討」題目說明（</w:t>
      </w:r>
      <w:r w:rsidR="00405A4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</w:t>
      </w:r>
      <w:r w:rsidR="0042063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附件</w:t>
      </w:r>
      <w:r w:rsidR="0042063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42063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），就</w:t>
      </w:r>
      <w:r w:rsidR="003F1E8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各梯次</w:t>
      </w:r>
      <w:r w:rsidR="00494EA4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提供</w:t>
      </w:r>
      <w:r w:rsidR="003F1E83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</w:t>
      </w:r>
      <w:r w:rsidR="00BA2C30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</w:t>
      </w:r>
      <w:r w:rsidR="00494EA4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則</w:t>
      </w:r>
      <w:r w:rsidR="007267EA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42063B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研討主題</w:t>
      </w:r>
      <w:r w:rsidR="007267EA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3F1E8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</w:t>
      </w:r>
      <w:r w:rsidR="0042063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擇</w:t>
      </w:r>
      <w:r w:rsidR="0068768E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定</w:t>
      </w:r>
      <w:r w:rsidR="0068768E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68768E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則</w:t>
      </w:r>
      <w:r w:rsidR="00494EA4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68768E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</w:t>
      </w:r>
      <w:r w:rsidR="00405E6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="00405E6F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405E6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研討主題</w:t>
      </w:r>
      <w:r w:rsidR="00405E6F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67403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自行訂定</w:t>
      </w:r>
      <w:r w:rsidR="0067403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67403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個</w:t>
      </w:r>
      <w:r w:rsidR="0086237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研討子題或個案作</w:t>
      </w:r>
      <w:r w:rsidR="0067403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為書面報告題目</w:t>
      </w:r>
      <w:r w:rsidR="00494EA4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7267EA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同一班受訓人員之「研討主題」可重複，</w:t>
      </w:r>
      <w:r w:rsidR="00892AA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研討子題或個案</w:t>
      </w:r>
      <w:r w:rsidR="008731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則以</w:t>
      </w:r>
      <w:r w:rsidR="007267EA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不得重複</w:t>
      </w:r>
      <w:r w:rsidR="008731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為原則</w:t>
      </w:r>
      <w:r w:rsidR="007267EA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14:paraId="68BC4EBC" w14:textId="77777777" w:rsidR="00F7785B" w:rsidRPr="001E6F98" w:rsidRDefault="00494EA4" w:rsidP="002E4DFB">
      <w:pPr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（二）書面報告體例格式</w:t>
      </w:r>
      <w:r w:rsidR="00F0292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</w:p>
    <w:p w14:paraId="1B2562A8" w14:textId="4FEC0BB6" w:rsidR="00F7785B" w:rsidRPr="001E6F98" w:rsidRDefault="00674038" w:rsidP="002E4DFB">
      <w:pPr>
        <w:spacing w:line="500" w:lineRule="exact"/>
        <w:ind w:leftChars="150" w:left="840" w:hangingChars="150" w:hanging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F7785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書面報告應含封面、</w:t>
      </w:r>
      <w:r w:rsidR="00A3529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本文</w:t>
      </w:r>
      <w:r w:rsidR="00F7785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及參考書目</w:t>
      </w:r>
      <w:r w:rsidR="0040052A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6FD159BC" w14:textId="4F39A4DF" w:rsidR="00842866" w:rsidRPr="001E6F98" w:rsidRDefault="00674038">
      <w:pPr>
        <w:spacing w:line="500" w:lineRule="exact"/>
        <w:ind w:leftChars="150" w:left="840" w:hangingChars="150" w:hanging="480"/>
        <w:jc w:val="both"/>
        <w:rPr>
          <w:rFonts w:ascii="Times New Roman" w:eastAsia="標楷體" w:hAnsi="Times New Roman" w:cs="Times New Roman"/>
          <w:strike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2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40052A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本文</w:t>
      </w:r>
      <w:r w:rsidR="00F7785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以包含前言、現況分析、問題檢討、解決建議及結語等</w:t>
      </w:r>
      <w:r w:rsidR="00F7785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="00F7785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大段落為原則（可依實際狀況調整或增刪</w:t>
      </w:r>
      <w:r w:rsidR="005465E1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）</w:t>
      </w:r>
      <w:r w:rsidR="00F7785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302D9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報告內容</w:t>
      </w:r>
      <w:r w:rsidR="00F0292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</w:t>
      </w:r>
      <w:r w:rsidR="00B03A33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</w:t>
      </w:r>
      <w:r w:rsidR="00F0292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實際</w:t>
      </w:r>
      <w:r w:rsidR="00A3529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公務案例</w:t>
      </w:r>
      <w:r w:rsidR="00F0292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進行探討</w:t>
      </w:r>
      <w:r w:rsidR="00B711DA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F02928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引用之理論須切合報告所提</w:t>
      </w:r>
      <w:r w:rsidR="00A3529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="00F02928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問題分析與解決方案</w:t>
      </w:r>
      <w:r w:rsidR="009D6606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；如有引用資</w:t>
      </w:r>
      <w:r w:rsidR="009D6606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料者，應註明資料來源，並明列參考書目</w:t>
      </w:r>
      <w:r w:rsidR="00842866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40052A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報告本文字數以</w:t>
      </w:r>
      <w:r w:rsidR="00F1518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="0040052A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,</w:t>
      </w:r>
      <w:r w:rsidR="00F1518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</w:t>
      </w:r>
      <w:r w:rsidR="0040052A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00</w:t>
      </w:r>
      <w:r w:rsidR="0040052A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字為原則（報告封面格式及報告體例格式如附件</w:t>
      </w:r>
      <w:r w:rsidR="0040052A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40052A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40052A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40052A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）。</w:t>
      </w:r>
    </w:p>
    <w:p w14:paraId="223AB7D8" w14:textId="08FBF1B0" w:rsidR="00484669" w:rsidRPr="001E6F98" w:rsidRDefault="0040052A" w:rsidP="00B40DE7">
      <w:pPr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（三）</w:t>
      </w:r>
      <w:r w:rsidRPr="001E6F98">
        <w:rPr>
          <w:rFonts w:ascii="標楷體" w:eastAsia="標楷體" w:hAnsi="標楷體" w:cs="Times New Roman"/>
          <w:color w:val="000000" w:themeColor="text1"/>
          <w:sz w:val="32"/>
          <w:szCs w:val="32"/>
        </w:rPr>
        <w:t>書面報告繳交日期</w:t>
      </w:r>
      <w:r w:rsidR="00302D92" w:rsidRPr="001E6F98">
        <w:rPr>
          <w:rFonts w:ascii="標楷體" w:eastAsia="標楷體" w:hAnsi="標楷體" w:cs="Times New Roman"/>
          <w:color w:val="000000" w:themeColor="text1"/>
          <w:sz w:val="32"/>
          <w:szCs w:val="32"/>
        </w:rPr>
        <w:t>：</w:t>
      </w:r>
      <w:proofErr w:type="gramStart"/>
      <w:r w:rsidR="00262B5D" w:rsidRPr="001E6F98">
        <w:rPr>
          <w:rFonts w:ascii="標楷體" w:eastAsia="標楷體" w:hAnsi="標楷體" w:cs="Times New Roman"/>
          <w:color w:val="000000" w:themeColor="text1"/>
          <w:sz w:val="32"/>
          <w:szCs w:val="32"/>
        </w:rPr>
        <w:t>於訓期</w:t>
      </w:r>
      <w:proofErr w:type="gramEnd"/>
      <w:r w:rsidR="00262B5D" w:rsidRPr="001E6F98">
        <w:rPr>
          <w:rFonts w:ascii="標楷體" w:eastAsia="標楷體" w:hAnsi="標楷體" w:cs="Times New Roman"/>
          <w:color w:val="000000" w:themeColor="text1"/>
          <w:sz w:val="32"/>
          <w:szCs w:val="32"/>
        </w:rPr>
        <w:t>第三</w:t>
      </w:r>
      <w:proofErr w:type="gramStart"/>
      <w:r w:rsidR="00262B5D" w:rsidRPr="001E6F98">
        <w:rPr>
          <w:rFonts w:ascii="標楷體" w:eastAsia="標楷體" w:hAnsi="標楷體" w:cs="Times New Roman"/>
          <w:color w:val="000000" w:themeColor="text1"/>
          <w:sz w:val="32"/>
          <w:szCs w:val="32"/>
        </w:rPr>
        <w:t>週</w:t>
      </w:r>
      <w:proofErr w:type="gramEnd"/>
      <w:r w:rsidR="00854CF0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星期</w:t>
      </w:r>
      <w:r w:rsidR="00262B5D" w:rsidRPr="001E6F98">
        <w:rPr>
          <w:rFonts w:ascii="標楷體" w:eastAsia="標楷體" w:hAnsi="標楷體" w:cs="Times New Roman"/>
          <w:color w:val="000000" w:themeColor="text1"/>
          <w:sz w:val="32"/>
          <w:szCs w:val="32"/>
        </w:rPr>
        <w:t>一中午</w:t>
      </w:r>
      <w:r w:rsidR="00262B5D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12</w:t>
      </w:r>
      <w:r w:rsidR="00262B5D" w:rsidRPr="001E6F98">
        <w:rPr>
          <w:rFonts w:ascii="標楷體" w:eastAsia="標楷體" w:hAnsi="標楷體" w:cs="Times New Roman"/>
          <w:color w:val="000000" w:themeColor="text1"/>
          <w:sz w:val="32"/>
          <w:szCs w:val="32"/>
        </w:rPr>
        <w:t>時以前</w:t>
      </w:r>
      <w:r w:rsidR="00262B5D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</w:t>
      </w:r>
      <w:r w:rsidR="00262B5D" w:rsidRPr="001E6F98">
        <w:rPr>
          <w:rFonts w:ascii="標楷體" w:eastAsia="標楷體" w:hAnsi="標楷體" w:cs="Arial"/>
          <w:color w:val="000000" w:themeColor="text1"/>
          <w:sz w:val="32"/>
          <w:szCs w:val="32"/>
        </w:rPr>
        <w:t>遇假日或</w:t>
      </w:r>
      <w:r w:rsidR="00262B5D" w:rsidRPr="001E6F98">
        <w:rPr>
          <w:rStyle w:val="af4"/>
          <w:rFonts w:ascii="標楷體" w:eastAsia="標楷體" w:hAnsi="標楷體" w:cs="Arial"/>
          <w:i w:val="0"/>
          <w:iCs w:val="0"/>
          <w:color w:val="000000" w:themeColor="text1"/>
          <w:sz w:val="32"/>
          <w:szCs w:val="32"/>
        </w:rPr>
        <w:t>補假日</w:t>
      </w:r>
      <w:r w:rsidR="002E4DFB" w:rsidRPr="001E6F98">
        <w:rPr>
          <w:rStyle w:val="af4"/>
          <w:rFonts w:ascii="標楷體" w:eastAsia="標楷體" w:hAnsi="標楷體" w:cs="Arial"/>
          <w:i w:val="0"/>
          <w:iCs w:val="0"/>
          <w:color w:val="000000" w:themeColor="text1"/>
          <w:sz w:val="32"/>
          <w:szCs w:val="32"/>
        </w:rPr>
        <w:t>則</w:t>
      </w:r>
      <w:r w:rsidR="00262B5D" w:rsidRPr="001E6F98">
        <w:rPr>
          <w:rStyle w:val="af4"/>
          <w:rFonts w:ascii="標楷體" w:eastAsia="標楷體" w:hAnsi="標楷體" w:cs="Arial"/>
          <w:i w:val="0"/>
          <w:iCs w:val="0"/>
          <w:color w:val="000000" w:themeColor="text1"/>
          <w:sz w:val="32"/>
          <w:szCs w:val="32"/>
        </w:rPr>
        <w:t>順延</w:t>
      </w:r>
      <w:r w:rsidR="00262B5D" w:rsidRPr="001E6F98">
        <w:rPr>
          <w:rFonts w:ascii="標楷體" w:eastAsia="標楷體" w:hAnsi="標楷體" w:cs="Arial"/>
          <w:color w:val="000000" w:themeColor="text1"/>
          <w:sz w:val="32"/>
          <w:szCs w:val="32"/>
        </w:rPr>
        <w:t>至翌日</w:t>
      </w:r>
      <w:r w:rsidR="00262B5D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）</w:t>
      </w:r>
      <w:r w:rsidR="0094712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30692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="0030692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pdf</w:t>
      </w:r>
      <w:r w:rsidR="00B40DE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格式</w:t>
      </w:r>
      <w:r w:rsidR="0030692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上傳</w:t>
      </w:r>
      <w:r w:rsidR="00262B5D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</w:t>
      </w:r>
      <w:r w:rsidR="0094712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國家文官學院</w:t>
      </w:r>
      <w:r w:rsidR="00060CF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（以下簡稱文官學院）</w:t>
      </w:r>
      <w:r w:rsidR="0094712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訓練資訊服務網（</w:t>
      </w:r>
      <w:r w:rsidR="00800080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以下簡稱</w:t>
      </w:r>
      <w:r w:rsidR="0094712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TIS</w:t>
      </w:r>
      <w:r w:rsidR="0094712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B40DE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，並以</w:t>
      </w:r>
      <w:r w:rsidR="00B40DE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B40DE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個檔案為限。為避免系統當機或遭遇突發狀況，建議受訓人員</w:t>
      </w:r>
      <w:r w:rsidR="0094712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於報告完成後，儘早上傳。</w:t>
      </w:r>
      <w:r w:rsidR="001D2D3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逾期未交者，專題研討成績以</w:t>
      </w:r>
      <w:r w:rsidR="001D2D3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="001D2D3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分計算。</w:t>
      </w:r>
    </w:p>
    <w:p w14:paraId="41ABA1ED" w14:textId="77777777" w:rsidR="00F90CB4" w:rsidRPr="001E6F98" w:rsidRDefault="00F90CB4" w:rsidP="002E4DFB">
      <w:pPr>
        <w:spacing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="00B52F6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四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proofErr w:type="gramStart"/>
      <w:r w:rsidR="00B52F6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線上</w:t>
      </w:r>
      <w:r w:rsidR="00F0292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答詢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</w:p>
    <w:p w14:paraId="706FCD5F" w14:textId="4AEB673B" w:rsidR="00B52F62" w:rsidRPr="001E6F98" w:rsidRDefault="00F90CB4" w:rsidP="002E4DFB">
      <w:pPr>
        <w:spacing w:line="500" w:lineRule="exact"/>
        <w:ind w:leftChars="150" w:left="840" w:hangingChars="150" w:hanging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B52F6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辦理日期：</w:t>
      </w:r>
      <w:r w:rsidR="00336144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視各班通訊設備及評分講座時間，</w:t>
      </w:r>
      <w:proofErr w:type="gramStart"/>
      <w:r w:rsidR="00336144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</w:t>
      </w:r>
      <w:r w:rsidR="00262B5D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訓期</w:t>
      </w:r>
      <w:proofErr w:type="gramEnd"/>
      <w:r w:rsidR="00262B5D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第三</w:t>
      </w:r>
      <w:proofErr w:type="gramStart"/>
      <w:r w:rsidR="00262B5D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週</w:t>
      </w:r>
      <w:proofErr w:type="gramEnd"/>
      <w:r w:rsidR="00854CF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星期</w:t>
      </w:r>
      <w:r w:rsidR="00DD5F1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四</w:t>
      </w:r>
      <w:r w:rsidR="00336144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854CF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星期</w:t>
      </w:r>
      <w:r w:rsidR="00F15188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五</w:t>
      </w:r>
      <w:r w:rsidR="00336144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間彈性安排。</w:t>
      </w:r>
    </w:p>
    <w:p w14:paraId="0C26B245" w14:textId="77777777" w:rsidR="00336144" w:rsidRPr="001E6F98" w:rsidRDefault="00336144" w:rsidP="002E4DFB">
      <w:pPr>
        <w:spacing w:line="500" w:lineRule="exact"/>
        <w:ind w:leftChars="150" w:left="840" w:hangingChars="150" w:hanging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、評分講座：以公務界及學術界各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位為原則。</w:t>
      </w:r>
    </w:p>
    <w:p w14:paraId="4391C52D" w14:textId="47B04639" w:rsidR="009D27E1" w:rsidRPr="001E6F98" w:rsidRDefault="00336144" w:rsidP="002E4DFB">
      <w:pPr>
        <w:spacing w:line="500" w:lineRule="exact"/>
        <w:ind w:leftChars="150" w:left="840" w:hangingChars="150" w:hanging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9D27E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進行方式：</w:t>
      </w:r>
      <w:r w:rsidR="007E6A6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由</w:t>
      </w:r>
      <w:r w:rsidR="00515A59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515A59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位評分講座、</w:t>
      </w:r>
      <w:r w:rsidR="009D27E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輔導員及受訓人員共同運用視訊方式辦理。評分講座</w:t>
      </w:r>
      <w:r w:rsidR="004C6D1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將針對報告之特定段落內容、見解等，提出問題，並由受訓人員回答。</w:t>
      </w:r>
    </w:p>
    <w:p w14:paraId="4A462D75" w14:textId="22C40818" w:rsidR="00D022C1" w:rsidRPr="001E6F98" w:rsidRDefault="00515A59" w:rsidP="00BD69FA">
      <w:pPr>
        <w:spacing w:line="500" w:lineRule="exact"/>
        <w:ind w:leftChars="150" w:left="840" w:rightChars="50" w:right="120" w:hangingChars="150" w:hanging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="009D27E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9D27E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答</w:t>
      </w:r>
      <w:proofErr w:type="gramStart"/>
      <w:r w:rsidR="009D27E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詢</w:t>
      </w:r>
      <w:proofErr w:type="gramEnd"/>
      <w:r w:rsidR="009D27E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時間</w:t>
      </w:r>
      <w:r w:rsidR="00F90CB4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評分講座提問及受訓人員口頭回答</w:t>
      </w:r>
      <w:r w:rsidR="002E4DFB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共</w:t>
      </w:r>
      <w:r w:rsidR="00060CF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分鐘為原則（受訓人員答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詢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順序由各班自行安排），評分講座提問至多</w:t>
      </w:r>
      <w:r w:rsidR="00F1518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分鐘，受訓人員口頭回答至多</w:t>
      </w:r>
      <w:r w:rsidR="00F1518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分鐘，由輔導員提醒時間。</w:t>
      </w:r>
    </w:p>
    <w:p w14:paraId="182FD898" w14:textId="364E5C5C" w:rsidR="009914B7" w:rsidRPr="001E6F98" w:rsidRDefault="00515A59" w:rsidP="00B40DE7">
      <w:pPr>
        <w:spacing w:line="500" w:lineRule="exact"/>
        <w:ind w:leftChars="150" w:left="840" w:hangingChars="150" w:hanging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="00F90CB4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A54D5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其他事項：</w:t>
      </w:r>
      <w:proofErr w:type="gramStart"/>
      <w:r w:rsidR="00A54D5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線上答詢</w:t>
      </w:r>
      <w:proofErr w:type="gramEnd"/>
      <w:r w:rsidR="00A54D5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時，將全程進行側錄。</w:t>
      </w:r>
      <w:r w:rsidR="00A54D5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受訓人員</w:t>
      </w:r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應於排定時間參與</w:t>
      </w:r>
      <w:proofErr w:type="gramStart"/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線上答詢</w:t>
      </w:r>
      <w:proofErr w:type="gramEnd"/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，倘</w:t>
      </w:r>
      <w:r w:rsidR="00A54D5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遇</w:t>
      </w:r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不可歸責受訓人員之事由，如</w:t>
      </w:r>
      <w:r w:rsidR="00A54D5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個別性系統問題無法即時排除</w:t>
      </w:r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A54D5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93502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各班</w:t>
      </w:r>
      <w:r w:rsidR="00A54D5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得視實際情形，改</w:t>
      </w:r>
      <w:proofErr w:type="gramStart"/>
      <w:r w:rsidR="00A54D5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採</w:t>
      </w:r>
      <w:proofErr w:type="gramEnd"/>
      <w:r w:rsidR="00A54D5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電話、</w:t>
      </w:r>
      <w:proofErr w:type="gramStart"/>
      <w:r w:rsidR="00A54D5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電郵或其他</w:t>
      </w:r>
      <w:proofErr w:type="gramEnd"/>
      <w:r w:rsidR="00A54D5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適宜措施</w:t>
      </w:r>
      <w:proofErr w:type="gramStart"/>
      <w:r w:rsidR="00A54D5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進行補測</w:t>
      </w:r>
      <w:proofErr w:type="gramEnd"/>
      <w:r w:rsidR="00A54D5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bookmarkStart w:id="0" w:name="_Hlk76805446"/>
      <w:proofErr w:type="gramStart"/>
      <w:r w:rsidR="00B21908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另</w:t>
      </w:r>
      <w:r w:rsidR="00B21908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訓期中</w:t>
      </w:r>
      <w:proofErr w:type="gramEnd"/>
      <w:r w:rsidR="00B40DE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文官學院應安排</w:t>
      </w:r>
      <w:r w:rsidR="00B40DE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B40DE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次受訓</w:t>
      </w:r>
      <w:proofErr w:type="gramStart"/>
      <w:r w:rsidR="00B40DE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人員線上測試</w:t>
      </w:r>
      <w:proofErr w:type="gramEnd"/>
      <w:r w:rsidR="00B40DE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bookmarkEnd w:id="0"/>
    </w:p>
    <w:p w14:paraId="2BD0E755" w14:textId="21DF8CF8" w:rsidR="00CF4AA7" w:rsidRPr="001E6F98" w:rsidRDefault="00CF4AA7" w:rsidP="002E4DFB">
      <w:pPr>
        <w:spacing w:line="500" w:lineRule="exact"/>
        <w:ind w:leftChars="1" w:left="326" w:hangingChars="101" w:hanging="324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二、情境寫作</w:t>
      </w:r>
    </w:p>
    <w:p w14:paraId="35FE3E6C" w14:textId="5BAE2D1B" w:rsidR="00CF4AA7" w:rsidRPr="001E6F98" w:rsidRDefault="00901EA3" w:rsidP="00D765CA">
      <w:pPr>
        <w:pStyle w:val="a3"/>
        <w:spacing w:line="500" w:lineRule="exact"/>
        <w:ind w:leftChars="1" w:left="962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00127D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測驗</w:t>
      </w:r>
      <w:r w:rsidR="00CF4A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範圍：以課程</w:t>
      </w:r>
      <w:proofErr w:type="gramStart"/>
      <w:r w:rsidR="00CF4A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配當表</w:t>
      </w:r>
      <w:proofErr w:type="gramEnd"/>
      <w:r w:rsidR="00CF4A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「核心職能」課程為範圍，測驗科目包含「政策規劃、執行與評估」、「策略管理」、「策略績效管理」、「危機管理（含風險管理）」、「公共議題溝通策略」、「</w:t>
      </w:r>
      <w:proofErr w:type="gramStart"/>
      <w:r w:rsidR="00CF4A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跨域協調</w:t>
      </w:r>
      <w:proofErr w:type="gramEnd"/>
      <w:r w:rsidR="00CF4A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與合作」、「團隊領導與部屬培力」共</w:t>
      </w:r>
      <w:r w:rsidR="00CF4A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CF4A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門課程。</w:t>
      </w:r>
      <w:r w:rsidR="00CD46E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測驗內容以書面教材為主。</w:t>
      </w:r>
    </w:p>
    <w:p w14:paraId="75AD7841" w14:textId="198049A0" w:rsidR="00CF4AA7" w:rsidRPr="001E6F98" w:rsidRDefault="00CF4AA7" w:rsidP="00BD69FA">
      <w:pPr>
        <w:pStyle w:val="a3"/>
        <w:spacing w:line="500" w:lineRule="exact"/>
        <w:ind w:leftChars="1" w:left="962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二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172FC9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測驗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題型</w:t>
      </w:r>
      <w:r w:rsidR="001D2D3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及時間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：情境寫作題共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題（總分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100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分），</w:t>
      </w:r>
      <w:r w:rsidR="001D2D3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均</w:t>
      </w:r>
      <w:proofErr w:type="gramStart"/>
      <w:r w:rsidR="00901EA3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採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書面方式呈現，</w:t>
      </w:r>
      <w:r w:rsidR="00CD46E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受訓人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員應全部作答</w:t>
      </w:r>
      <w:r w:rsidR="001D2D3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，測驗時間為</w:t>
      </w:r>
      <w:r w:rsidR="001D2D3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1D2D3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小時</w:t>
      </w:r>
      <w:r w:rsidR="001D2D3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30</w:t>
      </w:r>
      <w:r w:rsidR="001D2D3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分鐘</w:t>
      </w:r>
      <w:r w:rsidR="006700F0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閱卷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採平行兩閱方式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辦理</w:t>
      </w:r>
      <w:r w:rsidR="00390432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（情境寫作題範例如附件</w:t>
      </w:r>
      <w:r w:rsidR="0039043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="00390432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）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1AEB54FE" w14:textId="640C326C" w:rsidR="00D142F2" w:rsidRPr="001E6F98" w:rsidRDefault="00CF4AA7" w:rsidP="00AB465B">
      <w:pPr>
        <w:pStyle w:val="a3"/>
        <w:spacing w:line="500" w:lineRule="exact"/>
        <w:ind w:leftChars="0" w:left="909" w:hangingChars="284" w:hanging="909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D142F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實施方式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  <w:r w:rsidR="0072296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以受訓人員至</w:t>
      </w:r>
      <w:r w:rsidR="0072296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文官學院公告之</w:t>
      </w:r>
      <w:proofErr w:type="gramStart"/>
      <w:r w:rsidR="0072296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測驗試區及</w:t>
      </w:r>
      <w:proofErr w:type="gramEnd"/>
      <w:r w:rsidR="0072296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試場，</w:t>
      </w:r>
      <w:proofErr w:type="gramStart"/>
      <w:r w:rsidR="00AB465B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採</w:t>
      </w:r>
      <w:proofErr w:type="gramEnd"/>
      <w:r w:rsidR="00AB465B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紙筆作答方式</w:t>
      </w:r>
      <w:r w:rsidR="0072296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進行測驗</w:t>
      </w:r>
      <w:r w:rsidR="0072296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（以下簡稱實體測驗）為原則。</w:t>
      </w:r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惟為利臨時特殊狀況而</w:t>
      </w:r>
      <w:proofErr w:type="gramStart"/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採線上</w:t>
      </w:r>
      <w:proofErr w:type="gramEnd"/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測驗之準備，</w:t>
      </w:r>
      <w:r w:rsidR="00EA5A89" w:rsidRP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訓期中文官學院</w:t>
      </w:r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</w:t>
      </w:r>
      <w:r w:rsidR="00EA5A89" w:rsidRP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應安排</w:t>
      </w:r>
      <w:r w:rsidR="00EA5A89" w:rsidRP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EA5A89" w:rsidRP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次受訓</w:t>
      </w:r>
      <w:proofErr w:type="gramStart"/>
      <w:r w:rsidR="00EA5A89" w:rsidRP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人員線上</w:t>
      </w:r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測驗</w:t>
      </w:r>
      <w:proofErr w:type="gramEnd"/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="00EA5A89" w:rsidRP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測試</w:t>
      </w:r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proofErr w:type="gramStart"/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並於訓期</w:t>
      </w:r>
      <w:proofErr w:type="gramEnd"/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第一</w:t>
      </w:r>
      <w:proofErr w:type="gramStart"/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週</w:t>
      </w:r>
      <w:proofErr w:type="gramEnd"/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提供受訓</w:t>
      </w:r>
      <w:proofErr w:type="gramStart"/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r w:rsidR="00EA5A8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線上測驗</w:t>
      </w:r>
      <w:proofErr w:type="gramEnd"/>
      <w:r w:rsidR="00EA5A8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作答方式變更</w:t>
      </w:r>
      <w:r w:rsid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="00EA5A8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申請</w:t>
      </w:r>
      <w:r w:rsidR="00EA5A89" w:rsidRPr="00EA5A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14:paraId="15DEAE2D" w14:textId="1824316C" w:rsidR="00F15110" w:rsidRPr="001E6F98" w:rsidRDefault="00CC7506" w:rsidP="002E4DFB">
      <w:pPr>
        <w:spacing w:line="500" w:lineRule="exact"/>
        <w:ind w:leftChars="150" w:left="840" w:hangingChars="150" w:hanging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175E1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、實體測驗：</w:t>
      </w:r>
    </w:p>
    <w:p w14:paraId="405C47BE" w14:textId="77777777" w:rsidR="000820C7" w:rsidRPr="001E6F98" w:rsidRDefault="00175E1C" w:rsidP="00AB66E7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測驗日期</w:t>
      </w:r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</w:p>
    <w:p w14:paraId="257F8A0F" w14:textId="4B87AE6F" w:rsidR="00405C90" w:rsidRPr="001E6F98" w:rsidRDefault="000820C7" w:rsidP="00BD69FA">
      <w:pPr>
        <w:spacing w:line="500" w:lineRule="exact"/>
        <w:ind w:leftChars="250" w:left="920" w:hangingChars="100" w:hanging="3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" w:char="F081"/>
      </w:r>
      <w:proofErr w:type="gramStart"/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若訓</w:t>
      </w:r>
      <w:r w:rsidR="007670C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</w:t>
      </w:r>
      <w:proofErr w:type="gramEnd"/>
      <w:r w:rsidR="007670C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第一</w:t>
      </w:r>
      <w:proofErr w:type="gramStart"/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週</w:t>
      </w:r>
      <w:proofErr w:type="gramEnd"/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依中央流行</w:t>
      </w:r>
      <w:proofErr w:type="gramStart"/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疫</w:t>
      </w:r>
      <w:proofErr w:type="gramEnd"/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情指揮中心所定之</w:t>
      </w:r>
      <w:proofErr w:type="gramStart"/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疫</w:t>
      </w:r>
      <w:proofErr w:type="gramEnd"/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情警戒標準為</w:t>
      </w:r>
      <w:r w:rsidR="007670C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30692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</w:t>
      </w:r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級</w:t>
      </w:r>
      <w:r w:rsidR="00FF350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（含）</w:t>
      </w:r>
      <w:r w:rsidR="007670C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以下</w:t>
      </w:r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proofErr w:type="gramStart"/>
      <w:r w:rsidR="00C1452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採</w:t>
      </w:r>
      <w:proofErr w:type="gramEnd"/>
      <w:r w:rsidR="00C1452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實體測驗方式</w:t>
      </w:r>
      <w:r w:rsidR="00C14523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proofErr w:type="gramStart"/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於訓期</w:t>
      </w:r>
      <w:proofErr w:type="gramEnd"/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第四</w:t>
      </w:r>
      <w:proofErr w:type="gramStart"/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週</w:t>
      </w:r>
      <w:proofErr w:type="gramEnd"/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星期三下午舉行</w:t>
      </w:r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14:paraId="6AE2E524" w14:textId="6FAD75FE" w:rsidR="000820C7" w:rsidRPr="001E6F98" w:rsidRDefault="000820C7" w:rsidP="00BD69FA">
      <w:pPr>
        <w:spacing w:line="500" w:lineRule="exact"/>
        <w:ind w:leftChars="250" w:left="920" w:hangingChars="100" w:hanging="3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" w:char="F082"/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若測驗前發生臨時特殊狀況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例如：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疫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情警戒標準</w:t>
      </w:r>
      <w:r w:rsidR="00B40DE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突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提升至</w:t>
      </w:r>
      <w:r w:rsidR="007670C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30692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級</w:t>
      </w:r>
      <w:r w:rsidR="00BE0B84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B40DE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或警戒標準為</w:t>
      </w:r>
      <w:proofErr w:type="gramStart"/>
      <w:r w:rsidR="00B40DE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第二級但某</w:t>
      </w:r>
      <w:proofErr w:type="gramEnd"/>
      <w:r w:rsidR="00B40DE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區域有特殊感染事件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，則</w:t>
      </w:r>
      <w:r w:rsidR="00C1452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由實體測驗方式改</w:t>
      </w:r>
      <w:proofErr w:type="gramStart"/>
      <w:r w:rsidR="00C1452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採線上</w:t>
      </w:r>
      <w:proofErr w:type="gramEnd"/>
      <w:r w:rsidR="00C1452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測驗方式，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於訓期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第四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週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星期五下午舉行。</w:t>
      </w:r>
    </w:p>
    <w:p w14:paraId="1ACCBE74" w14:textId="5EE1CDC7" w:rsidR="00886A85" w:rsidRPr="001E6F98" w:rsidRDefault="00422E87" w:rsidP="00B56656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  <w:r w:rsidR="00AB66E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測驗地點：</w:t>
      </w:r>
      <w:r w:rsidR="00886A8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文官學院公告之</w:t>
      </w:r>
      <w:proofErr w:type="gramStart"/>
      <w:r w:rsidR="00886A8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測驗</w:t>
      </w:r>
      <w:r w:rsidR="0025411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試區及</w:t>
      </w:r>
      <w:proofErr w:type="gramEnd"/>
      <w:r w:rsidR="00886A8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試場。</w:t>
      </w:r>
    </w:p>
    <w:p w14:paraId="435AC5BF" w14:textId="08379BAC" w:rsidR="00474378" w:rsidRPr="001E6F98" w:rsidRDefault="00474378" w:rsidP="00AB66E7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）測驗日程：</w:t>
      </w:r>
    </w:p>
    <w:tbl>
      <w:tblPr>
        <w:tblW w:w="5783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126"/>
        <w:gridCol w:w="993"/>
      </w:tblGrid>
      <w:tr w:rsidR="00B071B2" w:rsidRPr="001E6F98" w14:paraId="4FE2F28A" w14:textId="77777777" w:rsidTr="00FB5F85"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DADF9DA" w14:textId="77777777" w:rsidR="00913092" w:rsidRPr="001E6F98" w:rsidRDefault="00913092" w:rsidP="0091309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測驗項目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656ED86" w14:textId="77777777" w:rsidR="00913092" w:rsidRPr="001E6F98" w:rsidRDefault="00913092" w:rsidP="0091309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時間</w:t>
            </w:r>
          </w:p>
        </w:tc>
      </w:tr>
      <w:tr w:rsidR="00B071B2" w:rsidRPr="001E6F98" w14:paraId="1BE865F7" w14:textId="77777777" w:rsidTr="00FB5F85">
        <w:tc>
          <w:tcPr>
            <w:tcW w:w="2664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7F6F33" w14:textId="77777777" w:rsidR="00913092" w:rsidRPr="001E6F98" w:rsidRDefault="00913092" w:rsidP="0091309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情境寫作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43D9D3EA" w14:textId="77777777" w:rsidR="00913092" w:rsidRPr="001E6F98" w:rsidRDefault="00913092" w:rsidP="00913092">
            <w:pPr>
              <w:widowControl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13</w:t>
            </w:r>
            <w:r w:rsidRPr="001E6F98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：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30~14</w:t>
            </w:r>
            <w:r w:rsidRPr="001E6F98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：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6A3906D" w14:textId="77777777" w:rsidR="00913092" w:rsidRPr="001E6F98" w:rsidRDefault="00913092" w:rsidP="0091309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預備</w:t>
            </w:r>
          </w:p>
        </w:tc>
      </w:tr>
      <w:tr w:rsidR="00B071B2" w:rsidRPr="001E6F98" w14:paraId="4CCC5FAD" w14:textId="77777777" w:rsidTr="00BD69FA">
        <w:tc>
          <w:tcPr>
            <w:tcW w:w="26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9C6955" w14:textId="77777777" w:rsidR="00913092" w:rsidRPr="001E6F98" w:rsidRDefault="00913092" w:rsidP="00913092">
            <w:pPr>
              <w:widowControl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14:paraId="3481A8FD" w14:textId="77777777" w:rsidR="00913092" w:rsidRPr="001E6F98" w:rsidRDefault="00913092" w:rsidP="00913092">
            <w:pPr>
              <w:widowControl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14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：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00~16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：</w:t>
            </w:r>
            <w:r w:rsidRPr="001E6F98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CB3D8" w14:textId="77777777" w:rsidR="00913092" w:rsidRPr="001E6F98" w:rsidRDefault="00913092" w:rsidP="0091309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測驗</w:t>
            </w:r>
          </w:p>
        </w:tc>
      </w:tr>
    </w:tbl>
    <w:p w14:paraId="46AF9B5A" w14:textId="40EAD11B" w:rsidR="009914B7" w:rsidRPr="001E6F98" w:rsidRDefault="00886A85" w:rsidP="00722965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（</w:t>
      </w:r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proofErr w:type="gramStart"/>
      <w:r w:rsidR="007E45D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採開書</w:t>
      </w:r>
      <w:proofErr w:type="gramEnd"/>
      <w:r w:rsidR="007E45D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測驗</w:t>
      </w:r>
      <w:r w:rsidR="001D2D3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受訓人員得攜帶</w:t>
      </w:r>
      <w:r w:rsidR="00314D46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教材</w:t>
      </w:r>
      <w:r w:rsidR="00314D46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以核心職能課程紙本教材為限，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並得於該</w:t>
      </w:r>
      <w:r w:rsidR="00314D46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紙本教材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上記錄相關文字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或劃記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，但不得夾帶或黏貼其他文件。</w:t>
      </w:r>
      <w:r w:rsidR="000F761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倘受訓人員</w:t>
      </w:r>
      <w:proofErr w:type="gramStart"/>
      <w:r w:rsidR="000F761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答題僅抄寫</w:t>
      </w:r>
      <w:proofErr w:type="gramEnd"/>
      <w:r w:rsidR="000F761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教材內容、無論述己見，分數將偏低。</w:t>
      </w:r>
    </w:p>
    <w:p w14:paraId="64E90385" w14:textId="65221ED0" w:rsidR="00D6064E" w:rsidRPr="001E6F98" w:rsidRDefault="008C204F" w:rsidP="00886A85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D6064E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proofErr w:type="gramStart"/>
      <w:r w:rsidR="00D6064E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線上測驗</w:t>
      </w:r>
      <w:proofErr w:type="gramEnd"/>
      <w:r w:rsidR="00D6064E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</w:p>
    <w:p w14:paraId="393AEDB2" w14:textId="7EC157D7" w:rsidR="00405C90" w:rsidRPr="001E6F98" w:rsidRDefault="00AB66E7" w:rsidP="00B56656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測驗日期</w:t>
      </w:r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  <w:proofErr w:type="gramStart"/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若訓</w:t>
      </w:r>
      <w:r w:rsidR="007670C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</w:t>
      </w:r>
      <w:proofErr w:type="gramEnd"/>
      <w:r w:rsidR="007670C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第一</w:t>
      </w:r>
      <w:proofErr w:type="gramStart"/>
      <w:r w:rsidR="00CC643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週</w:t>
      </w:r>
      <w:proofErr w:type="gramEnd"/>
      <w:r w:rsidR="00CC643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依中央流行</w:t>
      </w:r>
      <w:proofErr w:type="gramStart"/>
      <w:r w:rsidR="00CC643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疫</w:t>
      </w:r>
      <w:proofErr w:type="gramEnd"/>
      <w:r w:rsidR="00CC643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情指揮中心所定之</w:t>
      </w:r>
      <w:proofErr w:type="gramStart"/>
      <w:r w:rsidR="00CC643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疫</w:t>
      </w:r>
      <w:proofErr w:type="gramEnd"/>
      <w:r w:rsidR="00CC643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情警戒標準為</w:t>
      </w:r>
      <w:r w:rsidR="007670C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472416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r w:rsidR="00CC643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級</w:t>
      </w:r>
      <w:r w:rsidR="00B40DE7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（含）</w:t>
      </w:r>
      <w:r w:rsidR="007670C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="0085336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上</w:t>
      </w:r>
      <w:r w:rsidR="007670CF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</w:t>
      </w:r>
      <w:r w:rsidR="00B40DE7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或警戒標準為第二級但</w:t>
      </w:r>
      <w:r w:rsidR="007670CF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某區域有特殊感染事件</w:t>
      </w:r>
      <w:r w:rsidR="00B40DE7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</w:t>
      </w:r>
      <w:r w:rsidR="007670CF" w:rsidRPr="001E6F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）</w:t>
      </w:r>
      <w:r w:rsidR="00CC643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proofErr w:type="gramStart"/>
      <w:r w:rsidR="00C1452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採線上</w:t>
      </w:r>
      <w:proofErr w:type="gramEnd"/>
      <w:r w:rsidR="00C1452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測驗方式，</w:t>
      </w:r>
      <w:proofErr w:type="gramStart"/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於訓期</w:t>
      </w:r>
      <w:proofErr w:type="gramEnd"/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第四</w:t>
      </w:r>
      <w:proofErr w:type="gramStart"/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週</w:t>
      </w:r>
      <w:proofErr w:type="gramEnd"/>
      <w:r w:rsidR="00405C90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星期三下午舉行</w:t>
      </w:r>
      <w:r w:rsidR="002472D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14:paraId="6160E059" w14:textId="64E0051E" w:rsidR="00800080" w:rsidRPr="001E6F98" w:rsidRDefault="00ED2245" w:rsidP="00886A85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AB66E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測驗地點</w:t>
      </w:r>
      <w:r w:rsidR="00A937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及設備</w:t>
      </w:r>
      <w:r w:rsidR="00AB66E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</w:p>
    <w:p w14:paraId="77915924" w14:textId="77777777" w:rsidR="00800080" w:rsidRPr="001E6F98" w:rsidRDefault="00800080" w:rsidP="00BD69FA">
      <w:pPr>
        <w:spacing w:line="500" w:lineRule="exact"/>
        <w:ind w:leftChars="233" w:left="1157" w:hangingChars="187" w:hanging="59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sym w:font="Wingdings" w:char="F020"/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sym w:font="Wingdings" w:char="F081"/>
      </w:r>
      <w:r w:rsidR="00AB66E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得選擇居家或辦公地點</w:t>
      </w:r>
      <w:r w:rsidR="00474378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0F761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網路連線品質佳的地點</w:t>
      </w:r>
      <w:r w:rsidR="00AB66E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3F4443EF" w14:textId="45A88BBB" w:rsidR="00FD5C5C" w:rsidRPr="001E6F98" w:rsidRDefault="00800080" w:rsidP="00FD5C5C">
      <w:pPr>
        <w:spacing w:line="500" w:lineRule="exact"/>
        <w:ind w:leftChars="367" w:left="1153" w:hangingChars="85" w:hanging="27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" w:char="F082"/>
      </w:r>
      <w:r w:rsidR="000F761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受訓人員參加測驗需</w:t>
      </w:r>
      <w:r w:rsidR="00B40DE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自</w:t>
      </w:r>
      <w:r w:rsidR="000F761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備電腦（筆記型電腦或桌上型電腦）、</w:t>
      </w:r>
      <w:r w:rsidR="00E6137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視訊</w:t>
      </w:r>
      <w:r w:rsidR="000F761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鏡頭、喇叭或耳機及麥克風等設備，倘受訓人員無</w:t>
      </w:r>
      <w:r w:rsidR="0030692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視訊</w:t>
      </w:r>
      <w:r w:rsidR="000F761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鏡頭，亦可以手機或其他行動裝置連線視訊。</w:t>
      </w:r>
    </w:p>
    <w:p w14:paraId="5AD1F31F" w14:textId="38EEFA9F" w:rsidR="00913092" w:rsidRPr="001E6F98" w:rsidRDefault="00913092" w:rsidP="00FD5C5C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="00422E8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）測驗日程：</w:t>
      </w:r>
    </w:p>
    <w:tbl>
      <w:tblPr>
        <w:tblW w:w="6306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126"/>
        <w:gridCol w:w="1516"/>
      </w:tblGrid>
      <w:tr w:rsidR="00B071B2" w:rsidRPr="001E6F98" w14:paraId="6B96E80D" w14:textId="77777777" w:rsidTr="00005809"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889F5FA" w14:textId="77777777" w:rsidR="00913092" w:rsidRPr="001E6F98" w:rsidRDefault="00913092" w:rsidP="00DA387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測驗項目</w:t>
            </w:r>
          </w:p>
        </w:tc>
        <w:tc>
          <w:tcPr>
            <w:tcW w:w="364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FAE44EC" w14:textId="77777777" w:rsidR="00913092" w:rsidRPr="001E6F98" w:rsidRDefault="00913092" w:rsidP="00FB5F85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時間</w:t>
            </w:r>
          </w:p>
        </w:tc>
      </w:tr>
      <w:tr w:rsidR="00B071B2" w:rsidRPr="001E6F98" w14:paraId="69F1A641" w14:textId="77777777" w:rsidTr="00D00996">
        <w:tc>
          <w:tcPr>
            <w:tcW w:w="2664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511E28" w14:textId="77777777" w:rsidR="00A51D0C" w:rsidRPr="001E6F98" w:rsidRDefault="00A51D0C" w:rsidP="00FB5F85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情境寫作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DFE9982" w14:textId="77777777" w:rsidR="00A51D0C" w:rsidRPr="001E6F98" w:rsidRDefault="00A51D0C" w:rsidP="00FB5F85">
            <w:pPr>
              <w:widowControl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13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：</w:t>
            </w:r>
            <w:r w:rsidRPr="001E6F98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0~14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：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3D3D0" w14:textId="77777777" w:rsidR="00A51D0C" w:rsidRPr="001E6F98" w:rsidRDefault="00A51D0C" w:rsidP="00FB5F85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預備</w:t>
            </w:r>
          </w:p>
        </w:tc>
      </w:tr>
      <w:tr w:rsidR="00B071B2" w:rsidRPr="001E6F98" w14:paraId="27A6C04E" w14:textId="77777777" w:rsidTr="007670CF">
        <w:tc>
          <w:tcPr>
            <w:tcW w:w="26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0D128E" w14:textId="77777777" w:rsidR="00A51D0C" w:rsidRPr="001E6F98" w:rsidRDefault="00A51D0C" w:rsidP="00913092">
            <w:pPr>
              <w:widowControl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14:paraId="008D8D62" w14:textId="034EFDAE" w:rsidR="00A51D0C" w:rsidRPr="001E6F98" w:rsidRDefault="00A51D0C" w:rsidP="00913092">
            <w:pPr>
              <w:widowControl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14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：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00~16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：</w:t>
            </w:r>
            <w:r w:rsidRPr="001E6F98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59A21" w14:textId="0866BB61" w:rsidR="00A51D0C" w:rsidRPr="001E6F98" w:rsidRDefault="00A51D0C" w:rsidP="0091309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測驗</w:t>
            </w:r>
          </w:p>
        </w:tc>
      </w:tr>
    </w:tbl>
    <w:p w14:paraId="10B6BDBD" w14:textId="140D9FCE" w:rsidR="00E6692D" w:rsidRPr="001E6F98" w:rsidRDefault="00DE3453" w:rsidP="00BD69FA">
      <w:pPr>
        <w:spacing w:line="500" w:lineRule="exact"/>
        <w:ind w:leftChars="150" w:left="1160" w:rightChars="100" w:right="24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  <w:proofErr w:type="gramStart"/>
      <w:r w:rsidR="00A0176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採開書</w:t>
      </w:r>
      <w:proofErr w:type="gramEnd"/>
      <w:r w:rsidR="00A0176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測驗</w:t>
      </w:r>
      <w:r w:rsidR="0006279E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  <w:r w:rsidR="00A0176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受訓人員得攜帶之教材以核心職能課程教材為限</w:t>
      </w:r>
      <w:r w:rsidR="00F15188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；測驗過程不得有上網瀏覽網頁之行為</w:t>
      </w:r>
      <w:r w:rsidR="00A0176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。倘受訓人員</w:t>
      </w:r>
      <w:proofErr w:type="gramStart"/>
      <w:r w:rsidR="00A0176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答題僅抄寫</w:t>
      </w:r>
      <w:proofErr w:type="gramEnd"/>
      <w:r w:rsidR="00A0176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教材內容、無論述己見，分數將偏低。</w:t>
      </w:r>
    </w:p>
    <w:p w14:paraId="568D4865" w14:textId="2C0EB863" w:rsidR="00B53C4B" w:rsidRPr="001E6F98" w:rsidRDefault="00AB66E7" w:rsidP="00E454F4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="002472D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作答方式：以電腦</w:t>
      </w:r>
      <w:proofErr w:type="gramStart"/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繕</w:t>
      </w:r>
      <w:proofErr w:type="gramEnd"/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打方式作答</w:t>
      </w:r>
      <w:r w:rsidR="002B47A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倘有困難，</w:t>
      </w:r>
      <w:r w:rsidR="00E454F4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而</w:t>
      </w:r>
      <w:r w:rsidR="008E569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須使用書寫方式作答者，</w:t>
      </w:r>
      <w:r w:rsidR="00EF654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</w:t>
      </w:r>
      <w:r w:rsidR="00E454F4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於訓期第一</w:t>
      </w:r>
      <w:proofErr w:type="gramStart"/>
      <w:r w:rsidR="00E454F4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週</w:t>
      </w:r>
      <w:proofErr w:type="gramEnd"/>
      <w:r w:rsidR="00E454F4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8E569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填</w:t>
      </w:r>
      <w:proofErr w:type="gramStart"/>
      <w:r w:rsidR="008E569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具</w:t>
      </w:r>
      <w:r w:rsidR="00E454F4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線上</w:t>
      </w:r>
      <w:proofErr w:type="gramEnd"/>
      <w:r w:rsidR="00E454F4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測驗作答方式變更</w:t>
      </w:r>
      <w:r w:rsidR="002B47A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申請</w:t>
      </w:r>
      <w:r w:rsidR="008E569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表</w:t>
      </w:r>
      <w:r w:rsidR="00286E8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（如附件</w:t>
      </w:r>
      <w:r w:rsidR="00286E8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286E8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，向文官學院</w:t>
      </w:r>
      <w:r w:rsidR="002E1D3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提出</w:t>
      </w:r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申請。</w:t>
      </w:r>
    </w:p>
    <w:p w14:paraId="051F3518" w14:textId="4360B519" w:rsidR="00B53C4B" w:rsidRPr="001E6F98" w:rsidRDefault="00B53C4B" w:rsidP="00886A85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="002472D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5B0C5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試題下載：測驗開始前</w:t>
      </w:r>
      <w:r w:rsidR="005B0C5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5B0C5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分鐘</w:t>
      </w:r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（即下午</w:t>
      </w:r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</w:t>
      </w:r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5B0C5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</w:t>
      </w:r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分）</w:t>
      </w:r>
      <w:r w:rsidR="005B0C5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5B0C5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TIS</w:t>
      </w:r>
      <w:r w:rsidR="005B0C5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下載試題</w:t>
      </w:r>
      <w:r w:rsidR="005B0C5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proofErr w:type="gramStart"/>
      <w:r w:rsidR="00666C0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</w:t>
      </w:r>
      <w:bookmarkStart w:id="1" w:name="_Hlk76753232"/>
      <w:r w:rsidR="00666C0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監場人員</w:t>
      </w:r>
      <w:proofErr w:type="gramEnd"/>
      <w:r w:rsidR="00666C0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統一宣布測驗開始後</w:t>
      </w:r>
      <w:bookmarkEnd w:id="1"/>
      <w:r w:rsidR="00666C0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，受訓人員方得開始作答；宣布測驗開始前，受訓人員得閱覽試題。</w:t>
      </w:r>
    </w:p>
    <w:p w14:paraId="685F38F1" w14:textId="70105FEA" w:rsidR="000F7619" w:rsidRPr="001E6F98" w:rsidRDefault="00B53C4B" w:rsidP="00B53C4B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（</w:t>
      </w:r>
      <w:r w:rsidR="002472D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bookmarkStart w:id="2" w:name="_Hlk76747947"/>
      <w:r w:rsidR="004C0AA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測驗開始</w:t>
      </w:r>
      <w:r w:rsidR="0037012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後，</w:t>
      </w:r>
      <w:r w:rsidR="004C0AA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受訓人員應關閉虛擬教室麥克風，測驗期間可能會</w:t>
      </w:r>
      <w:proofErr w:type="gramStart"/>
      <w:r w:rsidR="004C0AA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受監</w:t>
      </w:r>
      <w:r w:rsidR="005D3BC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場</w:t>
      </w:r>
      <w:r w:rsidR="004C0AA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proofErr w:type="gramEnd"/>
      <w:r w:rsidR="004C0AA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處理其他受訓人員問題的聲音打擾作答，請事先將設備音量調</w:t>
      </w:r>
      <w:r w:rsidR="005D3BC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整至</w:t>
      </w:r>
      <w:r w:rsidR="004C0AA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個人可接受程度，如使用手機連線視訊，請</w:t>
      </w:r>
      <w:proofErr w:type="gramStart"/>
      <w:r w:rsidR="004C0AA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開啟勿擾模式</w:t>
      </w:r>
      <w:proofErr w:type="gramEnd"/>
      <w:r w:rsidR="004C0AA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bookmarkEnd w:id="2"/>
    </w:p>
    <w:p w14:paraId="2A6FF063" w14:textId="6FD98C3E" w:rsidR="008656DF" w:rsidRPr="001E6F98" w:rsidRDefault="008656DF" w:rsidP="00B53C4B">
      <w:pPr>
        <w:spacing w:line="500" w:lineRule="exact"/>
        <w:ind w:leftChars="150" w:left="1160" w:hangingChars="250" w:hanging="80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="002472D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）測驗過程</w:t>
      </w:r>
      <w:r w:rsidR="0037012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中，</w:t>
      </w:r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將全程進行側錄。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受訓人員應全程登入虛擬教室、開啟視訊鏡頭並關閉麥克風，不得擅離視訊鏡頭畫面</w:t>
      </w:r>
      <w:r w:rsidR="0037012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，如有暫離必要，應以文字訊息先</w:t>
      </w:r>
      <w:proofErr w:type="gramStart"/>
      <w:r w:rsidR="0037012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告知監</w:t>
      </w:r>
      <w:r w:rsidR="00075A5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場</w:t>
      </w:r>
      <w:r w:rsidR="0037012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proofErr w:type="gramEnd"/>
      <w:r w:rsidR="0037012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，並儘速返回現場。如有疑問</w:t>
      </w:r>
      <w:r w:rsidR="00ED7BA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37012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可以文字訊息</w:t>
      </w:r>
      <w:proofErr w:type="gramStart"/>
      <w:r w:rsidR="0037012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向監</w:t>
      </w:r>
      <w:r w:rsidR="00075A5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場</w:t>
      </w:r>
      <w:r w:rsidR="0037012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proofErr w:type="gramEnd"/>
      <w:r w:rsidR="0037012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反</w:t>
      </w:r>
      <w:r w:rsidR="00912314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映</w:t>
      </w:r>
      <w:r w:rsidR="00370122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14:paraId="2D428712" w14:textId="2A47EA78" w:rsidR="00421A61" w:rsidRPr="001E6F98" w:rsidRDefault="000F7619" w:rsidP="00BD69FA">
      <w:pPr>
        <w:spacing w:line="500" w:lineRule="exact"/>
        <w:ind w:leftChars="149" w:left="1116" w:hangingChars="237" w:hanging="75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="002472D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  <w:r w:rsidR="00ED7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試卷</w:t>
      </w:r>
      <w:r w:rsidR="007670C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上</w:t>
      </w:r>
      <w:r w:rsidR="00ED7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傳：</w:t>
      </w:r>
    </w:p>
    <w:p w14:paraId="5C96B8A7" w14:textId="784A35C0" w:rsidR="00421A61" w:rsidRPr="001E6F98" w:rsidRDefault="00421A61" w:rsidP="00BD69FA">
      <w:pPr>
        <w:spacing w:line="500" w:lineRule="exact"/>
        <w:ind w:leftChars="349" w:left="1113" w:hangingChars="86" w:hanging="275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" w:char="F081"/>
      </w:r>
      <w:proofErr w:type="gramStart"/>
      <w:r w:rsidR="00776BB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監場人員</w:t>
      </w:r>
      <w:proofErr w:type="gramEnd"/>
      <w:r w:rsidR="00776BB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宣布測驗</w:t>
      </w:r>
      <w:r w:rsidR="00CF6BA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時間</w:t>
      </w:r>
      <w:r w:rsidR="00776BB3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結束後，</w:t>
      </w:r>
      <w:r w:rsidR="00ED7BA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受訓人員應</w:t>
      </w:r>
      <w:bookmarkStart w:id="3" w:name="_Hlk76754476"/>
      <w:r w:rsidR="00ED7BA7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將作答</w:t>
      </w:r>
      <w:r w:rsidR="00ED7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完畢之試卷</w:t>
      </w:r>
      <w:bookmarkStart w:id="4" w:name="_Hlk76753963"/>
      <w:r w:rsidR="00847D46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上傳至</w:t>
      </w:r>
      <w:r w:rsidR="00847D46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TIS</w:t>
      </w:r>
      <w:r w:rsidR="00847D46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；</w:t>
      </w:r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試卷</w:t>
      </w:r>
      <w:r w:rsidR="00E72A3A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檔案</w:t>
      </w:r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</w:t>
      </w:r>
      <w:r w:rsidR="002C585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pdf</w:t>
      </w:r>
      <w:r w:rsidR="00976DB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格式</w:t>
      </w:r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，檔案大小</w:t>
      </w:r>
      <w:r w:rsidR="0030692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至多</w:t>
      </w:r>
      <w:r w:rsidR="002C585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5MB</w:t>
      </w:r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，並</w:t>
      </w:r>
      <w:bookmarkStart w:id="5" w:name="_Hlk77846237"/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="002C585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2C5855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個檔案為限</w:t>
      </w:r>
      <w:bookmarkEnd w:id="5"/>
      <w:r w:rsidR="00847D46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bookmarkEnd w:id="4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另</w:t>
      </w:r>
      <w:r w:rsidR="00976DBF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受訓人員</w:t>
      </w:r>
      <w:r w:rsidR="00847D46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同步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</w:t>
      </w:r>
      <w:r w:rsidR="00847D46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該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檔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案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以電子郵件寄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送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監場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bookmarkEnd w:id="3"/>
      <w:r w:rsidR="00ED7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5BEC3325" w14:textId="2973F6F6" w:rsidR="00421A61" w:rsidRPr="001E6F98" w:rsidRDefault="00421A61" w:rsidP="00BD69FA">
      <w:pPr>
        <w:spacing w:line="500" w:lineRule="exact"/>
        <w:ind w:leftChars="349" w:left="1113" w:hangingChars="86" w:hanging="275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" w:char="F082"/>
      </w:r>
      <w:r w:rsidR="00ED7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倘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受訓人員</w:t>
      </w:r>
      <w:r w:rsidR="00ED7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遇無法上傳</w:t>
      </w:r>
      <w:r w:rsidR="00ED7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TIS</w:t>
      </w:r>
      <w:r w:rsidR="00ED7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之特殊情形，</w:t>
      </w:r>
      <w:r w:rsidR="0085336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</w:t>
      </w:r>
      <w:r w:rsidR="00ED7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填寫「作答試卷確認切結書」（</w:t>
      </w:r>
      <w:r w:rsidR="00405A4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</w:t>
      </w:r>
      <w:r w:rsidR="00ED7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附件</w:t>
      </w:r>
      <w:r w:rsidR="00286E8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="00ED7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30692C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併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</w:t>
      </w:r>
      <w:r w:rsidR="00101F8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應上傳之</w:t>
      </w:r>
      <w:r w:rsidR="00101F8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.pdf</w:t>
      </w:r>
      <w:r w:rsidR="00E6137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試卷</w:t>
      </w:r>
      <w:r w:rsidR="00101F8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檔</w:t>
      </w:r>
      <w:r w:rsidR="00101F8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案</w:t>
      </w:r>
      <w:r w:rsidR="00101F8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同步以電子郵件寄</w:t>
      </w:r>
      <w:proofErr w:type="gramStart"/>
      <w:r w:rsidR="00101F8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送</w:t>
      </w:r>
      <w:r w:rsidR="00596AC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監場</w:t>
      </w:r>
      <w:proofErr w:type="gramEnd"/>
      <w:r w:rsidR="00596AC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r w:rsidR="00101F8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75820D7D" w14:textId="4BF97E88" w:rsidR="00CF4AA7" w:rsidRPr="001E6F98" w:rsidRDefault="00421A61" w:rsidP="00BD69FA">
      <w:pPr>
        <w:spacing w:line="500" w:lineRule="exact"/>
        <w:ind w:leftChars="349" w:left="1113" w:hangingChars="86" w:hanging="275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sym w:font="Wingdings" w:char="F083"/>
      </w:r>
      <w:proofErr w:type="gramStart"/>
      <w:r w:rsidR="00596AC9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監場人員</w:t>
      </w:r>
      <w:proofErr w:type="gramEnd"/>
      <w:r w:rsidR="00101F8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確認</w:t>
      </w:r>
      <w:r w:rsidR="0046630B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除申請權益維護措施延長測驗時間者外之</w:t>
      </w:r>
      <w:r w:rsidR="00101F8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受訓人員</w:t>
      </w:r>
      <w:proofErr w:type="gramStart"/>
      <w:r w:rsidR="00101F8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均交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完</w:t>
      </w:r>
      <w:r w:rsidR="00101F8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卷</w:t>
      </w:r>
      <w:proofErr w:type="gramEnd"/>
      <w:r w:rsidR="00101F8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後，方得通知渠等統一登出虛擬教室。</w:t>
      </w:r>
    </w:p>
    <w:p w14:paraId="4E998FE8" w14:textId="2C8AE436" w:rsidR="00596AC9" w:rsidRPr="001E6F98" w:rsidRDefault="00596AC9" w:rsidP="00BD69FA">
      <w:pPr>
        <w:overflowPunct w:val="0"/>
        <w:spacing w:line="500" w:lineRule="exact"/>
        <w:ind w:leftChars="149" w:left="1286" w:hangingChars="290" w:hanging="92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="002472DF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）測驗</w:t>
      </w:r>
      <w:r w:rsidR="00C8755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時間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開始後</w:t>
      </w:r>
      <w:r w:rsidR="00E8446F" w:rsidRPr="000639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逾</w:t>
      </w:r>
      <w:r w:rsidR="00E8446F" w:rsidRPr="0006394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15</w:t>
      </w:r>
      <w:r w:rsidR="00E8446F" w:rsidRPr="0006394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分鐘</w:t>
      </w:r>
      <w:r w:rsidR="00E8446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未</w:t>
      </w:r>
      <w:r w:rsidR="002228B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上線</w:t>
      </w:r>
      <w:r w:rsidR="00E8446F" w:rsidRPr="0006394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者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（即下午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15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分後），不得參加測驗；測驗</w:t>
      </w:r>
      <w:r w:rsidR="00C8755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時間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開始後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45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分鐘內（即下午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45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分前）不得交卷離線。提早交卷之受訓人員應以文字訊息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告知監</w:t>
      </w:r>
      <w:r w:rsidR="00C8755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場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人員</w:t>
      </w:r>
      <w:proofErr w:type="gramEnd"/>
      <w:r w:rsidR="009D0E28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已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將作答完畢之試卷</w:t>
      </w:r>
      <w:r w:rsidR="008D617A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.pdf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檔案格式儲存</w:t>
      </w:r>
      <w:r w:rsidR="002C585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421A6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上傳至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TIS</w:t>
      </w:r>
      <w:r w:rsidR="002C5855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421A6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另</w:t>
      </w:r>
      <w:r w:rsidR="00E6137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同步</w:t>
      </w:r>
      <w:r w:rsidR="00E6137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將該</w:t>
      </w:r>
      <w:r w:rsidR="00E6137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檔</w:t>
      </w:r>
      <w:r w:rsidR="00E6137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案</w:t>
      </w:r>
      <w:r w:rsidR="00E6137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以電子郵件寄</w:t>
      </w:r>
      <w:proofErr w:type="gramStart"/>
      <w:r w:rsidR="00E6137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送</w:t>
      </w:r>
      <w:r w:rsidR="00E6137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監場</w:t>
      </w:r>
      <w:proofErr w:type="gramEnd"/>
      <w:r w:rsidR="00E61371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9D0E28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收到監</w:t>
      </w:r>
      <w:r w:rsidR="009D0E28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場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人員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確認可離線之文字訊息後，方</w:t>
      </w:r>
      <w:r w:rsidR="00CF6BA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得</w:t>
      </w:r>
      <w:r w:rsidR="00C87551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登出虛擬教室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244DC65B" w14:textId="77777777" w:rsidR="004E1C74" w:rsidRPr="001E6F98" w:rsidRDefault="004E1C74" w:rsidP="004E1C74">
      <w:pPr>
        <w:pageBreakBefore/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附件</w:t>
      </w: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</w:t>
      </w:r>
    </w:p>
    <w:p w14:paraId="56BF491B" w14:textId="60C6006F" w:rsidR="000F5C40" w:rsidRPr="001E6F98" w:rsidRDefault="004E1C74" w:rsidP="004E1C74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「專題研討」題目說明</w:t>
      </w:r>
    </w:p>
    <w:p w14:paraId="52C6543E" w14:textId="77777777" w:rsidR="00523C35" w:rsidRDefault="00BA2C30" w:rsidP="00082228">
      <w:pPr>
        <w:overflowPunct w:val="0"/>
        <w:snapToGrid w:val="0"/>
        <w:spacing w:beforeLines="100" w:before="36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公務人員保障暨培訓委員會以「國家重要政策與議題」及「核心職能」相關課程為範圍，提供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具跨域合作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、價值衝突及全國性公共議題之</w:t>
      </w:r>
      <w:r w:rsidR="0081426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「研討主題」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則，供受訓人員擇定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則進行分析與對策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擬，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俾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展現對課程理解及政策規劃與預應能力。</w:t>
      </w:r>
      <w:r w:rsidR="00523C35" w:rsidRPr="00523C3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同一班受訓人員之「研討主題」可重複，研討子題或個案則以不得重複為原則。</w:t>
      </w:r>
    </w:p>
    <w:p w14:paraId="3D98BCC5" w14:textId="2B064495" w:rsidR="004E1C74" w:rsidRPr="001E6F98" w:rsidRDefault="00BA2C30" w:rsidP="00082228">
      <w:pPr>
        <w:overflowPunct w:val="0"/>
        <w:snapToGrid w:val="0"/>
        <w:spacing w:beforeLines="100" w:before="36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bookmarkStart w:id="6" w:name="_GoBack"/>
      <w:bookmarkEnd w:id="6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請各位受訓人員詳閱各項研討主題之主題緣起及研討重點，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並於擇定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則</w:t>
      </w:r>
      <w:r w:rsidR="0081426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「研討主題」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後，自行訂定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個研討子題或個案，該子題或個案應符合該</w:t>
      </w:r>
      <w:r w:rsidR="0081426C"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「研討主題」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題旨與意涵，且為實際的公務案例。例如：「重大環境事件危機處理之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作法－以德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翔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臺北輪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擱淺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漏油應處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案為例」、「運用績效管理落實長期照顧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政策－以新竹市失智照護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服務為例」或「跨機關協調解決爭議性政策議題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探討－以現行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國內食用油管理機制為例」</w:t>
      </w:r>
      <w:r w:rsidR="004E1C74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等。</w:t>
      </w:r>
    </w:p>
    <w:p w14:paraId="278EB6A6" w14:textId="77777777" w:rsidR="000F5C40" w:rsidRPr="001E6F98" w:rsidRDefault="000F5C40" w:rsidP="000F5C40">
      <w:pPr>
        <w:pageBreakBefore/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附件</w:t>
      </w:r>
      <w:r w:rsidR="00DE1ED3"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</w:t>
      </w:r>
    </w:p>
    <w:p w14:paraId="2901B30E" w14:textId="77777777" w:rsidR="000F5C40" w:rsidRPr="001E6F98" w:rsidRDefault="000F5C40" w:rsidP="000F5C40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105BB" wp14:editId="5AB85841">
                <wp:simplePos x="0" y="0"/>
                <wp:positionH relativeFrom="margin">
                  <wp:posOffset>4075430</wp:posOffset>
                </wp:positionH>
                <wp:positionV relativeFrom="paragraph">
                  <wp:posOffset>36830</wp:posOffset>
                </wp:positionV>
                <wp:extent cx="1674495" cy="297815"/>
                <wp:effectExtent l="0" t="0" r="20955" b="26035"/>
                <wp:wrapSquare wrapText="bothSides"/>
                <wp:docPr id="5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0301" w14:textId="1CC13933" w:rsidR="000F5C40" w:rsidRPr="001B565A" w:rsidRDefault="005E1702" w:rsidP="000F5C40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書面</w:t>
                            </w:r>
                            <w:r w:rsidR="000F5C40" w:rsidRPr="001B565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報告封面</w:t>
                            </w:r>
                            <w:r w:rsidR="000F5C40" w:rsidRPr="001B565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92105B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20.9pt;margin-top:2.9pt;width:131.85pt;height:2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">
                <v:textbox>
                  <w:txbxContent>
                    <w:p w14:paraId="3FD20301" w14:textId="1CC13933" w:rsidR="000F5C40" w:rsidRPr="001B565A" w:rsidRDefault="005E1702" w:rsidP="000F5C40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書面</w:t>
                      </w:r>
                      <w:r w:rsidR="000F5C40" w:rsidRPr="001B565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報告封面</w:t>
                      </w:r>
                      <w:r w:rsidR="000F5C40" w:rsidRPr="001B565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3EF521" w14:textId="77777777" w:rsidR="000F5C40" w:rsidRPr="001E6F98" w:rsidRDefault="000F5C40" w:rsidP="000F5C40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274ED30C" w14:textId="77777777" w:rsidR="000F5C40" w:rsidRPr="001E6F98" w:rsidRDefault="000F5C40" w:rsidP="000F5C40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160347F5" w14:textId="2E601414" w:rsidR="000F5C40" w:rsidRPr="001E6F98" w:rsidRDefault="0079528B" w:rsidP="000F5C40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○○○</w:t>
      </w:r>
      <w:r w:rsidR="000F5C40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年</w:t>
      </w:r>
      <w:r w:rsidR="00603508" w:rsidRPr="001E6F98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（</w:t>
      </w:r>
      <w:r w:rsidR="000F5C40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度</w:t>
      </w:r>
      <w:r w:rsidR="00603508" w:rsidRPr="001E6F98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）</w:t>
      </w:r>
      <w:r w:rsidRPr="001E6F98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○○○○○○○○○○○</w:t>
      </w:r>
      <w:r w:rsidR="000F5C40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訓練</w:t>
      </w:r>
    </w:p>
    <w:p w14:paraId="16EC3841" w14:textId="77777777" w:rsidR="000F5C40" w:rsidRPr="001E6F98" w:rsidRDefault="000F5C40" w:rsidP="000F5C40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「專題研討」報告</w:t>
      </w:r>
    </w:p>
    <w:p w14:paraId="7F36DC91" w14:textId="77777777" w:rsidR="000F5C40" w:rsidRPr="001E6F98" w:rsidRDefault="000F5C40" w:rsidP="000F5C40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76B8A766" w14:textId="77777777" w:rsidR="00DE1ED3" w:rsidRPr="001E6F98" w:rsidRDefault="00DE1ED3" w:rsidP="00DE1ED3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（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      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班）</w:t>
      </w:r>
    </w:p>
    <w:p w14:paraId="24FAF6A8" w14:textId="77777777" w:rsidR="000F5C40" w:rsidRPr="001E6F98" w:rsidRDefault="000F5C40" w:rsidP="000F5C40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4AD55596" w14:textId="77777777" w:rsidR="000F5C40" w:rsidRPr="001E6F98" w:rsidRDefault="000F5C40" w:rsidP="000F5C40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（題目）</w:t>
      </w:r>
    </w:p>
    <w:p w14:paraId="75412B10" w14:textId="77777777" w:rsidR="000F5C40" w:rsidRPr="001E6F98" w:rsidRDefault="000F5C40" w:rsidP="000F5C40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601E0144" w14:textId="77777777" w:rsidR="000F5C40" w:rsidRPr="001E6F98" w:rsidRDefault="000F5C40" w:rsidP="000F5C40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7A2382AA" w14:textId="77777777" w:rsidR="000F5C40" w:rsidRPr="001E6F98" w:rsidRDefault="000F5C40" w:rsidP="000F5C40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3F58A25A" w14:textId="77777777" w:rsidR="000F5C40" w:rsidRPr="001E6F98" w:rsidRDefault="000F5C40" w:rsidP="000F5C40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4659346E" w14:textId="77777777" w:rsidR="000F5C40" w:rsidRPr="001E6F98" w:rsidRDefault="000F5C40" w:rsidP="000F5C40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673D42B7" w14:textId="77777777" w:rsidR="000F5C40" w:rsidRPr="001E6F98" w:rsidRDefault="000F5C40" w:rsidP="000F5C40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34354FC1" w14:textId="77777777" w:rsidR="00DE1ED3" w:rsidRPr="001E6F98" w:rsidRDefault="00DE1ED3" w:rsidP="00DE1ED3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報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告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人：（學號及姓名）</w:t>
      </w:r>
    </w:p>
    <w:p w14:paraId="7C4180D1" w14:textId="77777777" w:rsidR="000F5C40" w:rsidRPr="001E6F98" w:rsidRDefault="000F5C40" w:rsidP="000F5C40">
      <w:pPr>
        <w:jc w:val="both"/>
        <w:rPr>
          <w:rFonts w:ascii="Times New Roman" w:eastAsia="標楷體" w:hAnsi="Times New Roman" w:cs="Times New Roman"/>
          <w:color w:val="000000" w:themeColor="text1"/>
          <w:spacing w:val="16"/>
          <w:w w:val="115"/>
          <w:sz w:val="36"/>
          <w:szCs w:val="36"/>
        </w:rPr>
      </w:pPr>
    </w:p>
    <w:p w14:paraId="77F7CCBB" w14:textId="77777777" w:rsidR="000F5C40" w:rsidRPr="001E6F98" w:rsidRDefault="000F5C40" w:rsidP="000F5C40">
      <w:pPr>
        <w:jc w:val="both"/>
        <w:rPr>
          <w:rFonts w:ascii="Times New Roman" w:eastAsia="標楷體" w:hAnsi="Times New Roman" w:cs="Times New Roman"/>
          <w:color w:val="000000" w:themeColor="text1"/>
          <w:spacing w:val="16"/>
          <w:w w:val="115"/>
          <w:sz w:val="36"/>
          <w:szCs w:val="36"/>
        </w:rPr>
      </w:pPr>
    </w:p>
    <w:p w14:paraId="7876170B" w14:textId="63E64B85" w:rsidR="000F5C40" w:rsidRPr="001E6F98" w:rsidRDefault="008F1583" w:rsidP="000F5C40">
      <w:pPr>
        <w:jc w:val="distribute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pacing w:val="16"/>
          <w:w w:val="115"/>
          <w:sz w:val="36"/>
          <w:szCs w:val="36"/>
        </w:rPr>
        <w:t>報告</w:t>
      </w:r>
      <w:r w:rsidR="000F5C40" w:rsidRPr="001E6F98">
        <w:rPr>
          <w:rFonts w:ascii="Times New Roman" w:eastAsia="標楷體" w:hAnsi="Times New Roman" w:cs="Times New Roman"/>
          <w:color w:val="000000" w:themeColor="text1"/>
          <w:spacing w:val="16"/>
          <w:w w:val="115"/>
          <w:sz w:val="36"/>
          <w:szCs w:val="36"/>
        </w:rPr>
        <w:t>日期：</w:t>
      </w:r>
      <w:r w:rsidR="000F5C40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中華民國</w:t>
      </w:r>
      <w:r w:rsidR="000F5C40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  </w:t>
      </w:r>
      <w:r w:rsidR="000F5C40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年</w:t>
      </w:r>
      <w:r w:rsidR="000F5C40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 </w:t>
      </w:r>
      <w:r w:rsidR="000F5C40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月</w:t>
      </w:r>
      <w:r w:rsidR="000F5C40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 </w:t>
      </w:r>
      <w:r w:rsidR="000F5C40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日</w:t>
      </w:r>
    </w:p>
    <w:p w14:paraId="655EFD9A" w14:textId="77777777" w:rsidR="000F5C40" w:rsidRPr="001E6F98" w:rsidRDefault="000F5C40" w:rsidP="000F5C40">
      <w:pPr>
        <w:spacing w:line="0" w:lineRule="atLeast"/>
        <w:ind w:left="641" w:hangingChars="200" w:hanging="64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0833D97C" w14:textId="77777777" w:rsidR="000F5C40" w:rsidRPr="001E6F98" w:rsidRDefault="000F5C40" w:rsidP="000F5C40">
      <w:pPr>
        <w:spacing w:line="0" w:lineRule="atLeast"/>
        <w:ind w:left="641" w:hangingChars="200" w:hanging="64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482B2A09" w14:textId="77777777" w:rsidR="000F5C40" w:rsidRPr="001E6F98" w:rsidRDefault="000F5C40" w:rsidP="000F5C40">
      <w:pPr>
        <w:spacing w:line="0" w:lineRule="atLeast"/>
        <w:ind w:left="641" w:hangingChars="200" w:hanging="64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3AF879C1" w14:textId="77777777" w:rsidR="000F5C40" w:rsidRPr="001E6F98" w:rsidRDefault="000F5C40" w:rsidP="000F5C40">
      <w:pPr>
        <w:spacing w:line="0" w:lineRule="atLeast"/>
        <w:ind w:left="641" w:hangingChars="200" w:hanging="64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324FD115" w14:textId="77777777" w:rsidR="000F5C40" w:rsidRPr="001E6F98" w:rsidRDefault="000F5C40" w:rsidP="000F5C40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附件</w:t>
      </w:r>
      <w:r w:rsidR="00DE1ED3"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</w:t>
      </w:r>
    </w:p>
    <w:p w14:paraId="3B14D1B8" w14:textId="77777777" w:rsidR="000F5C40" w:rsidRPr="001E6F98" w:rsidRDefault="000F5C40" w:rsidP="000F5C40">
      <w:pPr>
        <w:pStyle w:val="af2"/>
        <w:spacing w:beforeLines="0" w:afterLines="0" w:line="640" w:lineRule="exact"/>
        <w:ind w:left="0" w:firstLineChars="0" w:firstLine="0"/>
        <w:rPr>
          <w:rFonts w:eastAsia="標楷體"/>
          <w:color w:val="000000" w:themeColor="text1"/>
          <w:szCs w:val="32"/>
        </w:rPr>
      </w:pPr>
      <w:r w:rsidRPr="001E6F98">
        <w:rPr>
          <w:rFonts w:eastAsia="標楷體"/>
          <w:noProof/>
          <w:color w:val="000000" w:themeColor="text1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A8280E" wp14:editId="5D158FC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269365" cy="299720"/>
                <wp:effectExtent l="0" t="0" r="26035" b="24130"/>
                <wp:wrapSquare wrapText="bothSides"/>
                <wp:docPr id="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88BBD" w14:textId="77777777" w:rsidR="000F5C40" w:rsidRPr="000A29BA" w:rsidRDefault="000F5C40" w:rsidP="000F5C40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0A29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報告體例</w:t>
                            </w:r>
                            <w:r w:rsidRPr="000A29B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A8280E" id="文字方塊 3" o:spid="_x0000_s1027" type="#_x0000_t202" style="position:absolute;left:0;text-align:left;margin-left:48.75pt;margin-top:2.3pt;width:99.95pt;height:23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">
                <v:textbox>
                  <w:txbxContent>
                    <w:p w14:paraId="40288BBD" w14:textId="77777777" w:rsidR="000F5C40" w:rsidRPr="000A29BA" w:rsidRDefault="000F5C40" w:rsidP="000F5C40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0A29B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報告體例</w:t>
                      </w:r>
                      <w:r w:rsidRPr="000A29B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BE5770" w14:textId="0DBDEC2D" w:rsidR="000F5C40" w:rsidRPr="001E6F98" w:rsidRDefault="0079528B" w:rsidP="000F5C40">
      <w:pPr>
        <w:pStyle w:val="af2"/>
        <w:spacing w:beforeLines="0" w:afterLines="0" w:line="600" w:lineRule="exact"/>
        <w:ind w:left="0" w:firstLineChars="0" w:firstLine="0"/>
        <w:jc w:val="center"/>
        <w:rPr>
          <w:rFonts w:eastAsia="標楷體"/>
          <w:color w:val="000000" w:themeColor="text1"/>
          <w:sz w:val="36"/>
          <w:szCs w:val="36"/>
        </w:rPr>
      </w:pPr>
      <w:r w:rsidRPr="001E6F98">
        <w:rPr>
          <w:rFonts w:ascii="標楷體" w:eastAsia="標楷體" w:hAnsi="標楷體" w:hint="eastAsia"/>
          <w:color w:val="000000" w:themeColor="text1"/>
          <w:sz w:val="36"/>
          <w:szCs w:val="36"/>
        </w:rPr>
        <w:t>○○○</w:t>
      </w:r>
      <w:r w:rsidR="000F5C40" w:rsidRPr="001E6F98">
        <w:rPr>
          <w:rFonts w:eastAsia="標楷體"/>
          <w:color w:val="000000" w:themeColor="text1"/>
          <w:sz w:val="36"/>
          <w:szCs w:val="36"/>
        </w:rPr>
        <w:t>年</w:t>
      </w:r>
      <w:r w:rsidR="00603508" w:rsidRPr="001E6F98">
        <w:rPr>
          <w:rFonts w:ascii="標楷體" w:eastAsia="標楷體" w:hAnsi="標楷體" w:hint="eastAsia"/>
          <w:color w:val="000000" w:themeColor="text1"/>
          <w:sz w:val="36"/>
          <w:szCs w:val="36"/>
        </w:rPr>
        <w:t>（</w:t>
      </w:r>
      <w:r w:rsidR="000F5C40" w:rsidRPr="001E6F98">
        <w:rPr>
          <w:rFonts w:eastAsia="標楷體"/>
          <w:color w:val="000000" w:themeColor="text1"/>
          <w:sz w:val="36"/>
          <w:szCs w:val="36"/>
        </w:rPr>
        <w:t>度</w:t>
      </w:r>
      <w:r w:rsidR="00603508" w:rsidRPr="001E6F98">
        <w:rPr>
          <w:rFonts w:ascii="標楷體" w:eastAsia="標楷體" w:hAnsi="標楷體" w:hint="eastAsia"/>
          <w:color w:val="000000" w:themeColor="text1"/>
          <w:sz w:val="36"/>
          <w:szCs w:val="36"/>
        </w:rPr>
        <w:t>）</w:t>
      </w:r>
      <w:r w:rsidRPr="001E6F98">
        <w:rPr>
          <w:rFonts w:ascii="標楷體" w:eastAsia="標楷體" w:hAnsi="標楷體" w:hint="eastAsia"/>
          <w:color w:val="000000" w:themeColor="text1"/>
          <w:sz w:val="36"/>
          <w:szCs w:val="36"/>
        </w:rPr>
        <w:t>○○○○○○○○○○○○</w:t>
      </w:r>
      <w:r w:rsidR="000F5C40" w:rsidRPr="001E6F98">
        <w:rPr>
          <w:rFonts w:eastAsia="標楷體"/>
          <w:color w:val="000000" w:themeColor="text1"/>
          <w:sz w:val="36"/>
          <w:szCs w:val="36"/>
        </w:rPr>
        <w:t>訓練</w:t>
      </w:r>
    </w:p>
    <w:p w14:paraId="292D2421" w14:textId="77777777" w:rsidR="000F5C40" w:rsidRPr="001E6F98" w:rsidRDefault="000F5C40" w:rsidP="000F5C40">
      <w:pPr>
        <w:pStyle w:val="af2"/>
        <w:spacing w:beforeLines="0" w:afterLines="0" w:line="600" w:lineRule="exact"/>
        <w:ind w:left="0" w:firstLineChars="0" w:firstLine="0"/>
        <w:jc w:val="center"/>
        <w:rPr>
          <w:rFonts w:eastAsia="標楷體"/>
          <w:color w:val="000000" w:themeColor="text1"/>
          <w:sz w:val="36"/>
          <w:szCs w:val="36"/>
        </w:rPr>
      </w:pPr>
      <w:r w:rsidRPr="001E6F98">
        <w:rPr>
          <w:rFonts w:eastAsia="標楷體"/>
          <w:color w:val="000000" w:themeColor="text1"/>
          <w:sz w:val="36"/>
          <w:szCs w:val="36"/>
        </w:rPr>
        <w:t>專題研討報告</w:t>
      </w:r>
    </w:p>
    <w:p w14:paraId="43CFC18E" w14:textId="3F5C89E0" w:rsidR="00DE1ED3" w:rsidRPr="001E6F98" w:rsidRDefault="000F5C40" w:rsidP="00C37419">
      <w:pPr>
        <w:pStyle w:val="af2"/>
        <w:spacing w:beforeLines="0" w:afterLines="0" w:line="500" w:lineRule="exact"/>
        <w:ind w:left="3209" w:firstLineChars="0" w:hanging="3351"/>
        <w:rPr>
          <w:rFonts w:eastAsia="標楷體"/>
          <w:b/>
          <w:bCs/>
          <w:color w:val="000000" w:themeColor="text1"/>
          <w:szCs w:val="32"/>
        </w:rPr>
      </w:pPr>
      <w:r w:rsidRPr="001E6F98">
        <w:rPr>
          <w:rFonts w:eastAsia="標楷體"/>
          <w:b/>
          <w:bCs/>
          <w:color w:val="000000" w:themeColor="text1"/>
          <w:szCs w:val="32"/>
        </w:rPr>
        <w:t>※</w:t>
      </w:r>
      <w:r w:rsidR="00DE1ED3" w:rsidRPr="001E6F98">
        <w:rPr>
          <w:rFonts w:eastAsia="標楷體"/>
          <w:b/>
          <w:bCs/>
          <w:color w:val="000000" w:themeColor="text1"/>
          <w:szCs w:val="32"/>
        </w:rPr>
        <w:t>報告本文</w:t>
      </w:r>
      <w:proofErr w:type="gramStart"/>
      <w:r w:rsidR="00DE1ED3" w:rsidRPr="001E6F98">
        <w:rPr>
          <w:rFonts w:eastAsia="標楷體"/>
          <w:b/>
          <w:bCs/>
          <w:color w:val="000000" w:themeColor="text1"/>
          <w:szCs w:val="32"/>
        </w:rPr>
        <w:t>字數－以</w:t>
      </w:r>
      <w:proofErr w:type="gramEnd"/>
      <w:r w:rsidR="00995D77" w:rsidRPr="001E6F98">
        <w:rPr>
          <w:rFonts w:eastAsia="標楷體"/>
          <w:b/>
          <w:bCs/>
          <w:color w:val="000000" w:themeColor="text1"/>
          <w:szCs w:val="32"/>
        </w:rPr>
        <w:t>5</w:t>
      </w:r>
      <w:r w:rsidR="00DE1ED3" w:rsidRPr="001E6F98">
        <w:rPr>
          <w:rFonts w:eastAsia="標楷體"/>
          <w:b/>
          <w:bCs/>
          <w:color w:val="000000" w:themeColor="text1"/>
          <w:szCs w:val="32"/>
        </w:rPr>
        <w:t>,</w:t>
      </w:r>
      <w:r w:rsidR="00995D77" w:rsidRPr="001E6F98">
        <w:rPr>
          <w:rFonts w:eastAsia="標楷體"/>
          <w:b/>
          <w:bCs/>
          <w:color w:val="000000" w:themeColor="text1"/>
          <w:szCs w:val="32"/>
        </w:rPr>
        <w:t>0</w:t>
      </w:r>
      <w:r w:rsidR="00DE1ED3" w:rsidRPr="001E6F98">
        <w:rPr>
          <w:rFonts w:eastAsia="標楷體"/>
          <w:b/>
          <w:bCs/>
          <w:color w:val="000000" w:themeColor="text1"/>
          <w:szCs w:val="32"/>
        </w:rPr>
        <w:t>00</w:t>
      </w:r>
      <w:r w:rsidR="00DE1ED3" w:rsidRPr="001E6F98">
        <w:rPr>
          <w:rFonts w:eastAsia="標楷體"/>
          <w:b/>
          <w:bCs/>
          <w:color w:val="000000" w:themeColor="text1"/>
          <w:szCs w:val="32"/>
        </w:rPr>
        <w:t>字為原則</w:t>
      </w:r>
    </w:p>
    <w:p w14:paraId="14414DF0" w14:textId="763590ED" w:rsidR="000F5C40" w:rsidRPr="001E6F98" w:rsidRDefault="00DE1ED3" w:rsidP="00C37419">
      <w:pPr>
        <w:pStyle w:val="af2"/>
        <w:spacing w:beforeLines="0" w:afterLines="0" w:line="500" w:lineRule="exact"/>
        <w:ind w:left="3209" w:firstLineChars="0" w:hanging="3351"/>
        <w:rPr>
          <w:rFonts w:eastAsia="標楷體"/>
          <w:b/>
          <w:bCs/>
          <w:color w:val="000000" w:themeColor="text1"/>
          <w:szCs w:val="32"/>
        </w:rPr>
      </w:pPr>
      <w:r w:rsidRPr="001E6F98">
        <w:rPr>
          <w:rFonts w:eastAsia="標楷體"/>
          <w:b/>
          <w:bCs/>
          <w:color w:val="000000" w:themeColor="text1"/>
          <w:szCs w:val="32"/>
        </w:rPr>
        <w:t>※</w:t>
      </w:r>
      <w:r w:rsidR="000F5C40" w:rsidRPr="001E6F98">
        <w:rPr>
          <w:rFonts w:eastAsia="標楷體"/>
          <w:b/>
          <w:bCs/>
          <w:color w:val="000000" w:themeColor="text1"/>
          <w:szCs w:val="32"/>
        </w:rPr>
        <w:t>體例－</w:t>
      </w:r>
      <w:r w:rsidR="005E1903" w:rsidRPr="001E6F98">
        <w:rPr>
          <w:rFonts w:eastAsia="標楷體" w:hint="eastAsia"/>
          <w:b/>
          <w:bCs/>
          <w:color w:val="000000" w:themeColor="text1"/>
          <w:szCs w:val="32"/>
        </w:rPr>
        <w:t>書面報告</w:t>
      </w:r>
      <w:r w:rsidR="000F5C40" w:rsidRPr="001E6F98">
        <w:rPr>
          <w:rFonts w:eastAsia="標楷體"/>
          <w:b/>
          <w:bCs/>
          <w:color w:val="000000" w:themeColor="text1"/>
          <w:szCs w:val="32"/>
        </w:rPr>
        <w:t>應含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B071B2" w:rsidRPr="001E6F98" w14:paraId="4D3508E0" w14:textId="77777777" w:rsidTr="007D3302">
        <w:trPr>
          <w:trHeight w:val="3599"/>
          <w:jc w:val="center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75B3" w14:textId="77777777" w:rsidR="000F5C40" w:rsidRPr="001E6F98" w:rsidRDefault="000F5C40" w:rsidP="00863F67">
            <w:pPr>
              <w:pStyle w:val="af2"/>
              <w:spacing w:beforeLines="0" w:afterLines="0" w:line="440" w:lineRule="exact"/>
              <w:ind w:left="1600" w:hanging="1600"/>
              <w:rPr>
                <w:rFonts w:eastAsia="標楷體"/>
                <w:color w:val="000000" w:themeColor="text1"/>
                <w:kern w:val="2"/>
                <w:szCs w:val="32"/>
              </w:rPr>
            </w:pPr>
            <w:r w:rsidRPr="001E6F98">
              <w:rPr>
                <w:rFonts w:eastAsia="標楷體"/>
                <w:color w:val="000000" w:themeColor="text1"/>
                <w:kern w:val="2"/>
                <w:szCs w:val="32"/>
              </w:rPr>
              <w:t>●</w:t>
            </w:r>
            <w:r w:rsidRPr="001E6F98">
              <w:rPr>
                <w:rFonts w:eastAsia="標楷體"/>
                <w:color w:val="000000" w:themeColor="text1"/>
                <w:kern w:val="2"/>
                <w:szCs w:val="32"/>
              </w:rPr>
              <w:t>本文</w:t>
            </w:r>
          </w:p>
          <w:p w14:paraId="01E44613" w14:textId="77777777" w:rsidR="000F5C40" w:rsidRPr="001E6F98" w:rsidRDefault="000F5C40" w:rsidP="00863F67">
            <w:pPr>
              <w:pStyle w:val="af3"/>
              <w:spacing w:line="440" w:lineRule="exact"/>
              <w:ind w:left="1216" w:hanging="640"/>
              <w:rPr>
                <w:color w:val="000000" w:themeColor="text1"/>
                <w:kern w:val="2"/>
                <w:sz w:val="32"/>
                <w:szCs w:val="32"/>
              </w:rPr>
            </w:pPr>
            <w:r w:rsidRPr="001E6F98">
              <w:rPr>
                <w:color w:val="000000" w:themeColor="text1"/>
                <w:kern w:val="2"/>
                <w:sz w:val="32"/>
                <w:szCs w:val="32"/>
              </w:rPr>
              <w:t>一、前言（研討緣起、問題背景等）</w:t>
            </w:r>
          </w:p>
          <w:p w14:paraId="2D60E5B3" w14:textId="77777777" w:rsidR="000F5C40" w:rsidRPr="001E6F98" w:rsidRDefault="000F5C40" w:rsidP="00863F67">
            <w:pPr>
              <w:pStyle w:val="af3"/>
              <w:spacing w:line="440" w:lineRule="exact"/>
              <w:ind w:left="1216" w:hanging="640"/>
              <w:rPr>
                <w:color w:val="000000" w:themeColor="text1"/>
                <w:kern w:val="2"/>
                <w:sz w:val="32"/>
                <w:szCs w:val="32"/>
              </w:rPr>
            </w:pPr>
            <w:r w:rsidRPr="001E6F98">
              <w:rPr>
                <w:color w:val="000000" w:themeColor="text1"/>
                <w:kern w:val="2"/>
                <w:sz w:val="32"/>
                <w:szCs w:val="32"/>
              </w:rPr>
              <w:t>二、現況分析</w:t>
            </w:r>
          </w:p>
          <w:p w14:paraId="7958D09A" w14:textId="77777777" w:rsidR="000F5C40" w:rsidRPr="001E6F98" w:rsidRDefault="000F5C40" w:rsidP="00863F67">
            <w:pPr>
              <w:pStyle w:val="af3"/>
              <w:spacing w:line="440" w:lineRule="exact"/>
              <w:ind w:left="1216" w:hanging="640"/>
              <w:rPr>
                <w:color w:val="000000" w:themeColor="text1"/>
                <w:kern w:val="2"/>
                <w:sz w:val="32"/>
                <w:szCs w:val="32"/>
              </w:rPr>
            </w:pPr>
            <w:r w:rsidRPr="001E6F98">
              <w:rPr>
                <w:color w:val="000000" w:themeColor="text1"/>
                <w:kern w:val="2"/>
                <w:sz w:val="32"/>
                <w:szCs w:val="32"/>
              </w:rPr>
              <w:t>三、問題檢討</w:t>
            </w:r>
          </w:p>
          <w:p w14:paraId="5F47AD36" w14:textId="77777777" w:rsidR="000F5C40" w:rsidRPr="001E6F98" w:rsidRDefault="000F5C40" w:rsidP="00863F67">
            <w:pPr>
              <w:pStyle w:val="af3"/>
              <w:spacing w:line="440" w:lineRule="exact"/>
              <w:ind w:left="1216" w:hanging="640"/>
              <w:rPr>
                <w:color w:val="000000" w:themeColor="text1"/>
                <w:kern w:val="2"/>
                <w:sz w:val="32"/>
                <w:szCs w:val="32"/>
              </w:rPr>
            </w:pPr>
            <w:r w:rsidRPr="001E6F98">
              <w:rPr>
                <w:color w:val="000000" w:themeColor="text1"/>
                <w:kern w:val="2"/>
                <w:sz w:val="32"/>
                <w:szCs w:val="32"/>
              </w:rPr>
              <w:t>四、解決建議</w:t>
            </w:r>
          </w:p>
          <w:p w14:paraId="5BCCE7D4" w14:textId="77777777" w:rsidR="000F5C40" w:rsidRPr="001E6F98" w:rsidRDefault="000F5C40" w:rsidP="00863F67">
            <w:pPr>
              <w:pStyle w:val="af3"/>
              <w:spacing w:line="440" w:lineRule="exact"/>
              <w:ind w:left="1216" w:hanging="640"/>
              <w:rPr>
                <w:color w:val="000000" w:themeColor="text1"/>
                <w:kern w:val="2"/>
                <w:sz w:val="32"/>
                <w:szCs w:val="32"/>
              </w:rPr>
            </w:pPr>
            <w:r w:rsidRPr="001E6F98">
              <w:rPr>
                <w:color w:val="000000" w:themeColor="text1"/>
                <w:kern w:val="2"/>
                <w:sz w:val="32"/>
                <w:szCs w:val="32"/>
              </w:rPr>
              <w:t>五、結語</w:t>
            </w:r>
          </w:p>
          <w:p w14:paraId="5EE6897A" w14:textId="77777777" w:rsidR="000F5C40" w:rsidRPr="001E6F98" w:rsidRDefault="000F5C40" w:rsidP="00C44E29">
            <w:pPr>
              <w:pStyle w:val="af2"/>
              <w:spacing w:beforeLines="0" w:afterLines="0" w:line="440" w:lineRule="exact"/>
              <w:ind w:left="1600" w:hanging="1600"/>
              <w:rPr>
                <w:color w:val="000000" w:themeColor="text1"/>
                <w:kern w:val="2"/>
                <w:szCs w:val="32"/>
              </w:rPr>
            </w:pPr>
            <w:r w:rsidRPr="001E6F98">
              <w:rPr>
                <w:rFonts w:eastAsia="標楷體"/>
                <w:color w:val="000000" w:themeColor="text1"/>
                <w:kern w:val="2"/>
                <w:szCs w:val="32"/>
              </w:rPr>
              <w:t>●</w:t>
            </w:r>
            <w:r w:rsidRPr="001E6F98">
              <w:rPr>
                <w:rFonts w:eastAsia="標楷體"/>
                <w:color w:val="000000" w:themeColor="text1"/>
                <w:kern w:val="2"/>
                <w:szCs w:val="32"/>
              </w:rPr>
              <w:t>參考書目</w:t>
            </w:r>
          </w:p>
        </w:tc>
      </w:tr>
    </w:tbl>
    <w:p w14:paraId="06A26760" w14:textId="77777777" w:rsidR="000F5C40" w:rsidRPr="001E6F98" w:rsidRDefault="00376FD6" w:rsidP="000F5C40">
      <w:pPr>
        <w:spacing w:line="56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 xml:space="preserve">   </w:t>
      </w:r>
      <w:r w:rsidR="000F5C40" w:rsidRPr="001E6F98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※</w:t>
      </w:r>
      <w:r w:rsidR="000F5C40" w:rsidRPr="001E6F98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版面格式</w:t>
      </w: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180"/>
      </w:tblGrid>
      <w:tr w:rsidR="00B071B2" w:rsidRPr="001E6F98" w14:paraId="07F12C0F" w14:textId="77777777" w:rsidTr="00376FD6">
        <w:trPr>
          <w:trHeight w:val="4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3DE" w14:textId="77777777" w:rsidR="000F5C40" w:rsidRPr="001E6F98" w:rsidRDefault="000F5C40" w:rsidP="00863F67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一、版面設定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C2A5" w14:textId="77777777" w:rsidR="000F5C40" w:rsidRPr="001E6F98" w:rsidRDefault="000F5C40" w:rsidP="00863F6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pct15" w:color="auto" w:fill="FFFFFF"/>
              </w:rPr>
            </w:pPr>
            <w:proofErr w:type="gramStart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Ａ</w:t>
            </w:r>
            <w:proofErr w:type="gramEnd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4</w:t>
            </w:r>
            <w:proofErr w:type="gramStart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直式橫書</w:t>
            </w:r>
            <w:proofErr w:type="gramEnd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，雙面印刷，</w:t>
            </w:r>
            <w:proofErr w:type="gramStart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左側雙針裝訂</w:t>
            </w:r>
            <w:proofErr w:type="gramEnd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。</w:t>
            </w:r>
          </w:p>
          <w:p w14:paraId="69E11A37" w14:textId="60C2BA80" w:rsidR="000F5C40" w:rsidRPr="001E6F98" w:rsidRDefault="000F5C40" w:rsidP="00863F6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上下左右邊界：</w:t>
            </w:r>
            <w:proofErr w:type="gramStart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均為</w:t>
            </w:r>
            <w:proofErr w:type="gramEnd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2.5</w:t>
            </w:r>
            <w:r w:rsidR="005E1702" w:rsidRPr="001E6F98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c</w:t>
            </w:r>
            <w:r w:rsidR="005E1702"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m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。</w:t>
            </w:r>
          </w:p>
          <w:p w14:paraId="7BB7ADEE" w14:textId="77777777" w:rsidR="000F5C40" w:rsidRPr="001E6F98" w:rsidRDefault="000F5C40" w:rsidP="00863F6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頁碼：</w:t>
            </w:r>
            <w:proofErr w:type="gramStart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頁尾置中</w:t>
            </w:r>
            <w:proofErr w:type="gramEnd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。</w:t>
            </w:r>
          </w:p>
          <w:p w14:paraId="509890A0" w14:textId="77777777" w:rsidR="000F5C40" w:rsidRPr="001E6F98" w:rsidRDefault="000F5C40" w:rsidP="00863F6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字形：均</w:t>
            </w:r>
            <w:proofErr w:type="gramStart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採</w:t>
            </w:r>
            <w:proofErr w:type="gramEnd"/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標楷體。</w:t>
            </w:r>
          </w:p>
        </w:tc>
      </w:tr>
      <w:tr w:rsidR="00B071B2" w:rsidRPr="001E6F98" w14:paraId="0209DEA6" w14:textId="77777777" w:rsidTr="00376FD6">
        <w:trPr>
          <w:trHeight w:val="5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FE6F" w14:textId="77777777" w:rsidR="000F5C40" w:rsidRPr="001E6F98" w:rsidRDefault="000F5C40" w:rsidP="00863F67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二、標題格式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D100" w14:textId="77777777" w:rsidR="000F5C40" w:rsidRPr="001E6F98" w:rsidRDefault="000F5C40" w:rsidP="00863F6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1.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行距：單行間距。</w:t>
            </w:r>
          </w:p>
          <w:p w14:paraId="7EC2BD52" w14:textId="77777777" w:rsidR="000F5C40" w:rsidRPr="001E6F98" w:rsidRDefault="000F5C40" w:rsidP="00863F6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2.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前、後段距離：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0.5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列（以示區隔）。</w:t>
            </w:r>
          </w:p>
          <w:p w14:paraId="0FE5E834" w14:textId="77777777" w:rsidR="000F5C40" w:rsidRPr="001E6F98" w:rsidRDefault="000F5C40" w:rsidP="00863F6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3.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字體：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16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號字（加粗）</w:t>
            </w:r>
          </w:p>
        </w:tc>
      </w:tr>
      <w:tr w:rsidR="000F5C40" w:rsidRPr="001E6F98" w14:paraId="6AE21F4A" w14:textId="77777777" w:rsidTr="00376FD6">
        <w:trPr>
          <w:trHeight w:val="9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2BEB" w14:textId="77777777" w:rsidR="000F5C40" w:rsidRPr="001E6F98" w:rsidRDefault="000F5C40" w:rsidP="00863F67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三、內文格式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B742" w14:textId="77777777" w:rsidR="000F5C40" w:rsidRPr="001E6F98" w:rsidRDefault="000F5C40" w:rsidP="00863F67">
            <w:pPr>
              <w:spacing w:line="440" w:lineRule="exact"/>
              <w:ind w:left="1280" w:hangingChars="400" w:hanging="1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1.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行距：單行間距。</w:t>
            </w:r>
          </w:p>
          <w:p w14:paraId="17672423" w14:textId="77777777" w:rsidR="000F5C40" w:rsidRPr="001E6F98" w:rsidRDefault="000F5C40" w:rsidP="00863F6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2.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字體：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14</w:t>
            </w:r>
            <w:r w:rsidRPr="001E6F98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號字。</w:t>
            </w:r>
          </w:p>
        </w:tc>
      </w:tr>
    </w:tbl>
    <w:p w14:paraId="7FD74C25" w14:textId="77777777" w:rsidR="00106F73" w:rsidRPr="001E6F98" w:rsidRDefault="00106F73" w:rsidP="000F5C40">
      <w:pPr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6C1799EE" w14:textId="4AD7993C" w:rsidR="00A878C5" w:rsidRPr="001E6F98" w:rsidRDefault="00A878C5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0C37FF80" w14:textId="7E8AEBC8" w:rsidR="00995D77" w:rsidRPr="001E6F98" w:rsidRDefault="00995D77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445B0185" w14:textId="77777777" w:rsidR="009914B7" w:rsidRPr="001E6F98" w:rsidRDefault="009914B7" w:rsidP="00A878C5">
      <w:pPr>
        <w:spacing w:line="0" w:lineRule="atLeas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18A42477" w14:textId="4F672DF5" w:rsidR="00A878C5" w:rsidRPr="001E6F98" w:rsidRDefault="00A878C5" w:rsidP="00A878C5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附件</w:t>
      </w:r>
      <w:r w:rsidRPr="001E6F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4</w:t>
      </w:r>
    </w:p>
    <w:p w14:paraId="7B31991C" w14:textId="7918B210" w:rsidR="00215A50" w:rsidRPr="001E6F98" w:rsidRDefault="00215A50" w:rsidP="005E1FBE">
      <w:pPr>
        <w:spacing w:line="500" w:lineRule="exac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1E6F98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薦任公務人員晉升簡任官等訓練及</w:t>
      </w:r>
    </w:p>
    <w:p w14:paraId="0097B45F" w14:textId="6CB2A029" w:rsidR="00215A50" w:rsidRPr="001E6F98" w:rsidRDefault="00215A50" w:rsidP="005E1FBE">
      <w:pPr>
        <w:spacing w:line="500" w:lineRule="exac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1E6F98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警正警察人員晉升</w:t>
      </w:r>
      <w:proofErr w:type="gramStart"/>
      <w:r w:rsidRPr="001E6F98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警監官等</w:t>
      </w:r>
      <w:proofErr w:type="gramEnd"/>
      <w:r w:rsidRPr="001E6F98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訓練情境寫作題</w:t>
      </w:r>
      <w:r w:rsidR="00B17F42" w:rsidRPr="001E6F98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範例</w:t>
      </w:r>
    </w:p>
    <w:p w14:paraId="56EF5F87" w14:textId="77777777" w:rsidR="00215A50" w:rsidRPr="001E6F98" w:rsidRDefault="00215A50" w:rsidP="00215A50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、情境敘述：</w:t>
      </w:r>
    </w:p>
    <w:p w14:paraId="0C52BC95" w14:textId="6AB073F7" w:rsidR="00215A50" w:rsidRPr="001E6F98" w:rsidRDefault="00215A50" w:rsidP="005E1FBE">
      <w:pPr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受到嚴重特殊傳染性肺炎（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COVID-19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疫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情影響，國人減少出遊，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使得臺灣觀光旅遊業遭受前所未有的衝擊。隨著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疫情趨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緩，加上行政院適時推動振興三倍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券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鼓勵民間消費，各業者莫不積極準備，深怕錯失商機。</w:t>
      </w:r>
      <w:proofErr w:type="gramStart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甲市市長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為協助轄內旅遊業者振興經濟，指示該市政府觀光旅遊局儘速規劃旅遊方案，吸引國人至轄內旅遊景點觀光。</w:t>
      </w:r>
    </w:p>
    <w:p w14:paraId="47E3F454" w14:textId="3C3127AC" w:rsidR="00215A50" w:rsidRPr="001E6F98" w:rsidRDefault="00215A50" w:rsidP="005E1FBE">
      <w:pPr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甲市政府觀光旅遊局初步規劃「城市振興旅遊行銷方案」，包含舉辦餐飲、住宿折扣優惠活動等，由該局以現有預算支應行銷宣傳費用，但折扣優惠活動比照過往經驗，規劃由觀光旅遊業者自行吸收。</w:t>
      </w:r>
    </w:p>
    <w:p w14:paraId="5B7CF48D" w14:textId="63FCDF92" w:rsidR="00215A50" w:rsidRPr="001E6F98" w:rsidRDefault="00215A50" w:rsidP="005E1FBE">
      <w:pPr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觀光旅遊業者聽聞市府規劃的方案內容後議論紛紛，認為市府振興經濟的誠意不足，特別是在此經濟困難之際，行銷方案的折扣優惠，應全數由市府編列預算補貼，卻規劃讓業者自行吸收，不啻是讓營收雪上加霜，觀光旅遊業者的主張獲得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10 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多位不分黨派議員支持，其他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議員則暫未表示意見。觀光旅遊業者公會亦開始私下串聯議員，準備召開記者會，要求市府修改方案內容。</w:t>
      </w:r>
    </w:p>
    <w:p w14:paraId="63BEB071" w14:textId="1A767BCD" w:rsidR="00215A50" w:rsidRPr="001E6F98" w:rsidRDefault="00215A50" w:rsidP="005E1FBE">
      <w:pPr>
        <w:spacing w:line="5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問</w:t>
      </w: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F4FF4" w:rsidRPr="001E6F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題：</w:t>
      </w:r>
    </w:p>
    <w:p w14:paraId="38B0766E" w14:textId="72562C45" w:rsidR="009914B7" w:rsidRPr="001E6F98" w:rsidRDefault="00215A50" w:rsidP="00286E8C">
      <w:pPr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如果您是甲市政府觀光旅遊局負責本案之專門委員，請針對上述情境，運用課程所學，分析在此事件中的利害關係人及其立場，並提出化解爭議之溝通策略。（</w:t>
      </w:r>
      <w:r w:rsidR="00B17F4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50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分）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cr/>
      </w:r>
      <w:r w:rsidR="009914B7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br w:type="page"/>
      </w:r>
    </w:p>
    <w:p w14:paraId="4AF424D9" w14:textId="77777777" w:rsidR="00215A50" w:rsidRPr="001E6F98" w:rsidRDefault="00215A50" w:rsidP="005E1FBE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2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、情境敘述：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</w:p>
    <w:p w14:paraId="2D9B39D3" w14:textId="5F5F9805" w:rsidR="004F4FF4" w:rsidRPr="001E6F98" w:rsidRDefault="00215A50" w:rsidP="005E1FBE">
      <w:pPr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當前大眾傳播媒體（例如電視、廣播、大型報業、雜誌、出版社、書局等）的發展趨勢，逐漸轉型成為「行動化」與「數位化」的新媒體。以傳統影視產業而言，充分結合數位科技工具，乃促成矽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塢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proofErr w:type="spell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Siliwood</w:t>
      </w:r>
      <w:proofErr w:type="spell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矽谷與好萊塢的簡稱）新影視產業的蓬勃發展。在影視內容上，動畫電影常有機會取代傳統電影；在觀賞方式上，則以虛實共存方式，如虛擬實境、手機觀賞等，提供消費者多元化、客製化、隨性化的閱聽服務。</w:t>
      </w:r>
    </w:p>
    <w:p w14:paraId="21C10176" w14:textId="77777777" w:rsidR="004F4FF4" w:rsidRPr="001E6F98" w:rsidRDefault="00215A50" w:rsidP="005E1FBE">
      <w:pPr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鑑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於第五代行動通訊技術（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5G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）及行動世代的來臨，矽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塢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新影視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3 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產業對年青人的吸引力甚大，不僅最能發揮年青人專長，豐富其工作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內涵，亦能提高年青人就業薪資，政府機關實有積極推動的必要。</w:t>
      </w:r>
    </w:p>
    <w:p w14:paraId="3A621DB3" w14:textId="77FBF521" w:rsidR="004F4FF4" w:rsidRPr="001E6F98" w:rsidRDefault="00215A50" w:rsidP="005E1FBE">
      <w:pPr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數位發展部部長認為，矽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塢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新影視產業運用</w:t>
      </w:r>
      <w:r w:rsidR="004F4FF4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5G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技術的發展潛力無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窮，且商機龐大，指示透過產官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學跨域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協調與合作方式，規劃並推動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「大專生投入矽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塢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新影視產業培力紮根計畫」，期能培育在校大專青年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進入矽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塢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新影視產業所需的相關知識、技術與能力，以利其畢業後能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進入影視職場就業或創業。</w:t>
      </w:r>
    </w:p>
    <w:p w14:paraId="70894FA1" w14:textId="77777777" w:rsidR="004F4FF4" w:rsidRPr="001E6F98" w:rsidRDefault="00215A50" w:rsidP="005E1FBE">
      <w:pPr>
        <w:spacing w:line="5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問</w:t>
      </w: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F4FF4" w:rsidRPr="001E6F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題：</w:t>
      </w:r>
    </w:p>
    <w:p w14:paraId="7613552E" w14:textId="50A5B09E" w:rsidR="000141BA" w:rsidRPr="001E6F98" w:rsidRDefault="00215A50" w:rsidP="005E1FBE">
      <w:pPr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如果您是數位發展部負責主辦本案的專門委員，請針對上述情境，運用課程所學，以</w:t>
      </w:r>
      <w:r w:rsidR="004F4FF4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SWOT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分析工具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議「大專生投入矽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塢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新影視產業培力紮根計畫」之可行而創新的策略組合，並以平衡計分卡說明推動該計畫的構想及策略目標。（</w:t>
      </w:r>
      <w:r w:rsidR="00B17F42"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50</w:t>
      </w: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分）</w:t>
      </w:r>
    </w:p>
    <w:p w14:paraId="2EEFE30B" w14:textId="193AD70D" w:rsidR="00286E8C" w:rsidRPr="001E6F98" w:rsidRDefault="004F4FF4" w:rsidP="00286E8C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br w:type="page"/>
      </w:r>
    </w:p>
    <w:p w14:paraId="16B05812" w14:textId="62832587" w:rsidR="00286E8C" w:rsidRPr="001E6F98" w:rsidRDefault="00286E8C" w:rsidP="00286E8C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附件</w:t>
      </w:r>
      <w:r w:rsidRPr="001E6F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5</w:t>
      </w:r>
    </w:p>
    <w:p w14:paraId="64390F95" w14:textId="0A93CFBD" w:rsidR="00286E8C" w:rsidRPr="001E6F98" w:rsidRDefault="00286E8C" w:rsidP="00286E8C">
      <w:pPr>
        <w:spacing w:line="4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1E6F9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線上測驗</w:t>
      </w:r>
      <w:proofErr w:type="gramEnd"/>
      <w:r w:rsidRPr="001E6F9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作答方式變更申請表</w:t>
      </w:r>
    </w:p>
    <w:p w14:paraId="033EFCB0" w14:textId="77777777" w:rsidR="00286E8C" w:rsidRPr="001E6F98" w:rsidRDefault="00286E8C" w:rsidP="00286E8C">
      <w:pPr>
        <w:spacing w:line="46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14:paraId="6A69A19D" w14:textId="1D4813DF" w:rsidR="00286E8C" w:rsidRPr="001E6F98" w:rsidRDefault="00286E8C" w:rsidP="00A35B37">
      <w:pPr>
        <w:spacing w:line="500" w:lineRule="exact"/>
        <w:ind w:firstLineChars="200" w:firstLine="720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本人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____________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進行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110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年度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第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:u w:val="single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  <w:u w:val="single"/>
        </w:rPr>
        <w:t xml:space="preserve">   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梯次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薦任公務人員晉升簡任官等訓練及警正警察人員晉升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警監官等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訓練情境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寫作線上測驗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，擬申請</w:t>
      </w:r>
      <w:r w:rsidR="002E1D31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使用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書寫方式作答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。</w:t>
      </w:r>
    </w:p>
    <w:p w14:paraId="7169F28D" w14:textId="77777777" w:rsidR="00286E8C" w:rsidRPr="001E6F98" w:rsidRDefault="00286E8C" w:rsidP="00286E8C">
      <w:pPr>
        <w:spacing w:line="500" w:lineRule="exact"/>
        <w:ind w:firstLineChars="200" w:firstLine="72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154A6FBF" w14:textId="77777777" w:rsidR="00286E8C" w:rsidRPr="001E6F98" w:rsidRDefault="00286E8C" w:rsidP="00286E8C">
      <w:pPr>
        <w:spacing w:line="500" w:lineRule="exact"/>
        <w:ind w:firstLineChars="200" w:firstLine="72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1D6970BF" w14:textId="77777777" w:rsidR="00286E8C" w:rsidRPr="001E6F98" w:rsidRDefault="00286E8C" w:rsidP="00286E8C">
      <w:pPr>
        <w:spacing w:line="500" w:lineRule="exact"/>
        <w:ind w:firstLineChars="200" w:firstLine="72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088B085B" w14:textId="77777777" w:rsidR="00286E8C" w:rsidRPr="001E6F98" w:rsidRDefault="00286E8C" w:rsidP="00286E8C">
      <w:pPr>
        <w:spacing w:line="500" w:lineRule="exact"/>
        <w:ind w:firstLineChars="200" w:firstLine="72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此致</w:t>
      </w:r>
    </w:p>
    <w:p w14:paraId="58CC4BB8" w14:textId="5EC314B4" w:rsidR="00286E8C" w:rsidRPr="001E6F98" w:rsidRDefault="00286E8C" w:rsidP="00286E8C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國家文官學院</w:t>
      </w:r>
    </w:p>
    <w:p w14:paraId="3081C8AE" w14:textId="77777777" w:rsidR="00286E8C" w:rsidRPr="001E6F98" w:rsidRDefault="00286E8C" w:rsidP="00286E8C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7DFC9832" w14:textId="0CF7ED00" w:rsidR="00286E8C" w:rsidRPr="001E6F98" w:rsidRDefault="00286E8C" w:rsidP="00286E8C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申請人：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____________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（簽章）</w:t>
      </w:r>
    </w:p>
    <w:p w14:paraId="5E679FF6" w14:textId="77777777" w:rsidR="00286E8C" w:rsidRPr="001E6F98" w:rsidRDefault="00286E8C" w:rsidP="00286E8C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國民身分證統一編號：</w:t>
      </w:r>
    </w:p>
    <w:p w14:paraId="48708C7D" w14:textId="77777777" w:rsidR="00286E8C" w:rsidRPr="001E6F98" w:rsidRDefault="00286E8C" w:rsidP="00286E8C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班別：</w:t>
      </w:r>
    </w:p>
    <w:p w14:paraId="20CA755F" w14:textId="77777777" w:rsidR="00286E8C" w:rsidRPr="001E6F98" w:rsidRDefault="00286E8C" w:rsidP="00286E8C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學號：</w:t>
      </w:r>
    </w:p>
    <w:p w14:paraId="12058ED0" w14:textId="77777777" w:rsidR="00286E8C" w:rsidRPr="001E6F98" w:rsidRDefault="00286E8C" w:rsidP="00286E8C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連絡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電話：</w:t>
      </w:r>
    </w:p>
    <w:p w14:paraId="7A44781B" w14:textId="77777777" w:rsidR="00286E8C" w:rsidRPr="001E6F98" w:rsidRDefault="00286E8C" w:rsidP="00286E8C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2FC0AD01" w14:textId="77777777" w:rsidR="00286E8C" w:rsidRPr="001E6F98" w:rsidRDefault="00286E8C" w:rsidP="00286E8C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0DB9C952" w14:textId="77777777" w:rsidR="00286E8C" w:rsidRPr="001E6F98" w:rsidRDefault="00286E8C" w:rsidP="00286E8C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4BB0CCB7" w14:textId="77777777" w:rsidR="00286E8C" w:rsidRPr="001E6F98" w:rsidRDefault="00286E8C" w:rsidP="00286E8C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58AA5AD3" w14:textId="77777777" w:rsidR="00286E8C" w:rsidRPr="001E6F98" w:rsidRDefault="00286E8C" w:rsidP="00286E8C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1A6B4265" w14:textId="77777777" w:rsidR="00286E8C" w:rsidRPr="001E6F98" w:rsidRDefault="00286E8C" w:rsidP="00286E8C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1FDEEC31" w14:textId="77777777" w:rsidR="00286E8C" w:rsidRPr="001E6F98" w:rsidRDefault="00286E8C" w:rsidP="00286E8C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4617E2ED" w14:textId="77777777" w:rsidR="00286E8C" w:rsidRDefault="00286E8C" w:rsidP="00286E8C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712F2388" w14:textId="77777777" w:rsidR="00A35B37" w:rsidRPr="001E6F98" w:rsidRDefault="00A35B37" w:rsidP="00286E8C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1A2DC506" w14:textId="0CC17C66" w:rsidR="00286E8C" w:rsidRPr="001E6F98" w:rsidRDefault="00286E8C" w:rsidP="002B47A1">
      <w:pPr>
        <w:spacing w:line="500" w:lineRule="exact"/>
        <w:jc w:val="distribute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中華民國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年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月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日</w:t>
      </w:r>
    </w:p>
    <w:p w14:paraId="64BC3213" w14:textId="7D5EB4D2" w:rsidR="000141BA" w:rsidRPr="001E6F98" w:rsidRDefault="000141BA" w:rsidP="000141BA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E6F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附件</w:t>
      </w:r>
      <w:r w:rsidR="00286E8C" w:rsidRPr="001E6F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6</w:t>
      </w:r>
    </w:p>
    <w:p w14:paraId="22D9FF96" w14:textId="77777777" w:rsidR="00FB627A" w:rsidRPr="001E6F98" w:rsidRDefault="00D93EF2" w:rsidP="00D93EF2">
      <w:pPr>
        <w:spacing w:line="4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作答試卷確認切結書</w:t>
      </w:r>
    </w:p>
    <w:p w14:paraId="202EDA90" w14:textId="77777777" w:rsidR="00001A0E" w:rsidRPr="001E6F98" w:rsidRDefault="00001A0E" w:rsidP="00001A0E">
      <w:pPr>
        <w:spacing w:line="46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14:paraId="40837B36" w14:textId="2979A91B" w:rsidR="0011795D" w:rsidRPr="001E6F98" w:rsidRDefault="00EE0C75" w:rsidP="0088513A">
      <w:pPr>
        <w:spacing w:line="500" w:lineRule="exact"/>
        <w:ind w:firstLineChars="200" w:firstLine="720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本人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____________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進行</w:t>
      </w:r>
      <w:proofErr w:type="gramStart"/>
      <w:r w:rsidR="005775E5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110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年度</w:t>
      </w:r>
      <w:r w:rsidR="005775E5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第</w:t>
      </w:r>
      <w:r w:rsidR="005775E5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:u w:val="single"/>
        </w:rPr>
        <w:t xml:space="preserve"> </w:t>
      </w:r>
      <w:r w:rsidR="005775E5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  <w:u w:val="single"/>
        </w:rPr>
        <w:t xml:space="preserve">   </w:t>
      </w:r>
      <w:r w:rsidR="005775E5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梯次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薦任公務人員晉升簡任官等訓練及警正警察人員晉升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警監官等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訓練情境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寫作線上測驗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，因</w:t>
      </w:r>
      <w:r w:rsidR="0011795D" w:rsidRPr="001E6F98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（</w:t>
      </w:r>
      <w:r w:rsidR="0011795D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請</w:t>
      </w:r>
      <w:r w:rsidR="0011795D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依個人狀況就下列項目勾選</w:t>
      </w:r>
      <w:r w:rsidR="0011795D" w:rsidRPr="001E6F98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）</w:t>
      </w:r>
    </w:p>
    <w:p w14:paraId="0F1AA99A" w14:textId="77777777" w:rsidR="0011795D" w:rsidRPr="001E6F98" w:rsidRDefault="0088513A" w:rsidP="0088513A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 xml:space="preserve">  </w:t>
      </w:r>
      <w:r w:rsidR="0011795D" w:rsidRPr="001E6F98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□</w:t>
      </w:r>
      <w:r w:rsidR="0011795D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無事先公告之臨時停電、斷電</w:t>
      </w:r>
    </w:p>
    <w:p w14:paraId="0CE92A67" w14:textId="291CBE6E" w:rsidR="0011795D" w:rsidRPr="001E6F98" w:rsidRDefault="0088513A" w:rsidP="0088513A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 xml:space="preserve">  </w:t>
      </w:r>
      <w:r w:rsidR="0011795D" w:rsidRPr="001E6F98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□</w:t>
      </w:r>
      <w:r w:rsidR="00EE0C75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電腦</w:t>
      </w:r>
      <w:r w:rsidR="0015236B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、</w:t>
      </w:r>
      <w:r w:rsidR="00EE0C75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電子設備</w:t>
      </w:r>
      <w:r w:rsidR="0011795D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故障</w:t>
      </w:r>
    </w:p>
    <w:p w14:paraId="05A86AFA" w14:textId="78E0B61E" w:rsidR="0015236B" w:rsidRPr="001E6F98" w:rsidRDefault="0015236B" w:rsidP="00005809">
      <w:pPr>
        <w:spacing w:line="500" w:lineRule="exact"/>
        <w:ind w:firstLineChars="100" w:firstLine="4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□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連線故障</w:t>
      </w:r>
    </w:p>
    <w:p w14:paraId="680C6065" w14:textId="77777777" w:rsidR="0011795D" w:rsidRPr="001E6F98" w:rsidRDefault="0088513A" w:rsidP="0088513A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 xml:space="preserve">  </w:t>
      </w:r>
      <w:r w:rsidR="0011795D" w:rsidRPr="001E6F98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□</w:t>
      </w:r>
      <w:r w:rsidR="0011795D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其他</w:t>
      </w:r>
      <w:r w:rsidR="0011795D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________________________</w:t>
      </w:r>
    </w:p>
    <w:p w14:paraId="3DDAFEA0" w14:textId="5C2220A1" w:rsidR="00001A0E" w:rsidRPr="001E6F98" w:rsidRDefault="0011795D" w:rsidP="0088513A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致</w:t>
      </w:r>
      <w:r w:rsidR="00EE0C75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無法於規定之時間內將</w:t>
      </w: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作答後之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試卷上傳至</w:t>
      </w:r>
      <w:r w:rsidR="00EE0C75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國家文官學院訓練資訊服務網（</w:t>
      </w:r>
      <w:r w:rsidR="00EE0C75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TIS</w:t>
      </w:r>
      <w:r w:rsidR="00EE0C75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）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，遂將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試卷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檔案以電子郵件方式</w:t>
      </w:r>
      <w:r w:rsidR="00F2470E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繳交</w:t>
      </w:r>
      <w:r w:rsidR="00650132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之</w:t>
      </w:r>
      <w:r w:rsidR="00F2470E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，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所寄出之作答試卷檔案業經本人確認</w:t>
      </w:r>
      <w:r w:rsidR="00650132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無誤</w:t>
      </w:r>
      <w:r w:rsidR="00EE0C75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，</w:t>
      </w: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並同意作答試卷內容係</w:t>
      </w:r>
      <w:proofErr w:type="gramStart"/>
      <w:r w:rsidR="00EE0C75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以</w:t>
      </w:r>
      <w:r w:rsidR="005775E5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監場人員</w:t>
      </w:r>
      <w:proofErr w:type="gramEnd"/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所接收到之檔案</w:t>
      </w:r>
      <w:r w:rsidR="00EE0C75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為</w:t>
      </w:r>
      <w:proofErr w:type="gramStart"/>
      <w:r w:rsidR="00EE0C75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準</w:t>
      </w:r>
      <w:proofErr w:type="gramEnd"/>
      <w:r w:rsidR="00EE0C75"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。</w:t>
      </w:r>
    </w:p>
    <w:p w14:paraId="1567043D" w14:textId="77777777" w:rsidR="00F2470E" w:rsidRPr="001E6F98" w:rsidRDefault="00F2470E" w:rsidP="00EE0C75">
      <w:pPr>
        <w:spacing w:line="500" w:lineRule="exact"/>
        <w:ind w:firstLineChars="200" w:firstLine="72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2C1A4FE9" w14:textId="77777777" w:rsidR="00F2470E" w:rsidRPr="001E6F98" w:rsidRDefault="00F2470E" w:rsidP="00EE0C75">
      <w:pPr>
        <w:spacing w:line="500" w:lineRule="exact"/>
        <w:ind w:firstLineChars="200" w:firstLine="72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此致</w:t>
      </w:r>
    </w:p>
    <w:p w14:paraId="08785685" w14:textId="7CFE1581" w:rsidR="00F2470E" w:rsidRPr="001E6F98" w:rsidRDefault="00F2470E" w:rsidP="00F2470E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國家文官學院</w:t>
      </w:r>
    </w:p>
    <w:p w14:paraId="0B9BDAA0" w14:textId="77777777" w:rsidR="00F2470E" w:rsidRPr="001E6F98" w:rsidRDefault="00F2470E" w:rsidP="00F2470E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751EE957" w14:textId="77777777" w:rsidR="00F2470E" w:rsidRPr="001E6F98" w:rsidRDefault="00F2470E" w:rsidP="0088513A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proofErr w:type="gramStart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立書人</w:t>
      </w:r>
      <w:proofErr w:type="gramEnd"/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：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____________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（簽章）</w:t>
      </w:r>
    </w:p>
    <w:p w14:paraId="3DEA97CE" w14:textId="77777777" w:rsidR="00F2470E" w:rsidRPr="001E6F98" w:rsidRDefault="0088513A" w:rsidP="0088513A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國民身分證統一編號：</w:t>
      </w:r>
    </w:p>
    <w:p w14:paraId="48E97B12" w14:textId="0E11761C" w:rsidR="00650132" w:rsidRPr="001E6F98" w:rsidRDefault="00650132" w:rsidP="0088513A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班別：</w:t>
      </w:r>
    </w:p>
    <w:p w14:paraId="6BCE9492" w14:textId="10BD4AC1" w:rsidR="0088513A" w:rsidRPr="001E6F98" w:rsidRDefault="0088513A" w:rsidP="0088513A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學號：</w:t>
      </w:r>
    </w:p>
    <w:p w14:paraId="6F26A3F7" w14:textId="344A508E" w:rsidR="0088513A" w:rsidRPr="001E6F98" w:rsidRDefault="00206D1B" w:rsidP="0088513A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連絡</w:t>
      </w:r>
      <w:r w:rsidR="0088513A"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電話：</w:t>
      </w:r>
    </w:p>
    <w:p w14:paraId="386D2F8B" w14:textId="77777777" w:rsidR="0088513A" w:rsidRPr="001E6F98" w:rsidRDefault="0088513A" w:rsidP="0088513A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4FC5C83A" w14:textId="77777777" w:rsidR="0088513A" w:rsidRPr="001E6F98" w:rsidRDefault="0088513A" w:rsidP="0088513A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719F4603" w14:textId="77777777" w:rsidR="0088513A" w:rsidRPr="001E6F98" w:rsidRDefault="0088513A" w:rsidP="0088513A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14:paraId="18633221" w14:textId="05F3B88B" w:rsidR="005E6586" w:rsidRPr="00B071B2" w:rsidRDefault="0088513A">
      <w:pPr>
        <w:spacing w:line="500" w:lineRule="exact"/>
        <w:jc w:val="distribute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中華民國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年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月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1E6F98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日</w:t>
      </w:r>
    </w:p>
    <w:sectPr w:rsidR="005E6586" w:rsidRPr="00B071B2" w:rsidSect="0056482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D96EE" w14:textId="77777777" w:rsidR="00C3158A" w:rsidRDefault="00C3158A" w:rsidP="00E2255B">
      <w:r>
        <w:separator/>
      </w:r>
    </w:p>
  </w:endnote>
  <w:endnote w:type="continuationSeparator" w:id="0">
    <w:p w14:paraId="5BA76ED8" w14:textId="77777777" w:rsidR="00C3158A" w:rsidRDefault="00C3158A" w:rsidP="00E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Malgun Gothic Semilight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185281"/>
      <w:docPartObj>
        <w:docPartGallery w:val="Page Numbers (Bottom of Page)"/>
        <w:docPartUnique/>
      </w:docPartObj>
    </w:sdtPr>
    <w:sdtEndPr/>
    <w:sdtContent>
      <w:p w14:paraId="5748F270" w14:textId="77777777" w:rsidR="00E2255B" w:rsidRDefault="00E225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35" w:rsidRPr="00523C35">
          <w:rPr>
            <w:noProof/>
            <w:lang w:val="zh-TW"/>
          </w:rPr>
          <w:t>12</w:t>
        </w:r>
        <w:r>
          <w:fldChar w:fldCharType="end"/>
        </w:r>
      </w:p>
    </w:sdtContent>
  </w:sdt>
  <w:p w14:paraId="2489A5C8" w14:textId="77777777" w:rsidR="00E2255B" w:rsidRDefault="00E225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7A10C" w14:textId="77777777" w:rsidR="00C3158A" w:rsidRDefault="00C3158A" w:rsidP="00E2255B">
      <w:r>
        <w:separator/>
      </w:r>
    </w:p>
  </w:footnote>
  <w:footnote w:type="continuationSeparator" w:id="0">
    <w:p w14:paraId="49C3884D" w14:textId="77777777" w:rsidR="00C3158A" w:rsidRDefault="00C3158A" w:rsidP="00E2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82"/>
    <w:multiLevelType w:val="hybridMultilevel"/>
    <w:tmpl w:val="3EFEEA80"/>
    <w:lvl w:ilvl="0" w:tplc="6B5AE860">
      <w:start w:val="1"/>
      <w:numFmt w:val="taiwaneseCountingThousand"/>
      <w:lvlText w:val="（%1）"/>
      <w:lvlJc w:val="left"/>
      <w:pPr>
        <w:ind w:left="1082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FEB6AEA"/>
    <w:multiLevelType w:val="hybridMultilevel"/>
    <w:tmpl w:val="BD2A6DC8"/>
    <w:lvl w:ilvl="0" w:tplc="0DC6D02C">
      <w:start w:val="2"/>
      <w:numFmt w:val="ideographLegalTraditional"/>
      <w:lvlText w:val="%1、"/>
      <w:lvlJc w:val="left"/>
      <w:pPr>
        <w:ind w:left="567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1" w:hanging="480"/>
      </w:p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2" w15:restartNumberingAfterBreak="0">
    <w:nsid w:val="2FCD170B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E74B78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1A492F"/>
    <w:multiLevelType w:val="hybridMultilevel"/>
    <w:tmpl w:val="F62E08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D76CA2"/>
    <w:multiLevelType w:val="hybridMultilevel"/>
    <w:tmpl w:val="904C44A0"/>
    <w:lvl w:ilvl="0" w:tplc="F932B9A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551416A7"/>
    <w:multiLevelType w:val="hybridMultilevel"/>
    <w:tmpl w:val="DA86F894"/>
    <w:lvl w:ilvl="0" w:tplc="CDFE3D7C">
      <w:start w:val="1"/>
      <w:numFmt w:val="ideographLegalTraditional"/>
      <w:lvlText w:val="%1、"/>
      <w:lvlJc w:val="left"/>
      <w:pPr>
        <w:ind w:left="3556" w:hanging="720"/>
      </w:pPr>
      <w:rPr>
        <w:rFonts w:hint="default"/>
        <w:b/>
      </w:rPr>
    </w:lvl>
    <w:lvl w:ilvl="1" w:tplc="BB88FEC0">
      <w:start w:val="1"/>
      <w:numFmt w:val="taiwaneseCountingThousand"/>
      <w:lvlText w:val="%2、"/>
      <w:lvlJc w:val="left"/>
      <w:pPr>
        <w:ind w:left="403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7" w15:restartNumberingAfterBreak="0">
    <w:nsid w:val="5B9D5AD3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1434F5"/>
    <w:multiLevelType w:val="hybridMultilevel"/>
    <w:tmpl w:val="C8CA9DBE"/>
    <w:lvl w:ilvl="0" w:tplc="20A84202">
      <w:start w:val="2"/>
      <w:numFmt w:val="taiwaneseCountingThousand"/>
      <w:lvlText w:val="（%1）"/>
      <w:lvlJc w:val="left"/>
      <w:pPr>
        <w:ind w:left="10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63837594"/>
    <w:multiLevelType w:val="multilevel"/>
    <w:tmpl w:val="FE94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90C57"/>
    <w:multiLevelType w:val="hybridMultilevel"/>
    <w:tmpl w:val="FFE243B8"/>
    <w:lvl w:ilvl="0" w:tplc="D13A1B70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84601E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0E7367"/>
    <w:multiLevelType w:val="hybridMultilevel"/>
    <w:tmpl w:val="BB38FFAE"/>
    <w:lvl w:ilvl="0" w:tplc="3BDE2054">
      <w:start w:val="2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51"/>
    <w:rsid w:val="0000127D"/>
    <w:rsid w:val="00001A0E"/>
    <w:rsid w:val="00005809"/>
    <w:rsid w:val="0000677D"/>
    <w:rsid w:val="00010A64"/>
    <w:rsid w:val="0001384A"/>
    <w:rsid w:val="000141BA"/>
    <w:rsid w:val="00033955"/>
    <w:rsid w:val="000475B8"/>
    <w:rsid w:val="000537AA"/>
    <w:rsid w:val="00053EFE"/>
    <w:rsid w:val="0005739D"/>
    <w:rsid w:val="00057980"/>
    <w:rsid w:val="00057F29"/>
    <w:rsid w:val="00060CF2"/>
    <w:rsid w:val="0006279E"/>
    <w:rsid w:val="00065CEC"/>
    <w:rsid w:val="00065E46"/>
    <w:rsid w:val="00075A53"/>
    <w:rsid w:val="000820C7"/>
    <w:rsid w:val="00082228"/>
    <w:rsid w:val="00083135"/>
    <w:rsid w:val="00092899"/>
    <w:rsid w:val="000936D8"/>
    <w:rsid w:val="000A0323"/>
    <w:rsid w:val="000B15AC"/>
    <w:rsid w:val="000B68BB"/>
    <w:rsid w:val="000C343B"/>
    <w:rsid w:val="000E2F91"/>
    <w:rsid w:val="000E5DF6"/>
    <w:rsid w:val="000F3606"/>
    <w:rsid w:val="000F5C40"/>
    <w:rsid w:val="000F7619"/>
    <w:rsid w:val="00101A2E"/>
    <w:rsid w:val="00101F81"/>
    <w:rsid w:val="00103FBE"/>
    <w:rsid w:val="00106F73"/>
    <w:rsid w:val="00115433"/>
    <w:rsid w:val="0011795D"/>
    <w:rsid w:val="001258AC"/>
    <w:rsid w:val="001330E6"/>
    <w:rsid w:val="00141B00"/>
    <w:rsid w:val="0014593D"/>
    <w:rsid w:val="0015236B"/>
    <w:rsid w:val="001528B5"/>
    <w:rsid w:val="00155229"/>
    <w:rsid w:val="0015538A"/>
    <w:rsid w:val="00156D93"/>
    <w:rsid w:val="00172FC9"/>
    <w:rsid w:val="00173E0F"/>
    <w:rsid w:val="00175E1C"/>
    <w:rsid w:val="0017717B"/>
    <w:rsid w:val="001930CE"/>
    <w:rsid w:val="001946C3"/>
    <w:rsid w:val="001A2368"/>
    <w:rsid w:val="001A2AD3"/>
    <w:rsid w:val="001A425C"/>
    <w:rsid w:val="001A4887"/>
    <w:rsid w:val="001B3388"/>
    <w:rsid w:val="001D16C5"/>
    <w:rsid w:val="001D1F78"/>
    <w:rsid w:val="001D28B7"/>
    <w:rsid w:val="001D2D32"/>
    <w:rsid w:val="001D78B8"/>
    <w:rsid w:val="001E33D0"/>
    <w:rsid w:val="001E6F98"/>
    <w:rsid w:val="001F3BF0"/>
    <w:rsid w:val="00202861"/>
    <w:rsid w:val="00205992"/>
    <w:rsid w:val="00206D1B"/>
    <w:rsid w:val="00215A50"/>
    <w:rsid w:val="00215F39"/>
    <w:rsid w:val="00221A9A"/>
    <w:rsid w:val="002228B0"/>
    <w:rsid w:val="00222E34"/>
    <w:rsid w:val="00235F3A"/>
    <w:rsid w:val="00243592"/>
    <w:rsid w:val="002438C9"/>
    <w:rsid w:val="002472DF"/>
    <w:rsid w:val="0025018E"/>
    <w:rsid w:val="00254115"/>
    <w:rsid w:val="0026091D"/>
    <w:rsid w:val="00262B5D"/>
    <w:rsid w:val="00271D81"/>
    <w:rsid w:val="002730C8"/>
    <w:rsid w:val="00273D17"/>
    <w:rsid w:val="00275E11"/>
    <w:rsid w:val="00284F7F"/>
    <w:rsid w:val="002852B5"/>
    <w:rsid w:val="00285ACB"/>
    <w:rsid w:val="00286E8C"/>
    <w:rsid w:val="002B47A1"/>
    <w:rsid w:val="002B60EE"/>
    <w:rsid w:val="002C4717"/>
    <w:rsid w:val="002C5855"/>
    <w:rsid w:val="002C79CE"/>
    <w:rsid w:val="002E1D31"/>
    <w:rsid w:val="002E3625"/>
    <w:rsid w:val="002E4AAA"/>
    <w:rsid w:val="002E4DFB"/>
    <w:rsid w:val="002E542C"/>
    <w:rsid w:val="002F1BBF"/>
    <w:rsid w:val="002F3E92"/>
    <w:rsid w:val="002F4660"/>
    <w:rsid w:val="002F7458"/>
    <w:rsid w:val="00302239"/>
    <w:rsid w:val="00302D92"/>
    <w:rsid w:val="00304656"/>
    <w:rsid w:val="0030692C"/>
    <w:rsid w:val="003078E4"/>
    <w:rsid w:val="003102D3"/>
    <w:rsid w:val="00311333"/>
    <w:rsid w:val="00313C1D"/>
    <w:rsid w:val="00313CA9"/>
    <w:rsid w:val="00314D46"/>
    <w:rsid w:val="003211F1"/>
    <w:rsid w:val="00321E6D"/>
    <w:rsid w:val="00321EFE"/>
    <w:rsid w:val="00333FF0"/>
    <w:rsid w:val="00336144"/>
    <w:rsid w:val="0033735F"/>
    <w:rsid w:val="00341C47"/>
    <w:rsid w:val="00347AA0"/>
    <w:rsid w:val="00351792"/>
    <w:rsid w:val="003700CE"/>
    <w:rsid w:val="00370122"/>
    <w:rsid w:val="003735B1"/>
    <w:rsid w:val="003756B0"/>
    <w:rsid w:val="00376FD6"/>
    <w:rsid w:val="00390432"/>
    <w:rsid w:val="003966AD"/>
    <w:rsid w:val="003C00E4"/>
    <w:rsid w:val="003C6D24"/>
    <w:rsid w:val="003E12DC"/>
    <w:rsid w:val="003F1E83"/>
    <w:rsid w:val="003F48EE"/>
    <w:rsid w:val="0040052A"/>
    <w:rsid w:val="004038A0"/>
    <w:rsid w:val="00404A35"/>
    <w:rsid w:val="00405A41"/>
    <w:rsid w:val="00405C90"/>
    <w:rsid w:val="00405E6F"/>
    <w:rsid w:val="0042063B"/>
    <w:rsid w:val="00420CE6"/>
    <w:rsid w:val="00421A61"/>
    <w:rsid w:val="00422E87"/>
    <w:rsid w:val="00435C41"/>
    <w:rsid w:val="00435D00"/>
    <w:rsid w:val="00441537"/>
    <w:rsid w:val="00443EFA"/>
    <w:rsid w:val="00446065"/>
    <w:rsid w:val="00446B71"/>
    <w:rsid w:val="004500D1"/>
    <w:rsid w:val="004537CD"/>
    <w:rsid w:val="004572D5"/>
    <w:rsid w:val="00461C89"/>
    <w:rsid w:val="0046630B"/>
    <w:rsid w:val="00472416"/>
    <w:rsid w:val="00474378"/>
    <w:rsid w:val="00482D4D"/>
    <w:rsid w:val="00484669"/>
    <w:rsid w:val="00494EA4"/>
    <w:rsid w:val="004A094A"/>
    <w:rsid w:val="004A47D8"/>
    <w:rsid w:val="004A50C2"/>
    <w:rsid w:val="004A608C"/>
    <w:rsid w:val="004A6E05"/>
    <w:rsid w:val="004B037D"/>
    <w:rsid w:val="004B2931"/>
    <w:rsid w:val="004C0AA1"/>
    <w:rsid w:val="004C4698"/>
    <w:rsid w:val="004C6D1F"/>
    <w:rsid w:val="004D6CE7"/>
    <w:rsid w:val="004E1C74"/>
    <w:rsid w:val="004E529E"/>
    <w:rsid w:val="004F044C"/>
    <w:rsid w:val="004F33BD"/>
    <w:rsid w:val="004F4FF4"/>
    <w:rsid w:val="004F7D07"/>
    <w:rsid w:val="0050163C"/>
    <w:rsid w:val="00515A59"/>
    <w:rsid w:val="00523259"/>
    <w:rsid w:val="00523C35"/>
    <w:rsid w:val="00525955"/>
    <w:rsid w:val="00530840"/>
    <w:rsid w:val="005316A2"/>
    <w:rsid w:val="00534347"/>
    <w:rsid w:val="005434D4"/>
    <w:rsid w:val="005465E1"/>
    <w:rsid w:val="005521B8"/>
    <w:rsid w:val="005524E2"/>
    <w:rsid w:val="00555BA6"/>
    <w:rsid w:val="0056482A"/>
    <w:rsid w:val="005656A1"/>
    <w:rsid w:val="0056760E"/>
    <w:rsid w:val="005770FA"/>
    <w:rsid w:val="005775E5"/>
    <w:rsid w:val="0057797E"/>
    <w:rsid w:val="005869D8"/>
    <w:rsid w:val="0059313B"/>
    <w:rsid w:val="00596AC9"/>
    <w:rsid w:val="00596FB0"/>
    <w:rsid w:val="005B0C5C"/>
    <w:rsid w:val="005B367D"/>
    <w:rsid w:val="005B4DF9"/>
    <w:rsid w:val="005B5B38"/>
    <w:rsid w:val="005B6A5A"/>
    <w:rsid w:val="005C2D89"/>
    <w:rsid w:val="005C35F2"/>
    <w:rsid w:val="005C53C6"/>
    <w:rsid w:val="005D3BC3"/>
    <w:rsid w:val="005E1702"/>
    <w:rsid w:val="005E1903"/>
    <w:rsid w:val="005E1FBE"/>
    <w:rsid w:val="005E6586"/>
    <w:rsid w:val="005F4EC8"/>
    <w:rsid w:val="00603508"/>
    <w:rsid w:val="00615617"/>
    <w:rsid w:val="00650132"/>
    <w:rsid w:val="00662211"/>
    <w:rsid w:val="00664944"/>
    <w:rsid w:val="00666C01"/>
    <w:rsid w:val="006700F0"/>
    <w:rsid w:val="00674038"/>
    <w:rsid w:val="00674223"/>
    <w:rsid w:val="00676DF8"/>
    <w:rsid w:val="006819C7"/>
    <w:rsid w:val="0068768E"/>
    <w:rsid w:val="006935EA"/>
    <w:rsid w:val="00696445"/>
    <w:rsid w:val="006A5DE4"/>
    <w:rsid w:val="006B1225"/>
    <w:rsid w:val="006B4CBB"/>
    <w:rsid w:val="006C476D"/>
    <w:rsid w:val="006C4F96"/>
    <w:rsid w:val="006C755F"/>
    <w:rsid w:val="006D4BFF"/>
    <w:rsid w:val="006D6589"/>
    <w:rsid w:val="006E64B3"/>
    <w:rsid w:val="007117B9"/>
    <w:rsid w:val="00722965"/>
    <w:rsid w:val="007267EA"/>
    <w:rsid w:val="007325D0"/>
    <w:rsid w:val="007450D4"/>
    <w:rsid w:val="00751866"/>
    <w:rsid w:val="007520D8"/>
    <w:rsid w:val="007528C6"/>
    <w:rsid w:val="00760F02"/>
    <w:rsid w:val="00764AA1"/>
    <w:rsid w:val="007670CF"/>
    <w:rsid w:val="00770C3C"/>
    <w:rsid w:val="00776BB3"/>
    <w:rsid w:val="00777A75"/>
    <w:rsid w:val="00781268"/>
    <w:rsid w:val="00793E30"/>
    <w:rsid w:val="0079528B"/>
    <w:rsid w:val="007A40CE"/>
    <w:rsid w:val="007B1868"/>
    <w:rsid w:val="007B3CAF"/>
    <w:rsid w:val="007C0914"/>
    <w:rsid w:val="007D3302"/>
    <w:rsid w:val="007E3EBF"/>
    <w:rsid w:val="007E45D2"/>
    <w:rsid w:val="007E6A61"/>
    <w:rsid w:val="007F0FE1"/>
    <w:rsid w:val="007F3284"/>
    <w:rsid w:val="00800080"/>
    <w:rsid w:val="00800262"/>
    <w:rsid w:val="00801D29"/>
    <w:rsid w:val="00805FAE"/>
    <w:rsid w:val="0081426C"/>
    <w:rsid w:val="008273F1"/>
    <w:rsid w:val="008335DA"/>
    <w:rsid w:val="0083785B"/>
    <w:rsid w:val="00842866"/>
    <w:rsid w:val="00847D46"/>
    <w:rsid w:val="00852CF8"/>
    <w:rsid w:val="0085336C"/>
    <w:rsid w:val="00854CF0"/>
    <w:rsid w:val="00856F84"/>
    <w:rsid w:val="00857E86"/>
    <w:rsid w:val="008622EA"/>
    <w:rsid w:val="00862372"/>
    <w:rsid w:val="008656DF"/>
    <w:rsid w:val="0086766D"/>
    <w:rsid w:val="00867742"/>
    <w:rsid w:val="00873121"/>
    <w:rsid w:val="0088513A"/>
    <w:rsid w:val="00886A85"/>
    <w:rsid w:val="00892AAF"/>
    <w:rsid w:val="008944FE"/>
    <w:rsid w:val="008A2499"/>
    <w:rsid w:val="008A3C75"/>
    <w:rsid w:val="008B293A"/>
    <w:rsid w:val="008C10F2"/>
    <w:rsid w:val="008C1EE1"/>
    <w:rsid w:val="008C204F"/>
    <w:rsid w:val="008D3D50"/>
    <w:rsid w:val="008D617A"/>
    <w:rsid w:val="008E569F"/>
    <w:rsid w:val="008F1583"/>
    <w:rsid w:val="008F1CC1"/>
    <w:rsid w:val="008F5F98"/>
    <w:rsid w:val="008F7C5D"/>
    <w:rsid w:val="00901A33"/>
    <w:rsid w:val="00901EA3"/>
    <w:rsid w:val="0090510A"/>
    <w:rsid w:val="00912314"/>
    <w:rsid w:val="00913092"/>
    <w:rsid w:val="00922C87"/>
    <w:rsid w:val="009273AC"/>
    <w:rsid w:val="00931E57"/>
    <w:rsid w:val="0093502F"/>
    <w:rsid w:val="00937141"/>
    <w:rsid w:val="00947128"/>
    <w:rsid w:val="00950882"/>
    <w:rsid w:val="0095336B"/>
    <w:rsid w:val="0096500A"/>
    <w:rsid w:val="00976DBF"/>
    <w:rsid w:val="0098738F"/>
    <w:rsid w:val="009914B7"/>
    <w:rsid w:val="00995D77"/>
    <w:rsid w:val="009A36BF"/>
    <w:rsid w:val="009B2951"/>
    <w:rsid w:val="009C109F"/>
    <w:rsid w:val="009C36AB"/>
    <w:rsid w:val="009C49E7"/>
    <w:rsid w:val="009C4B08"/>
    <w:rsid w:val="009C7EA0"/>
    <w:rsid w:val="009D00EF"/>
    <w:rsid w:val="009D0E28"/>
    <w:rsid w:val="009D27E1"/>
    <w:rsid w:val="009D28A1"/>
    <w:rsid w:val="009D3765"/>
    <w:rsid w:val="009D6606"/>
    <w:rsid w:val="009D782D"/>
    <w:rsid w:val="009E3FC4"/>
    <w:rsid w:val="009F16F5"/>
    <w:rsid w:val="009F2147"/>
    <w:rsid w:val="00A01767"/>
    <w:rsid w:val="00A127A8"/>
    <w:rsid w:val="00A242B7"/>
    <w:rsid w:val="00A25A90"/>
    <w:rsid w:val="00A32506"/>
    <w:rsid w:val="00A33E76"/>
    <w:rsid w:val="00A35297"/>
    <w:rsid w:val="00A35B37"/>
    <w:rsid w:val="00A51D0C"/>
    <w:rsid w:val="00A54D5F"/>
    <w:rsid w:val="00A550C2"/>
    <w:rsid w:val="00A60480"/>
    <w:rsid w:val="00A62AD7"/>
    <w:rsid w:val="00A72CDE"/>
    <w:rsid w:val="00A7383C"/>
    <w:rsid w:val="00A748AC"/>
    <w:rsid w:val="00A81FFD"/>
    <w:rsid w:val="00A878C5"/>
    <w:rsid w:val="00A90544"/>
    <w:rsid w:val="00A9182D"/>
    <w:rsid w:val="00A93645"/>
    <w:rsid w:val="00A9375C"/>
    <w:rsid w:val="00AA1428"/>
    <w:rsid w:val="00AA5F06"/>
    <w:rsid w:val="00AB465B"/>
    <w:rsid w:val="00AB66E7"/>
    <w:rsid w:val="00AD78C3"/>
    <w:rsid w:val="00AE100E"/>
    <w:rsid w:val="00AE62D8"/>
    <w:rsid w:val="00AF0CCA"/>
    <w:rsid w:val="00AF5754"/>
    <w:rsid w:val="00B03A33"/>
    <w:rsid w:val="00B071B2"/>
    <w:rsid w:val="00B10CC9"/>
    <w:rsid w:val="00B12EAB"/>
    <w:rsid w:val="00B161C6"/>
    <w:rsid w:val="00B17F42"/>
    <w:rsid w:val="00B2065D"/>
    <w:rsid w:val="00B21908"/>
    <w:rsid w:val="00B2713E"/>
    <w:rsid w:val="00B35738"/>
    <w:rsid w:val="00B40A1C"/>
    <w:rsid w:val="00B40DE7"/>
    <w:rsid w:val="00B41EF7"/>
    <w:rsid w:val="00B45119"/>
    <w:rsid w:val="00B52F62"/>
    <w:rsid w:val="00B53C4B"/>
    <w:rsid w:val="00B55FF1"/>
    <w:rsid w:val="00B56656"/>
    <w:rsid w:val="00B711DA"/>
    <w:rsid w:val="00B81472"/>
    <w:rsid w:val="00B83EDA"/>
    <w:rsid w:val="00B84004"/>
    <w:rsid w:val="00B9422A"/>
    <w:rsid w:val="00BA2C30"/>
    <w:rsid w:val="00BA428B"/>
    <w:rsid w:val="00BA6B7D"/>
    <w:rsid w:val="00BA7FD7"/>
    <w:rsid w:val="00BB50E3"/>
    <w:rsid w:val="00BC1C4B"/>
    <w:rsid w:val="00BC3BF1"/>
    <w:rsid w:val="00BC685E"/>
    <w:rsid w:val="00BD620B"/>
    <w:rsid w:val="00BD6627"/>
    <w:rsid w:val="00BD69FA"/>
    <w:rsid w:val="00BE0B84"/>
    <w:rsid w:val="00BE7E7F"/>
    <w:rsid w:val="00C00AE3"/>
    <w:rsid w:val="00C00F2B"/>
    <w:rsid w:val="00C14523"/>
    <w:rsid w:val="00C165A1"/>
    <w:rsid w:val="00C179E5"/>
    <w:rsid w:val="00C17D21"/>
    <w:rsid w:val="00C3158A"/>
    <w:rsid w:val="00C32BF8"/>
    <w:rsid w:val="00C3456A"/>
    <w:rsid w:val="00C37419"/>
    <w:rsid w:val="00C44E29"/>
    <w:rsid w:val="00C53DC4"/>
    <w:rsid w:val="00C63C27"/>
    <w:rsid w:val="00C810E9"/>
    <w:rsid w:val="00C87551"/>
    <w:rsid w:val="00C906D2"/>
    <w:rsid w:val="00CB5A61"/>
    <w:rsid w:val="00CB666C"/>
    <w:rsid w:val="00CC643C"/>
    <w:rsid w:val="00CC7506"/>
    <w:rsid w:val="00CD46E2"/>
    <w:rsid w:val="00CD50AD"/>
    <w:rsid w:val="00CE4395"/>
    <w:rsid w:val="00CE45B4"/>
    <w:rsid w:val="00CF4AA7"/>
    <w:rsid w:val="00CF4E14"/>
    <w:rsid w:val="00CF4FE3"/>
    <w:rsid w:val="00CF578A"/>
    <w:rsid w:val="00CF6BA7"/>
    <w:rsid w:val="00CF7650"/>
    <w:rsid w:val="00D00996"/>
    <w:rsid w:val="00D0137F"/>
    <w:rsid w:val="00D022C1"/>
    <w:rsid w:val="00D06C60"/>
    <w:rsid w:val="00D1287A"/>
    <w:rsid w:val="00D142F2"/>
    <w:rsid w:val="00D17849"/>
    <w:rsid w:val="00D30643"/>
    <w:rsid w:val="00D373B2"/>
    <w:rsid w:val="00D6064E"/>
    <w:rsid w:val="00D765CA"/>
    <w:rsid w:val="00D81E76"/>
    <w:rsid w:val="00D873E5"/>
    <w:rsid w:val="00D93EF2"/>
    <w:rsid w:val="00DA3873"/>
    <w:rsid w:val="00DA4ABF"/>
    <w:rsid w:val="00DB74BE"/>
    <w:rsid w:val="00DD5F19"/>
    <w:rsid w:val="00DE1439"/>
    <w:rsid w:val="00DE1ED3"/>
    <w:rsid w:val="00DE292E"/>
    <w:rsid w:val="00DE3453"/>
    <w:rsid w:val="00E01A1A"/>
    <w:rsid w:val="00E03589"/>
    <w:rsid w:val="00E15D16"/>
    <w:rsid w:val="00E2255B"/>
    <w:rsid w:val="00E454F4"/>
    <w:rsid w:val="00E50DE1"/>
    <w:rsid w:val="00E53551"/>
    <w:rsid w:val="00E61371"/>
    <w:rsid w:val="00E66440"/>
    <w:rsid w:val="00E6692D"/>
    <w:rsid w:val="00E72A3A"/>
    <w:rsid w:val="00E802F3"/>
    <w:rsid w:val="00E825F7"/>
    <w:rsid w:val="00E8446F"/>
    <w:rsid w:val="00E92228"/>
    <w:rsid w:val="00EA5A89"/>
    <w:rsid w:val="00EA713E"/>
    <w:rsid w:val="00EB1481"/>
    <w:rsid w:val="00ED09D1"/>
    <w:rsid w:val="00ED2245"/>
    <w:rsid w:val="00ED2E5D"/>
    <w:rsid w:val="00ED6EC7"/>
    <w:rsid w:val="00ED7BA7"/>
    <w:rsid w:val="00EE0C75"/>
    <w:rsid w:val="00EE0E11"/>
    <w:rsid w:val="00EE3F20"/>
    <w:rsid w:val="00EE79C5"/>
    <w:rsid w:val="00EF37F2"/>
    <w:rsid w:val="00EF6548"/>
    <w:rsid w:val="00F02928"/>
    <w:rsid w:val="00F060E0"/>
    <w:rsid w:val="00F07E13"/>
    <w:rsid w:val="00F15110"/>
    <w:rsid w:val="00F15188"/>
    <w:rsid w:val="00F2470E"/>
    <w:rsid w:val="00F3778C"/>
    <w:rsid w:val="00F43951"/>
    <w:rsid w:val="00F51B9E"/>
    <w:rsid w:val="00F56D52"/>
    <w:rsid w:val="00F7785B"/>
    <w:rsid w:val="00F90CB4"/>
    <w:rsid w:val="00FA0655"/>
    <w:rsid w:val="00FB28B3"/>
    <w:rsid w:val="00FB5A0D"/>
    <w:rsid w:val="00FB627A"/>
    <w:rsid w:val="00FC22FC"/>
    <w:rsid w:val="00FC5E7D"/>
    <w:rsid w:val="00FD2F52"/>
    <w:rsid w:val="00FD35E4"/>
    <w:rsid w:val="00FD4360"/>
    <w:rsid w:val="00FD5C5C"/>
    <w:rsid w:val="00FE3102"/>
    <w:rsid w:val="00FF3501"/>
    <w:rsid w:val="00FF4732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33AE4"/>
  <w15:chartTrackingRefBased/>
  <w15:docId w15:val="{0B889E59-27DC-423E-B026-FDC4EDE8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0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3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Placeholder Text"/>
    <w:basedOn w:val="a0"/>
    <w:uiPriority w:val="99"/>
    <w:semiHidden/>
    <w:rsid w:val="00235F3A"/>
    <w:rPr>
      <w:color w:val="808080"/>
    </w:rPr>
  </w:style>
  <w:style w:type="paragraph" w:styleId="a5">
    <w:name w:val="header"/>
    <w:basedOn w:val="a"/>
    <w:link w:val="a6"/>
    <w:uiPriority w:val="99"/>
    <w:unhideWhenUsed/>
    <w:rsid w:val="00E2255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5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55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55B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0F3606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a">
    <w:name w:val="日期 字元"/>
    <w:basedOn w:val="a0"/>
    <w:link w:val="a9"/>
    <w:uiPriority w:val="99"/>
    <w:semiHidden/>
    <w:rsid w:val="000F3606"/>
  </w:style>
  <w:style w:type="character" w:styleId="ab">
    <w:name w:val="annotation reference"/>
    <w:basedOn w:val="a0"/>
    <w:uiPriority w:val="99"/>
    <w:semiHidden/>
    <w:unhideWhenUsed/>
    <w:rsid w:val="004846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4669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d">
    <w:name w:val="註解文字 字元"/>
    <w:basedOn w:val="a0"/>
    <w:link w:val="ac"/>
    <w:uiPriority w:val="99"/>
    <w:semiHidden/>
    <w:rsid w:val="004846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466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8466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84669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846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壹"/>
    <w:basedOn w:val="a"/>
    <w:rsid w:val="000F5C40"/>
    <w:pPr>
      <w:widowControl w:val="0"/>
      <w:tabs>
        <w:tab w:val="left" w:pos="1960"/>
      </w:tabs>
      <w:spacing w:beforeLines="100" w:afterLines="50" w:line="520" w:lineRule="exact"/>
      <w:ind w:left="1602" w:hangingChars="500" w:hanging="1602"/>
      <w:jc w:val="both"/>
    </w:pPr>
    <w:rPr>
      <w:rFonts w:ascii="Times New Roman" w:eastAsia="華康楷書體W7" w:hAnsi="Times New Roman" w:cs="Times New Roman"/>
      <w:sz w:val="32"/>
    </w:rPr>
  </w:style>
  <w:style w:type="paragraph" w:customStyle="1" w:styleId="af3">
    <w:name w:val="一"/>
    <w:basedOn w:val="a"/>
    <w:rsid w:val="000F5C40"/>
    <w:pPr>
      <w:widowControl w:val="0"/>
      <w:tabs>
        <w:tab w:val="left" w:pos="1960"/>
      </w:tabs>
      <w:spacing w:line="520" w:lineRule="exact"/>
      <w:ind w:leftChars="240" w:left="440" w:hangingChars="200" w:hanging="200"/>
      <w:jc w:val="both"/>
    </w:pPr>
    <w:rPr>
      <w:rFonts w:ascii="Times New Roman" w:eastAsia="標楷體" w:hAnsi="Times New Roman" w:cs="Times New Roman"/>
      <w:sz w:val="28"/>
    </w:rPr>
  </w:style>
  <w:style w:type="character" w:styleId="af4">
    <w:name w:val="Emphasis"/>
    <w:basedOn w:val="a0"/>
    <w:uiPriority w:val="20"/>
    <w:qFormat/>
    <w:rsid w:val="00262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Cho</dc:creator>
  <cp:keywords/>
  <dc:description/>
  <cp:lastModifiedBy>user</cp:lastModifiedBy>
  <cp:revision>11</cp:revision>
  <cp:lastPrinted>2021-07-30T05:49:00Z</cp:lastPrinted>
  <dcterms:created xsi:type="dcterms:W3CDTF">2021-07-30T05:47:00Z</dcterms:created>
  <dcterms:modified xsi:type="dcterms:W3CDTF">2021-08-04T01:14:00Z</dcterms:modified>
</cp:coreProperties>
</file>