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E9C" w:rsidRPr="004F3B1F" w:rsidRDefault="00B04E9C" w:rsidP="00B23B5C">
      <w:pPr>
        <w:autoSpaceDE w:val="0"/>
        <w:autoSpaceDN w:val="0"/>
        <w:adjustRightInd w:val="0"/>
        <w:jc w:val="both"/>
        <w:rPr>
          <w:rFonts w:ascii="新細明體" w:hAnsi="新細明體" w:cs="細明體"/>
          <w:b/>
          <w:kern w:val="0"/>
          <w:sz w:val="40"/>
          <w:szCs w:val="40"/>
        </w:rPr>
      </w:pPr>
      <w:bookmarkStart w:id="0" w:name="_GoBack"/>
      <w:bookmarkEnd w:id="0"/>
      <w:r w:rsidRPr="004F3B1F">
        <w:rPr>
          <w:rFonts w:ascii="新細明體" w:hAnsi="新細明體" w:cs="細明體" w:hint="eastAsia"/>
          <w:b/>
          <w:kern w:val="0"/>
          <w:sz w:val="40"/>
          <w:szCs w:val="40"/>
        </w:rPr>
        <w:t>出國報告（出國類別：研習）</w:t>
      </w:r>
    </w:p>
    <w:p w:rsidR="00B04E9C" w:rsidRPr="004F3B1F" w:rsidRDefault="00B04E9C" w:rsidP="00B23B5C">
      <w:pPr>
        <w:autoSpaceDE w:val="0"/>
        <w:autoSpaceDN w:val="0"/>
        <w:adjustRightInd w:val="0"/>
        <w:jc w:val="both"/>
        <w:rPr>
          <w:rFonts w:ascii="新細明體" w:hAnsi="新細明體" w:cs="細明體" w:hint="eastAsia"/>
          <w:kern w:val="0"/>
          <w:sz w:val="52"/>
          <w:szCs w:val="52"/>
        </w:rPr>
      </w:pPr>
    </w:p>
    <w:p w:rsidR="00B04E9C" w:rsidRPr="004F3B1F" w:rsidRDefault="00B04E9C" w:rsidP="00B23B5C">
      <w:pPr>
        <w:autoSpaceDE w:val="0"/>
        <w:autoSpaceDN w:val="0"/>
        <w:adjustRightInd w:val="0"/>
        <w:jc w:val="both"/>
        <w:rPr>
          <w:rFonts w:ascii="新細明體" w:hAnsi="新細明體" w:cs="細明體" w:hint="eastAsia"/>
          <w:kern w:val="0"/>
          <w:sz w:val="52"/>
          <w:szCs w:val="52"/>
        </w:rPr>
      </w:pPr>
    </w:p>
    <w:p w:rsidR="00B04E9C" w:rsidRPr="004F3B1F" w:rsidRDefault="00B04E9C" w:rsidP="00B23B5C">
      <w:pPr>
        <w:autoSpaceDE w:val="0"/>
        <w:autoSpaceDN w:val="0"/>
        <w:adjustRightInd w:val="0"/>
        <w:jc w:val="both"/>
        <w:rPr>
          <w:rFonts w:ascii="新細明體" w:hAnsi="新細明體" w:cs="細明體" w:hint="eastAsia"/>
          <w:kern w:val="0"/>
          <w:sz w:val="52"/>
          <w:szCs w:val="52"/>
        </w:rPr>
      </w:pPr>
    </w:p>
    <w:p w:rsidR="0006119B" w:rsidRPr="004F3B1F" w:rsidRDefault="0006119B" w:rsidP="00B23B5C">
      <w:pPr>
        <w:autoSpaceDE w:val="0"/>
        <w:autoSpaceDN w:val="0"/>
        <w:adjustRightInd w:val="0"/>
        <w:jc w:val="both"/>
        <w:rPr>
          <w:rFonts w:ascii="新細明體" w:hAnsi="新細明體" w:cs="細明體" w:hint="eastAsia"/>
          <w:kern w:val="0"/>
          <w:sz w:val="52"/>
          <w:szCs w:val="52"/>
        </w:rPr>
      </w:pPr>
    </w:p>
    <w:p w:rsidR="00B04E9C" w:rsidRPr="004F3B1F" w:rsidRDefault="00B04E9C" w:rsidP="00B23B5C">
      <w:pPr>
        <w:autoSpaceDE w:val="0"/>
        <w:autoSpaceDN w:val="0"/>
        <w:adjustRightInd w:val="0"/>
        <w:jc w:val="both"/>
        <w:rPr>
          <w:rFonts w:ascii="新細明體" w:hAnsi="新細明體" w:cs="細明體" w:hint="eastAsia"/>
          <w:kern w:val="0"/>
          <w:sz w:val="52"/>
          <w:szCs w:val="52"/>
        </w:rPr>
      </w:pPr>
    </w:p>
    <w:p w:rsidR="00FB3C74" w:rsidRPr="004F3B1F" w:rsidRDefault="00B04E9C" w:rsidP="00BC41A4">
      <w:pPr>
        <w:autoSpaceDE w:val="0"/>
        <w:autoSpaceDN w:val="0"/>
        <w:adjustRightInd w:val="0"/>
        <w:jc w:val="center"/>
        <w:rPr>
          <w:rFonts w:ascii="新細明體" w:hAnsi="新細明體" w:cs="細明體" w:hint="eastAsia"/>
          <w:b/>
          <w:kern w:val="0"/>
          <w:sz w:val="52"/>
          <w:szCs w:val="52"/>
        </w:rPr>
      </w:pPr>
      <w:r w:rsidRPr="004F3B1F">
        <w:rPr>
          <w:rFonts w:ascii="新細明體" w:hAnsi="新細明體" w:cs="細明體" w:hint="eastAsia"/>
          <w:b/>
          <w:kern w:val="0"/>
          <w:sz w:val="52"/>
          <w:szCs w:val="52"/>
        </w:rPr>
        <w:t>高階文官培訓飛躍方案</w:t>
      </w:r>
      <w:r w:rsidR="00FB3C74" w:rsidRPr="004F3B1F">
        <w:rPr>
          <w:rFonts w:ascii="新細明體" w:hAnsi="新細明體"/>
          <w:b/>
          <w:kern w:val="0"/>
          <w:sz w:val="52"/>
          <w:szCs w:val="52"/>
        </w:rPr>
        <w:t>104</w:t>
      </w:r>
      <w:r w:rsidR="00FB3C74" w:rsidRPr="004F3B1F">
        <w:rPr>
          <w:rFonts w:ascii="新細明體" w:hAnsi="新細明體" w:cs="細明體" w:hint="eastAsia"/>
          <w:b/>
          <w:kern w:val="0"/>
          <w:sz w:val="52"/>
          <w:szCs w:val="52"/>
        </w:rPr>
        <w:t>年</w:t>
      </w:r>
      <w:r w:rsidR="00BE5E9F" w:rsidRPr="004F3B1F">
        <w:rPr>
          <w:rFonts w:ascii="新細明體" w:hAnsi="新細明體" w:cs="細明體" w:hint="eastAsia"/>
          <w:b/>
          <w:kern w:val="0"/>
          <w:sz w:val="52"/>
          <w:szCs w:val="52"/>
        </w:rPr>
        <w:t>訓練</w:t>
      </w:r>
    </w:p>
    <w:p w:rsidR="00B04E9C" w:rsidRPr="004F3B1F" w:rsidRDefault="00B04E9C" w:rsidP="00BC41A4">
      <w:pPr>
        <w:autoSpaceDE w:val="0"/>
        <w:autoSpaceDN w:val="0"/>
        <w:adjustRightInd w:val="0"/>
        <w:jc w:val="center"/>
        <w:rPr>
          <w:rFonts w:ascii="新細明體" w:hAnsi="新細明體" w:cs="細明體" w:hint="eastAsia"/>
          <w:b/>
          <w:kern w:val="0"/>
          <w:sz w:val="52"/>
          <w:szCs w:val="52"/>
        </w:rPr>
      </w:pPr>
      <w:r w:rsidRPr="004F3B1F">
        <w:rPr>
          <w:rFonts w:ascii="新細明體" w:hAnsi="新細明體" w:cs="細明體" w:hint="eastAsia"/>
          <w:b/>
          <w:kern w:val="0"/>
          <w:sz w:val="52"/>
          <w:szCs w:val="52"/>
        </w:rPr>
        <w:t>決策發展訓練國外研習成果報告</w:t>
      </w:r>
    </w:p>
    <w:p w:rsidR="0006119B" w:rsidRPr="004F3B1F" w:rsidRDefault="0006119B" w:rsidP="00BC41A4">
      <w:pPr>
        <w:autoSpaceDE w:val="0"/>
        <w:autoSpaceDN w:val="0"/>
        <w:adjustRightInd w:val="0"/>
        <w:jc w:val="center"/>
        <w:rPr>
          <w:rFonts w:ascii="新細明體" w:hAnsi="新細明體" w:cs="細明體" w:hint="eastAsia"/>
          <w:b/>
          <w:kern w:val="0"/>
          <w:sz w:val="52"/>
          <w:szCs w:val="52"/>
        </w:rPr>
      </w:pPr>
    </w:p>
    <w:p w:rsidR="00B04E9C" w:rsidRPr="004F3B1F" w:rsidRDefault="00B04E9C" w:rsidP="00B23B5C">
      <w:pPr>
        <w:autoSpaceDE w:val="0"/>
        <w:autoSpaceDN w:val="0"/>
        <w:adjustRightInd w:val="0"/>
        <w:jc w:val="both"/>
        <w:rPr>
          <w:rFonts w:ascii="新細明體" w:hAnsi="新細明體" w:cs="細明體" w:hint="eastAsia"/>
          <w:kern w:val="0"/>
          <w:sz w:val="28"/>
          <w:szCs w:val="28"/>
        </w:rPr>
      </w:pPr>
    </w:p>
    <w:p w:rsidR="00B04E9C" w:rsidRDefault="00B04E9C" w:rsidP="00B23B5C">
      <w:pPr>
        <w:autoSpaceDE w:val="0"/>
        <w:autoSpaceDN w:val="0"/>
        <w:adjustRightInd w:val="0"/>
        <w:jc w:val="both"/>
        <w:rPr>
          <w:rFonts w:ascii="新細明體" w:hAnsi="新細明體" w:cs="細明體" w:hint="eastAsia"/>
          <w:kern w:val="0"/>
          <w:sz w:val="28"/>
          <w:szCs w:val="28"/>
        </w:rPr>
      </w:pPr>
    </w:p>
    <w:p w:rsidR="004F3B1F" w:rsidRDefault="004F3B1F" w:rsidP="00B23B5C">
      <w:pPr>
        <w:autoSpaceDE w:val="0"/>
        <w:autoSpaceDN w:val="0"/>
        <w:adjustRightInd w:val="0"/>
        <w:jc w:val="both"/>
        <w:rPr>
          <w:rFonts w:ascii="新細明體" w:hAnsi="新細明體" w:cs="細明體" w:hint="eastAsia"/>
          <w:kern w:val="0"/>
          <w:sz w:val="28"/>
          <w:szCs w:val="28"/>
        </w:rPr>
      </w:pPr>
    </w:p>
    <w:p w:rsidR="004F3B1F" w:rsidRPr="004F3B1F" w:rsidRDefault="004F3B1F" w:rsidP="00B23B5C">
      <w:pPr>
        <w:autoSpaceDE w:val="0"/>
        <w:autoSpaceDN w:val="0"/>
        <w:adjustRightInd w:val="0"/>
        <w:jc w:val="both"/>
        <w:rPr>
          <w:rFonts w:ascii="新細明體" w:hAnsi="新細明體" w:cs="細明體" w:hint="eastAsia"/>
          <w:kern w:val="0"/>
          <w:sz w:val="28"/>
          <w:szCs w:val="28"/>
        </w:rPr>
      </w:pPr>
    </w:p>
    <w:p w:rsidR="0006119B" w:rsidRPr="004F3B1F" w:rsidRDefault="0006119B" w:rsidP="00B23B5C">
      <w:pPr>
        <w:autoSpaceDE w:val="0"/>
        <w:autoSpaceDN w:val="0"/>
        <w:adjustRightInd w:val="0"/>
        <w:snapToGrid w:val="0"/>
        <w:spacing w:line="500" w:lineRule="exact"/>
        <w:ind w:leftChars="412" w:left="989"/>
        <w:jc w:val="both"/>
        <w:rPr>
          <w:rFonts w:ascii="新細明體" w:hAnsi="新細明體" w:cs="細明體" w:hint="eastAsia"/>
          <w:kern w:val="0"/>
          <w:sz w:val="28"/>
          <w:szCs w:val="28"/>
        </w:rPr>
      </w:pPr>
    </w:p>
    <w:p w:rsidR="0006119B" w:rsidRPr="004F3B1F" w:rsidRDefault="0006119B" w:rsidP="00B23B5C">
      <w:pPr>
        <w:autoSpaceDE w:val="0"/>
        <w:autoSpaceDN w:val="0"/>
        <w:adjustRightInd w:val="0"/>
        <w:snapToGrid w:val="0"/>
        <w:spacing w:line="500" w:lineRule="exact"/>
        <w:ind w:leftChars="412" w:left="989"/>
        <w:jc w:val="both"/>
        <w:rPr>
          <w:rFonts w:ascii="新細明體" w:hAnsi="新細明體" w:cs="細明體" w:hint="eastAsia"/>
          <w:kern w:val="0"/>
          <w:sz w:val="28"/>
          <w:szCs w:val="28"/>
        </w:rPr>
      </w:pPr>
    </w:p>
    <w:p w:rsidR="0006119B" w:rsidRPr="004F3B1F" w:rsidRDefault="0006119B" w:rsidP="00B23B5C">
      <w:pPr>
        <w:autoSpaceDE w:val="0"/>
        <w:autoSpaceDN w:val="0"/>
        <w:adjustRightInd w:val="0"/>
        <w:snapToGrid w:val="0"/>
        <w:spacing w:line="500" w:lineRule="exact"/>
        <w:ind w:leftChars="412" w:left="989"/>
        <w:jc w:val="both"/>
        <w:rPr>
          <w:rFonts w:ascii="新細明體" w:hAnsi="新細明體" w:cs="細明體" w:hint="eastAsia"/>
          <w:kern w:val="0"/>
          <w:sz w:val="28"/>
          <w:szCs w:val="28"/>
        </w:rPr>
      </w:pPr>
    </w:p>
    <w:p w:rsidR="00B04E9C" w:rsidRPr="00006CEB" w:rsidRDefault="00B04E9C" w:rsidP="00B23B5C">
      <w:pPr>
        <w:autoSpaceDE w:val="0"/>
        <w:autoSpaceDN w:val="0"/>
        <w:adjustRightInd w:val="0"/>
        <w:snapToGrid w:val="0"/>
        <w:spacing w:line="500" w:lineRule="exact"/>
        <w:ind w:leftChars="412" w:left="989"/>
        <w:jc w:val="both"/>
        <w:rPr>
          <w:rFonts w:ascii="新細明體" w:hAnsi="新細明體" w:cs="細明體"/>
          <w:b/>
          <w:kern w:val="0"/>
          <w:sz w:val="28"/>
          <w:szCs w:val="28"/>
        </w:rPr>
      </w:pPr>
      <w:r w:rsidRPr="00006CEB">
        <w:rPr>
          <w:rFonts w:ascii="新細明體" w:hAnsi="新細明體" w:cs="細明體" w:hint="eastAsia"/>
          <w:b/>
          <w:kern w:val="0"/>
          <w:sz w:val="28"/>
          <w:szCs w:val="28"/>
        </w:rPr>
        <w:t>主辦機關：公務人員保障暨培訓委員會</w:t>
      </w:r>
    </w:p>
    <w:p w:rsidR="00B04E9C" w:rsidRPr="00006CEB" w:rsidRDefault="00B04E9C" w:rsidP="00B23B5C">
      <w:pPr>
        <w:autoSpaceDE w:val="0"/>
        <w:autoSpaceDN w:val="0"/>
        <w:adjustRightInd w:val="0"/>
        <w:snapToGrid w:val="0"/>
        <w:spacing w:line="500" w:lineRule="exact"/>
        <w:ind w:leftChars="412" w:left="989"/>
        <w:jc w:val="both"/>
        <w:rPr>
          <w:rFonts w:ascii="新細明體" w:hAnsi="新細明體" w:cs="細明體"/>
          <w:b/>
          <w:kern w:val="0"/>
          <w:sz w:val="28"/>
          <w:szCs w:val="28"/>
        </w:rPr>
      </w:pPr>
      <w:r w:rsidRPr="00006CEB">
        <w:rPr>
          <w:rFonts w:ascii="新細明體" w:hAnsi="新細明體" w:cs="細明體" w:hint="eastAsia"/>
          <w:b/>
          <w:kern w:val="0"/>
          <w:sz w:val="28"/>
          <w:szCs w:val="28"/>
        </w:rPr>
        <w:t>報告人員：高階文官培訓</w:t>
      </w:r>
      <w:r w:rsidR="00FB3C74" w:rsidRPr="00006CEB">
        <w:rPr>
          <w:rFonts w:ascii="新細明體" w:hAnsi="新細明體"/>
          <w:b/>
          <w:kern w:val="0"/>
          <w:sz w:val="28"/>
          <w:szCs w:val="28"/>
        </w:rPr>
        <w:t>104</w:t>
      </w:r>
      <w:r w:rsidR="00EA1C6A">
        <w:rPr>
          <w:rFonts w:ascii="新細明體" w:hAnsi="新細明體" w:hint="eastAsia"/>
          <w:b/>
          <w:kern w:val="0"/>
          <w:sz w:val="28"/>
          <w:szCs w:val="28"/>
        </w:rPr>
        <w:t>年</w:t>
      </w:r>
      <w:r w:rsidR="00762427" w:rsidRPr="00006CEB">
        <w:rPr>
          <w:rFonts w:ascii="新細明體" w:hAnsi="新細明體" w:cs="細明體" w:hint="eastAsia"/>
          <w:b/>
          <w:kern w:val="0"/>
          <w:sz w:val="28"/>
          <w:szCs w:val="28"/>
        </w:rPr>
        <w:t>決</w:t>
      </w:r>
      <w:r w:rsidRPr="00006CEB">
        <w:rPr>
          <w:rFonts w:ascii="新細明體" w:hAnsi="新細明體" w:cs="細明體" w:hint="eastAsia"/>
          <w:b/>
          <w:kern w:val="0"/>
          <w:sz w:val="28"/>
          <w:szCs w:val="28"/>
        </w:rPr>
        <w:t>策發展訓練全體學員</w:t>
      </w:r>
    </w:p>
    <w:p w:rsidR="00B04E9C" w:rsidRPr="00006CEB" w:rsidRDefault="00B04E9C" w:rsidP="00B23B5C">
      <w:pPr>
        <w:autoSpaceDE w:val="0"/>
        <w:autoSpaceDN w:val="0"/>
        <w:adjustRightInd w:val="0"/>
        <w:snapToGrid w:val="0"/>
        <w:spacing w:line="500" w:lineRule="exact"/>
        <w:ind w:leftChars="412" w:left="989"/>
        <w:jc w:val="both"/>
        <w:rPr>
          <w:rFonts w:ascii="新細明體" w:hAnsi="新細明體" w:cs="細明體"/>
          <w:b/>
          <w:kern w:val="0"/>
          <w:sz w:val="28"/>
          <w:szCs w:val="28"/>
        </w:rPr>
      </w:pPr>
      <w:r w:rsidRPr="00006CEB">
        <w:rPr>
          <w:rFonts w:ascii="新細明體" w:hAnsi="新細明體" w:cs="細明體" w:hint="eastAsia"/>
          <w:b/>
          <w:kern w:val="0"/>
          <w:sz w:val="28"/>
          <w:szCs w:val="28"/>
        </w:rPr>
        <w:t>研習地點：奧地利</w:t>
      </w:r>
    </w:p>
    <w:p w:rsidR="00B04E9C" w:rsidRPr="00006CEB" w:rsidRDefault="00B04E9C" w:rsidP="00B23B5C">
      <w:pPr>
        <w:autoSpaceDE w:val="0"/>
        <w:autoSpaceDN w:val="0"/>
        <w:adjustRightInd w:val="0"/>
        <w:snapToGrid w:val="0"/>
        <w:spacing w:line="500" w:lineRule="exact"/>
        <w:ind w:leftChars="412" w:left="989"/>
        <w:jc w:val="both"/>
        <w:rPr>
          <w:rFonts w:ascii="新細明體" w:hAnsi="新細明體"/>
          <w:b/>
          <w:bCs/>
          <w:kern w:val="0"/>
          <w:sz w:val="28"/>
          <w:szCs w:val="28"/>
        </w:rPr>
      </w:pPr>
      <w:r w:rsidRPr="00006CEB">
        <w:rPr>
          <w:rFonts w:ascii="新細明體" w:hAnsi="新細明體" w:cs="細明體" w:hint="eastAsia"/>
          <w:b/>
          <w:kern w:val="0"/>
          <w:sz w:val="28"/>
          <w:szCs w:val="28"/>
        </w:rPr>
        <w:t>出國期間：</w:t>
      </w:r>
      <w:r w:rsidRPr="00006CEB">
        <w:rPr>
          <w:rFonts w:ascii="新細明體" w:hAnsi="新細明體"/>
          <w:b/>
          <w:bCs/>
          <w:kern w:val="0"/>
          <w:sz w:val="28"/>
          <w:szCs w:val="28"/>
        </w:rPr>
        <w:t>10</w:t>
      </w:r>
      <w:r w:rsidRPr="00006CEB">
        <w:rPr>
          <w:rFonts w:ascii="新細明體" w:hAnsi="新細明體" w:hint="eastAsia"/>
          <w:b/>
          <w:bCs/>
          <w:kern w:val="0"/>
          <w:sz w:val="28"/>
          <w:szCs w:val="28"/>
        </w:rPr>
        <w:t>4</w:t>
      </w:r>
      <w:r w:rsidRPr="00006CEB">
        <w:rPr>
          <w:rFonts w:ascii="新細明體" w:hAnsi="新細明體" w:cs="細明體" w:hint="eastAsia"/>
          <w:b/>
          <w:kern w:val="0"/>
          <w:sz w:val="28"/>
          <w:szCs w:val="28"/>
        </w:rPr>
        <w:t>年</w:t>
      </w:r>
      <w:r w:rsidRPr="00006CEB">
        <w:rPr>
          <w:rFonts w:ascii="新細明體" w:hAnsi="新細明體"/>
          <w:b/>
          <w:bCs/>
          <w:kern w:val="0"/>
          <w:sz w:val="28"/>
          <w:szCs w:val="28"/>
        </w:rPr>
        <w:t>8</w:t>
      </w:r>
      <w:r w:rsidRPr="00006CEB">
        <w:rPr>
          <w:rFonts w:ascii="新細明體" w:hAnsi="新細明體" w:hint="eastAsia"/>
          <w:b/>
          <w:bCs/>
          <w:kern w:val="0"/>
          <w:sz w:val="28"/>
          <w:szCs w:val="28"/>
        </w:rPr>
        <w:t>月29日至</w:t>
      </w:r>
      <w:r w:rsidRPr="00006CEB">
        <w:rPr>
          <w:rFonts w:ascii="新細明體" w:hAnsi="新細明體"/>
          <w:b/>
          <w:bCs/>
          <w:kern w:val="0"/>
          <w:sz w:val="28"/>
          <w:szCs w:val="28"/>
        </w:rPr>
        <w:t>10</w:t>
      </w:r>
      <w:r w:rsidR="00762427" w:rsidRPr="00006CEB">
        <w:rPr>
          <w:rFonts w:ascii="新細明體" w:hAnsi="新細明體" w:hint="eastAsia"/>
          <w:b/>
          <w:bCs/>
          <w:kern w:val="0"/>
          <w:sz w:val="28"/>
          <w:szCs w:val="28"/>
        </w:rPr>
        <w:t>4</w:t>
      </w:r>
      <w:r w:rsidRPr="00006CEB">
        <w:rPr>
          <w:rFonts w:ascii="新細明體" w:hAnsi="新細明體" w:hint="eastAsia"/>
          <w:b/>
          <w:bCs/>
          <w:kern w:val="0"/>
          <w:sz w:val="28"/>
          <w:szCs w:val="28"/>
        </w:rPr>
        <w:t>年9月12日</w:t>
      </w:r>
    </w:p>
    <w:p w:rsidR="00991D1C" w:rsidRPr="00006CEB" w:rsidRDefault="00B04E9C" w:rsidP="00B23B5C">
      <w:pPr>
        <w:autoSpaceDE w:val="0"/>
        <w:autoSpaceDN w:val="0"/>
        <w:adjustRightInd w:val="0"/>
        <w:snapToGrid w:val="0"/>
        <w:spacing w:line="500" w:lineRule="exact"/>
        <w:ind w:leftChars="412" w:left="989"/>
        <w:jc w:val="both"/>
        <w:rPr>
          <w:rFonts w:ascii="新細明體" w:hAnsi="新細明體"/>
          <w:b/>
          <w:bCs/>
          <w:kern w:val="0"/>
          <w:sz w:val="28"/>
          <w:szCs w:val="28"/>
        </w:rPr>
      </w:pPr>
      <w:r w:rsidRPr="00006CEB">
        <w:rPr>
          <w:rFonts w:ascii="新細明體" w:hAnsi="新細明體" w:cs="細明體" w:hint="eastAsia"/>
          <w:b/>
          <w:kern w:val="0"/>
          <w:sz w:val="28"/>
          <w:szCs w:val="28"/>
        </w:rPr>
        <w:t>報告日期</w:t>
      </w:r>
      <w:r w:rsidRPr="00006CEB">
        <w:rPr>
          <w:rFonts w:ascii="新細明體" w:hAnsi="新細明體" w:hint="eastAsia"/>
          <w:b/>
          <w:bCs/>
          <w:kern w:val="0"/>
          <w:sz w:val="28"/>
          <w:szCs w:val="28"/>
        </w:rPr>
        <w:t>：</w:t>
      </w:r>
      <w:r w:rsidRPr="00006CEB">
        <w:rPr>
          <w:rFonts w:ascii="新細明體" w:hAnsi="新細明體"/>
          <w:b/>
          <w:bCs/>
          <w:kern w:val="0"/>
          <w:sz w:val="28"/>
          <w:szCs w:val="28"/>
        </w:rPr>
        <w:t>10</w:t>
      </w:r>
      <w:r w:rsidRPr="00006CEB">
        <w:rPr>
          <w:rFonts w:ascii="新細明體" w:hAnsi="新細明體" w:hint="eastAsia"/>
          <w:b/>
          <w:bCs/>
          <w:kern w:val="0"/>
          <w:sz w:val="28"/>
          <w:szCs w:val="28"/>
        </w:rPr>
        <w:t>4年</w:t>
      </w:r>
      <w:r w:rsidR="00E75EE1" w:rsidRPr="00006CEB">
        <w:rPr>
          <w:rFonts w:ascii="新細明體" w:hAnsi="新細明體" w:hint="eastAsia"/>
          <w:b/>
          <w:bCs/>
          <w:kern w:val="0"/>
          <w:sz w:val="28"/>
          <w:szCs w:val="28"/>
        </w:rPr>
        <w:t>1</w:t>
      </w:r>
      <w:r w:rsidR="004F3B1F" w:rsidRPr="00006CEB">
        <w:rPr>
          <w:rFonts w:ascii="新細明體" w:hAnsi="新細明體" w:hint="eastAsia"/>
          <w:b/>
          <w:bCs/>
          <w:kern w:val="0"/>
          <w:sz w:val="28"/>
          <w:szCs w:val="28"/>
        </w:rPr>
        <w:t>1</w:t>
      </w:r>
      <w:r w:rsidRPr="00006CEB">
        <w:rPr>
          <w:rFonts w:ascii="新細明體" w:hAnsi="新細明體" w:hint="eastAsia"/>
          <w:b/>
          <w:bCs/>
          <w:kern w:val="0"/>
          <w:sz w:val="28"/>
          <w:szCs w:val="28"/>
        </w:rPr>
        <w:t>月</w:t>
      </w:r>
      <w:r w:rsidR="00867BA4">
        <w:rPr>
          <w:rFonts w:ascii="新細明體" w:hAnsi="新細明體" w:hint="eastAsia"/>
          <w:b/>
          <w:bCs/>
          <w:kern w:val="0"/>
          <w:sz w:val="28"/>
          <w:szCs w:val="28"/>
        </w:rPr>
        <w:t>1</w:t>
      </w:r>
      <w:r w:rsidR="004F3B1F" w:rsidRPr="00006CEB">
        <w:rPr>
          <w:rFonts w:ascii="新細明體" w:hAnsi="新細明體" w:hint="eastAsia"/>
          <w:b/>
          <w:bCs/>
          <w:kern w:val="0"/>
          <w:sz w:val="28"/>
          <w:szCs w:val="28"/>
        </w:rPr>
        <w:t>2</w:t>
      </w:r>
      <w:r w:rsidRPr="00006CEB">
        <w:rPr>
          <w:rFonts w:ascii="新細明體" w:hAnsi="新細明體" w:hint="eastAsia"/>
          <w:b/>
          <w:bCs/>
          <w:kern w:val="0"/>
          <w:sz w:val="28"/>
          <w:szCs w:val="28"/>
        </w:rPr>
        <w:t>日</w:t>
      </w:r>
    </w:p>
    <w:p w:rsidR="00B04E9C" w:rsidRPr="00AD2656" w:rsidRDefault="00991D1C" w:rsidP="00AD2656">
      <w:pPr>
        <w:autoSpaceDE w:val="0"/>
        <w:autoSpaceDN w:val="0"/>
        <w:adjustRightInd w:val="0"/>
        <w:ind w:leftChars="412" w:left="989"/>
        <w:jc w:val="both"/>
        <w:rPr>
          <w:rFonts w:ascii="新細明體" w:hAnsi="新細明體" w:cs="細明體"/>
          <w:b/>
          <w:kern w:val="0"/>
          <w:sz w:val="32"/>
          <w:szCs w:val="32"/>
        </w:rPr>
      </w:pPr>
      <w:r w:rsidRPr="004F3B1F">
        <w:rPr>
          <w:rFonts w:ascii="新細明體" w:hAnsi="新細明體" w:cs="細明體"/>
          <w:kern w:val="0"/>
          <w:sz w:val="28"/>
          <w:szCs w:val="28"/>
        </w:rPr>
        <w:br w:type="page"/>
      </w:r>
      <w:r w:rsidR="0006119B" w:rsidRPr="00AD2656">
        <w:rPr>
          <w:rFonts w:ascii="新細明體" w:hAnsi="新細明體" w:cs="細明體" w:hint="eastAsia"/>
          <w:b/>
          <w:kern w:val="0"/>
          <w:sz w:val="28"/>
          <w:szCs w:val="28"/>
        </w:rPr>
        <w:lastRenderedPageBreak/>
        <w:t xml:space="preserve">     </w:t>
      </w:r>
      <w:r w:rsidR="00B04E9C" w:rsidRPr="00AD2656">
        <w:rPr>
          <w:rFonts w:ascii="新細明體" w:hAnsi="新細明體" w:cs="細明體" w:hint="eastAsia"/>
          <w:b/>
          <w:kern w:val="0"/>
          <w:sz w:val="32"/>
          <w:szCs w:val="32"/>
        </w:rPr>
        <w:t>高階文官培訓飛躍方案</w:t>
      </w:r>
      <w:r w:rsidR="00FB3C74" w:rsidRPr="00AD2656">
        <w:rPr>
          <w:rFonts w:ascii="新細明體" w:hAnsi="新細明體"/>
          <w:b/>
          <w:kern w:val="0"/>
          <w:sz w:val="32"/>
          <w:szCs w:val="32"/>
        </w:rPr>
        <w:t>104</w:t>
      </w:r>
      <w:r w:rsidR="00FB3C74" w:rsidRPr="00AD2656">
        <w:rPr>
          <w:rFonts w:ascii="新細明體" w:hAnsi="新細明體" w:cs="細明體" w:hint="eastAsia"/>
          <w:b/>
          <w:kern w:val="0"/>
          <w:sz w:val="32"/>
          <w:szCs w:val="32"/>
        </w:rPr>
        <w:t>年</w:t>
      </w:r>
      <w:r w:rsidR="00BE5E9F" w:rsidRPr="00AD2656">
        <w:rPr>
          <w:rFonts w:ascii="新細明體" w:hAnsi="新細明體" w:cs="細明體" w:hint="eastAsia"/>
          <w:b/>
          <w:kern w:val="0"/>
          <w:sz w:val="32"/>
          <w:szCs w:val="32"/>
        </w:rPr>
        <w:t>訓練</w:t>
      </w:r>
    </w:p>
    <w:p w:rsidR="00B04E9C" w:rsidRPr="00AD2656" w:rsidRDefault="00762427" w:rsidP="00AD2656">
      <w:pPr>
        <w:autoSpaceDE w:val="0"/>
        <w:autoSpaceDN w:val="0"/>
        <w:adjustRightInd w:val="0"/>
        <w:spacing w:afterLines="50" w:after="180"/>
        <w:jc w:val="center"/>
        <w:rPr>
          <w:rFonts w:ascii="新細明體" w:hAnsi="新細明體" w:cs="細明體"/>
          <w:b/>
          <w:kern w:val="0"/>
          <w:sz w:val="32"/>
          <w:szCs w:val="32"/>
        </w:rPr>
      </w:pPr>
      <w:r w:rsidRPr="00AD2656">
        <w:rPr>
          <w:rFonts w:ascii="新細明體" w:hAnsi="新細明體" w:cs="細明體" w:hint="eastAsia"/>
          <w:b/>
          <w:kern w:val="0"/>
          <w:sz w:val="32"/>
          <w:szCs w:val="32"/>
        </w:rPr>
        <w:t>決策發展</w:t>
      </w:r>
      <w:r w:rsidR="00B04E9C" w:rsidRPr="00AD2656">
        <w:rPr>
          <w:rFonts w:ascii="新細明體" w:hAnsi="新細明體" w:cs="細明體" w:hint="eastAsia"/>
          <w:b/>
          <w:kern w:val="0"/>
          <w:sz w:val="32"/>
          <w:szCs w:val="32"/>
        </w:rPr>
        <w:t>訓練受訓學員名冊</w:t>
      </w:r>
    </w:p>
    <w:tbl>
      <w:tblPr>
        <w:tblW w:w="89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4536"/>
        <w:gridCol w:w="2268"/>
        <w:gridCol w:w="1275"/>
      </w:tblGrid>
      <w:tr w:rsidR="00F32117" w:rsidRPr="004F3B1F" w:rsidTr="00A63B2C">
        <w:tc>
          <w:tcPr>
            <w:tcW w:w="852" w:type="dxa"/>
          </w:tcPr>
          <w:p w:rsidR="00762427" w:rsidRPr="004F3B1F" w:rsidRDefault="00762427" w:rsidP="00384EE0">
            <w:pPr>
              <w:jc w:val="center"/>
              <w:rPr>
                <w:rFonts w:ascii="新細明體" w:hAnsi="新細明體"/>
                <w:kern w:val="0"/>
                <w:sz w:val="28"/>
                <w:szCs w:val="28"/>
              </w:rPr>
            </w:pPr>
            <w:r w:rsidRPr="004F3B1F">
              <w:rPr>
                <w:rFonts w:ascii="新細明體" w:hAnsi="新細明體" w:hint="eastAsia"/>
                <w:kern w:val="0"/>
                <w:sz w:val="28"/>
                <w:szCs w:val="28"/>
              </w:rPr>
              <w:t>學號</w:t>
            </w:r>
          </w:p>
        </w:tc>
        <w:tc>
          <w:tcPr>
            <w:tcW w:w="4536" w:type="dxa"/>
          </w:tcPr>
          <w:p w:rsidR="00762427" w:rsidRPr="004F3B1F" w:rsidRDefault="00762427" w:rsidP="00384EE0">
            <w:pPr>
              <w:jc w:val="center"/>
              <w:rPr>
                <w:rFonts w:ascii="新細明體" w:hAnsi="新細明體"/>
                <w:kern w:val="0"/>
                <w:sz w:val="28"/>
                <w:szCs w:val="28"/>
              </w:rPr>
            </w:pPr>
            <w:r w:rsidRPr="004F3B1F">
              <w:rPr>
                <w:rFonts w:ascii="新細明體" w:hAnsi="新細明體" w:hint="eastAsia"/>
                <w:kern w:val="0"/>
                <w:sz w:val="28"/>
                <w:szCs w:val="28"/>
              </w:rPr>
              <w:t>機關</w:t>
            </w:r>
          </w:p>
        </w:tc>
        <w:tc>
          <w:tcPr>
            <w:tcW w:w="2268" w:type="dxa"/>
          </w:tcPr>
          <w:p w:rsidR="00762427" w:rsidRPr="004F3B1F" w:rsidRDefault="00762427" w:rsidP="00384EE0">
            <w:pPr>
              <w:jc w:val="center"/>
              <w:rPr>
                <w:rFonts w:ascii="新細明體" w:hAnsi="新細明體"/>
                <w:kern w:val="0"/>
                <w:sz w:val="28"/>
                <w:szCs w:val="28"/>
              </w:rPr>
            </w:pPr>
            <w:r w:rsidRPr="004F3B1F">
              <w:rPr>
                <w:rFonts w:ascii="新細明體" w:hAnsi="新細明體" w:hint="eastAsia"/>
                <w:kern w:val="0"/>
                <w:sz w:val="28"/>
                <w:szCs w:val="28"/>
              </w:rPr>
              <w:t>職稱</w:t>
            </w:r>
          </w:p>
        </w:tc>
        <w:tc>
          <w:tcPr>
            <w:tcW w:w="1275" w:type="dxa"/>
          </w:tcPr>
          <w:p w:rsidR="00762427" w:rsidRPr="004F3B1F" w:rsidRDefault="00762427" w:rsidP="00752B34">
            <w:pPr>
              <w:jc w:val="center"/>
              <w:rPr>
                <w:rFonts w:ascii="新細明體" w:hAnsi="新細明體"/>
                <w:kern w:val="0"/>
                <w:sz w:val="28"/>
                <w:szCs w:val="28"/>
              </w:rPr>
            </w:pPr>
            <w:r w:rsidRPr="004F3B1F">
              <w:rPr>
                <w:rFonts w:ascii="新細明體" w:hAnsi="新細明體" w:hint="eastAsia"/>
                <w:kern w:val="0"/>
                <w:sz w:val="28"/>
                <w:szCs w:val="28"/>
              </w:rPr>
              <w:t>姓名</w:t>
            </w:r>
          </w:p>
        </w:tc>
      </w:tr>
      <w:tr w:rsidR="00F32117" w:rsidRPr="004F3B1F" w:rsidTr="00A63B2C">
        <w:tc>
          <w:tcPr>
            <w:tcW w:w="852" w:type="dxa"/>
            <w:vAlign w:val="center"/>
          </w:tcPr>
          <w:p w:rsidR="00762427" w:rsidRPr="004F3B1F" w:rsidRDefault="00762427" w:rsidP="00384EE0">
            <w:pPr>
              <w:jc w:val="center"/>
              <w:rPr>
                <w:rFonts w:ascii="新細明體" w:hAnsi="新細明體"/>
                <w:kern w:val="0"/>
                <w:sz w:val="28"/>
                <w:szCs w:val="28"/>
              </w:rPr>
            </w:pPr>
            <w:r w:rsidRPr="004F3B1F">
              <w:rPr>
                <w:rFonts w:ascii="新細明體" w:hAnsi="新細明體"/>
                <w:kern w:val="0"/>
                <w:sz w:val="28"/>
                <w:szCs w:val="28"/>
              </w:rPr>
              <w:t>1</w:t>
            </w:r>
          </w:p>
        </w:tc>
        <w:tc>
          <w:tcPr>
            <w:tcW w:w="4536" w:type="dxa"/>
          </w:tcPr>
          <w:p w:rsidR="00762427" w:rsidRPr="004F3B1F" w:rsidRDefault="00762427" w:rsidP="00B23B5C">
            <w:pPr>
              <w:jc w:val="both"/>
              <w:rPr>
                <w:rFonts w:ascii="新細明體" w:hAnsi="新細明體"/>
                <w:kern w:val="0"/>
                <w:sz w:val="28"/>
                <w:szCs w:val="28"/>
              </w:rPr>
            </w:pPr>
            <w:r w:rsidRPr="004F3B1F">
              <w:rPr>
                <w:rFonts w:ascii="新細明體" w:hAnsi="新細明體" w:hint="eastAsia"/>
                <w:kern w:val="0"/>
                <w:sz w:val="28"/>
                <w:szCs w:val="28"/>
              </w:rPr>
              <w:t>總統府</w:t>
            </w:r>
          </w:p>
        </w:tc>
        <w:tc>
          <w:tcPr>
            <w:tcW w:w="2268" w:type="dxa"/>
          </w:tcPr>
          <w:p w:rsidR="00762427" w:rsidRPr="004F3B1F" w:rsidRDefault="00762427" w:rsidP="00B23B5C">
            <w:pPr>
              <w:jc w:val="both"/>
              <w:rPr>
                <w:rFonts w:ascii="新細明體" w:hAnsi="新細明體"/>
                <w:kern w:val="0"/>
                <w:sz w:val="28"/>
                <w:szCs w:val="28"/>
              </w:rPr>
            </w:pPr>
            <w:r w:rsidRPr="004F3B1F">
              <w:rPr>
                <w:rFonts w:ascii="新細明體" w:hAnsi="新細明體" w:hint="eastAsia"/>
                <w:kern w:val="0"/>
                <w:sz w:val="28"/>
                <w:szCs w:val="28"/>
              </w:rPr>
              <w:t>參事兼主任委員</w:t>
            </w:r>
          </w:p>
        </w:tc>
        <w:tc>
          <w:tcPr>
            <w:tcW w:w="1275" w:type="dxa"/>
          </w:tcPr>
          <w:p w:rsidR="00762427" w:rsidRPr="004F3B1F" w:rsidRDefault="00762427" w:rsidP="00752B34">
            <w:pPr>
              <w:jc w:val="center"/>
              <w:rPr>
                <w:rFonts w:ascii="新細明體" w:hAnsi="新細明體"/>
                <w:kern w:val="0"/>
                <w:sz w:val="28"/>
                <w:szCs w:val="28"/>
              </w:rPr>
            </w:pPr>
            <w:r w:rsidRPr="004F3B1F">
              <w:rPr>
                <w:rFonts w:ascii="新細明體" w:hAnsi="新細明體" w:hint="eastAsia"/>
                <w:kern w:val="0"/>
                <w:sz w:val="28"/>
                <w:szCs w:val="28"/>
              </w:rPr>
              <w:t>郭淑貞</w:t>
            </w:r>
          </w:p>
        </w:tc>
      </w:tr>
      <w:tr w:rsidR="00F32117" w:rsidRPr="004F3B1F" w:rsidTr="00A63B2C">
        <w:tc>
          <w:tcPr>
            <w:tcW w:w="852" w:type="dxa"/>
            <w:vAlign w:val="center"/>
          </w:tcPr>
          <w:p w:rsidR="00762427" w:rsidRPr="004F3B1F" w:rsidRDefault="00762427" w:rsidP="00384EE0">
            <w:pPr>
              <w:jc w:val="center"/>
              <w:rPr>
                <w:rFonts w:ascii="新細明體" w:hAnsi="新細明體"/>
                <w:kern w:val="0"/>
                <w:sz w:val="28"/>
                <w:szCs w:val="28"/>
              </w:rPr>
            </w:pPr>
            <w:r w:rsidRPr="004F3B1F">
              <w:rPr>
                <w:rFonts w:ascii="新細明體" w:hAnsi="新細明體"/>
                <w:kern w:val="0"/>
                <w:sz w:val="28"/>
                <w:szCs w:val="28"/>
              </w:rPr>
              <w:t>2</w:t>
            </w:r>
          </w:p>
        </w:tc>
        <w:tc>
          <w:tcPr>
            <w:tcW w:w="4536" w:type="dxa"/>
          </w:tcPr>
          <w:p w:rsidR="00762427" w:rsidRPr="004F3B1F" w:rsidRDefault="00762427" w:rsidP="00B23B5C">
            <w:pPr>
              <w:jc w:val="both"/>
              <w:rPr>
                <w:rFonts w:ascii="新細明體" w:hAnsi="新細明體"/>
                <w:kern w:val="0"/>
                <w:sz w:val="28"/>
                <w:szCs w:val="28"/>
              </w:rPr>
            </w:pPr>
            <w:r w:rsidRPr="004F3B1F">
              <w:rPr>
                <w:rFonts w:ascii="新細明體" w:hAnsi="新細明體" w:hint="eastAsia"/>
                <w:kern w:val="0"/>
                <w:sz w:val="28"/>
                <w:szCs w:val="28"/>
              </w:rPr>
              <w:t>國家安全會議</w:t>
            </w:r>
          </w:p>
        </w:tc>
        <w:tc>
          <w:tcPr>
            <w:tcW w:w="2268" w:type="dxa"/>
          </w:tcPr>
          <w:p w:rsidR="00762427" w:rsidRPr="004F3B1F" w:rsidRDefault="00762427" w:rsidP="00B23B5C">
            <w:pPr>
              <w:jc w:val="both"/>
              <w:rPr>
                <w:rFonts w:ascii="新細明體" w:hAnsi="新細明體"/>
                <w:kern w:val="0"/>
                <w:sz w:val="28"/>
                <w:szCs w:val="28"/>
              </w:rPr>
            </w:pPr>
            <w:r w:rsidRPr="004F3B1F">
              <w:rPr>
                <w:rFonts w:ascii="新細明體" w:hAnsi="新細明體" w:hint="eastAsia"/>
                <w:kern w:val="0"/>
                <w:sz w:val="28"/>
                <w:szCs w:val="28"/>
              </w:rPr>
              <w:t>組長</w:t>
            </w:r>
          </w:p>
        </w:tc>
        <w:tc>
          <w:tcPr>
            <w:tcW w:w="1275" w:type="dxa"/>
          </w:tcPr>
          <w:p w:rsidR="00762427" w:rsidRPr="004F3B1F" w:rsidRDefault="00762427" w:rsidP="00752B34">
            <w:pPr>
              <w:jc w:val="center"/>
              <w:rPr>
                <w:rFonts w:ascii="新細明體" w:hAnsi="新細明體"/>
                <w:kern w:val="0"/>
                <w:sz w:val="28"/>
                <w:szCs w:val="28"/>
              </w:rPr>
            </w:pPr>
            <w:r w:rsidRPr="004F3B1F">
              <w:rPr>
                <w:rFonts w:ascii="新細明體" w:hAnsi="新細明體" w:hint="eastAsia"/>
                <w:kern w:val="0"/>
                <w:sz w:val="28"/>
                <w:szCs w:val="28"/>
              </w:rPr>
              <w:t>薛  釗</w:t>
            </w:r>
          </w:p>
        </w:tc>
      </w:tr>
      <w:tr w:rsidR="00F32117" w:rsidRPr="004F3B1F" w:rsidTr="00A63B2C">
        <w:tc>
          <w:tcPr>
            <w:tcW w:w="852" w:type="dxa"/>
            <w:vAlign w:val="center"/>
          </w:tcPr>
          <w:p w:rsidR="00762427" w:rsidRPr="004F3B1F" w:rsidRDefault="00762427" w:rsidP="00384EE0">
            <w:pPr>
              <w:jc w:val="center"/>
              <w:rPr>
                <w:rFonts w:ascii="新細明體" w:hAnsi="新細明體"/>
                <w:kern w:val="0"/>
                <w:sz w:val="28"/>
                <w:szCs w:val="28"/>
              </w:rPr>
            </w:pPr>
            <w:r w:rsidRPr="004F3B1F">
              <w:rPr>
                <w:rFonts w:ascii="新細明體" w:hAnsi="新細明體"/>
                <w:kern w:val="0"/>
                <w:sz w:val="28"/>
                <w:szCs w:val="28"/>
              </w:rPr>
              <w:t>3</w:t>
            </w:r>
          </w:p>
        </w:tc>
        <w:tc>
          <w:tcPr>
            <w:tcW w:w="4536" w:type="dxa"/>
          </w:tcPr>
          <w:p w:rsidR="00762427" w:rsidRPr="004F3B1F" w:rsidRDefault="00762427" w:rsidP="00B23B5C">
            <w:pPr>
              <w:jc w:val="both"/>
              <w:rPr>
                <w:rFonts w:ascii="新細明體" w:hAnsi="新細明體"/>
                <w:kern w:val="0"/>
                <w:sz w:val="28"/>
                <w:szCs w:val="28"/>
              </w:rPr>
            </w:pPr>
            <w:r w:rsidRPr="004F3B1F">
              <w:rPr>
                <w:rFonts w:ascii="新細明體" w:hAnsi="新細明體" w:hint="eastAsia"/>
                <w:kern w:val="0"/>
                <w:sz w:val="28"/>
                <w:szCs w:val="28"/>
              </w:rPr>
              <w:t>行政院農業委員會農業金融局</w:t>
            </w:r>
          </w:p>
        </w:tc>
        <w:tc>
          <w:tcPr>
            <w:tcW w:w="2268" w:type="dxa"/>
          </w:tcPr>
          <w:p w:rsidR="00762427" w:rsidRPr="004F3B1F" w:rsidRDefault="00762427" w:rsidP="00B23B5C">
            <w:pPr>
              <w:jc w:val="both"/>
              <w:rPr>
                <w:rFonts w:ascii="新細明體" w:hAnsi="新細明體"/>
                <w:kern w:val="0"/>
                <w:sz w:val="28"/>
                <w:szCs w:val="28"/>
              </w:rPr>
            </w:pPr>
            <w:r w:rsidRPr="004F3B1F">
              <w:rPr>
                <w:rFonts w:ascii="新細明體" w:hAnsi="新細明體" w:hint="eastAsia"/>
                <w:kern w:val="0"/>
                <w:sz w:val="28"/>
                <w:szCs w:val="28"/>
              </w:rPr>
              <w:t>局長</w:t>
            </w:r>
          </w:p>
        </w:tc>
        <w:tc>
          <w:tcPr>
            <w:tcW w:w="1275" w:type="dxa"/>
          </w:tcPr>
          <w:p w:rsidR="00762427" w:rsidRPr="004F3B1F" w:rsidRDefault="00762427" w:rsidP="00752B34">
            <w:pPr>
              <w:jc w:val="center"/>
              <w:rPr>
                <w:rFonts w:ascii="新細明體" w:hAnsi="新細明體"/>
                <w:kern w:val="0"/>
                <w:sz w:val="28"/>
                <w:szCs w:val="28"/>
              </w:rPr>
            </w:pPr>
            <w:r w:rsidRPr="004F3B1F">
              <w:rPr>
                <w:rFonts w:ascii="新細明體" w:hAnsi="新細明體" w:hint="eastAsia"/>
                <w:kern w:val="0"/>
                <w:sz w:val="28"/>
                <w:szCs w:val="28"/>
              </w:rPr>
              <w:t>許維文</w:t>
            </w:r>
          </w:p>
        </w:tc>
      </w:tr>
      <w:tr w:rsidR="00F32117" w:rsidRPr="004F3B1F" w:rsidTr="00A63B2C">
        <w:tc>
          <w:tcPr>
            <w:tcW w:w="852" w:type="dxa"/>
            <w:vAlign w:val="center"/>
          </w:tcPr>
          <w:p w:rsidR="00762427" w:rsidRPr="004F3B1F" w:rsidRDefault="00762427" w:rsidP="00384EE0">
            <w:pPr>
              <w:jc w:val="center"/>
              <w:rPr>
                <w:rFonts w:ascii="新細明體" w:hAnsi="新細明體"/>
                <w:kern w:val="0"/>
                <w:sz w:val="28"/>
                <w:szCs w:val="28"/>
              </w:rPr>
            </w:pPr>
            <w:r w:rsidRPr="004F3B1F">
              <w:rPr>
                <w:rFonts w:ascii="新細明體" w:hAnsi="新細明體"/>
                <w:kern w:val="0"/>
                <w:sz w:val="28"/>
                <w:szCs w:val="28"/>
              </w:rPr>
              <w:t>4</w:t>
            </w:r>
          </w:p>
        </w:tc>
        <w:tc>
          <w:tcPr>
            <w:tcW w:w="4536" w:type="dxa"/>
          </w:tcPr>
          <w:p w:rsidR="00762427" w:rsidRPr="004F3B1F" w:rsidRDefault="00762427" w:rsidP="00B23B5C">
            <w:pPr>
              <w:jc w:val="both"/>
              <w:rPr>
                <w:rFonts w:ascii="新細明體" w:hAnsi="新細明體"/>
                <w:kern w:val="0"/>
                <w:sz w:val="28"/>
                <w:szCs w:val="28"/>
              </w:rPr>
            </w:pPr>
            <w:r w:rsidRPr="004F3B1F">
              <w:rPr>
                <w:rFonts w:ascii="新細明體" w:hAnsi="新細明體" w:hint="eastAsia"/>
                <w:kern w:val="0"/>
                <w:sz w:val="28"/>
                <w:szCs w:val="28"/>
              </w:rPr>
              <w:t>行政院原子能委員會輻射偵測中心</w:t>
            </w:r>
          </w:p>
        </w:tc>
        <w:tc>
          <w:tcPr>
            <w:tcW w:w="2268" w:type="dxa"/>
          </w:tcPr>
          <w:p w:rsidR="00762427" w:rsidRPr="004F3B1F" w:rsidRDefault="00762427" w:rsidP="00B23B5C">
            <w:pPr>
              <w:jc w:val="both"/>
              <w:rPr>
                <w:rFonts w:ascii="新細明體" w:hAnsi="新細明體"/>
                <w:kern w:val="0"/>
                <w:sz w:val="28"/>
                <w:szCs w:val="28"/>
              </w:rPr>
            </w:pPr>
            <w:r w:rsidRPr="004F3B1F">
              <w:rPr>
                <w:rFonts w:ascii="新細明體" w:hAnsi="新細明體" w:hint="eastAsia"/>
                <w:kern w:val="0"/>
                <w:sz w:val="28"/>
                <w:szCs w:val="28"/>
              </w:rPr>
              <w:t>主任</w:t>
            </w:r>
          </w:p>
        </w:tc>
        <w:tc>
          <w:tcPr>
            <w:tcW w:w="1275" w:type="dxa"/>
          </w:tcPr>
          <w:p w:rsidR="00762427" w:rsidRPr="004F3B1F" w:rsidRDefault="00762427" w:rsidP="00752B34">
            <w:pPr>
              <w:jc w:val="center"/>
              <w:rPr>
                <w:rFonts w:ascii="新細明體" w:hAnsi="新細明體"/>
                <w:kern w:val="0"/>
                <w:sz w:val="28"/>
                <w:szCs w:val="28"/>
              </w:rPr>
            </w:pPr>
            <w:r w:rsidRPr="004F3B1F">
              <w:rPr>
                <w:rFonts w:ascii="新細明體" w:hAnsi="新細明體" w:hint="eastAsia"/>
                <w:kern w:val="0"/>
                <w:sz w:val="28"/>
                <w:szCs w:val="28"/>
              </w:rPr>
              <w:t>劉文熙</w:t>
            </w:r>
          </w:p>
        </w:tc>
      </w:tr>
      <w:tr w:rsidR="00F32117" w:rsidRPr="004F3B1F" w:rsidTr="00A63B2C">
        <w:tc>
          <w:tcPr>
            <w:tcW w:w="852" w:type="dxa"/>
            <w:vAlign w:val="center"/>
          </w:tcPr>
          <w:p w:rsidR="00762427" w:rsidRPr="004F3B1F" w:rsidRDefault="00762427" w:rsidP="00384EE0">
            <w:pPr>
              <w:jc w:val="center"/>
              <w:rPr>
                <w:rFonts w:ascii="新細明體" w:hAnsi="新細明體"/>
                <w:kern w:val="0"/>
                <w:sz w:val="28"/>
                <w:szCs w:val="28"/>
              </w:rPr>
            </w:pPr>
            <w:r w:rsidRPr="004F3B1F">
              <w:rPr>
                <w:rFonts w:ascii="新細明體" w:hAnsi="新細明體"/>
                <w:kern w:val="0"/>
                <w:sz w:val="28"/>
                <w:szCs w:val="28"/>
              </w:rPr>
              <w:t>5</w:t>
            </w:r>
          </w:p>
        </w:tc>
        <w:tc>
          <w:tcPr>
            <w:tcW w:w="4536" w:type="dxa"/>
          </w:tcPr>
          <w:p w:rsidR="00762427" w:rsidRPr="004F3B1F" w:rsidRDefault="00762427" w:rsidP="00B23B5C">
            <w:pPr>
              <w:jc w:val="both"/>
              <w:rPr>
                <w:rFonts w:ascii="新細明體" w:hAnsi="新細明體"/>
                <w:kern w:val="0"/>
                <w:sz w:val="28"/>
                <w:szCs w:val="28"/>
              </w:rPr>
            </w:pPr>
            <w:r w:rsidRPr="004F3B1F">
              <w:rPr>
                <w:rFonts w:ascii="新細明體" w:hAnsi="新細明體" w:hint="eastAsia"/>
                <w:kern w:val="0"/>
                <w:sz w:val="28"/>
                <w:szCs w:val="28"/>
              </w:rPr>
              <w:t>交通部運輸研究所</w:t>
            </w:r>
          </w:p>
        </w:tc>
        <w:tc>
          <w:tcPr>
            <w:tcW w:w="2268" w:type="dxa"/>
          </w:tcPr>
          <w:p w:rsidR="00762427" w:rsidRPr="004F3B1F" w:rsidRDefault="00762427" w:rsidP="00B23B5C">
            <w:pPr>
              <w:jc w:val="both"/>
              <w:rPr>
                <w:rFonts w:ascii="新細明體" w:hAnsi="新細明體"/>
                <w:kern w:val="0"/>
                <w:sz w:val="28"/>
                <w:szCs w:val="28"/>
              </w:rPr>
            </w:pPr>
            <w:r w:rsidRPr="004F3B1F">
              <w:rPr>
                <w:rFonts w:ascii="新細明體" w:hAnsi="新細明體" w:hint="eastAsia"/>
                <w:kern w:val="0"/>
                <w:sz w:val="28"/>
                <w:szCs w:val="28"/>
              </w:rPr>
              <w:t>所長</w:t>
            </w:r>
          </w:p>
        </w:tc>
        <w:tc>
          <w:tcPr>
            <w:tcW w:w="1275" w:type="dxa"/>
          </w:tcPr>
          <w:p w:rsidR="00762427" w:rsidRPr="004F3B1F" w:rsidRDefault="00762427" w:rsidP="00752B34">
            <w:pPr>
              <w:jc w:val="center"/>
              <w:rPr>
                <w:rFonts w:ascii="新細明體" w:hAnsi="新細明體"/>
                <w:kern w:val="0"/>
                <w:sz w:val="28"/>
                <w:szCs w:val="28"/>
              </w:rPr>
            </w:pPr>
            <w:r w:rsidRPr="004F3B1F">
              <w:rPr>
                <w:rFonts w:ascii="新細明體" w:hAnsi="新細明體" w:hint="eastAsia"/>
                <w:kern w:val="0"/>
                <w:sz w:val="28"/>
                <w:szCs w:val="28"/>
              </w:rPr>
              <w:t>林信得</w:t>
            </w:r>
          </w:p>
        </w:tc>
      </w:tr>
      <w:tr w:rsidR="00F32117" w:rsidRPr="004F3B1F" w:rsidTr="00A63B2C">
        <w:tc>
          <w:tcPr>
            <w:tcW w:w="852" w:type="dxa"/>
            <w:vAlign w:val="center"/>
          </w:tcPr>
          <w:p w:rsidR="00762427" w:rsidRPr="004F3B1F" w:rsidRDefault="00762427" w:rsidP="00384EE0">
            <w:pPr>
              <w:jc w:val="center"/>
              <w:rPr>
                <w:rFonts w:ascii="新細明體" w:hAnsi="新細明體"/>
                <w:kern w:val="0"/>
                <w:sz w:val="28"/>
                <w:szCs w:val="28"/>
              </w:rPr>
            </w:pPr>
            <w:r w:rsidRPr="004F3B1F">
              <w:rPr>
                <w:rFonts w:ascii="新細明體" w:hAnsi="新細明體"/>
                <w:kern w:val="0"/>
                <w:sz w:val="28"/>
                <w:szCs w:val="28"/>
              </w:rPr>
              <w:t>6</w:t>
            </w:r>
          </w:p>
        </w:tc>
        <w:tc>
          <w:tcPr>
            <w:tcW w:w="4536" w:type="dxa"/>
          </w:tcPr>
          <w:p w:rsidR="00762427" w:rsidRPr="004F3B1F" w:rsidRDefault="00762427" w:rsidP="00B23B5C">
            <w:pPr>
              <w:jc w:val="both"/>
              <w:rPr>
                <w:rFonts w:ascii="新細明體" w:hAnsi="新細明體"/>
                <w:kern w:val="0"/>
                <w:sz w:val="28"/>
                <w:szCs w:val="28"/>
              </w:rPr>
            </w:pPr>
            <w:r w:rsidRPr="004F3B1F">
              <w:rPr>
                <w:rFonts w:ascii="新細明體" w:hAnsi="新細明體" w:hint="eastAsia"/>
                <w:kern w:val="0"/>
                <w:sz w:val="28"/>
                <w:szCs w:val="28"/>
              </w:rPr>
              <w:t>公務人員退休撫卹基金監理委員會</w:t>
            </w:r>
          </w:p>
        </w:tc>
        <w:tc>
          <w:tcPr>
            <w:tcW w:w="2268" w:type="dxa"/>
          </w:tcPr>
          <w:p w:rsidR="00762427" w:rsidRPr="004F3B1F" w:rsidRDefault="00762427" w:rsidP="00B23B5C">
            <w:pPr>
              <w:jc w:val="both"/>
              <w:rPr>
                <w:rFonts w:ascii="新細明體" w:hAnsi="新細明體"/>
                <w:kern w:val="0"/>
                <w:sz w:val="28"/>
                <w:szCs w:val="28"/>
              </w:rPr>
            </w:pPr>
            <w:r w:rsidRPr="004F3B1F">
              <w:rPr>
                <w:rFonts w:ascii="新細明體" w:hAnsi="新細明體" w:hint="eastAsia"/>
                <w:kern w:val="0"/>
                <w:sz w:val="28"/>
                <w:szCs w:val="28"/>
              </w:rPr>
              <w:t>執行秘書</w:t>
            </w:r>
          </w:p>
        </w:tc>
        <w:tc>
          <w:tcPr>
            <w:tcW w:w="1275" w:type="dxa"/>
          </w:tcPr>
          <w:p w:rsidR="00762427" w:rsidRPr="004F3B1F" w:rsidRDefault="00762427" w:rsidP="00752B34">
            <w:pPr>
              <w:jc w:val="center"/>
              <w:rPr>
                <w:rFonts w:ascii="新細明體" w:hAnsi="新細明體"/>
                <w:kern w:val="0"/>
                <w:sz w:val="28"/>
                <w:szCs w:val="28"/>
              </w:rPr>
            </w:pPr>
            <w:r w:rsidRPr="004F3B1F">
              <w:rPr>
                <w:rFonts w:ascii="新細明體" w:hAnsi="新細明體" w:hint="eastAsia"/>
                <w:kern w:val="0"/>
                <w:sz w:val="28"/>
                <w:szCs w:val="28"/>
              </w:rPr>
              <w:t>高誓男</w:t>
            </w:r>
          </w:p>
        </w:tc>
      </w:tr>
      <w:tr w:rsidR="00F32117" w:rsidRPr="004F3B1F" w:rsidTr="00A63B2C">
        <w:tc>
          <w:tcPr>
            <w:tcW w:w="852" w:type="dxa"/>
            <w:vAlign w:val="center"/>
          </w:tcPr>
          <w:p w:rsidR="00762427" w:rsidRPr="004F3B1F" w:rsidRDefault="00D8629C" w:rsidP="00384EE0">
            <w:pPr>
              <w:jc w:val="center"/>
              <w:rPr>
                <w:rFonts w:ascii="新細明體" w:hAnsi="新細明體"/>
                <w:kern w:val="0"/>
                <w:sz w:val="28"/>
                <w:szCs w:val="28"/>
              </w:rPr>
            </w:pPr>
            <w:r w:rsidRPr="004F3B1F">
              <w:rPr>
                <w:rFonts w:ascii="新細明體" w:hAnsi="新細明體" w:hint="eastAsia"/>
                <w:kern w:val="0"/>
                <w:sz w:val="28"/>
                <w:szCs w:val="28"/>
              </w:rPr>
              <w:t>7</w:t>
            </w:r>
          </w:p>
        </w:tc>
        <w:tc>
          <w:tcPr>
            <w:tcW w:w="4536" w:type="dxa"/>
          </w:tcPr>
          <w:p w:rsidR="00762427" w:rsidRPr="004F3B1F" w:rsidRDefault="00762427" w:rsidP="00B23B5C">
            <w:pPr>
              <w:jc w:val="both"/>
              <w:rPr>
                <w:rFonts w:ascii="新細明體" w:hAnsi="新細明體"/>
                <w:kern w:val="0"/>
                <w:sz w:val="28"/>
                <w:szCs w:val="28"/>
              </w:rPr>
            </w:pPr>
            <w:r w:rsidRPr="004F3B1F">
              <w:rPr>
                <w:rFonts w:ascii="新細明體" w:hAnsi="新細明體" w:hint="eastAsia"/>
                <w:kern w:val="0"/>
                <w:sz w:val="28"/>
                <w:szCs w:val="28"/>
              </w:rPr>
              <w:t>國立彰化師範大學</w:t>
            </w:r>
          </w:p>
        </w:tc>
        <w:tc>
          <w:tcPr>
            <w:tcW w:w="2268" w:type="dxa"/>
          </w:tcPr>
          <w:p w:rsidR="00762427" w:rsidRPr="004F3B1F" w:rsidRDefault="00762427" w:rsidP="00B23B5C">
            <w:pPr>
              <w:jc w:val="both"/>
              <w:rPr>
                <w:rFonts w:ascii="新細明體" w:hAnsi="新細明體"/>
                <w:kern w:val="0"/>
                <w:sz w:val="28"/>
                <w:szCs w:val="28"/>
              </w:rPr>
            </w:pPr>
            <w:r w:rsidRPr="004F3B1F">
              <w:rPr>
                <w:rFonts w:ascii="新細明體" w:hAnsi="新細明體" w:hint="eastAsia"/>
                <w:kern w:val="0"/>
                <w:sz w:val="28"/>
                <w:szCs w:val="28"/>
              </w:rPr>
              <w:t>教授</w:t>
            </w:r>
          </w:p>
        </w:tc>
        <w:tc>
          <w:tcPr>
            <w:tcW w:w="1275" w:type="dxa"/>
          </w:tcPr>
          <w:p w:rsidR="00762427" w:rsidRPr="004F3B1F" w:rsidRDefault="00762427" w:rsidP="00752B34">
            <w:pPr>
              <w:jc w:val="center"/>
              <w:rPr>
                <w:rFonts w:ascii="新細明體" w:hAnsi="新細明體"/>
                <w:kern w:val="0"/>
                <w:sz w:val="28"/>
                <w:szCs w:val="28"/>
              </w:rPr>
            </w:pPr>
            <w:r w:rsidRPr="004F3B1F">
              <w:rPr>
                <w:rFonts w:ascii="新細明體" w:hAnsi="新細明體" w:hint="eastAsia"/>
                <w:kern w:val="0"/>
                <w:sz w:val="28"/>
                <w:szCs w:val="28"/>
              </w:rPr>
              <w:t>葉凱莉</w:t>
            </w:r>
          </w:p>
        </w:tc>
      </w:tr>
      <w:tr w:rsidR="00F32117" w:rsidRPr="004F3B1F" w:rsidTr="00A63B2C">
        <w:tc>
          <w:tcPr>
            <w:tcW w:w="852" w:type="dxa"/>
            <w:vAlign w:val="center"/>
          </w:tcPr>
          <w:p w:rsidR="00762427" w:rsidRPr="004F3B1F" w:rsidRDefault="00D8629C" w:rsidP="00384EE0">
            <w:pPr>
              <w:jc w:val="center"/>
              <w:rPr>
                <w:rFonts w:ascii="新細明體" w:hAnsi="新細明體"/>
                <w:kern w:val="0"/>
                <w:sz w:val="28"/>
                <w:szCs w:val="28"/>
              </w:rPr>
            </w:pPr>
            <w:r w:rsidRPr="004F3B1F">
              <w:rPr>
                <w:rFonts w:ascii="新細明體" w:hAnsi="新細明體" w:hint="eastAsia"/>
                <w:kern w:val="0"/>
                <w:sz w:val="28"/>
                <w:szCs w:val="28"/>
              </w:rPr>
              <w:t>8</w:t>
            </w:r>
          </w:p>
        </w:tc>
        <w:tc>
          <w:tcPr>
            <w:tcW w:w="4536" w:type="dxa"/>
          </w:tcPr>
          <w:p w:rsidR="00762427" w:rsidRPr="004F3B1F" w:rsidRDefault="00762427" w:rsidP="00B23B5C">
            <w:pPr>
              <w:jc w:val="both"/>
              <w:rPr>
                <w:rFonts w:ascii="新細明體" w:hAnsi="新細明體"/>
                <w:kern w:val="0"/>
                <w:sz w:val="28"/>
                <w:szCs w:val="28"/>
              </w:rPr>
            </w:pPr>
            <w:r w:rsidRPr="004F3B1F">
              <w:rPr>
                <w:rFonts w:ascii="新細明體" w:hAnsi="新細明體" w:hint="eastAsia"/>
                <w:kern w:val="0"/>
                <w:sz w:val="28"/>
                <w:szCs w:val="28"/>
              </w:rPr>
              <w:t>台灣中外製藥股份有限公司</w:t>
            </w:r>
          </w:p>
        </w:tc>
        <w:tc>
          <w:tcPr>
            <w:tcW w:w="2268" w:type="dxa"/>
          </w:tcPr>
          <w:p w:rsidR="00762427" w:rsidRPr="004F3B1F" w:rsidRDefault="00762427" w:rsidP="00B23B5C">
            <w:pPr>
              <w:jc w:val="both"/>
              <w:rPr>
                <w:rFonts w:ascii="新細明體" w:hAnsi="新細明體"/>
                <w:kern w:val="0"/>
                <w:sz w:val="28"/>
                <w:szCs w:val="28"/>
              </w:rPr>
            </w:pPr>
            <w:r w:rsidRPr="004F3B1F">
              <w:rPr>
                <w:rFonts w:ascii="新細明體" w:hAnsi="新細明體" w:hint="eastAsia"/>
                <w:kern w:val="0"/>
                <w:sz w:val="28"/>
                <w:szCs w:val="28"/>
              </w:rPr>
              <w:t>總經理</w:t>
            </w:r>
          </w:p>
        </w:tc>
        <w:tc>
          <w:tcPr>
            <w:tcW w:w="1275" w:type="dxa"/>
          </w:tcPr>
          <w:p w:rsidR="00762427" w:rsidRPr="004F3B1F" w:rsidRDefault="00762427" w:rsidP="00752B34">
            <w:pPr>
              <w:jc w:val="center"/>
              <w:rPr>
                <w:rFonts w:ascii="新細明體" w:hAnsi="新細明體"/>
                <w:kern w:val="0"/>
                <w:sz w:val="28"/>
                <w:szCs w:val="28"/>
              </w:rPr>
            </w:pPr>
            <w:r w:rsidRPr="004F3B1F">
              <w:rPr>
                <w:rFonts w:ascii="新細明體" w:hAnsi="新細明體" w:hint="eastAsia"/>
                <w:kern w:val="0"/>
                <w:sz w:val="28"/>
                <w:szCs w:val="28"/>
              </w:rPr>
              <w:t>楊志平</w:t>
            </w:r>
          </w:p>
        </w:tc>
      </w:tr>
    </w:tbl>
    <w:p w:rsidR="00B04E9C" w:rsidRPr="004F3B1F" w:rsidRDefault="00B04E9C" w:rsidP="00B23B5C">
      <w:pPr>
        <w:autoSpaceDE w:val="0"/>
        <w:autoSpaceDN w:val="0"/>
        <w:adjustRightInd w:val="0"/>
        <w:jc w:val="both"/>
        <w:rPr>
          <w:rFonts w:ascii="新細明體" w:hAnsi="新細明體" w:hint="eastAsia"/>
          <w:kern w:val="0"/>
          <w:sz w:val="20"/>
          <w:szCs w:val="20"/>
        </w:rPr>
      </w:pPr>
    </w:p>
    <w:p w:rsidR="00762427" w:rsidRPr="004F3B1F" w:rsidRDefault="00762427" w:rsidP="00B23B5C">
      <w:pPr>
        <w:autoSpaceDE w:val="0"/>
        <w:autoSpaceDN w:val="0"/>
        <w:adjustRightInd w:val="0"/>
        <w:jc w:val="both"/>
        <w:rPr>
          <w:rFonts w:ascii="新細明體" w:hAnsi="新細明體" w:hint="eastAsia"/>
          <w:kern w:val="0"/>
          <w:sz w:val="20"/>
          <w:szCs w:val="20"/>
        </w:rPr>
      </w:pPr>
    </w:p>
    <w:p w:rsidR="00762427" w:rsidRPr="004F3B1F" w:rsidRDefault="00762427" w:rsidP="00B23B5C">
      <w:pPr>
        <w:widowControl/>
        <w:jc w:val="both"/>
        <w:rPr>
          <w:rFonts w:ascii="新細明體" w:hAnsi="新細明體"/>
          <w:kern w:val="0"/>
          <w:sz w:val="20"/>
          <w:szCs w:val="20"/>
        </w:rPr>
      </w:pPr>
      <w:r w:rsidRPr="004F3B1F">
        <w:rPr>
          <w:rFonts w:ascii="新細明體" w:hAnsi="新細明體"/>
          <w:kern w:val="0"/>
          <w:sz w:val="20"/>
          <w:szCs w:val="20"/>
        </w:rPr>
        <w:br w:type="page"/>
      </w:r>
    </w:p>
    <w:p w:rsidR="00B04E9C" w:rsidRPr="004F3B1F" w:rsidRDefault="00193E4C" w:rsidP="00B23B5C">
      <w:pPr>
        <w:autoSpaceDE w:val="0"/>
        <w:autoSpaceDN w:val="0"/>
        <w:adjustRightInd w:val="0"/>
        <w:jc w:val="both"/>
        <w:rPr>
          <w:rFonts w:ascii="新細明體" w:hAnsi="新細明體" w:cs="細明體" w:hint="eastAsia"/>
          <w:b/>
          <w:kern w:val="0"/>
          <w:sz w:val="36"/>
          <w:szCs w:val="36"/>
        </w:rPr>
      </w:pPr>
      <w:r w:rsidRPr="004F3B1F">
        <w:rPr>
          <w:rFonts w:ascii="新細明體" w:hAnsi="新細明體" w:cs="細明體" w:hint="eastAsia"/>
          <w:b/>
          <w:kern w:val="0"/>
          <w:sz w:val="36"/>
          <w:szCs w:val="36"/>
        </w:rPr>
        <w:t>壹、</w:t>
      </w:r>
      <w:r w:rsidR="00B04E9C" w:rsidRPr="004F3B1F">
        <w:rPr>
          <w:rFonts w:ascii="新細明體" w:hAnsi="新細明體" w:cs="細明體" w:hint="eastAsia"/>
          <w:b/>
          <w:kern w:val="0"/>
          <w:sz w:val="36"/>
          <w:szCs w:val="36"/>
        </w:rPr>
        <w:t>摘</w:t>
      </w:r>
      <w:r w:rsidR="00B04E9C" w:rsidRPr="004F3B1F">
        <w:rPr>
          <w:rFonts w:ascii="新細明體" w:hAnsi="新細明體" w:cs="細明體"/>
          <w:b/>
          <w:kern w:val="0"/>
          <w:sz w:val="36"/>
          <w:szCs w:val="36"/>
        </w:rPr>
        <w:t xml:space="preserve"> </w:t>
      </w:r>
      <w:r w:rsidR="00B04E9C" w:rsidRPr="004F3B1F">
        <w:rPr>
          <w:rFonts w:ascii="新細明體" w:hAnsi="新細明體" w:cs="細明體" w:hint="eastAsia"/>
          <w:b/>
          <w:kern w:val="0"/>
          <w:sz w:val="36"/>
          <w:szCs w:val="36"/>
        </w:rPr>
        <w:t>要</w:t>
      </w:r>
    </w:p>
    <w:p w:rsidR="007A595B" w:rsidRPr="00AD2656" w:rsidRDefault="00BA2B22" w:rsidP="00AD2656">
      <w:pPr>
        <w:spacing w:line="480" w:lineRule="exact"/>
        <w:ind w:firstLineChars="202" w:firstLine="485"/>
        <w:jc w:val="both"/>
        <w:rPr>
          <w:rFonts w:ascii="新細明體" w:hAnsi="新細明體" w:hint="eastAsia"/>
          <w:szCs w:val="24"/>
        </w:rPr>
      </w:pPr>
      <w:r w:rsidRPr="00AD2656">
        <w:rPr>
          <w:rFonts w:ascii="新細明體" w:hAnsi="新細明體"/>
          <w:szCs w:val="24"/>
        </w:rPr>
        <w:t>本報告</w:t>
      </w:r>
      <w:r w:rsidR="007A595B" w:rsidRPr="00AD2656">
        <w:rPr>
          <w:rFonts w:ascii="新細明體" w:hAnsi="新細明體" w:hint="eastAsia"/>
          <w:szCs w:val="24"/>
        </w:rPr>
        <w:t>係8位學員於奧地利</w:t>
      </w:r>
      <w:r w:rsidR="001A470D" w:rsidRPr="00AD2656">
        <w:rPr>
          <w:rFonts w:ascii="新細明體" w:hAnsi="新細明體" w:hint="eastAsia"/>
          <w:szCs w:val="24"/>
        </w:rPr>
        <w:t>研</w:t>
      </w:r>
      <w:r w:rsidR="007A595B" w:rsidRPr="00AD2656">
        <w:rPr>
          <w:rFonts w:ascii="新細明體" w:hAnsi="新細明體" w:hint="eastAsia"/>
          <w:szCs w:val="24"/>
        </w:rPr>
        <w:t>習之課程摘述</w:t>
      </w:r>
      <w:r w:rsidRPr="00AD2656">
        <w:rPr>
          <w:rFonts w:ascii="新細明體" w:hAnsi="新細明體"/>
          <w:szCs w:val="24"/>
        </w:rPr>
        <w:t>、心得</w:t>
      </w:r>
      <w:r w:rsidR="007A595B" w:rsidRPr="00AD2656">
        <w:rPr>
          <w:rFonts w:ascii="新細明體" w:hAnsi="新細明體" w:hint="eastAsia"/>
          <w:szCs w:val="24"/>
        </w:rPr>
        <w:t>及</w:t>
      </w:r>
      <w:r w:rsidRPr="00AD2656">
        <w:rPr>
          <w:rFonts w:ascii="新細明體" w:hAnsi="新細明體"/>
          <w:szCs w:val="24"/>
        </w:rPr>
        <w:t>政策建議。</w:t>
      </w:r>
      <w:r w:rsidR="001A470D" w:rsidRPr="00AD2656">
        <w:rPr>
          <w:rFonts w:ascii="新細明體" w:hAnsi="新細明體" w:hint="eastAsia"/>
          <w:szCs w:val="24"/>
        </w:rPr>
        <w:t>本次研</w:t>
      </w:r>
      <w:r w:rsidR="007A595B" w:rsidRPr="00AD2656">
        <w:rPr>
          <w:rFonts w:ascii="新細明體" w:hAnsi="新細明體" w:hint="eastAsia"/>
          <w:szCs w:val="24"/>
        </w:rPr>
        <w:t>習課程</w:t>
      </w:r>
      <w:r w:rsidR="00ED574B" w:rsidRPr="00AD2656">
        <w:rPr>
          <w:rFonts w:ascii="新細明體" w:hAnsi="新細明體" w:hint="eastAsia"/>
          <w:szCs w:val="24"/>
        </w:rPr>
        <w:t>共計50小時，內容</w:t>
      </w:r>
      <w:r w:rsidR="007A595B" w:rsidRPr="00AD2656">
        <w:rPr>
          <w:rFonts w:ascii="新細明體" w:hAnsi="新細明體" w:hint="eastAsia"/>
          <w:szCs w:val="24"/>
        </w:rPr>
        <w:t>主要為</w:t>
      </w:r>
      <w:r w:rsidR="007A595B" w:rsidRPr="00AD2656">
        <w:rPr>
          <w:rFonts w:ascii="新細明體" w:hAnsi="新細明體" w:hint="eastAsia"/>
          <w:color w:val="000000"/>
          <w:szCs w:val="24"/>
        </w:rPr>
        <w:t>奧地利的政府治理</w:t>
      </w:r>
      <w:r w:rsidR="001A470D" w:rsidRPr="00AD2656">
        <w:rPr>
          <w:rFonts w:ascii="新細明體" w:hAnsi="新細明體" w:hint="eastAsia"/>
          <w:color w:val="000000"/>
          <w:szCs w:val="24"/>
        </w:rPr>
        <w:t>、</w:t>
      </w:r>
      <w:r w:rsidR="007A595B" w:rsidRPr="00AD2656">
        <w:rPr>
          <w:rFonts w:ascii="新細明體" w:hAnsi="新細明體" w:hint="eastAsia"/>
          <w:color w:val="000000"/>
          <w:szCs w:val="24"/>
        </w:rPr>
        <w:t>法律制定程序與電子化專案</w:t>
      </w:r>
      <w:r w:rsidR="001A470D" w:rsidRPr="00AD2656">
        <w:rPr>
          <w:rFonts w:ascii="新細明體" w:hAnsi="新細明體" w:hint="eastAsia"/>
          <w:color w:val="000000"/>
          <w:szCs w:val="24"/>
        </w:rPr>
        <w:t>、</w:t>
      </w:r>
      <w:r w:rsidR="007A595B" w:rsidRPr="00AD2656">
        <w:rPr>
          <w:rFonts w:ascii="新細明體" w:hAnsi="新細明體" w:hint="eastAsia"/>
          <w:color w:val="000000"/>
          <w:szCs w:val="24"/>
        </w:rPr>
        <w:t>歐盟運輸政策</w:t>
      </w:r>
      <w:r w:rsidR="001A470D" w:rsidRPr="00AD2656">
        <w:rPr>
          <w:rFonts w:ascii="新細明體" w:hAnsi="新細明體" w:hint="eastAsia"/>
          <w:color w:val="000000"/>
          <w:szCs w:val="24"/>
        </w:rPr>
        <w:t>、</w:t>
      </w:r>
      <w:r w:rsidR="007A595B" w:rsidRPr="00AD2656">
        <w:rPr>
          <w:rFonts w:ascii="新細明體" w:hAnsi="新細明體" w:hint="eastAsia"/>
          <w:color w:val="000000"/>
          <w:szCs w:val="24"/>
        </w:rPr>
        <w:t>維也納智慧城市</w:t>
      </w:r>
      <w:r w:rsidR="001A470D" w:rsidRPr="00AD2656">
        <w:rPr>
          <w:rFonts w:ascii="新細明體" w:hAnsi="新細明體" w:hint="eastAsia"/>
          <w:color w:val="000000"/>
          <w:szCs w:val="24"/>
        </w:rPr>
        <w:t>、</w:t>
      </w:r>
      <w:r w:rsidR="007A595B" w:rsidRPr="00AD2656">
        <w:rPr>
          <w:rFonts w:ascii="新細明體" w:hAnsi="新細明體" w:hint="eastAsia"/>
          <w:color w:val="000000"/>
          <w:szCs w:val="24"/>
        </w:rPr>
        <w:t>全國性危機與災害防治管理</w:t>
      </w:r>
      <w:r w:rsidR="001A470D" w:rsidRPr="00AD2656">
        <w:rPr>
          <w:rFonts w:ascii="新細明體" w:hAnsi="新細明體" w:hint="eastAsia"/>
          <w:color w:val="000000"/>
          <w:szCs w:val="24"/>
        </w:rPr>
        <w:t>、</w:t>
      </w:r>
      <w:r w:rsidR="007A595B" w:rsidRPr="00AD2656">
        <w:rPr>
          <w:rFonts w:ascii="新細明體" w:hAnsi="新細明體" w:hint="eastAsia"/>
          <w:color w:val="000000"/>
          <w:szCs w:val="24"/>
        </w:rPr>
        <w:t>核子及輻射緊急事故之整備與應變</w:t>
      </w:r>
      <w:r w:rsidR="001A470D" w:rsidRPr="00AD2656">
        <w:rPr>
          <w:rFonts w:ascii="新細明體" w:hAnsi="新細明體" w:hint="eastAsia"/>
          <w:color w:val="000000"/>
          <w:szCs w:val="24"/>
        </w:rPr>
        <w:t>、</w:t>
      </w:r>
      <w:r w:rsidR="007A595B" w:rsidRPr="00AD2656">
        <w:rPr>
          <w:rFonts w:ascii="新細明體" w:hAnsi="新細明體" w:hint="eastAsia"/>
          <w:color w:val="000000"/>
          <w:szCs w:val="24"/>
        </w:rPr>
        <w:t>公司社會責任與社會創新</w:t>
      </w:r>
      <w:r w:rsidR="001A470D" w:rsidRPr="00AD2656">
        <w:rPr>
          <w:rFonts w:ascii="新細明體" w:hAnsi="新細明體" w:hint="eastAsia"/>
          <w:color w:val="000000"/>
          <w:szCs w:val="24"/>
        </w:rPr>
        <w:t>、</w:t>
      </w:r>
      <w:r w:rsidR="007A595B" w:rsidRPr="00AD2656">
        <w:rPr>
          <w:rFonts w:ascii="新細明體" w:hAnsi="新細明體" w:hint="eastAsia"/>
          <w:szCs w:val="24"/>
        </w:rPr>
        <w:t>奧地利生化製藥實務</w:t>
      </w:r>
      <w:r w:rsidR="001A470D" w:rsidRPr="00AD2656">
        <w:rPr>
          <w:rFonts w:ascii="新細明體" w:hAnsi="新細明體" w:hint="eastAsia"/>
          <w:szCs w:val="24"/>
        </w:rPr>
        <w:t>等8項。</w:t>
      </w:r>
    </w:p>
    <w:p w:rsidR="001A470D" w:rsidRPr="00AD2656" w:rsidRDefault="001A470D" w:rsidP="00AD2656">
      <w:pPr>
        <w:spacing w:line="480" w:lineRule="exact"/>
        <w:ind w:firstLineChars="202" w:firstLine="485"/>
        <w:jc w:val="both"/>
        <w:rPr>
          <w:rFonts w:ascii="新細明體" w:hAnsi="新細明體" w:hint="eastAsia"/>
          <w:szCs w:val="24"/>
        </w:rPr>
      </w:pPr>
      <w:r w:rsidRPr="00AD2656">
        <w:rPr>
          <w:rFonts w:ascii="新細明體" w:hAnsi="新細明體" w:hint="eastAsia"/>
          <w:szCs w:val="24"/>
        </w:rPr>
        <w:t>針對本次研習所得，提出以下8點政策建議：</w:t>
      </w:r>
    </w:p>
    <w:p w:rsidR="001A470D" w:rsidRPr="00AD2656" w:rsidRDefault="001A470D" w:rsidP="00B23B5C">
      <w:pPr>
        <w:numPr>
          <w:ilvl w:val="0"/>
          <w:numId w:val="11"/>
        </w:numPr>
        <w:autoSpaceDE w:val="0"/>
        <w:autoSpaceDN w:val="0"/>
        <w:adjustRightInd w:val="0"/>
        <w:spacing w:line="480" w:lineRule="exact"/>
        <w:jc w:val="both"/>
        <w:rPr>
          <w:rFonts w:ascii="新細明體" w:hAnsi="新細明體" w:cs="細明體" w:hint="eastAsia"/>
          <w:color w:val="000000"/>
          <w:kern w:val="0"/>
          <w:szCs w:val="24"/>
        </w:rPr>
      </w:pPr>
      <w:r w:rsidRPr="00AD2656">
        <w:rPr>
          <w:rFonts w:ascii="新細明體" w:hAnsi="新細明體" w:cs="細明體" w:hint="eastAsia"/>
          <w:color w:val="000000"/>
          <w:kern w:val="0"/>
          <w:szCs w:val="24"/>
        </w:rPr>
        <w:t>宜仿效奧地利「共識民主」與「社會統合主義」的體制精神，積極培育和諧的政治社會文化，強化民眾的公民精神，建立社會夥伴培育和諧的政治社會文化，強化社會夥伴關係。</w:t>
      </w:r>
    </w:p>
    <w:p w:rsidR="001A470D" w:rsidRPr="00AD2656" w:rsidRDefault="001A470D" w:rsidP="00B23B5C">
      <w:pPr>
        <w:numPr>
          <w:ilvl w:val="0"/>
          <w:numId w:val="11"/>
        </w:numPr>
        <w:spacing w:line="480" w:lineRule="exact"/>
        <w:jc w:val="both"/>
        <w:rPr>
          <w:rFonts w:ascii="新細明體" w:hAnsi="新細明體" w:hint="eastAsia"/>
          <w:color w:val="000000"/>
          <w:szCs w:val="24"/>
        </w:rPr>
      </w:pPr>
      <w:r w:rsidRPr="00AD2656">
        <w:rPr>
          <w:rFonts w:ascii="新細明體" w:hAnsi="新細明體" w:cs="Helvetica"/>
          <w:color w:val="333333"/>
          <w:szCs w:val="24"/>
          <w:shd w:val="clear" w:color="auto" w:fill="FFFFFF"/>
        </w:rPr>
        <w:t>奧地利是歐洲電子化政府程度最高的國家，</w:t>
      </w:r>
      <w:r w:rsidRPr="00AD2656">
        <w:rPr>
          <w:rFonts w:ascii="新細明體" w:hAnsi="新細明體" w:cs="Helvetica" w:hint="eastAsia"/>
          <w:color w:val="333333"/>
          <w:szCs w:val="24"/>
          <w:shd w:val="clear" w:color="auto" w:fill="FFFFFF"/>
        </w:rPr>
        <w:t>行政流程</w:t>
      </w:r>
      <w:r w:rsidRPr="00AD2656">
        <w:rPr>
          <w:rFonts w:ascii="新細明體" w:hAnsi="新細明體" w:cs="Helvetica"/>
          <w:color w:val="333333"/>
          <w:szCs w:val="24"/>
          <w:shd w:val="clear" w:color="auto" w:fill="FFFFFF"/>
        </w:rPr>
        <w:t>透明且兼具效率</w:t>
      </w:r>
      <w:r w:rsidRPr="00AD2656">
        <w:rPr>
          <w:rFonts w:ascii="新細明體" w:hAnsi="新細明體" w:hint="eastAsia"/>
          <w:color w:val="000000"/>
          <w:szCs w:val="24"/>
        </w:rPr>
        <w:t>。我國法令發布程序仍以公告於紙本公報為法定程序，</w:t>
      </w:r>
      <w:r w:rsidR="003E56F9" w:rsidRPr="00AD2656">
        <w:rPr>
          <w:rFonts w:ascii="新細明體" w:hAnsi="新細明體" w:hint="eastAsia"/>
          <w:color w:val="000000"/>
          <w:szCs w:val="24"/>
        </w:rPr>
        <w:t>宜</w:t>
      </w:r>
      <w:r w:rsidRPr="00AD2656">
        <w:rPr>
          <w:rFonts w:ascii="新細明體" w:hAnsi="新細明體" w:hint="eastAsia"/>
          <w:color w:val="000000"/>
          <w:szCs w:val="24"/>
        </w:rPr>
        <w:t>消除數位落差及克服網路安全疑慮，實現全面電子化政府目標。</w:t>
      </w:r>
    </w:p>
    <w:p w:rsidR="001A470D" w:rsidRPr="00AD2656" w:rsidRDefault="00E75EE1" w:rsidP="00B23B5C">
      <w:pPr>
        <w:numPr>
          <w:ilvl w:val="0"/>
          <w:numId w:val="11"/>
        </w:numPr>
        <w:autoSpaceDE w:val="0"/>
        <w:autoSpaceDN w:val="0"/>
        <w:adjustRightInd w:val="0"/>
        <w:spacing w:line="480" w:lineRule="exact"/>
        <w:jc w:val="both"/>
        <w:rPr>
          <w:rFonts w:ascii="新細明體" w:hAnsi="新細明體" w:hint="eastAsia"/>
          <w:color w:val="000000"/>
          <w:szCs w:val="24"/>
        </w:rPr>
      </w:pPr>
      <w:r w:rsidRPr="00AD2656">
        <w:rPr>
          <w:rFonts w:ascii="新細明體" w:hAnsi="新細明體" w:hint="eastAsia"/>
          <w:color w:val="000000"/>
          <w:szCs w:val="24"/>
        </w:rPr>
        <w:t>於交通運輸方面，宜強化綠色運輸系統，提升公共運輸運量、改善步行與自行車使用環境、發展與使用替代能源車輛。其次應加強運輸需求管理，落實大眾運輸導向發展之策略規劃、合理反映私人運具外部成本及減少機動車輛運輸需求。另應提升運輸系統能源使用效率，貨運物流效率，及強化航空、海運、場站與工程之節能減碳</w:t>
      </w:r>
      <w:r w:rsidR="00E444E9" w:rsidRPr="00AD2656">
        <w:rPr>
          <w:rFonts w:ascii="新細明體" w:hAnsi="新細明體" w:hint="eastAsia"/>
          <w:color w:val="000000"/>
          <w:szCs w:val="24"/>
        </w:rPr>
        <w:t>。</w:t>
      </w:r>
    </w:p>
    <w:p w:rsidR="001A470D" w:rsidRPr="00AD2656" w:rsidRDefault="00337414" w:rsidP="00B23B5C">
      <w:pPr>
        <w:numPr>
          <w:ilvl w:val="0"/>
          <w:numId w:val="11"/>
        </w:numPr>
        <w:spacing w:line="480" w:lineRule="exact"/>
        <w:jc w:val="both"/>
        <w:rPr>
          <w:rFonts w:ascii="新細明體" w:hAnsi="新細明體" w:hint="eastAsia"/>
          <w:color w:val="000000"/>
          <w:szCs w:val="24"/>
        </w:rPr>
      </w:pPr>
      <w:r w:rsidRPr="00AD2656">
        <w:rPr>
          <w:rFonts w:ascii="新細明體" w:hAnsi="新細明體" w:hint="eastAsia"/>
          <w:color w:val="000000"/>
          <w:szCs w:val="24"/>
        </w:rPr>
        <w:t>觀光產業係創造我國</w:t>
      </w:r>
      <w:r w:rsidRPr="00AD2656">
        <w:rPr>
          <w:rFonts w:ascii="新細明體" w:hAnsi="新細明體" w:hint="eastAsia"/>
          <w:color w:val="000000"/>
          <w:szCs w:val="24"/>
          <w:shd w:val="clear" w:color="auto" w:fill="FFFFFF"/>
        </w:rPr>
        <w:t>下一波經濟榮景的重要產業，我國宜借鏡奧地利從舊文化尋找觀光創意、並且兼顧自然資源維護的經驗，來發展觀光競爭力。</w:t>
      </w:r>
      <w:r w:rsidRPr="00AD2656">
        <w:rPr>
          <w:rFonts w:ascii="新細明體" w:hAnsi="新細明體" w:hint="eastAsia"/>
          <w:color w:val="000000"/>
          <w:szCs w:val="24"/>
        </w:rPr>
        <w:t>我國擁有厚實的資訊產業鏈及良好都市建設，並有豐富的地方人文風情，</w:t>
      </w:r>
      <w:r w:rsidR="003E56F9" w:rsidRPr="00AD2656">
        <w:rPr>
          <w:rFonts w:ascii="新細明體" w:hAnsi="新細明體" w:hint="eastAsia"/>
          <w:color w:val="000000"/>
          <w:szCs w:val="24"/>
        </w:rPr>
        <w:t>可</w:t>
      </w:r>
      <w:r w:rsidRPr="00AD2656">
        <w:rPr>
          <w:rFonts w:ascii="新細明體" w:hAnsi="新細明體" w:hint="eastAsia"/>
          <w:color w:val="000000"/>
          <w:szCs w:val="24"/>
        </w:rPr>
        <w:t>透過智慧城市(Smart city)計畫，將城市鄉村景觀、文化、夜市、美食、住宿等</w:t>
      </w:r>
      <w:r w:rsidR="008502B3" w:rsidRPr="00AD2656">
        <w:rPr>
          <w:rFonts w:ascii="新細明體" w:hAnsi="新細明體" w:hint="eastAsia"/>
          <w:color w:val="000000"/>
          <w:szCs w:val="24"/>
        </w:rPr>
        <w:t>產業資訊跨界整合，以</w:t>
      </w:r>
      <w:r w:rsidRPr="00AD2656">
        <w:rPr>
          <w:rFonts w:ascii="新細明體" w:hAnsi="新細明體" w:hint="eastAsia"/>
          <w:color w:val="000000"/>
          <w:szCs w:val="24"/>
        </w:rPr>
        <w:t>加值及豐富化</w:t>
      </w:r>
      <w:r w:rsidR="008502B3" w:rsidRPr="00AD2656">
        <w:rPr>
          <w:rFonts w:ascii="新細明體" w:hAnsi="新細明體" w:hint="eastAsia"/>
          <w:color w:val="000000"/>
          <w:szCs w:val="24"/>
        </w:rPr>
        <w:t>觀光產業</w:t>
      </w:r>
      <w:r w:rsidRPr="00AD2656">
        <w:rPr>
          <w:rFonts w:ascii="新細明體" w:hAnsi="新細明體" w:hint="eastAsia"/>
          <w:color w:val="000000"/>
          <w:szCs w:val="24"/>
        </w:rPr>
        <w:t>。</w:t>
      </w:r>
    </w:p>
    <w:p w:rsidR="001A470D" w:rsidRPr="00AD2656" w:rsidRDefault="008F0BEC" w:rsidP="00AD2656">
      <w:pPr>
        <w:shd w:val="clear" w:color="auto" w:fill="FFFFFF"/>
        <w:spacing w:line="480" w:lineRule="exact"/>
        <w:ind w:leftChars="236" w:left="808" w:hangingChars="101" w:hanging="242"/>
        <w:jc w:val="both"/>
        <w:rPr>
          <w:rFonts w:ascii="新細明體" w:hAnsi="新細明體" w:hint="eastAsia"/>
          <w:color w:val="000000"/>
          <w:kern w:val="0"/>
          <w:szCs w:val="24"/>
        </w:rPr>
      </w:pPr>
      <w:r w:rsidRPr="00AD2656">
        <w:rPr>
          <w:rFonts w:ascii="新細明體" w:hAnsi="新細明體" w:hint="eastAsia"/>
          <w:color w:val="000000"/>
          <w:kern w:val="0"/>
          <w:szCs w:val="24"/>
        </w:rPr>
        <w:t>5</w:t>
      </w:r>
      <w:r w:rsidR="001A470D" w:rsidRPr="00AD2656">
        <w:rPr>
          <w:rFonts w:ascii="新細明體" w:hAnsi="新細明體" w:hint="eastAsia"/>
          <w:color w:val="000000"/>
          <w:kern w:val="0"/>
          <w:szCs w:val="24"/>
        </w:rPr>
        <w:t>.我國災</w:t>
      </w:r>
      <w:r w:rsidRPr="00AD2656">
        <w:rPr>
          <w:rFonts w:ascii="新細明體" w:hAnsi="新細明體" w:hint="eastAsia"/>
          <w:color w:val="000000"/>
          <w:kern w:val="0"/>
          <w:szCs w:val="24"/>
        </w:rPr>
        <w:t>害管理</w:t>
      </w:r>
      <w:r w:rsidR="001A470D" w:rsidRPr="00AD2656">
        <w:rPr>
          <w:rFonts w:ascii="新細明體" w:hAnsi="新細明體" w:hint="eastAsia"/>
          <w:color w:val="000000"/>
          <w:kern w:val="0"/>
          <w:szCs w:val="24"/>
        </w:rPr>
        <w:t>體系</w:t>
      </w:r>
      <w:r w:rsidRPr="00AD2656">
        <w:rPr>
          <w:rFonts w:ascii="新細明體" w:hAnsi="新細明體" w:hint="eastAsia"/>
          <w:color w:val="000000"/>
          <w:kern w:val="0"/>
          <w:szCs w:val="24"/>
        </w:rPr>
        <w:t>雖</w:t>
      </w:r>
      <w:r w:rsidR="001A470D" w:rsidRPr="00AD2656">
        <w:rPr>
          <w:rFonts w:ascii="新細明體" w:hAnsi="新細明體" w:hint="eastAsia"/>
          <w:color w:val="000000"/>
          <w:kern w:val="0"/>
          <w:szCs w:val="24"/>
        </w:rPr>
        <w:t>尚稱完善，</w:t>
      </w:r>
      <w:r w:rsidRPr="00AD2656">
        <w:rPr>
          <w:rFonts w:ascii="新細明體" w:hAnsi="新細明體" w:hint="eastAsia"/>
          <w:color w:val="000000"/>
          <w:kern w:val="0"/>
          <w:szCs w:val="24"/>
        </w:rPr>
        <w:t>但</w:t>
      </w:r>
      <w:r w:rsidR="003E56F9" w:rsidRPr="00AD2656">
        <w:rPr>
          <w:rFonts w:ascii="新細明體" w:hAnsi="新細明體" w:hint="eastAsia"/>
          <w:color w:val="000000"/>
          <w:kern w:val="0"/>
          <w:szCs w:val="24"/>
        </w:rPr>
        <w:t>應加強</w:t>
      </w:r>
      <w:r w:rsidR="008502B3" w:rsidRPr="00AD2656">
        <w:rPr>
          <w:rFonts w:ascii="新細明體" w:hAnsi="新細明體" w:hint="eastAsia"/>
          <w:szCs w:val="24"/>
        </w:rPr>
        <w:t>推動全民教育和從小教起的政策作法，</w:t>
      </w:r>
      <w:r w:rsidRPr="00AD2656">
        <w:rPr>
          <w:rFonts w:ascii="新細明體" w:hAnsi="新細明體" w:hint="eastAsia"/>
          <w:color w:val="000000"/>
          <w:kern w:val="0"/>
          <w:szCs w:val="24"/>
        </w:rPr>
        <w:t>儘速通過國土計畫法</w:t>
      </w:r>
      <w:r w:rsidR="001A470D" w:rsidRPr="00AD2656">
        <w:rPr>
          <w:rFonts w:ascii="新細明體" w:hAnsi="新細明體" w:hint="eastAsia"/>
          <w:color w:val="000000"/>
          <w:kern w:val="0"/>
          <w:szCs w:val="24"/>
        </w:rPr>
        <w:t>，</w:t>
      </w:r>
      <w:r w:rsidRPr="00AD2656">
        <w:rPr>
          <w:rFonts w:ascii="新細明體" w:hAnsi="新細明體" w:hint="eastAsia"/>
          <w:color w:val="000000"/>
          <w:kern w:val="0"/>
          <w:szCs w:val="24"/>
        </w:rPr>
        <w:t>針對</w:t>
      </w:r>
      <w:r w:rsidR="001A470D" w:rsidRPr="00AD2656">
        <w:rPr>
          <w:rFonts w:ascii="新細明體" w:hAnsi="新細明體" w:hint="eastAsia"/>
          <w:color w:val="000000"/>
          <w:kern w:val="0"/>
          <w:szCs w:val="24"/>
        </w:rPr>
        <w:t>國土整體規劃</w:t>
      </w:r>
      <w:r w:rsidRPr="00AD2656">
        <w:rPr>
          <w:rFonts w:ascii="新細明體" w:hAnsi="新細明體" w:hint="eastAsia"/>
          <w:color w:val="000000"/>
          <w:kern w:val="0"/>
          <w:szCs w:val="24"/>
        </w:rPr>
        <w:t>，</w:t>
      </w:r>
      <w:r w:rsidR="001A470D" w:rsidRPr="00AD2656">
        <w:rPr>
          <w:rFonts w:ascii="新細明體" w:hAnsi="新細明體" w:hint="eastAsia"/>
          <w:color w:val="000000"/>
          <w:kern w:val="0"/>
          <w:szCs w:val="24"/>
        </w:rPr>
        <w:t>建立防災專責機關與重大基礎設施。</w:t>
      </w:r>
    </w:p>
    <w:p w:rsidR="001A470D" w:rsidRPr="00AD2656" w:rsidRDefault="008F0BEC" w:rsidP="00AD2656">
      <w:pPr>
        <w:widowControl/>
        <w:spacing w:line="480" w:lineRule="exact"/>
        <w:ind w:leftChars="236" w:left="808" w:hangingChars="101" w:hanging="242"/>
        <w:jc w:val="both"/>
        <w:rPr>
          <w:rFonts w:ascii="新細明體" w:hAnsi="新細明體" w:hint="eastAsia"/>
          <w:color w:val="000000"/>
          <w:szCs w:val="24"/>
        </w:rPr>
      </w:pPr>
      <w:r w:rsidRPr="00AD2656">
        <w:rPr>
          <w:rFonts w:ascii="新細明體" w:hAnsi="新細明體" w:hint="eastAsia"/>
          <w:color w:val="000000"/>
          <w:szCs w:val="24"/>
        </w:rPr>
        <w:lastRenderedPageBreak/>
        <w:t>6</w:t>
      </w:r>
      <w:r w:rsidR="001A470D" w:rsidRPr="00AD2656">
        <w:rPr>
          <w:rFonts w:ascii="新細明體" w:hAnsi="新細明體" w:hint="eastAsia"/>
          <w:color w:val="000000"/>
          <w:szCs w:val="24"/>
        </w:rPr>
        <w:t>.</w:t>
      </w:r>
      <w:r w:rsidRPr="00AD2656">
        <w:rPr>
          <w:rFonts w:ascii="新細明體" w:hAnsi="新細明體" w:hint="eastAsia"/>
          <w:color w:val="000000"/>
          <w:szCs w:val="24"/>
        </w:rPr>
        <w:t>我國</w:t>
      </w:r>
      <w:r w:rsidR="001A470D" w:rsidRPr="00AD2656">
        <w:rPr>
          <w:rFonts w:ascii="新細明體" w:hAnsi="新細明體" w:hint="eastAsia"/>
          <w:color w:val="000000"/>
          <w:szCs w:val="24"/>
        </w:rPr>
        <w:t>核四廠</w:t>
      </w:r>
      <w:r w:rsidRPr="00AD2656">
        <w:rPr>
          <w:rFonts w:ascii="新細明體" w:hAnsi="新細明體" w:hint="eastAsia"/>
          <w:color w:val="000000"/>
          <w:szCs w:val="24"/>
        </w:rPr>
        <w:t>於</w:t>
      </w:r>
      <w:r w:rsidR="001A470D" w:rsidRPr="00AD2656">
        <w:rPr>
          <w:rFonts w:ascii="新細明體" w:hAnsi="新細明體" w:hint="eastAsia"/>
          <w:color w:val="000000"/>
          <w:szCs w:val="24"/>
        </w:rPr>
        <w:t>接近完工時封存，運轉中的核一廠</w:t>
      </w:r>
      <w:r w:rsidRPr="00AD2656">
        <w:rPr>
          <w:rFonts w:ascii="新細明體" w:hAnsi="新細明體" w:hint="eastAsia"/>
          <w:color w:val="000000"/>
          <w:szCs w:val="24"/>
        </w:rPr>
        <w:t>及</w:t>
      </w:r>
      <w:r w:rsidR="001A470D" w:rsidRPr="00AD2656">
        <w:rPr>
          <w:rFonts w:ascii="新細明體" w:hAnsi="新細明體" w:hint="eastAsia"/>
          <w:color w:val="000000"/>
          <w:szCs w:val="24"/>
        </w:rPr>
        <w:t>核二廠即將面臨除役</w:t>
      </w:r>
      <w:r w:rsidRPr="00AD2656">
        <w:rPr>
          <w:rFonts w:ascii="新細明體" w:hAnsi="新細明體" w:hint="eastAsia"/>
          <w:color w:val="000000"/>
          <w:szCs w:val="24"/>
        </w:rPr>
        <w:t>，應以</w:t>
      </w:r>
      <w:r w:rsidR="001A470D" w:rsidRPr="00AD2656">
        <w:rPr>
          <w:rFonts w:ascii="新細明體" w:hAnsi="新細明體" w:hint="eastAsia"/>
          <w:color w:val="000000"/>
          <w:szCs w:val="24"/>
        </w:rPr>
        <w:t>國家能源安全的高度，以爭取生存發展為前提，</w:t>
      </w:r>
      <w:r w:rsidRPr="00AD2656">
        <w:rPr>
          <w:rFonts w:ascii="新細明體" w:hAnsi="新細明體" w:hint="eastAsia"/>
          <w:color w:val="000000"/>
          <w:szCs w:val="24"/>
        </w:rPr>
        <w:t>尋求</w:t>
      </w:r>
      <w:r w:rsidR="001A470D" w:rsidRPr="00AD2656">
        <w:rPr>
          <w:rFonts w:ascii="新細明體" w:hAnsi="新細明體" w:hint="eastAsia"/>
          <w:color w:val="000000"/>
          <w:szCs w:val="24"/>
        </w:rPr>
        <w:t>最佳的</w:t>
      </w:r>
      <w:r w:rsidRPr="00AD2656">
        <w:rPr>
          <w:rFonts w:ascii="新細明體" w:hAnsi="新細明體" w:hint="eastAsia"/>
          <w:color w:val="000000"/>
          <w:szCs w:val="24"/>
        </w:rPr>
        <w:t>能源政策</w:t>
      </w:r>
      <w:r w:rsidR="001A470D" w:rsidRPr="00AD2656">
        <w:rPr>
          <w:rFonts w:ascii="新細明體" w:hAnsi="新細明體" w:hint="eastAsia"/>
          <w:color w:val="000000"/>
          <w:szCs w:val="24"/>
        </w:rPr>
        <w:t>。</w:t>
      </w:r>
    </w:p>
    <w:p w:rsidR="001A470D" w:rsidRPr="00AD2656" w:rsidRDefault="008F0BEC" w:rsidP="00AD2656">
      <w:pPr>
        <w:widowControl/>
        <w:spacing w:line="480" w:lineRule="exact"/>
        <w:ind w:leftChars="236" w:left="808" w:hangingChars="101" w:hanging="242"/>
        <w:jc w:val="both"/>
        <w:rPr>
          <w:rFonts w:ascii="新細明體" w:hAnsi="新細明體" w:hint="eastAsia"/>
          <w:color w:val="000000"/>
          <w:szCs w:val="24"/>
        </w:rPr>
      </w:pPr>
      <w:r w:rsidRPr="00AD2656">
        <w:rPr>
          <w:rFonts w:ascii="新細明體" w:hAnsi="新細明體" w:hint="eastAsia"/>
          <w:color w:val="000000"/>
          <w:szCs w:val="24"/>
        </w:rPr>
        <w:t>7.</w:t>
      </w:r>
      <w:r w:rsidR="00DC3673" w:rsidRPr="00AD2656">
        <w:rPr>
          <w:rFonts w:ascii="新細明體" w:hAnsi="新細明體" w:hint="eastAsia"/>
          <w:szCs w:val="24"/>
        </w:rPr>
        <w:t>奧地利政府從倫理與生活福祉切入，追求經濟、社會及生態的永續性，與我國在國家發展計畫強調的「三生一體」（生產、生活、生態及體制基礎）及公私倫理概念可以互相借鏡，</w:t>
      </w:r>
      <w:r w:rsidR="00006AA3" w:rsidRPr="00AD2656">
        <w:rPr>
          <w:rFonts w:ascii="新細明體" w:hAnsi="新細明體" w:hint="eastAsia"/>
          <w:szCs w:val="24"/>
        </w:rPr>
        <w:t>由</w:t>
      </w:r>
      <w:r w:rsidR="001A470D" w:rsidRPr="00AD2656">
        <w:rPr>
          <w:rFonts w:ascii="新細明體" w:hAnsi="新細明體" w:hint="eastAsia"/>
          <w:color w:val="000000"/>
          <w:szCs w:val="24"/>
        </w:rPr>
        <w:t>社會責任和社會創新的觀點，加強執行社會正義</w:t>
      </w:r>
      <w:r w:rsidR="00006AA3" w:rsidRPr="00AD2656">
        <w:rPr>
          <w:rFonts w:ascii="新細明體" w:hAnsi="新細明體" w:hint="eastAsia"/>
          <w:color w:val="000000"/>
          <w:szCs w:val="24"/>
        </w:rPr>
        <w:t>及</w:t>
      </w:r>
      <w:r w:rsidR="001A470D" w:rsidRPr="00AD2656">
        <w:rPr>
          <w:rFonts w:ascii="新細明體" w:hAnsi="新細明體" w:hint="eastAsia"/>
          <w:color w:val="000000"/>
          <w:szCs w:val="24"/>
        </w:rPr>
        <w:t>解決貧富差距</w:t>
      </w:r>
      <w:r w:rsidR="00006AA3" w:rsidRPr="00AD2656">
        <w:rPr>
          <w:rFonts w:ascii="新細明體" w:hAnsi="新細明體" w:hint="eastAsia"/>
          <w:color w:val="000000"/>
          <w:szCs w:val="24"/>
        </w:rPr>
        <w:t>問題</w:t>
      </w:r>
      <w:r w:rsidRPr="00AD2656">
        <w:rPr>
          <w:rFonts w:ascii="新細明體" w:hAnsi="新細明體" w:hint="eastAsia"/>
          <w:color w:val="000000"/>
          <w:szCs w:val="24"/>
        </w:rPr>
        <w:t>。</w:t>
      </w:r>
    </w:p>
    <w:p w:rsidR="001A470D" w:rsidRPr="00AD2656" w:rsidRDefault="008F0BEC" w:rsidP="00AD2656">
      <w:pPr>
        <w:widowControl/>
        <w:spacing w:line="480" w:lineRule="exact"/>
        <w:ind w:leftChars="236" w:left="808" w:hangingChars="101" w:hanging="242"/>
        <w:jc w:val="both"/>
        <w:rPr>
          <w:rFonts w:ascii="新細明體" w:hAnsi="新細明體" w:hint="eastAsia"/>
          <w:color w:val="000000"/>
          <w:szCs w:val="24"/>
        </w:rPr>
      </w:pPr>
      <w:r w:rsidRPr="00AD2656">
        <w:rPr>
          <w:rFonts w:ascii="新細明體" w:hAnsi="新細明體" w:hint="eastAsia"/>
          <w:color w:val="000000"/>
          <w:szCs w:val="24"/>
        </w:rPr>
        <w:t>8.</w:t>
      </w:r>
      <w:r w:rsidR="001A470D" w:rsidRPr="00AD2656">
        <w:rPr>
          <w:rFonts w:ascii="新細明體" w:hAnsi="新細明體" w:cs="Helvetica"/>
          <w:color w:val="000000"/>
          <w:kern w:val="0"/>
          <w:szCs w:val="24"/>
        </w:rPr>
        <w:t>生技製藥是一個兼具高資金與高技術</w:t>
      </w:r>
      <w:r w:rsidR="00D02264" w:rsidRPr="00AD2656">
        <w:rPr>
          <w:rFonts w:ascii="新細明體" w:hAnsi="新細明體" w:cs="Helvetica" w:hint="eastAsia"/>
          <w:color w:val="000000"/>
          <w:kern w:val="0"/>
          <w:szCs w:val="24"/>
        </w:rPr>
        <w:t>的</w:t>
      </w:r>
      <w:r w:rsidR="001A470D" w:rsidRPr="00AD2656">
        <w:rPr>
          <w:rFonts w:ascii="新細明體" w:hAnsi="新細明體" w:cs="Helvetica"/>
          <w:color w:val="000000"/>
          <w:kern w:val="0"/>
          <w:szCs w:val="24"/>
        </w:rPr>
        <w:t>產業，是全球公認未來最具潛力的行業，非常適合在地小人稠的台灣發展。</w:t>
      </w:r>
    </w:p>
    <w:p w:rsidR="00BA2B22" w:rsidRPr="00AD2656" w:rsidRDefault="00BA2B22" w:rsidP="00AD2656">
      <w:pPr>
        <w:spacing w:line="480" w:lineRule="exact"/>
        <w:ind w:firstLineChars="202" w:firstLine="485"/>
        <w:jc w:val="both"/>
        <w:rPr>
          <w:rFonts w:ascii="新細明體" w:hAnsi="新細明體"/>
          <w:szCs w:val="24"/>
        </w:rPr>
      </w:pPr>
    </w:p>
    <w:p w:rsidR="00762427" w:rsidRPr="004F3B1F" w:rsidRDefault="00762427" w:rsidP="00B23B5C">
      <w:pPr>
        <w:spacing w:line="480" w:lineRule="exact"/>
        <w:jc w:val="both"/>
        <w:rPr>
          <w:rFonts w:ascii="新細明體" w:hAnsi="新細明體" w:hint="eastAsia"/>
          <w:kern w:val="0"/>
        </w:rPr>
      </w:pPr>
    </w:p>
    <w:p w:rsidR="00762427" w:rsidRPr="004F3B1F" w:rsidRDefault="00762427" w:rsidP="00B23B5C">
      <w:pPr>
        <w:spacing w:line="480" w:lineRule="exact"/>
        <w:jc w:val="both"/>
        <w:rPr>
          <w:rFonts w:ascii="新細明體" w:hAnsi="新細明體" w:hint="eastAsia"/>
          <w:kern w:val="0"/>
        </w:rPr>
      </w:pPr>
    </w:p>
    <w:p w:rsidR="00762427" w:rsidRPr="004F3B1F" w:rsidRDefault="00762427" w:rsidP="00B23B5C">
      <w:pPr>
        <w:widowControl/>
        <w:spacing w:line="480" w:lineRule="exact"/>
        <w:jc w:val="both"/>
        <w:rPr>
          <w:rFonts w:ascii="新細明體" w:hAnsi="新細明體"/>
          <w:kern w:val="0"/>
        </w:rPr>
      </w:pPr>
    </w:p>
    <w:p w:rsidR="00762427" w:rsidRPr="004F3B1F" w:rsidRDefault="00762427" w:rsidP="00B23B5C">
      <w:pPr>
        <w:widowControl/>
        <w:spacing w:line="480" w:lineRule="exact"/>
        <w:jc w:val="both"/>
        <w:rPr>
          <w:rFonts w:ascii="新細明體" w:hAnsi="新細明體"/>
          <w:kern w:val="0"/>
        </w:rPr>
      </w:pPr>
      <w:r w:rsidRPr="004F3B1F">
        <w:rPr>
          <w:rFonts w:ascii="新細明體" w:hAnsi="新細明體"/>
          <w:kern w:val="0"/>
        </w:rPr>
        <w:br w:type="page"/>
      </w:r>
    </w:p>
    <w:p w:rsidR="00A353CF" w:rsidRPr="004F3B1F" w:rsidRDefault="00C67420" w:rsidP="00B23B5C">
      <w:pPr>
        <w:autoSpaceDE w:val="0"/>
        <w:autoSpaceDN w:val="0"/>
        <w:adjustRightInd w:val="0"/>
        <w:jc w:val="both"/>
        <w:rPr>
          <w:rFonts w:ascii="新細明體" w:hAnsi="新細明體" w:cs="細明體" w:hint="eastAsia"/>
          <w:b/>
          <w:kern w:val="0"/>
          <w:sz w:val="28"/>
          <w:szCs w:val="28"/>
        </w:rPr>
      </w:pPr>
      <w:r w:rsidRPr="004F3B1F">
        <w:rPr>
          <w:rFonts w:ascii="新細明體" w:hAnsi="新細明體" w:cs="細明體" w:hint="eastAsia"/>
          <w:b/>
          <w:kern w:val="0"/>
          <w:sz w:val="28"/>
          <w:szCs w:val="28"/>
        </w:rPr>
        <w:t>目 錄</w:t>
      </w:r>
    </w:p>
    <w:p w:rsidR="00193E4C" w:rsidRPr="004F3B1F" w:rsidRDefault="00193E4C" w:rsidP="00B23B5C">
      <w:pPr>
        <w:numPr>
          <w:ilvl w:val="0"/>
          <w:numId w:val="12"/>
        </w:numPr>
        <w:ind w:left="567" w:hanging="567"/>
        <w:jc w:val="both"/>
        <w:rPr>
          <w:rFonts w:ascii="新細明體" w:hAnsi="新細明體" w:hint="eastAsia"/>
          <w:kern w:val="0"/>
          <w:sz w:val="28"/>
          <w:szCs w:val="28"/>
        </w:rPr>
      </w:pPr>
      <w:r w:rsidRPr="004F3B1F">
        <w:rPr>
          <w:rFonts w:ascii="新細明體" w:hAnsi="新細明體" w:hint="eastAsia"/>
          <w:kern w:val="0"/>
          <w:sz w:val="28"/>
          <w:szCs w:val="28"/>
        </w:rPr>
        <w:t>摘要</w:t>
      </w:r>
    </w:p>
    <w:p w:rsidR="00C67420" w:rsidRPr="004F3B1F" w:rsidRDefault="00541640" w:rsidP="00B23B5C">
      <w:pPr>
        <w:numPr>
          <w:ilvl w:val="0"/>
          <w:numId w:val="12"/>
        </w:numPr>
        <w:ind w:left="567" w:hanging="567"/>
        <w:jc w:val="both"/>
        <w:rPr>
          <w:rFonts w:ascii="新細明體" w:hAnsi="新細明體" w:hint="eastAsia"/>
          <w:kern w:val="0"/>
          <w:sz w:val="28"/>
          <w:szCs w:val="28"/>
        </w:rPr>
      </w:pPr>
      <w:r w:rsidRPr="004F3B1F">
        <w:rPr>
          <w:rFonts w:ascii="新細明體" w:hAnsi="新細明體" w:hint="eastAsia"/>
          <w:kern w:val="0"/>
          <w:sz w:val="28"/>
          <w:szCs w:val="28"/>
        </w:rPr>
        <w:t>本文</w:t>
      </w:r>
    </w:p>
    <w:p w:rsidR="00541640" w:rsidRPr="004F3B1F" w:rsidRDefault="00541640" w:rsidP="00B23B5C">
      <w:pPr>
        <w:ind w:leftChars="236" w:left="566"/>
        <w:jc w:val="both"/>
        <w:rPr>
          <w:rFonts w:ascii="新細明體" w:hAnsi="新細明體" w:hint="eastAsia"/>
          <w:kern w:val="0"/>
          <w:sz w:val="28"/>
          <w:szCs w:val="28"/>
        </w:rPr>
      </w:pPr>
      <w:r w:rsidRPr="004F3B1F">
        <w:rPr>
          <w:rFonts w:ascii="新細明體" w:hAnsi="新細明體" w:hint="eastAsia"/>
          <w:kern w:val="0"/>
          <w:sz w:val="28"/>
          <w:szCs w:val="28"/>
        </w:rPr>
        <w:t>一、前</w:t>
      </w:r>
      <w:r w:rsidR="00193E4C" w:rsidRPr="004F3B1F">
        <w:rPr>
          <w:rFonts w:ascii="新細明體" w:hAnsi="新細明體" w:hint="eastAsia"/>
          <w:kern w:val="0"/>
          <w:sz w:val="28"/>
          <w:szCs w:val="28"/>
        </w:rPr>
        <w:t>言</w:t>
      </w:r>
      <w:r w:rsidR="006F3AA7" w:rsidRPr="004F3B1F">
        <w:rPr>
          <w:rFonts w:ascii="新細明體" w:hAnsi="新細明體"/>
          <w:kern w:val="0"/>
          <w:sz w:val="28"/>
          <w:szCs w:val="28"/>
        </w:rPr>
        <w:t>……………………………………………………………</w:t>
      </w:r>
      <w:r w:rsidR="00012AF2" w:rsidRPr="004F3B1F">
        <w:rPr>
          <w:rFonts w:ascii="新細明體" w:hAnsi="新細明體" w:hint="eastAsia"/>
          <w:kern w:val="0"/>
          <w:sz w:val="28"/>
          <w:szCs w:val="28"/>
        </w:rPr>
        <w:t>5</w:t>
      </w:r>
      <w:r w:rsidRPr="004F3B1F">
        <w:rPr>
          <w:rFonts w:ascii="新細明體" w:hAnsi="新細明體" w:hint="eastAsia"/>
          <w:kern w:val="0"/>
          <w:sz w:val="28"/>
          <w:szCs w:val="28"/>
        </w:rPr>
        <w:t>二、學習摘要</w:t>
      </w:r>
    </w:p>
    <w:p w:rsidR="006F3AA7" w:rsidRPr="004F3B1F" w:rsidRDefault="00541640" w:rsidP="00B23B5C">
      <w:pPr>
        <w:ind w:leftChars="472" w:left="1133"/>
        <w:jc w:val="both"/>
        <w:rPr>
          <w:rFonts w:ascii="新細明體" w:hAnsi="新細明體" w:hint="eastAsia"/>
          <w:kern w:val="0"/>
          <w:sz w:val="28"/>
          <w:szCs w:val="28"/>
        </w:rPr>
      </w:pPr>
      <w:r w:rsidRPr="004F3B1F">
        <w:rPr>
          <w:rFonts w:ascii="新細明體" w:hAnsi="新細明體" w:hint="eastAsia"/>
          <w:kern w:val="0"/>
          <w:sz w:val="28"/>
          <w:szCs w:val="28"/>
        </w:rPr>
        <w:t>（一）</w:t>
      </w:r>
      <w:r w:rsidR="00012AF2" w:rsidRPr="004F3B1F">
        <w:rPr>
          <w:rFonts w:ascii="新細明體" w:hAnsi="新細明體" w:hint="eastAsia"/>
          <w:kern w:val="0"/>
          <w:sz w:val="28"/>
          <w:szCs w:val="28"/>
        </w:rPr>
        <w:t>政府治</w:t>
      </w:r>
      <w:r w:rsidR="00384EE0" w:rsidRPr="004F3B1F">
        <w:rPr>
          <w:rFonts w:ascii="新細明體" w:hAnsi="新細明體" w:hint="eastAsia"/>
          <w:kern w:val="0"/>
          <w:sz w:val="28"/>
          <w:szCs w:val="28"/>
        </w:rPr>
        <w:t>理</w:t>
      </w:r>
      <w:r w:rsidR="006F3AA7" w:rsidRPr="004F3B1F">
        <w:rPr>
          <w:rFonts w:ascii="新細明體" w:hAnsi="新細明體"/>
          <w:kern w:val="0"/>
          <w:sz w:val="28"/>
          <w:szCs w:val="28"/>
        </w:rPr>
        <w:t>…………………………………………</w:t>
      </w:r>
      <w:r w:rsidR="00012AF2" w:rsidRPr="004F3B1F">
        <w:rPr>
          <w:rFonts w:ascii="新細明體" w:hAnsi="新細明體"/>
          <w:kern w:val="0"/>
          <w:sz w:val="28"/>
          <w:szCs w:val="28"/>
        </w:rPr>
        <w:t>…</w:t>
      </w:r>
      <w:r w:rsidR="00DD692D" w:rsidRPr="004F3B1F">
        <w:rPr>
          <w:rFonts w:ascii="新細明體" w:hAnsi="新細明體"/>
          <w:kern w:val="0"/>
          <w:sz w:val="28"/>
          <w:szCs w:val="28"/>
        </w:rPr>
        <w:t>…</w:t>
      </w:r>
      <w:r w:rsidR="00012AF2" w:rsidRPr="004F3B1F">
        <w:rPr>
          <w:rFonts w:ascii="新細明體" w:hAnsi="新細明體" w:hint="eastAsia"/>
          <w:kern w:val="0"/>
          <w:sz w:val="28"/>
          <w:szCs w:val="28"/>
        </w:rPr>
        <w:t>6</w:t>
      </w:r>
    </w:p>
    <w:p w:rsidR="00541640" w:rsidRPr="004F3B1F" w:rsidRDefault="00541640" w:rsidP="00B23B5C">
      <w:pPr>
        <w:ind w:leftChars="472" w:left="1133"/>
        <w:jc w:val="both"/>
        <w:rPr>
          <w:rFonts w:ascii="新細明體" w:hAnsi="新細明體" w:hint="eastAsia"/>
          <w:kern w:val="0"/>
          <w:sz w:val="28"/>
          <w:szCs w:val="28"/>
        </w:rPr>
      </w:pPr>
      <w:r w:rsidRPr="004F3B1F">
        <w:rPr>
          <w:rFonts w:ascii="新細明體" w:hAnsi="新細明體" w:hint="eastAsia"/>
          <w:kern w:val="0"/>
          <w:sz w:val="28"/>
          <w:szCs w:val="28"/>
        </w:rPr>
        <w:t>（二）</w:t>
      </w:r>
      <w:r w:rsidR="00012AF2" w:rsidRPr="004F3B1F">
        <w:rPr>
          <w:rFonts w:ascii="新細明體" w:hAnsi="新細明體" w:hint="eastAsia"/>
          <w:kern w:val="0"/>
          <w:sz w:val="28"/>
          <w:szCs w:val="28"/>
        </w:rPr>
        <w:t>交通管</w:t>
      </w:r>
      <w:r w:rsidR="00193E4C" w:rsidRPr="004F3B1F">
        <w:rPr>
          <w:rFonts w:ascii="新細明體" w:hAnsi="新細明體" w:hint="eastAsia"/>
          <w:kern w:val="0"/>
          <w:sz w:val="28"/>
          <w:szCs w:val="28"/>
        </w:rPr>
        <w:t>理</w:t>
      </w:r>
      <w:r w:rsidR="006F3AA7" w:rsidRPr="004F3B1F">
        <w:rPr>
          <w:rFonts w:ascii="新細明體" w:hAnsi="新細明體"/>
          <w:kern w:val="0"/>
          <w:sz w:val="28"/>
          <w:szCs w:val="28"/>
        </w:rPr>
        <w:t>……………………………………………</w:t>
      </w:r>
      <w:r w:rsidR="00DD692D" w:rsidRPr="004F3B1F">
        <w:rPr>
          <w:rFonts w:ascii="新細明體" w:hAnsi="新細明體"/>
          <w:kern w:val="0"/>
          <w:sz w:val="28"/>
          <w:szCs w:val="28"/>
        </w:rPr>
        <w:t>…</w:t>
      </w:r>
      <w:r w:rsidR="00012AF2" w:rsidRPr="004F3B1F">
        <w:rPr>
          <w:rFonts w:ascii="新細明體" w:hAnsi="新細明體" w:hint="eastAsia"/>
          <w:kern w:val="0"/>
          <w:sz w:val="28"/>
          <w:szCs w:val="28"/>
        </w:rPr>
        <w:t>7</w:t>
      </w:r>
    </w:p>
    <w:p w:rsidR="00541640" w:rsidRPr="004F3B1F" w:rsidRDefault="00541640" w:rsidP="00B23B5C">
      <w:pPr>
        <w:ind w:leftChars="472" w:left="1133"/>
        <w:jc w:val="both"/>
        <w:rPr>
          <w:rFonts w:ascii="新細明體" w:hAnsi="新細明體" w:hint="eastAsia"/>
          <w:kern w:val="0"/>
          <w:sz w:val="28"/>
          <w:szCs w:val="28"/>
        </w:rPr>
      </w:pPr>
      <w:r w:rsidRPr="004F3B1F">
        <w:rPr>
          <w:rFonts w:ascii="新細明體" w:hAnsi="新細明體" w:hint="eastAsia"/>
          <w:kern w:val="0"/>
          <w:sz w:val="28"/>
          <w:szCs w:val="28"/>
        </w:rPr>
        <w:t>（三）</w:t>
      </w:r>
      <w:r w:rsidR="00012AF2" w:rsidRPr="004F3B1F">
        <w:rPr>
          <w:rFonts w:ascii="新細明體" w:hAnsi="新細明體" w:hint="eastAsia"/>
          <w:kern w:val="0"/>
          <w:sz w:val="28"/>
          <w:szCs w:val="28"/>
        </w:rPr>
        <w:t>災害管理</w:t>
      </w:r>
      <w:r w:rsidR="006F3AA7" w:rsidRPr="004F3B1F">
        <w:rPr>
          <w:rFonts w:ascii="新細明體" w:hAnsi="新細明體"/>
          <w:kern w:val="0"/>
          <w:sz w:val="28"/>
          <w:szCs w:val="28"/>
        </w:rPr>
        <w:t>………………………………………………</w:t>
      </w:r>
      <w:r w:rsidR="00012AF2" w:rsidRPr="004F3B1F">
        <w:rPr>
          <w:rFonts w:ascii="新細明體" w:hAnsi="新細明體" w:hint="eastAsia"/>
          <w:kern w:val="0"/>
          <w:sz w:val="28"/>
          <w:szCs w:val="28"/>
        </w:rPr>
        <w:t>10</w:t>
      </w:r>
    </w:p>
    <w:p w:rsidR="00012AF2" w:rsidRPr="004F3B1F" w:rsidRDefault="00012AF2" w:rsidP="00B23B5C">
      <w:pPr>
        <w:ind w:leftChars="472" w:left="1133"/>
        <w:jc w:val="both"/>
        <w:rPr>
          <w:rFonts w:ascii="新細明體" w:hAnsi="新細明體" w:hint="eastAsia"/>
          <w:kern w:val="0"/>
          <w:sz w:val="28"/>
          <w:szCs w:val="28"/>
        </w:rPr>
      </w:pPr>
      <w:r w:rsidRPr="004F3B1F">
        <w:rPr>
          <w:rFonts w:ascii="新細明體" w:hAnsi="新細明體" w:hint="eastAsia"/>
          <w:kern w:val="0"/>
          <w:sz w:val="28"/>
          <w:szCs w:val="28"/>
        </w:rPr>
        <w:t>（四）其他議題</w:t>
      </w:r>
      <w:r w:rsidRPr="004F3B1F">
        <w:rPr>
          <w:rFonts w:ascii="新細明體" w:hAnsi="新細明體"/>
          <w:kern w:val="0"/>
          <w:sz w:val="28"/>
          <w:szCs w:val="28"/>
        </w:rPr>
        <w:t>……………………………………………</w:t>
      </w:r>
      <w:r w:rsidR="00DD692D" w:rsidRPr="004F3B1F">
        <w:rPr>
          <w:rFonts w:ascii="新細明體" w:hAnsi="新細明體"/>
          <w:kern w:val="0"/>
          <w:sz w:val="28"/>
          <w:szCs w:val="28"/>
        </w:rPr>
        <w:t>…</w:t>
      </w:r>
      <w:r w:rsidRPr="004F3B1F">
        <w:rPr>
          <w:rFonts w:ascii="新細明體" w:hAnsi="新細明體" w:hint="eastAsia"/>
          <w:kern w:val="0"/>
          <w:sz w:val="28"/>
          <w:szCs w:val="28"/>
        </w:rPr>
        <w:t>12</w:t>
      </w:r>
    </w:p>
    <w:p w:rsidR="00541640" w:rsidRPr="004F3B1F" w:rsidRDefault="00541640" w:rsidP="00B23B5C">
      <w:pPr>
        <w:ind w:leftChars="472" w:left="1133"/>
        <w:jc w:val="both"/>
        <w:rPr>
          <w:rFonts w:ascii="新細明體" w:hAnsi="新細明體" w:hint="eastAsia"/>
          <w:kern w:val="0"/>
          <w:sz w:val="28"/>
          <w:szCs w:val="28"/>
        </w:rPr>
      </w:pPr>
      <w:r w:rsidRPr="004F3B1F">
        <w:rPr>
          <w:rFonts w:ascii="新細明體" w:hAnsi="新細明體" w:hint="eastAsia"/>
          <w:kern w:val="0"/>
          <w:sz w:val="28"/>
          <w:szCs w:val="28"/>
        </w:rPr>
        <w:t>（</w:t>
      </w:r>
      <w:r w:rsidR="005A5244" w:rsidRPr="004F3B1F">
        <w:rPr>
          <w:rFonts w:ascii="新細明體" w:hAnsi="新細明體" w:hint="eastAsia"/>
          <w:kern w:val="0"/>
          <w:sz w:val="28"/>
          <w:szCs w:val="28"/>
        </w:rPr>
        <w:t>五</w:t>
      </w:r>
      <w:r w:rsidRPr="004F3B1F">
        <w:rPr>
          <w:rFonts w:ascii="新細明體" w:hAnsi="新細明體" w:hint="eastAsia"/>
          <w:kern w:val="0"/>
          <w:sz w:val="28"/>
          <w:szCs w:val="28"/>
        </w:rPr>
        <w:t>）參訪組織</w:t>
      </w:r>
      <w:r w:rsidR="006F3AA7" w:rsidRPr="004F3B1F">
        <w:rPr>
          <w:rFonts w:ascii="新細明體" w:hAnsi="新細明體"/>
          <w:kern w:val="0"/>
          <w:sz w:val="28"/>
          <w:szCs w:val="28"/>
        </w:rPr>
        <w:t>………………………………………………</w:t>
      </w:r>
      <w:r w:rsidR="00012AF2" w:rsidRPr="004F3B1F">
        <w:rPr>
          <w:rFonts w:ascii="新細明體" w:hAnsi="新細明體" w:hint="eastAsia"/>
          <w:kern w:val="0"/>
          <w:sz w:val="28"/>
          <w:szCs w:val="28"/>
        </w:rPr>
        <w:t>1</w:t>
      </w:r>
      <w:r w:rsidR="00D12750" w:rsidRPr="004F3B1F">
        <w:rPr>
          <w:rFonts w:ascii="新細明體" w:hAnsi="新細明體" w:hint="eastAsia"/>
          <w:kern w:val="0"/>
          <w:sz w:val="28"/>
          <w:szCs w:val="28"/>
        </w:rPr>
        <w:t>3</w:t>
      </w:r>
    </w:p>
    <w:p w:rsidR="00541640" w:rsidRPr="004F3B1F" w:rsidRDefault="00541640" w:rsidP="00B23B5C">
      <w:pPr>
        <w:ind w:leftChars="236" w:left="566"/>
        <w:jc w:val="both"/>
        <w:rPr>
          <w:rFonts w:ascii="新細明體" w:hAnsi="新細明體" w:hint="eastAsia"/>
          <w:kern w:val="0"/>
          <w:sz w:val="28"/>
          <w:szCs w:val="28"/>
        </w:rPr>
      </w:pPr>
      <w:r w:rsidRPr="004F3B1F">
        <w:rPr>
          <w:rFonts w:ascii="新細明體" w:hAnsi="新細明體" w:hint="eastAsia"/>
          <w:kern w:val="0"/>
          <w:sz w:val="28"/>
          <w:szCs w:val="28"/>
        </w:rPr>
        <w:t>三、心得</w:t>
      </w:r>
      <w:r w:rsidR="006F3AA7" w:rsidRPr="004F3B1F">
        <w:rPr>
          <w:rFonts w:ascii="新細明體" w:hAnsi="新細明體"/>
          <w:kern w:val="0"/>
          <w:sz w:val="28"/>
          <w:szCs w:val="28"/>
        </w:rPr>
        <w:t>……………………………………………………………</w:t>
      </w:r>
      <w:r w:rsidR="00012AF2" w:rsidRPr="004F3B1F">
        <w:rPr>
          <w:rFonts w:ascii="新細明體" w:hAnsi="新細明體" w:hint="eastAsia"/>
          <w:kern w:val="0"/>
          <w:sz w:val="28"/>
          <w:szCs w:val="28"/>
        </w:rPr>
        <w:t>1</w:t>
      </w:r>
      <w:r w:rsidR="00107D24" w:rsidRPr="004F3B1F">
        <w:rPr>
          <w:rFonts w:ascii="新細明體" w:hAnsi="新細明體" w:hint="eastAsia"/>
          <w:kern w:val="0"/>
          <w:sz w:val="28"/>
          <w:szCs w:val="28"/>
        </w:rPr>
        <w:t>6</w:t>
      </w:r>
    </w:p>
    <w:p w:rsidR="00541640" w:rsidRPr="004F3B1F" w:rsidRDefault="00541640" w:rsidP="00B23B5C">
      <w:pPr>
        <w:ind w:leftChars="236" w:left="566"/>
        <w:jc w:val="both"/>
        <w:rPr>
          <w:rFonts w:ascii="新細明體" w:hAnsi="新細明體" w:hint="eastAsia"/>
          <w:kern w:val="0"/>
          <w:sz w:val="28"/>
          <w:szCs w:val="28"/>
        </w:rPr>
      </w:pPr>
      <w:r w:rsidRPr="004F3B1F">
        <w:rPr>
          <w:rFonts w:ascii="新細明體" w:hAnsi="新細明體" w:hint="eastAsia"/>
          <w:kern w:val="0"/>
          <w:sz w:val="28"/>
          <w:szCs w:val="28"/>
        </w:rPr>
        <w:t>四、政策建議</w:t>
      </w:r>
      <w:r w:rsidR="006F3AA7" w:rsidRPr="004F3B1F">
        <w:rPr>
          <w:rFonts w:ascii="新細明體" w:hAnsi="新細明體"/>
          <w:kern w:val="0"/>
          <w:sz w:val="28"/>
          <w:szCs w:val="28"/>
        </w:rPr>
        <w:t>………………………………………………………</w:t>
      </w:r>
      <w:r w:rsidR="00107D24" w:rsidRPr="004F3B1F">
        <w:rPr>
          <w:rFonts w:ascii="新細明體" w:hAnsi="新細明體" w:hint="eastAsia"/>
          <w:kern w:val="0"/>
          <w:sz w:val="28"/>
          <w:szCs w:val="28"/>
        </w:rPr>
        <w:t>20</w:t>
      </w:r>
    </w:p>
    <w:p w:rsidR="00541640" w:rsidRPr="004F3B1F" w:rsidRDefault="00541640" w:rsidP="00B23B5C">
      <w:pPr>
        <w:ind w:leftChars="236" w:left="566"/>
        <w:jc w:val="both"/>
        <w:rPr>
          <w:rFonts w:ascii="新細明體" w:hAnsi="新細明體" w:hint="eastAsia"/>
          <w:kern w:val="0"/>
          <w:sz w:val="28"/>
          <w:szCs w:val="28"/>
        </w:rPr>
      </w:pPr>
      <w:r w:rsidRPr="004F3B1F">
        <w:rPr>
          <w:rFonts w:ascii="新細明體" w:hAnsi="新細明體" w:hint="eastAsia"/>
          <w:kern w:val="0"/>
          <w:sz w:val="28"/>
          <w:szCs w:val="28"/>
        </w:rPr>
        <w:t>五、結語</w:t>
      </w:r>
      <w:r w:rsidR="006F3AA7" w:rsidRPr="004F3B1F">
        <w:rPr>
          <w:rFonts w:ascii="新細明體" w:hAnsi="新細明體"/>
          <w:kern w:val="0"/>
          <w:sz w:val="28"/>
          <w:szCs w:val="28"/>
        </w:rPr>
        <w:t>……………………………………………………………</w:t>
      </w:r>
      <w:r w:rsidR="00012AF2" w:rsidRPr="004F3B1F">
        <w:rPr>
          <w:rFonts w:ascii="新細明體" w:hAnsi="新細明體" w:hint="eastAsia"/>
          <w:kern w:val="0"/>
          <w:sz w:val="28"/>
          <w:szCs w:val="28"/>
        </w:rPr>
        <w:t>2</w:t>
      </w:r>
      <w:r w:rsidR="00107D24" w:rsidRPr="004F3B1F">
        <w:rPr>
          <w:rFonts w:ascii="新細明體" w:hAnsi="新細明體" w:hint="eastAsia"/>
          <w:kern w:val="0"/>
          <w:sz w:val="28"/>
          <w:szCs w:val="28"/>
        </w:rPr>
        <w:t>4</w:t>
      </w:r>
    </w:p>
    <w:p w:rsidR="00B57975" w:rsidRPr="004F3B1F" w:rsidRDefault="00193E4C" w:rsidP="00B23B5C">
      <w:pPr>
        <w:jc w:val="both"/>
        <w:rPr>
          <w:rFonts w:ascii="新細明體" w:hAnsi="新細明體" w:hint="eastAsia"/>
          <w:kern w:val="0"/>
          <w:sz w:val="28"/>
          <w:szCs w:val="28"/>
        </w:rPr>
      </w:pPr>
      <w:r w:rsidRPr="004F3B1F">
        <w:rPr>
          <w:rFonts w:ascii="新細明體" w:hAnsi="新細明體" w:hint="eastAsia"/>
          <w:kern w:val="0"/>
          <w:sz w:val="28"/>
          <w:szCs w:val="28"/>
        </w:rPr>
        <w:t>參</w:t>
      </w:r>
      <w:r w:rsidR="00B57975" w:rsidRPr="004F3B1F">
        <w:rPr>
          <w:rFonts w:ascii="新細明體" w:hAnsi="新細明體" w:hint="eastAsia"/>
          <w:kern w:val="0"/>
          <w:sz w:val="28"/>
          <w:szCs w:val="28"/>
        </w:rPr>
        <w:t>、活動照片</w:t>
      </w:r>
      <w:r w:rsidR="00401E89" w:rsidRPr="004F3B1F">
        <w:rPr>
          <w:rFonts w:ascii="新細明體" w:hAnsi="新細明體"/>
          <w:kern w:val="0"/>
          <w:sz w:val="28"/>
          <w:szCs w:val="28"/>
        </w:rPr>
        <w:t>…………………………………………………………</w:t>
      </w:r>
      <w:r w:rsidR="00DD692D" w:rsidRPr="004F3B1F">
        <w:rPr>
          <w:rFonts w:ascii="新細明體" w:hAnsi="新細明體"/>
          <w:kern w:val="0"/>
          <w:sz w:val="28"/>
          <w:szCs w:val="28"/>
        </w:rPr>
        <w:t>…</w:t>
      </w:r>
      <w:r w:rsidR="00401E89" w:rsidRPr="004F3B1F">
        <w:rPr>
          <w:rFonts w:ascii="新細明體" w:hAnsi="新細明體" w:hint="eastAsia"/>
          <w:kern w:val="0"/>
          <w:sz w:val="28"/>
          <w:szCs w:val="28"/>
        </w:rPr>
        <w:t>2</w:t>
      </w:r>
      <w:r w:rsidR="00DE5AD2" w:rsidRPr="004F3B1F">
        <w:rPr>
          <w:rFonts w:ascii="新細明體" w:hAnsi="新細明體" w:hint="eastAsia"/>
          <w:kern w:val="0"/>
          <w:sz w:val="28"/>
          <w:szCs w:val="28"/>
        </w:rPr>
        <w:t>6</w:t>
      </w:r>
    </w:p>
    <w:p w:rsidR="00B57975" w:rsidRPr="004F3B1F" w:rsidRDefault="00B57975" w:rsidP="00B23B5C">
      <w:pPr>
        <w:jc w:val="both"/>
        <w:rPr>
          <w:rFonts w:ascii="新細明體" w:hAnsi="新細明體" w:hint="eastAsia"/>
          <w:kern w:val="0"/>
          <w:sz w:val="28"/>
          <w:szCs w:val="28"/>
        </w:rPr>
      </w:pPr>
      <w:r w:rsidRPr="004F3B1F">
        <w:rPr>
          <w:rFonts w:ascii="新細明體" w:hAnsi="新細明體" w:hint="eastAsia"/>
          <w:kern w:val="0"/>
          <w:sz w:val="28"/>
          <w:szCs w:val="28"/>
        </w:rPr>
        <w:t>附錄：研習行程表</w:t>
      </w:r>
      <w:r w:rsidR="00401E89" w:rsidRPr="004F3B1F">
        <w:rPr>
          <w:rFonts w:ascii="新細明體" w:hAnsi="新細明體"/>
          <w:kern w:val="0"/>
          <w:sz w:val="28"/>
          <w:szCs w:val="28"/>
        </w:rPr>
        <w:t>……………………………………………………</w:t>
      </w:r>
      <w:r w:rsidR="00DD692D" w:rsidRPr="004F3B1F">
        <w:rPr>
          <w:rFonts w:ascii="新細明體" w:hAnsi="新細明體"/>
          <w:kern w:val="0"/>
          <w:sz w:val="28"/>
          <w:szCs w:val="28"/>
        </w:rPr>
        <w:t>…</w:t>
      </w:r>
      <w:r w:rsidR="00DE5AD2" w:rsidRPr="004F3B1F">
        <w:rPr>
          <w:rFonts w:ascii="新細明體" w:hAnsi="新細明體" w:hint="eastAsia"/>
          <w:kern w:val="0"/>
          <w:sz w:val="28"/>
          <w:szCs w:val="28"/>
        </w:rPr>
        <w:t>3</w:t>
      </w:r>
      <w:r w:rsidR="00CF0455">
        <w:rPr>
          <w:rFonts w:ascii="新細明體" w:hAnsi="新細明體" w:hint="eastAsia"/>
          <w:kern w:val="0"/>
          <w:sz w:val="28"/>
          <w:szCs w:val="28"/>
        </w:rPr>
        <w:t>0</w:t>
      </w:r>
    </w:p>
    <w:p w:rsidR="00762427" w:rsidRPr="004F3B1F" w:rsidRDefault="00762427" w:rsidP="00B23B5C">
      <w:pPr>
        <w:jc w:val="both"/>
        <w:rPr>
          <w:rFonts w:ascii="新細明體" w:hAnsi="新細明體" w:hint="eastAsia"/>
          <w:kern w:val="0"/>
          <w:sz w:val="28"/>
          <w:szCs w:val="28"/>
        </w:rPr>
      </w:pPr>
    </w:p>
    <w:p w:rsidR="00762427" w:rsidRPr="004F3B1F" w:rsidRDefault="00762427" w:rsidP="00B23B5C">
      <w:pPr>
        <w:jc w:val="both"/>
        <w:rPr>
          <w:rFonts w:ascii="新細明體" w:hAnsi="新細明體" w:hint="eastAsia"/>
          <w:kern w:val="0"/>
        </w:rPr>
      </w:pPr>
    </w:p>
    <w:p w:rsidR="00A353CF" w:rsidRPr="00AD2656" w:rsidRDefault="00A353CF" w:rsidP="00B23B5C">
      <w:pPr>
        <w:widowControl/>
        <w:spacing w:line="480" w:lineRule="exact"/>
        <w:jc w:val="both"/>
        <w:rPr>
          <w:rFonts w:ascii="新細明體" w:hAnsi="新細明體" w:cs="細明體" w:hint="eastAsia"/>
          <w:b/>
          <w:kern w:val="0"/>
          <w:szCs w:val="24"/>
        </w:rPr>
      </w:pPr>
      <w:r w:rsidRPr="004F3B1F">
        <w:rPr>
          <w:rFonts w:ascii="新細明體" w:hAnsi="新細明體"/>
          <w:kern w:val="0"/>
        </w:rPr>
        <w:br w:type="page"/>
      </w:r>
      <w:r w:rsidR="00193E4C" w:rsidRPr="00AD2656">
        <w:rPr>
          <w:rFonts w:ascii="新細明體" w:hAnsi="新細明體" w:hint="eastAsia"/>
          <w:b/>
          <w:kern w:val="0"/>
          <w:szCs w:val="24"/>
        </w:rPr>
        <w:lastRenderedPageBreak/>
        <w:t>貳</w:t>
      </w:r>
      <w:r w:rsidRPr="00AD2656">
        <w:rPr>
          <w:rFonts w:ascii="新細明體" w:hAnsi="新細明體" w:cs="細明體" w:hint="eastAsia"/>
          <w:b/>
          <w:kern w:val="0"/>
          <w:szCs w:val="24"/>
        </w:rPr>
        <w:t>、本文</w:t>
      </w:r>
    </w:p>
    <w:p w:rsidR="00762427" w:rsidRPr="00AD2656" w:rsidRDefault="00A353CF" w:rsidP="00B23B5C">
      <w:pPr>
        <w:autoSpaceDE w:val="0"/>
        <w:autoSpaceDN w:val="0"/>
        <w:adjustRightInd w:val="0"/>
        <w:spacing w:line="480" w:lineRule="exact"/>
        <w:jc w:val="both"/>
        <w:rPr>
          <w:rFonts w:ascii="新細明體" w:hAnsi="新細明體" w:cs="細明體" w:hint="eastAsia"/>
          <w:b/>
          <w:kern w:val="0"/>
          <w:szCs w:val="24"/>
        </w:rPr>
      </w:pPr>
      <w:r w:rsidRPr="00AD2656">
        <w:rPr>
          <w:rFonts w:ascii="新細明體" w:hAnsi="新細明體" w:cs="細明體" w:hint="eastAsia"/>
          <w:b/>
          <w:kern w:val="0"/>
          <w:szCs w:val="24"/>
        </w:rPr>
        <w:t>一、前言</w:t>
      </w:r>
    </w:p>
    <w:p w:rsidR="00191A5C" w:rsidRPr="00AD2656" w:rsidRDefault="005F46BE" w:rsidP="00B23B5C">
      <w:pPr>
        <w:autoSpaceDE w:val="0"/>
        <w:autoSpaceDN w:val="0"/>
        <w:adjustRightInd w:val="0"/>
        <w:spacing w:line="480" w:lineRule="exact"/>
        <w:jc w:val="both"/>
        <w:rPr>
          <w:rFonts w:ascii="新細明體" w:hAnsi="新細明體" w:cs="細明體" w:hint="eastAsia"/>
          <w:kern w:val="0"/>
          <w:szCs w:val="24"/>
        </w:rPr>
      </w:pPr>
      <w:r w:rsidRPr="00AD2656">
        <w:rPr>
          <w:rFonts w:ascii="新細明體" w:hAnsi="新細明體" w:hint="eastAsia"/>
          <w:szCs w:val="24"/>
        </w:rPr>
        <w:t xml:space="preserve">    </w:t>
      </w:r>
      <w:r w:rsidR="00CD75D7" w:rsidRPr="00AD2656">
        <w:rPr>
          <w:rFonts w:ascii="新細明體" w:hAnsi="新細明體" w:hint="eastAsia"/>
          <w:szCs w:val="24"/>
        </w:rPr>
        <w:t>為</w:t>
      </w:r>
      <w:r w:rsidR="00CD75D7" w:rsidRPr="00AD2656">
        <w:rPr>
          <w:rFonts w:ascii="新細明體" w:hAnsi="新細明體"/>
          <w:szCs w:val="24"/>
        </w:rPr>
        <w:t>培育具</w:t>
      </w:r>
      <w:r w:rsidR="00DA08D1" w:rsidRPr="00AD2656">
        <w:rPr>
          <w:rFonts w:ascii="新細明體" w:hAnsi="新細明體" w:hint="eastAsia"/>
          <w:szCs w:val="24"/>
        </w:rPr>
        <w:t>卓越管理、前瞻領導及</w:t>
      </w:r>
      <w:r w:rsidR="00CD75D7" w:rsidRPr="00AD2656">
        <w:rPr>
          <w:rFonts w:ascii="新細明體" w:hAnsi="新細明體"/>
          <w:szCs w:val="24"/>
        </w:rPr>
        <w:t>民主決策之高階文官，期配合國家重要政策與未來發展願景，拓展國際視野及洞察全球化發展趨勢，積極推動機關業務及提升國家整體競爭優勢</w:t>
      </w:r>
      <w:r w:rsidR="00DA08D1" w:rsidRPr="00AD2656">
        <w:rPr>
          <w:rFonts w:ascii="新細明體" w:hAnsi="新細明體" w:hint="eastAsia"/>
          <w:szCs w:val="24"/>
        </w:rPr>
        <w:t>，</w:t>
      </w:r>
      <w:r w:rsidR="00DA08D1" w:rsidRPr="00AD2656">
        <w:rPr>
          <w:rFonts w:ascii="新細明體" w:hAnsi="新細明體" w:cs="細明體" w:hint="eastAsia"/>
          <w:kern w:val="0"/>
          <w:szCs w:val="24"/>
        </w:rPr>
        <w:t>公務人員保障暨培訓委員會</w:t>
      </w:r>
      <w:r w:rsidR="00307410" w:rsidRPr="00AD2656">
        <w:rPr>
          <w:rFonts w:ascii="新細明體" w:hAnsi="新細明體" w:cs="細明體" w:hint="eastAsia"/>
          <w:kern w:val="0"/>
          <w:szCs w:val="24"/>
        </w:rPr>
        <w:t>（以下簡稱保訓會）</w:t>
      </w:r>
      <w:r w:rsidR="00DA08D1" w:rsidRPr="00AD2656">
        <w:rPr>
          <w:rFonts w:ascii="新細明體" w:hAnsi="新細明體" w:cs="細明體" w:hint="eastAsia"/>
          <w:kern w:val="0"/>
          <w:szCs w:val="24"/>
        </w:rPr>
        <w:t>規劃執行高階文官培訓飛躍方案的發展性訓練，其中以簡任1</w:t>
      </w:r>
      <w:r w:rsidR="00191A5C" w:rsidRPr="00AD2656">
        <w:rPr>
          <w:rFonts w:ascii="新細明體" w:hAnsi="新細明體" w:cs="細明體" w:hint="eastAsia"/>
          <w:kern w:val="0"/>
          <w:szCs w:val="24"/>
        </w:rPr>
        <w:t>3</w:t>
      </w:r>
      <w:r w:rsidR="00DA08D1" w:rsidRPr="00AD2656">
        <w:rPr>
          <w:rFonts w:ascii="新細明體" w:hAnsi="新細明體" w:cs="細明體" w:hint="eastAsia"/>
          <w:kern w:val="0"/>
          <w:szCs w:val="24"/>
        </w:rPr>
        <w:t>職等人員為對象的「決策發展訓練」即是以</w:t>
      </w:r>
      <w:r w:rsidR="00FB3C74" w:rsidRPr="00AD2656">
        <w:rPr>
          <w:rFonts w:ascii="新細明體" w:hAnsi="新細明體" w:cs="細明體" w:hint="eastAsia"/>
          <w:kern w:val="0"/>
          <w:szCs w:val="24"/>
        </w:rPr>
        <w:t>強化及體認</w:t>
      </w:r>
      <w:r w:rsidR="005125F1" w:rsidRPr="00AD2656">
        <w:rPr>
          <w:rFonts w:ascii="新細明體" w:hAnsi="新細明體" w:cs="細明體" w:hint="eastAsia"/>
          <w:kern w:val="0"/>
          <w:szCs w:val="24"/>
        </w:rPr>
        <w:t>領導與</w:t>
      </w:r>
      <w:r w:rsidR="00FB3C74" w:rsidRPr="00AD2656">
        <w:rPr>
          <w:rFonts w:ascii="新細明體" w:hAnsi="新細明體" w:cs="細明體" w:hint="eastAsia"/>
          <w:kern w:val="0"/>
          <w:szCs w:val="24"/>
        </w:rPr>
        <w:t>決策之知能與技巧為訓練核心，期使參訓學員能</w:t>
      </w:r>
      <w:r w:rsidR="0084721F" w:rsidRPr="00AD2656">
        <w:rPr>
          <w:rFonts w:ascii="新細明體" w:hAnsi="新細明體" w:cs="細明體" w:hint="eastAsia"/>
          <w:kern w:val="0"/>
          <w:szCs w:val="24"/>
        </w:rPr>
        <w:t>拓展國際視野，</w:t>
      </w:r>
      <w:r w:rsidR="00FB3C74" w:rsidRPr="00AD2656">
        <w:rPr>
          <w:rFonts w:ascii="新細明體" w:hAnsi="新細明體" w:cs="細明體" w:hint="eastAsia"/>
          <w:kern w:val="0"/>
          <w:szCs w:val="24"/>
        </w:rPr>
        <w:t>具備政策論述及決策職能，</w:t>
      </w:r>
      <w:r w:rsidR="0084721F" w:rsidRPr="00AD2656">
        <w:rPr>
          <w:rFonts w:ascii="新細明體" w:hAnsi="新細明體" w:cs="細明體" w:hint="eastAsia"/>
          <w:kern w:val="0"/>
          <w:szCs w:val="24"/>
        </w:rPr>
        <w:t>並建立與外國政府對話交流平台，</w:t>
      </w:r>
      <w:r w:rsidRPr="00AD2656">
        <w:rPr>
          <w:rFonts w:ascii="新細明體" w:hAnsi="新細明體" w:cs="標楷體-WinCharSetFFFF-H" w:hint="eastAsia"/>
          <w:kern w:val="0"/>
          <w:szCs w:val="24"/>
        </w:rPr>
        <w:t>學習他國成功經驗</w:t>
      </w:r>
      <w:r w:rsidR="003E56F9" w:rsidRPr="00AD2656">
        <w:rPr>
          <w:rFonts w:ascii="新細明體" w:hAnsi="新細明體" w:cs="標楷體-WinCharSetFFFF-H" w:hint="eastAsia"/>
          <w:kern w:val="0"/>
          <w:szCs w:val="24"/>
        </w:rPr>
        <w:t>，以</w:t>
      </w:r>
      <w:r w:rsidRPr="00AD2656">
        <w:rPr>
          <w:rFonts w:ascii="新細明體" w:hAnsi="新細明體" w:cs="標楷體-WinCharSetFFFF-H" w:hint="eastAsia"/>
          <w:kern w:val="0"/>
          <w:szCs w:val="24"/>
        </w:rPr>
        <w:t>作為規劃政策之參考</w:t>
      </w:r>
      <w:r w:rsidR="00FB3C74" w:rsidRPr="00AD2656">
        <w:rPr>
          <w:rFonts w:ascii="新細明體" w:hAnsi="新細明體" w:cs="細明體" w:hint="eastAsia"/>
          <w:kern w:val="0"/>
          <w:szCs w:val="24"/>
        </w:rPr>
        <w:t>。</w:t>
      </w:r>
    </w:p>
    <w:p w:rsidR="0007148B" w:rsidRPr="00AD2656" w:rsidRDefault="00FB3C74" w:rsidP="00AD2656">
      <w:pPr>
        <w:overflowPunct w:val="0"/>
        <w:snapToGrid w:val="0"/>
        <w:spacing w:line="480" w:lineRule="exact"/>
        <w:ind w:firstLineChars="200" w:firstLine="480"/>
        <w:jc w:val="both"/>
        <w:rPr>
          <w:rFonts w:ascii="新細明體" w:hAnsi="新細明體" w:cs="細明體" w:hint="eastAsia"/>
          <w:color w:val="000000"/>
          <w:kern w:val="0"/>
          <w:szCs w:val="24"/>
        </w:rPr>
      </w:pPr>
      <w:r w:rsidRPr="00AD2656">
        <w:rPr>
          <w:rFonts w:ascii="新細明體" w:hAnsi="新細明體" w:cs="細明體" w:hint="eastAsia"/>
          <w:kern w:val="0"/>
          <w:szCs w:val="24"/>
        </w:rPr>
        <w:t>本</w:t>
      </w:r>
      <w:r w:rsidR="00307410" w:rsidRPr="00AD2656">
        <w:rPr>
          <w:rFonts w:ascii="新細明體" w:hAnsi="新細明體" w:cs="細明體" w:hint="eastAsia"/>
          <w:kern w:val="0"/>
          <w:szCs w:val="24"/>
        </w:rPr>
        <w:t>（104）</w:t>
      </w:r>
      <w:r w:rsidRPr="00AD2656">
        <w:rPr>
          <w:rFonts w:ascii="新細明體" w:hAnsi="新細明體" w:cs="細明體" w:hint="eastAsia"/>
          <w:kern w:val="0"/>
          <w:szCs w:val="24"/>
        </w:rPr>
        <w:t>年</w:t>
      </w:r>
      <w:r w:rsidR="00307410" w:rsidRPr="00AD2656">
        <w:rPr>
          <w:rFonts w:ascii="新細明體" w:hAnsi="新細明體" w:cs="細明體" w:hint="eastAsia"/>
          <w:kern w:val="0"/>
          <w:szCs w:val="24"/>
        </w:rPr>
        <w:t>決策發展班，自7月3日開始國內課程，保訓會安</w:t>
      </w:r>
      <w:r w:rsidR="00307410" w:rsidRPr="00AD2656">
        <w:rPr>
          <w:rFonts w:ascii="新細明體" w:hAnsi="新細明體" w:cs="細明體" w:hint="eastAsia"/>
          <w:color w:val="000000"/>
          <w:kern w:val="0"/>
          <w:szCs w:val="24"/>
        </w:rPr>
        <w:t>排於國家文官學院及相關培訓機關學校及機構上課</w:t>
      </w:r>
      <w:r w:rsidR="0007148B" w:rsidRPr="00AD2656">
        <w:rPr>
          <w:rFonts w:ascii="新細明體" w:hAnsi="新細明體" w:cs="細明體" w:hint="eastAsia"/>
          <w:color w:val="000000"/>
          <w:kern w:val="0"/>
          <w:szCs w:val="24"/>
        </w:rPr>
        <w:t>。在完成國內集中訓練課程後，由保訓會李副主</w:t>
      </w:r>
      <w:r w:rsidR="005A5244" w:rsidRPr="00AD2656">
        <w:rPr>
          <w:rFonts w:ascii="新細明體" w:hAnsi="新細明體" w:cs="細明體" w:hint="eastAsia"/>
          <w:color w:val="000000"/>
          <w:kern w:val="0"/>
          <w:szCs w:val="24"/>
        </w:rPr>
        <w:t>任委員</w:t>
      </w:r>
      <w:r w:rsidR="0007148B" w:rsidRPr="00AD2656">
        <w:rPr>
          <w:rFonts w:ascii="新細明體" w:hAnsi="新細明體" w:cs="細明體" w:hint="eastAsia"/>
          <w:color w:val="000000"/>
          <w:kern w:val="0"/>
          <w:szCs w:val="24"/>
        </w:rPr>
        <w:t>嵩賢帶領全班8位學員及1位班務人員於</w:t>
      </w:r>
      <w:r w:rsidR="00307410" w:rsidRPr="00AD2656">
        <w:rPr>
          <w:rFonts w:ascii="新細明體" w:hAnsi="新細明體" w:cs="細明體" w:hint="eastAsia"/>
          <w:color w:val="000000"/>
          <w:kern w:val="0"/>
          <w:szCs w:val="24"/>
        </w:rPr>
        <w:t>8月29日</w:t>
      </w:r>
      <w:r w:rsidR="0007148B" w:rsidRPr="00AD2656">
        <w:rPr>
          <w:rFonts w:ascii="新細明體" w:hAnsi="新細明體" w:cs="細明體" w:hint="eastAsia"/>
          <w:color w:val="000000"/>
          <w:kern w:val="0"/>
          <w:szCs w:val="24"/>
        </w:rPr>
        <w:t>前往</w:t>
      </w:r>
      <w:r w:rsidR="00307410" w:rsidRPr="00AD2656">
        <w:rPr>
          <w:rFonts w:ascii="新細明體" w:hAnsi="新細明體" w:cs="細明體" w:hint="eastAsia"/>
          <w:color w:val="000000"/>
          <w:kern w:val="0"/>
          <w:szCs w:val="24"/>
        </w:rPr>
        <w:t>奧地利聯邦行政學院（The Academy of Public Administration, Federal Chancellery of Austria）</w:t>
      </w:r>
      <w:r w:rsidR="00A123E4" w:rsidRPr="00AD2656">
        <w:rPr>
          <w:rFonts w:ascii="新細明體" w:hAnsi="新細明體" w:cs="細明體" w:hint="eastAsia"/>
          <w:color w:val="000000"/>
          <w:kern w:val="0"/>
          <w:szCs w:val="24"/>
        </w:rPr>
        <w:t>進行</w:t>
      </w:r>
      <w:r w:rsidR="00191A5C" w:rsidRPr="00AD2656">
        <w:rPr>
          <w:rFonts w:ascii="新細明體" w:hAnsi="新細明體" w:cs="細明體" w:hint="eastAsia"/>
          <w:color w:val="000000"/>
          <w:kern w:val="0"/>
          <w:szCs w:val="24"/>
        </w:rPr>
        <w:t>為期二週</w:t>
      </w:r>
      <w:r w:rsidR="0084721F" w:rsidRPr="00AD2656">
        <w:rPr>
          <w:rFonts w:ascii="新細明體" w:hAnsi="新細明體" w:cs="細明體" w:hint="eastAsia"/>
          <w:color w:val="000000"/>
          <w:kern w:val="0"/>
          <w:szCs w:val="24"/>
        </w:rPr>
        <w:t>50小時的</w:t>
      </w:r>
      <w:r w:rsidR="00A123E4" w:rsidRPr="00AD2656">
        <w:rPr>
          <w:rFonts w:ascii="新細明體" w:hAnsi="新細明體" w:cs="細明體" w:hint="eastAsia"/>
          <w:color w:val="000000"/>
          <w:kern w:val="0"/>
          <w:szCs w:val="24"/>
        </w:rPr>
        <w:t>國外</w:t>
      </w:r>
      <w:r w:rsidR="00191A5C" w:rsidRPr="00AD2656">
        <w:rPr>
          <w:rFonts w:ascii="新細明體" w:hAnsi="新細明體" w:cs="細明體" w:hint="eastAsia"/>
          <w:color w:val="000000"/>
          <w:kern w:val="0"/>
          <w:szCs w:val="24"/>
        </w:rPr>
        <w:t>研習課程</w:t>
      </w:r>
      <w:r w:rsidR="00A123E4" w:rsidRPr="00AD2656">
        <w:rPr>
          <w:rFonts w:ascii="新細明體" w:hAnsi="新細明體" w:cs="細明體" w:hint="eastAsia"/>
          <w:color w:val="000000"/>
          <w:kern w:val="0"/>
          <w:szCs w:val="24"/>
        </w:rPr>
        <w:t>。</w:t>
      </w:r>
    </w:p>
    <w:p w:rsidR="00A123E4" w:rsidRPr="00AD2656" w:rsidRDefault="00A123E4" w:rsidP="00AD2656">
      <w:pPr>
        <w:overflowPunct w:val="0"/>
        <w:snapToGrid w:val="0"/>
        <w:spacing w:line="480" w:lineRule="exact"/>
        <w:ind w:firstLineChars="200" w:firstLine="480"/>
        <w:jc w:val="both"/>
        <w:rPr>
          <w:rFonts w:ascii="新細明體" w:hAnsi="新細明體" w:cs="細明體" w:hint="eastAsia"/>
          <w:color w:val="FF0000"/>
          <w:kern w:val="0"/>
          <w:szCs w:val="24"/>
        </w:rPr>
      </w:pPr>
      <w:r w:rsidRPr="00AD2656">
        <w:rPr>
          <w:rFonts w:ascii="新細明體" w:hAnsi="新細明體" w:cs="細明體" w:hint="eastAsia"/>
          <w:color w:val="000000"/>
          <w:kern w:val="0"/>
          <w:szCs w:val="24"/>
        </w:rPr>
        <w:t>第一週於奧地利聯邦行政學院維也納總部上課，授課內容包括</w:t>
      </w:r>
      <w:r w:rsidR="00191A5C" w:rsidRPr="00AD2656">
        <w:rPr>
          <w:rFonts w:ascii="新細明體" w:hAnsi="新細明體" w:cs="細明體" w:hint="eastAsia"/>
          <w:color w:val="000000"/>
          <w:kern w:val="0"/>
          <w:szCs w:val="24"/>
        </w:rPr>
        <w:t>奧地利政府治理、社會福利政策、歐盟議會制</w:t>
      </w:r>
      <w:r w:rsidR="003E56F9" w:rsidRPr="00AD2656">
        <w:rPr>
          <w:rFonts w:ascii="新細明體" w:hAnsi="新細明體" w:cs="細明體" w:hint="eastAsia"/>
          <w:color w:val="000000"/>
          <w:kern w:val="0"/>
          <w:szCs w:val="24"/>
        </w:rPr>
        <w:t>度</w:t>
      </w:r>
      <w:r w:rsidR="00191A5C" w:rsidRPr="00AD2656">
        <w:rPr>
          <w:rFonts w:ascii="新細明體" w:hAnsi="新細明體" w:cs="細明體" w:hint="eastAsia"/>
          <w:color w:val="000000"/>
          <w:kern w:val="0"/>
          <w:szCs w:val="24"/>
        </w:rPr>
        <w:t>、歐洲運輸政策、維也納生化製藥實務、全國性危機與災難防治管理、輻射防護、維也納智慧城市、電子化法律專案</w:t>
      </w:r>
      <w:r w:rsidRPr="00AD2656">
        <w:rPr>
          <w:rFonts w:ascii="新細明體" w:hAnsi="新細明體" w:cs="細明體" w:hint="eastAsia"/>
          <w:color w:val="000000"/>
          <w:kern w:val="0"/>
          <w:szCs w:val="24"/>
        </w:rPr>
        <w:t>。第二週前往奧地利行政學院薩爾斯堡分院</w:t>
      </w:r>
      <w:r w:rsidR="003E56F9" w:rsidRPr="00AD2656">
        <w:rPr>
          <w:rFonts w:ascii="新細明體" w:hAnsi="新細明體" w:cs="細明體" w:hint="eastAsia"/>
          <w:color w:val="000000"/>
          <w:kern w:val="0"/>
          <w:szCs w:val="24"/>
        </w:rPr>
        <w:t>及薩爾斯堡商業管理學院研</w:t>
      </w:r>
      <w:r w:rsidRPr="00AD2656">
        <w:rPr>
          <w:rFonts w:ascii="新細明體" w:hAnsi="新細明體" w:cs="細明體" w:hint="eastAsia"/>
          <w:color w:val="000000"/>
          <w:kern w:val="0"/>
          <w:szCs w:val="24"/>
        </w:rPr>
        <w:t>習，內容包括薩爾斯堡市政府管理、</w:t>
      </w:r>
      <w:r w:rsidR="00191A5C" w:rsidRPr="00AD2656">
        <w:rPr>
          <w:rFonts w:ascii="新細明體" w:hAnsi="新細明體" w:cs="細明體" w:hint="eastAsia"/>
          <w:color w:val="000000"/>
          <w:kern w:val="0"/>
          <w:szCs w:val="24"/>
        </w:rPr>
        <w:t>社會福利、城市治理</w:t>
      </w:r>
      <w:r w:rsidRPr="00AD2656">
        <w:rPr>
          <w:rFonts w:ascii="新細明體" w:hAnsi="新細明體" w:cs="細明體" w:hint="eastAsia"/>
          <w:color w:val="000000"/>
          <w:kern w:val="0"/>
          <w:szCs w:val="24"/>
        </w:rPr>
        <w:t>、</w:t>
      </w:r>
      <w:r w:rsidR="0007148B" w:rsidRPr="00AD2656">
        <w:rPr>
          <w:rFonts w:ascii="新細明體" w:hAnsi="新細明體" w:cs="細明體" w:hint="eastAsia"/>
          <w:color w:val="000000"/>
          <w:kern w:val="0"/>
          <w:szCs w:val="24"/>
        </w:rPr>
        <w:t>社會企業</w:t>
      </w:r>
      <w:r w:rsidRPr="00AD2656">
        <w:rPr>
          <w:rFonts w:ascii="新細明體" w:hAnsi="新細明體" w:cs="細明體" w:hint="eastAsia"/>
          <w:color w:val="000000"/>
          <w:kern w:val="0"/>
          <w:szCs w:val="24"/>
        </w:rPr>
        <w:t>責任</w:t>
      </w:r>
      <w:r w:rsidR="0007148B" w:rsidRPr="00AD2656">
        <w:rPr>
          <w:rFonts w:ascii="新細明體" w:hAnsi="新細明體" w:cs="細明體" w:hint="eastAsia"/>
          <w:color w:val="000000"/>
          <w:kern w:val="0"/>
          <w:szCs w:val="24"/>
        </w:rPr>
        <w:t>與創新</w:t>
      </w:r>
      <w:r w:rsidRPr="00AD2656">
        <w:rPr>
          <w:rFonts w:ascii="新細明體" w:hAnsi="新細明體" w:cs="細明體" w:hint="eastAsia"/>
          <w:color w:val="000000"/>
          <w:kern w:val="0"/>
          <w:szCs w:val="24"/>
        </w:rPr>
        <w:t>等。</w:t>
      </w:r>
    </w:p>
    <w:p w:rsidR="00A123E4" w:rsidRPr="00AD2656" w:rsidRDefault="00A123E4" w:rsidP="00AD2656">
      <w:pPr>
        <w:autoSpaceDE w:val="0"/>
        <w:autoSpaceDN w:val="0"/>
        <w:adjustRightInd w:val="0"/>
        <w:ind w:firstLineChars="200" w:firstLine="480"/>
        <w:jc w:val="both"/>
        <w:rPr>
          <w:rFonts w:ascii="新細明體" w:hAnsi="新細明體" w:hint="eastAsia"/>
          <w:color w:val="FF0000"/>
          <w:kern w:val="0"/>
          <w:szCs w:val="24"/>
        </w:rPr>
      </w:pPr>
    </w:p>
    <w:p w:rsidR="00A353CF" w:rsidRPr="00AD2656" w:rsidRDefault="00C67420" w:rsidP="00B23B5C">
      <w:pPr>
        <w:widowControl/>
        <w:spacing w:line="480" w:lineRule="exact"/>
        <w:jc w:val="both"/>
        <w:rPr>
          <w:rFonts w:ascii="新細明體" w:hAnsi="新細明體" w:cs="細明體" w:hint="eastAsia"/>
          <w:b/>
          <w:color w:val="000000"/>
          <w:kern w:val="0"/>
          <w:szCs w:val="24"/>
        </w:rPr>
      </w:pPr>
      <w:r w:rsidRPr="00AD2656">
        <w:rPr>
          <w:rFonts w:ascii="新細明體" w:hAnsi="新細明體"/>
          <w:kern w:val="0"/>
          <w:szCs w:val="24"/>
        </w:rPr>
        <w:br w:type="page"/>
      </w:r>
      <w:r w:rsidRPr="00AD2656">
        <w:rPr>
          <w:rFonts w:ascii="新細明體" w:hAnsi="新細明體" w:cs="細明體" w:hint="eastAsia"/>
          <w:b/>
          <w:color w:val="000000"/>
          <w:kern w:val="0"/>
          <w:szCs w:val="24"/>
        </w:rPr>
        <w:lastRenderedPageBreak/>
        <w:t>二、學習摘要</w:t>
      </w:r>
    </w:p>
    <w:p w:rsidR="00A123E4" w:rsidRPr="00AD2656" w:rsidRDefault="00A123E4" w:rsidP="00AD2656">
      <w:pPr>
        <w:autoSpaceDE w:val="0"/>
        <w:autoSpaceDN w:val="0"/>
        <w:adjustRightInd w:val="0"/>
        <w:spacing w:line="480" w:lineRule="exact"/>
        <w:ind w:firstLineChars="200" w:firstLine="480"/>
        <w:jc w:val="both"/>
        <w:rPr>
          <w:rFonts w:ascii="新細明體" w:hAnsi="新細明體" w:cs="細明體"/>
          <w:color w:val="000000"/>
          <w:kern w:val="0"/>
          <w:szCs w:val="24"/>
        </w:rPr>
      </w:pPr>
      <w:r w:rsidRPr="00AD2656">
        <w:rPr>
          <w:rFonts w:ascii="新細明體" w:hAnsi="新細明體" w:cs="細明體" w:hint="eastAsia"/>
          <w:color w:val="000000"/>
          <w:kern w:val="0"/>
          <w:szCs w:val="24"/>
        </w:rPr>
        <w:t>本次研習課程內容係針對簡任</w:t>
      </w:r>
      <w:r w:rsidR="005125F1" w:rsidRPr="00AD2656">
        <w:rPr>
          <w:rFonts w:ascii="新細明體" w:hAnsi="新細明體" w:cs="細明體" w:hint="eastAsia"/>
          <w:color w:val="000000"/>
          <w:kern w:val="0"/>
          <w:szCs w:val="24"/>
        </w:rPr>
        <w:t>1</w:t>
      </w:r>
      <w:r w:rsidR="00D21288" w:rsidRPr="00AD2656">
        <w:rPr>
          <w:rFonts w:ascii="新細明體" w:hAnsi="新細明體" w:cs="細明體" w:hint="eastAsia"/>
          <w:color w:val="000000"/>
          <w:kern w:val="0"/>
          <w:szCs w:val="24"/>
        </w:rPr>
        <w:t>3</w:t>
      </w:r>
      <w:r w:rsidR="00D21288" w:rsidRPr="00AD2656">
        <w:rPr>
          <w:rFonts w:ascii="新細明體" w:hAnsi="新細明體"/>
          <w:color w:val="000000"/>
          <w:szCs w:val="24"/>
        </w:rPr>
        <w:t>職</w:t>
      </w:r>
      <w:r w:rsidR="00D21288" w:rsidRPr="00AD2656">
        <w:rPr>
          <w:rFonts w:ascii="新細明體" w:hAnsi="新細明體" w:hint="eastAsia"/>
          <w:color w:val="000000"/>
          <w:szCs w:val="24"/>
        </w:rPr>
        <w:t>人員</w:t>
      </w:r>
      <w:r w:rsidRPr="00AD2656">
        <w:rPr>
          <w:rFonts w:ascii="新細明體" w:hAnsi="新細明體" w:cs="細明體" w:hint="eastAsia"/>
          <w:color w:val="000000"/>
          <w:kern w:val="0"/>
          <w:szCs w:val="24"/>
        </w:rPr>
        <w:t>，</w:t>
      </w:r>
      <w:r w:rsidR="003E56F9" w:rsidRPr="00AD2656">
        <w:rPr>
          <w:rFonts w:ascii="新細明體" w:hAnsi="新細明體" w:cs="細明體" w:hint="eastAsia"/>
          <w:color w:val="000000"/>
          <w:kern w:val="0"/>
          <w:szCs w:val="24"/>
        </w:rPr>
        <w:t>以</w:t>
      </w:r>
      <w:r w:rsidR="005125F1" w:rsidRPr="00AD2656">
        <w:rPr>
          <w:rFonts w:ascii="新細明體" w:hAnsi="新細明體" w:cs="細明體" w:hint="eastAsia"/>
          <w:color w:val="000000"/>
          <w:kern w:val="0"/>
          <w:szCs w:val="24"/>
        </w:rPr>
        <w:t>強化</w:t>
      </w:r>
      <w:r w:rsidR="003E56F9" w:rsidRPr="00AD2656">
        <w:rPr>
          <w:rFonts w:ascii="新細明體" w:hAnsi="新細明體" w:cs="細明體" w:hint="eastAsia"/>
          <w:color w:val="000000"/>
          <w:kern w:val="0"/>
          <w:szCs w:val="24"/>
        </w:rPr>
        <w:t>其</w:t>
      </w:r>
      <w:r w:rsidR="005125F1" w:rsidRPr="00AD2656">
        <w:rPr>
          <w:rFonts w:ascii="新細明體" w:hAnsi="新細明體" w:cs="細明體" w:hint="eastAsia"/>
          <w:color w:val="000000"/>
          <w:kern w:val="0"/>
          <w:szCs w:val="24"/>
        </w:rPr>
        <w:t>領導與決策之知能與技巧為</w:t>
      </w:r>
      <w:r w:rsidR="003E56F9" w:rsidRPr="00AD2656">
        <w:rPr>
          <w:rFonts w:ascii="新細明體" w:hAnsi="新細明體" w:cs="細明體" w:hint="eastAsia"/>
          <w:color w:val="000000"/>
          <w:kern w:val="0"/>
          <w:szCs w:val="24"/>
        </w:rPr>
        <w:t>目的</w:t>
      </w:r>
      <w:r w:rsidRPr="00AD2656">
        <w:rPr>
          <w:rFonts w:ascii="新細明體" w:hAnsi="新細明體" w:cs="細明體" w:hint="eastAsia"/>
          <w:color w:val="000000"/>
          <w:kern w:val="0"/>
          <w:szCs w:val="24"/>
        </w:rPr>
        <w:t>，</w:t>
      </w:r>
      <w:r w:rsidR="003E56F9" w:rsidRPr="00AD2656">
        <w:rPr>
          <w:rFonts w:ascii="新細明體" w:hAnsi="新細明體" w:cs="細明體" w:hint="eastAsia"/>
          <w:color w:val="000000"/>
          <w:kern w:val="0"/>
          <w:szCs w:val="24"/>
        </w:rPr>
        <w:t>以</w:t>
      </w:r>
      <w:r w:rsidR="00E95B15" w:rsidRPr="00AD2656">
        <w:rPr>
          <w:rFonts w:ascii="新細明體" w:hAnsi="新細明體" w:cs="細明體" w:hint="eastAsia"/>
          <w:color w:val="000000"/>
          <w:kern w:val="0"/>
          <w:szCs w:val="24"/>
        </w:rPr>
        <w:t>學員之職務專長領域</w:t>
      </w:r>
      <w:r w:rsidR="003E56F9" w:rsidRPr="00AD2656">
        <w:rPr>
          <w:rFonts w:ascii="新細明體" w:hAnsi="新細明體" w:cs="細明體" w:hint="eastAsia"/>
          <w:color w:val="000000"/>
          <w:kern w:val="0"/>
          <w:szCs w:val="24"/>
        </w:rPr>
        <w:t>為課程規劃主軸</w:t>
      </w:r>
      <w:r w:rsidR="00E95B15" w:rsidRPr="00AD2656">
        <w:rPr>
          <w:rFonts w:ascii="新細明體" w:hAnsi="新細明體" w:cs="細明體" w:hint="eastAsia"/>
          <w:color w:val="000000"/>
          <w:kern w:val="0"/>
          <w:szCs w:val="24"/>
        </w:rPr>
        <w:t>，</w:t>
      </w:r>
      <w:r w:rsidR="003E56F9" w:rsidRPr="00AD2656">
        <w:rPr>
          <w:rFonts w:ascii="新細明體" w:hAnsi="新細明體" w:cs="細明體" w:hint="eastAsia"/>
          <w:color w:val="000000"/>
          <w:kern w:val="0"/>
          <w:szCs w:val="24"/>
        </w:rPr>
        <w:t>規劃</w:t>
      </w:r>
      <w:r w:rsidRPr="00AD2656">
        <w:rPr>
          <w:rFonts w:ascii="新細明體" w:hAnsi="新細明體" w:cs="細明體" w:hint="eastAsia"/>
          <w:color w:val="000000"/>
          <w:kern w:val="0"/>
          <w:szCs w:val="24"/>
        </w:rPr>
        <w:t>「</w:t>
      </w:r>
      <w:r w:rsidR="00E95B15" w:rsidRPr="00AD2656">
        <w:rPr>
          <w:rFonts w:ascii="新細明體" w:hAnsi="新細明體" w:cs="細明體" w:hint="eastAsia"/>
          <w:color w:val="000000"/>
          <w:kern w:val="0"/>
          <w:szCs w:val="24"/>
        </w:rPr>
        <w:t>政府治理</w:t>
      </w:r>
      <w:r w:rsidRPr="00AD2656">
        <w:rPr>
          <w:rFonts w:ascii="新細明體" w:hAnsi="新細明體" w:cs="細明體" w:hint="eastAsia"/>
          <w:color w:val="000000"/>
          <w:kern w:val="0"/>
          <w:szCs w:val="24"/>
        </w:rPr>
        <w:t>」</w:t>
      </w:r>
      <w:r w:rsidR="005125F1" w:rsidRPr="00AD2656">
        <w:rPr>
          <w:rFonts w:ascii="新細明體" w:hAnsi="新細明體" w:cs="細明體" w:hint="eastAsia"/>
          <w:color w:val="000000"/>
          <w:kern w:val="0"/>
          <w:szCs w:val="24"/>
        </w:rPr>
        <w:t>、</w:t>
      </w:r>
      <w:r w:rsidRPr="00AD2656">
        <w:rPr>
          <w:rFonts w:ascii="新細明體" w:hAnsi="新細明體" w:cs="細明體" w:hint="eastAsia"/>
          <w:color w:val="000000"/>
          <w:kern w:val="0"/>
          <w:szCs w:val="24"/>
        </w:rPr>
        <w:t>「</w:t>
      </w:r>
      <w:r w:rsidR="0036346D" w:rsidRPr="00AD2656">
        <w:rPr>
          <w:rFonts w:ascii="新細明體" w:hAnsi="新細明體" w:cs="細明體" w:hint="eastAsia"/>
          <w:color w:val="000000"/>
          <w:kern w:val="0"/>
          <w:szCs w:val="24"/>
        </w:rPr>
        <w:t>交通</w:t>
      </w:r>
      <w:r w:rsidR="00E95B15" w:rsidRPr="00AD2656">
        <w:rPr>
          <w:rFonts w:ascii="新細明體" w:hAnsi="新細明體" w:cs="細明體" w:hint="eastAsia"/>
          <w:color w:val="000000"/>
          <w:kern w:val="0"/>
          <w:szCs w:val="24"/>
        </w:rPr>
        <w:t>管理</w:t>
      </w:r>
      <w:r w:rsidRPr="00AD2656">
        <w:rPr>
          <w:rFonts w:ascii="新細明體" w:hAnsi="新細明體" w:cs="細明體" w:hint="eastAsia"/>
          <w:color w:val="000000"/>
          <w:kern w:val="0"/>
          <w:szCs w:val="24"/>
        </w:rPr>
        <w:t>」</w:t>
      </w:r>
      <w:r w:rsidR="0007148B" w:rsidRPr="00AD2656">
        <w:rPr>
          <w:rFonts w:ascii="新細明體" w:hAnsi="新細明體" w:cs="細明體" w:hint="eastAsia"/>
          <w:color w:val="000000"/>
          <w:kern w:val="0"/>
          <w:szCs w:val="24"/>
        </w:rPr>
        <w:t>、</w:t>
      </w:r>
      <w:r w:rsidR="005125F1" w:rsidRPr="00AD2656">
        <w:rPr>
          <w:rFonts w:ascii="新細明體" w:hAnsi="新細明體" w:cs="細明體" w:hint="eastAsia"/>
          <w:color w:val="000000"/>
          <w:kern w:val="0"/>
          <w:szCs w:val="24"/>
        </w:rPr>
        <w:t>「</w:t>
      </w:r>
      <w:r w:rsidR="0036346D" w:rsidRPr="00AD2656">
        <w:rPr>
          <w:rFonts w:ascii="新細明體" w:hAnsi="新細明體" w:cs="細明體" w:hint="eastAsia"/>
          <w:color w:val="000000"/>
          <w:kern w:val="0"/>
          <w:szCs w:val="24"/>
        </w:rPr>
        <w:t>災害</w:t>
      </w:r>
      <w:r w:rsidR="00E95B15" w:rsidRPr="00AD2656">
        <w:rPr>
          <w:rFonts w:ascii="新細明體" w:hAnsi="新細明體" w:cs="細明體" w:hint="eastAsia"/>
          <w:color w:val="000000"/>
          <w:kern w:val="0"/>
          <w:szCs w:val="24"/>
        </w:rPr>
        <w:t>管理</w:t>
      </w:r>
      <w:r w:rsidR="005125F1" w:rsidRPr="00AD2656">
        <w:rPr>
          <w:rFonts w:ascii="新細明體" w:hAnsi="新細明體" w:cs="細明體" w:hint="eastAsia"/>
          <w:color w:val="000000"/>
          <w:kern w:val="0"/>
          <w:szCs w:val="24"/>
        </w:rPr>
        <w:t>」</w:t>
      </w:r>
      <w:r w:rsidR="003E56F9" w:rsidRPr="00AD2656">
        <w:rPr>
          <w:rFonts w:ascii="新細明體" w:hAnsi="新細明體" w:cs="細明體" w:hint="eastAsia"/>
          <w:color w:val="000000"/>
          <w:kern w:val="0"/>
          <w:szCs w:val="24"/>
        </w:rPr>
        <w:t>、</w:t>
      </w:r>
      <w:r w:rsidR="005125F1" w:rsidRPr="00AD2656">
        <w:rPr>
          <w:rFonts w:ascii="新細明體" w:hAnsi="新細明體" w:cs="細明體" w:hint="eastAsia"/>
          <w:color w:val="000000"/>
          <w:kern w:val="0"/>
          <w:szCs w:val="24"/>
        </w:rPr>
        <w:t>「</w:t>
      </w:r>
      <w:r w:rsidR="00E95B15" w:rsidRPr="00AD2656">
        <w:rPr>
          <w:rFonts w:ascii="新細明體" w:hAnsi="新細明體" w:cs="細明體" w:hint="eastAsia"/>
          <w:color w:val="000000"/>
          <w:kern w:val="0"/>
          <w:szCs w:val="24"/>
        </w:rPr>
        <w:t>社會責任與社會創新</w:t>
      </w:r>
      <w:r w:rsidR="005125F1" w:rsidRPr="00AD2656">
        <w:rPr>
          <w:rFonts w:ascii="新細明體" w:hAnsi="新細明體" w:cs="細明體" w:hint="eastAsia"/>
          <w:color w:val="000000"/>
          <w:kern w:val="0"/>
          <w:szCs w:val="24"/>
        </w:rPr>
        <w:t>」</w:t>
      </w:r>
      <w:r w:rsidR="0007148B" w:rsidRPr="00AD2656">
        <w:rPr>
          <w:rFonts w:ascii="新細明體" w:hAnsi="新細明體" w:cs="細明體" w:hint="eastAsia"/>
          <w:color w:val="000000"/>
          <w:kern w:val="0"/>
          <w:szCs w:val="24"/>
        </w:rPr>
        <w:t>及「生化製藥實務」等</w:t>
      </w:r>
      <w:r w:rsidR="003E56F9" w:rsidRPr="00AD2656">
        <w:rPr>
          <w:rFonts w:ascii="新細明體" w:hAnsi="新細明體" w:cs="細明體" w:hint="eastAsia"/>
          <w:color w:val="000000"/>
          <w:kern w:val="0"/>
          <w:szCs w:val="24"/>
        </w:rPr>
        <w:t>核心</w:t>
      </w:r>
      <w:r w:rsidR="0007148B" w:rsidRPr="00AD2656">
        <w:rPr>
          <w:rFonts w:ascii="新細明體" w:hAnsi="新細明體" w:cs="細明體" w:hint="eastAsia"/>
          <w:color w:val="000000"/>
          <w:kern w:val="0"/>
          <w:szCs w:val="24"/>
        </w:rPr>
        <w:t>課程</w:t>
      </w:r>
      <w:r w:rsidRPr="00AD2656">
        <w:rPr>
          <w:rFonts w:ascii="新細明體" w:hAnsi="新細明體" w:cs="細明體" w:hint="eastAsia"/>
          <w:color w:val="000000"/>
          <w:kern w:val="0"/>
          <w:szCs w:val="24"/>
        </w:rPr>
        <w:t>，期使參訓學員</w:t>
      </w:r>
      <w:r w:rsidR="00106CEB" w:rsidRPr="00AD2656">
        <w:rPr>
          <w:rFonts w:ascii="新細明體" w:hAnsi="新細明體" w:cs="細明體" w:hint="eastAsia"/>
          <w:color w:val="000000"/>
          <w:kern w:val="0"/>
          <w:szCs w:val="24"/>
        </w:rPr>
        <w:t>借鏡</w:t>
      </w:r>
      <w:r w:rsidR="00E95B15" w:rsidRPr="00AD2656">
        <w:rPr>
          <w:rFonts w:ascii="新細明體" w:hAnsi="新細明體" w:cs="細明體" w:hint="eastAsia"/>
          <w:color w:val="000000"/>
          <w:kern w:val="0"/>
          <w:szCs w:val="24"/>
        </w:rPr>
        <w:t>奧地利</w:t>
      </w:r>
      <w:r w:rsidRPr="00AD2656">
        <w:rPr>
          <w:rFonts w:ascii="新細明體" w:hAnsi="新細明體" w:cs="細明體" w:hint="eastAsia"/>
          <w:color w:val="000000"/>
          <w:kern w:val="0"/>
          <w:szCs w:val="24"/>
        </w:rPr>
        <w:t>實務經驗，</w:t>
      </w:r>
      <w:r w:rsidR="0084721F" w:rsidRPr="00AD2656">
        <w:rPr>
          <w:rFonts w:ascii="新細明體" w:hAnsi="新細明體" w:cs="細明體" w:hint="eastAsia"/>
          <w:color w:val="000000"/>
          <w:kern w:val="0"/>
          <w:szCs w:val="24"/>
        </w:rPr>
        <w:t>提升決策管理知能，</w:t>
      </w:r>
      <w:r w:rsidR="00106CEB" w:rsidRPr="00AD2656">
        <w:rPr>
          <w:rFonts w:ascii="新細明體" w:hAnsi="新細明體" w:cs="細明體" w:hint="eastAsia"/>
          <w:color w:val="000000"/>
          <w:kern w:val="0"/>
          <w:szCs w:val="24"/>
        </w:rPr>
        <w:t>並提出建議改善作法，以</w:t>
      </w:r>
      <w:r w:rsidRPr="00AD2656">
        <w:rPr>
          <w:rFonts w:ascii="新細明體" w:hAnsi="新細明體" w:cs="細明體" w:hint="eastAsia"/>
          <w:color w:val="000000"/>
          <w:kern w:val="0"/>
          <w:szCs w:val="24"/>
        </w:rPr>
        <w:t>作為我國施政之參考。</w:t>
      </w:r>
    </w:p>
    <w:p w:rsidR="00A123E4" w:rsidRDefault="00A123E4" w:rsidP="00B23B5C">
      <w:pPr>
        <w:autoSpaceDE w:val="0"/>
        <w:autoSpaceDN w:val="0"/>
        <w:adjustRightInd w:val="0"/>
        <w:spacing w:line="480" w:lineRule="exact"/>
        <w:jc w:val="both"/>
        <w:rPr>
          <w:rFonts w:ascii="新細明體" w:hAnsi="新細明體" w:cs="細明體" w:hint="eastAsia"/>
          <w:color w:val="000000"/>
          <w:kern w:val="0"/>
          <w:szCs w:val="24"/>
        </w:rPr>
      </w:pPr>
      <w:r w:rsidRPr="00AD2656">
        <w:rPr>
          <w:rFonts w:ascii="新細明體" w:hAnsi="新細明體" w:cs="細明體" w:hint="eastAsia"/>
          <w:color w:val="000000"/>
          <w:kern w:val="0"/>
          <w:szCs w:val="24"/>
        </w:rPr>
        <w:t>茲將研習所得依</w:t>
      </w:r>
      <w:r w:rsidR="003E56F9" w:rsidRPr="00AD2656">
        <w:rPr>
          <w:rFonts w:ascii="新細明體" w:hAnsi="新細明體" w:cs="細明體" w:hint="eastAsia"/>
          <w:color w:val="000000"/>
          <w:kern w:val="0"/>
          <w:szCs w:val="24"/>
        </w:rPr>
        <w:t>核心課程</w:t>
      </w:r>
      <w:r w:rsidRPr="00AD2656">
        <w:rPr>
          <w:rFonts w:ascii="新細明體" w:hAnsi="新細明體" w:cs="細明體" w:hint="eastAsia"/>
          <w:color w:val="000000"/>
          <w:kern w:val="0"/>
          <w:szCs w:val="24"/>
        </w:rPr>
        <w:t>議題</w:t>
      </w:r>
      <w:r w:rsidR="003E56F9" w:rsidRPr="00AD2656">
        <w:rPr>
          <w:rFonts w:ascii="新細明體" w:hAnsi="新細明體" w:cs="細明體" w:hint="eastAsia"/>
          <w:color w:val="000000"/>
          <w:kern w:val="0"/>
          <w:szCs w:val="24"/>
        </w:rPr>
        <w:t>，</w:t>
      </w:r>
      <w:r w:rsidRPr="00AD2656">
        <w:rPr>
          <w:rFonts w:ascii="新細明體" w:hAnsi="新細明體" w:cs="細明體" w:hint="eastAsia"/>
          <w:color w:val="000000"/>
          <w:kern w:val="0"/>
          <w:szCs w:val="24"/>
        </w:rPr>
        <w:t>摘述研習內容如下：</w:t>
      </w:r>
    </w:p>
    <w:p w:rsidR="00AD2656" w:rsidRPr="00AD2656" w:rsidRDefault="00AD2656" w:rsidP="00B23B5C">
      <w:pPr>
        <w:autoSpaceDE w:val="0"/>
        <w:autoSpaceDN w:val="0"/>
        <w:adjustRightInd w:val="0"/>
        <w:spacing w:line="480" w:lineRule="exact"/>
        <w:jc w:val="both"/>
        <w:rPr>
          <w:rFonts w:ascii="新細明體" w:hAnsi="新細明體" w:cs="細明體"/>
          <w:color w:val="000000"/>
          <w:kern w:val="0"/>
          <w:szCs w:val="24"/>
        </w:rPr>
      </w:pPr>
    </w:p>
    <w:p w:rsidR="00541640" w:rsidRPr="00AD2656" w:rsidRDefault="00541640" w:rsidP="00B23B5C">
      <w:pPr>
        <w:spacing w:line="480" w:lineRule="exact"/>
        <w:jc w:val="both"/>
        <w:rPr>
          <w:rFonts w:ascii="新細明體" w:hAnsi="新細明體" w:hint="eastAsia"/>
          <w:b/>
          <w:color w:val="000000"/>
          <w:kern w:val="0"/>
          <w:szCs w:val="24"/>
        </w:rPr>
      </w:pPr>
      <w:r w:rsidRPr="00AD2656">
        <w:rPr>
          <w:rFonts w:ascii="新細明體" w:hAnsi="新細明體" w:hint="eastAsia"/>
          <w:b/>
          <w:color w:val="000000"/>
          <w:kern w:val="0"/>
          <w:szCs w:val="24"/>
        </w:rPr>
        <w:t>（一）</w:t>
      </w:r>
      <w:r w:rsidR="00E95B15" w:rsidRPr="00AD2656">
        <w:rPr>
          <w:rFonts w:ascii="新細明體" w:hAnsi="新細明體" w:hint="eastAsia"/>
          <w:b/>
          <w:color w:val="000000"/>
          <w:kern w:val="0"/>
          <w:szCs w:val="24"/>
        </w:rPr>
        <w:t>政府治理</w:t>
      </w:r>
    </w:p>
    <w:p w:rsidR="001726E6" w:rsidRPr="00AD2656" w:rsidRDefault="00E95B15" w:rsidP="00AD2656">
      <w:pPr>
        <w:spacing w:line="480" w:lineRule="exact"/>
        <w:ind w:left="283" w:hangingChars="118" w:hanging="283"/>
        <w:jc w:val="both"/>
        <w:rPr>
          <w:rFonts w:ascii="新細明體" w:hAnsi="新細明體"/>
          <w:b/>
          <w:color w:val="000000"/>
          <w:szCs w:val="24"/>
        </w:rPr>
      </w:pPr>
      <w:r w:rsidRPr="00AD2656">
        <w:rPr>
          <w:rFonts w:ascii="新細明體" w:hAnsi="新細明體" w:hint="eastAsia"/>
          <w:b/>
          <w:color w:val="000000"/>
          <w:szCs w:val="24"/>
        </w:rPr>
        <w:t>1.</w:t>
      </w:r>
      <w:r w:rsidR="001726E6" w:rsidRPr="00AD2656">
        <w:rPr>
          <w:rFonts w:ascii="新細明體" w:hAnsi="新細明體" w:hint="eastAsia"/>
          <w:b/>
          <w:color w:val="000000"/>
          <w:szCs w:val="24"/>
        </w:rPr>
        <w:t>奧地利的政府治理</w:t>
      </w:r>
    </w:p>
    <w:p w:rsidR="001726E6" w:rsidRPr="00AD2656" w:rsidRDefault="00BB240F" w:rsidP="00AD2656">
      <w:pPr>
        <w:autoSpaceDE w:val="0"/>
        <w:autoSpaceDN w:val="0"/>
        <w:adjustRightInd w:val="0"/>
        <w:spacing w:line="480" w:lineRule="exact"/>
        <w:ind w:leftChars="118" w:left="708" w:hangingChars="177" w:hanging="425"/>
        <w:jc w:val="both"/>
        <w:rPr>
          <w:rFonts w:ascii="新細明體" w:hAnsi="新細明體" w:cs="細明體" w:hint="eastAsia"/>
          <w:color w:val="000000"/>
          <w:kern w:val="0"/>
          <w:szCs w:val="24"/>
        </w:rPr>
      </w:pPr>
      <w:r w:rsidRPr="00AD2656">
        <w:rPr>
          <w:rFonts w:ascii="新細明體" w:hAnsi="新細明體" w:cs="細明體" w:hint="eastAsia"/>
          <w:color w:val="000000"/>
          <w:kern w:val="0"/>
          <w:szCs w:val="24"/>
        </w:rPr>
        <w:t>(1)</w:t>
      </w:r>
      <w:r w:rsidR="001726E6" w:rsidRPr="00AD2656">
        <w:rPr>
          <w:rFonts w:ascii="新細明體" w:hAnsi="新細明體" w:cs="細明體" w:hint="eastAsia"/>
          <w:color w:val="000000"/>
          <w:kern w:val="0"/>
          <w:szCs w:val="24"/>
        </w:rPr>
        <w:t>奧地利</w:t>
      </w:r>
      <w:r w:rsidRPr="00AD2656">
        <w:rPr>
          <w:rFonts w:ascii="新細明體" w:hAnsi="新細明體" w:cs="細明體" w:hint="eastAsia"/>
          <w:color w:val="000000"/>
          <w:kern w:val="0"/>
          <w:szCs w:val="24"/>
        </w:rPr>
        <w:t>政府治理</w:t>
      </w:r>
      <w:r w:rsidR="001726E6" w:rsidRPr="00AD2656">
        <w:rPr>
          <w:rFonts w:ascii="新細明體" w:hAnsi="新細明體" w:cs="細明體" w:hint="eastAsia"/>
          <w:color w:val="000000"/>
          <w:kern w:val="0"/>
          <w:szCs w:val="24"/>
        </w:rPr>
        <w:t>分為三個時期，第一時期是由</w:t>
      </w:r>
      <w:r w:rsidR="003E56F9" w:rsidRPr="00AD2656">
        <w:rPr>
          <w:rFonts w:ascii="新細明體" w:hAnsi="新細明體" w:cs="細明體" w:hint="eastAsia"/>
          <w:color w:val="000000"/>
          <w:kern w:val="0"/>
          <w:szCs w:val="24"/>
        </w:rPr>
        <w:t>西元</w:t>
      </w:r>
      <w:r w:rsidR="001726E6" w:rsidRPr="00AD2656">
        <w:rPr>
          <w:rFonts w:ascii="新細明體" w:hAnsi="新細明體"/>
          <w:color w:val="000000"/>
          <w:kern w:val="0"/>
          <w:szCs w:val="24"/>
        </w:rPr>
        <w:t>1156</w:t>
      </w:r>
      <w:r w:rsidR="001726E6" w:rsidRPr="00AD2656">
        <w:rPr>
          <w:rFonts w:ascii="新細明體" w:hAnsi="新細明體" w:cs="細明體" w:hint="eastAsia"/>
          <w:color w:val="000000"/>
          <w:kern w:val="0"/>
          <w:szCs w:val="24"/>
        </w:rPr>
        <w:t>年升格為公國的</w:t>
      </w:r>
      <w:r w:rsidR="001726E6" w:rsidRPr="00AD2656">
        <w:rPr>
          <w:rFonts w:ascii="新細明體" w:hAnsi="新細明體"/>
          <w:color w:val="000000"/>
          <w:kern w:val="0"/>
          <w:szCs w:val="24"/>
        </w:rPr>
        <w:t xml:space="preserve">Babenberg </w:t>
      </w:r>
      <w:r w:rsidR="001726E6" w:rsidRPr="00AD2656">
        <w:rPr>
          <w:rFonts w:ascii="新細明體" w:hAnsi="新細明體" w:cs="細明體" w:hint="eastAsia"/>
          <w:color w:val="000000"/>
          <w:kern w:val="0"/>
          <w:szCs w:val="24"/>
        </w:rPr>
        <w:t>王朝統治；第二個時期自</w:t>
      </w:r>
      <w:r w:rsidR="001726E6" w:rsidRPr="00AD2656">
        <w:rPr>
          <w:rFonts w:ascii="新細明體" w:hAnsi="新細明體"/>
          <w:color w:val="000000"/>
          <w:kern w:val="0"/>
          <w:szCs w:val="24"/>
        </w:rPr>
        <w:t>1278</w:t>
      </w:r>
      <w:r w:rsidR="001726E6" w:rsidRPr="00AD2656">
        <w:rPr>
          <w:rFonts w:ascii="新細明體" w:hAnsi="新細明體" w:cs="細明體" w:hint="eastAsia"/>
          <w:color w:val="000000"/>
          <w:kern w:val="0"/>
          <w:szCs w:val="24"/>
        </w:rPr>
        <w:t>年後由</w:t>
      </w:r>
      <w:r w:rsidR="001726E6" w:rsidRPr="00AD2656">
        <w:rPr>
          <w:rFonts w:ascii="新細明體" w:hAnsi="新細明體"/>
          <w:bCs/>
          <w:color w:val="000000"/>
          <w:szCs w:val="24"/>
        </w:rPr>
        <w:t>Habsburg</w:t>
      </w:r>
      <w:r w:rsidR="001726E6" w:rsidRPr="00AD2656">
        <w:rPr>
          <w:rFonts w:ascii="新細明體" w:hAnsi="新細明體" w:cs="細明體" w:hint="eastAsia"/>
          <w:color w:val="000000"/>
          <w:kern w:val="0"/>
          <w:szCs w:val="24"/>
        </w:rPr>
        <w:t>王朝統治</w:t>
      </w:r>
      <w:r w:rsidRPr="00AD2656">
        <w:rPr>
          <w:rFonts w:ascii="新細明體" w:hAnsi="新細明體" w:cs="細明體" w:hint="eastAsia"/>
          <w:color w:val="000000"/>
          <w:kern w:val="0"/>
          <w:szCs w:val="24"/>
        </w:rPr>
        <w:t>，</w:t>
      </w:r>
      <w:r w:rsidR="001726E6" w:rsidRPr="00AD2656">
        <w:rPr>
          <w:rFonts w:ascii="新細明體" w:hAnsi="新細明體"/>
          <w:color w:val="000000"/>
          <w:kern w:val="0"/>
          <w:szCs w:val="24"/>
        </w:rPr>
        <w:t>1918</w:t>
      </w:r>
      <w:r w:rsidR="001726E6" w:rsidRPr="00AD2656">
        <w:rPr>
          <w:rFonts w:ascii="新細明體" w:hAnsi="新細明體" w:cs="細明體" w:hint="eastAsia"/>
          <w:color w:val="000000"/>
          <w:kern w:val="0"/>
          <w:szCs w:val="24"/>
        </w:rPr>
        <w:t>年第一次世界大戰結束後，奧匈帝國瓦解，奧地利成立第一共和國，</w:t>
      </w:r>
      <w:r w:rsidR="001726E6" w:rsidRPr="00AD2656">
        <w:rPr>
          <w:rFonts w:ascii="新細明體" w:hAnsi="新細明體"/>
          <w:color w:val="000000"/>
          <w:kern w:val="0"/>
          <w:szCs w:val="24"/>
        </w:rPr>
        <w:t>1945</w:t>
      </w:r>
      <w:r w:rsidR="001726E6" w:rsidRPr="00AD2656">
        <w:rPr>
          <w:rFonts w:ascii="新細明體" w:hAnsi="新細明體" w:cs="細明體" w:hint="eastAsia"/>
          <w:color w:val="000000"/>
          <w:kern w:val="0"/>
          <w:szCs w:val="24"/>
        </w:rPr>
        <w:t>年第二次世界大戰之後，直到</w:t>
      </w:r>
      <w:r w:rsidR="001726E6" w:rsidRPr="00AD2656">
        <w:rPr>
          <w:rFonts w:ascii="新細明體" w:hAnsi="新細明體"/>
          <w:color w:val="000000"/>
          <w:kern w:val="0"/>
          <w:szCs w:val="24"/>
        </w:rPr>
        <w:t>1955</w:t>
      </w:r>
      <w:r w:rsidR="001726E6" w:rsidRPr="00AD2656">
        <w:rPr>
          <w:rFonts w:ascii="新細明體" w:hAnsi="新細明體" w:cs="細明體" w:hint="eastAsia"/>
          <w:color w:val="000000"/>
          <w:kern w:val="0"/>
          <w:szCs w:val="24"/>
        </w:rPr>
        <w:t>年才得以永久中立國</w:t>
      </w:r>
      <w:r w:rsidR="003E56F9" w:rsidRPr="00AD2656">
        <w:rPr>
          <w:rFonts w:ascii="新細明體" w:hAnsi="新細明體" w:cs="細明體" w:hint="eastAsia"/>
          <w:color w:val="000000"/>
          <w:kern w:val="0"/>
          <w:szCs w:val="24"/>
        </w:rPr>
        <w:t>方式</w:t>
      </w:r>
      <w:r w:rsidR="001726E6" w:rsidRPr="00AD2656">
        <w:rPr>
          <w:rFonts w:ascii="新細明體" w:hAnsi="新細明體" w:cs="細明體" w:hint="eastAsia"/>
          <w:color w:val="000000"/>
          <w:kern w:val="0"/>
          <w:szCs w:val="24"/>
        </w:rPr>
        <w:t>獨立建國</w:t>
      </w:r>
      <w:r w:rsidR="003E56F9" w:rsidRPr="00AD2656">
        <w:rPr>
          <w:rFonts w:ascii="新細明體" w:hAnsi="新細明體" w:cs="細明體" w:hint="eastAsia"/>
          <w:color w:val="000000"/>
          <w:kern w:val="0"/>
          <w:szCs w:val="24"/>
        </w:rPr>
        <w:t>，</w:t>
      </w:r>
      <w:r w:rsidR="001726E6" w:rsidRPr="00AD2656">
        <w:rPr>
          <w:rFonts w:ascii="新細明體" w:hAnsi="新細明體" w:cs="細明體" w:hint="eastAsia"/>
          <w:color w:val="000000"/>
          <w:kern w:val="0"/>
          <w:szCs w:val="24"/>
        </w:rPr>
        <w:t>進入第三時期</w:t>
      </w:r>
      <w:r w:rsidR="003E56F9" w:rsidRPr="00AD2656">
        <w:rPr>
          <w:rFonts w:ascii="新細明體" w:hAnsi="新細明體" w:cs="細明體" w:hint="eastAsia"/>
          <w:color w:val="000000"/>
          <w:kern w:val="0"/>
          <w:szCs w:val="24"/>
        </w:rPr>
        <w:t>(現在的第二共和國)</w:t>
      </w:r>
      <w:r w:rsidR="001726E6" w:rsidRPr="00AD2656">
        <w:rPr>
          <w:rFonts w:ascii="新細明體" w:hAnsi="新細明體" w:cs="細明體" w:hint="eastAsia"/>
          <w:color w:val="000000"/>
          <w:kern w:val="0"/>
          <w:szCs w:val="24"/>
        </w:rPr>
        <w:t>。</w:t>
      </w:r>
    </w:p>
    <w:p w:rsidR="00EA453F" w:rsidRPr="00AD2656" w:rsidRDefault="00AA607D" w:rsidP="00AD2656">
      <w:pPr>
        <w:autoSpaceDE w:val="0"/>
        <w:autoSpaceDN w:val="0"/>
        <w:adjustRightInd w:val="0"/>
        <w:spacing w:line="480" w:lineRule="exact"/>
        <w:ind w:leftChars="118" w:left="708" w:hangingChars="177" w:hanging="425"/>
        <w:jc w:val="both"/>
        <w:rPr>
          <w:rFonts w:ascii="新細明體" w:hAnsi="新細明體" w:cs="細明體" w:hint="eastAsia"/>
          <w:color w:val="000000"/>
          <w:kern w:val="0"/>
          <w:szCs w:val="24"/>
        </w:rPr>
      </w:pPr>
      <w:r w:rsidRPr="00AD2656">
        <w:rPr>
          <w:rFonts w:ascii="新細明體" w:hAnsi="新細明體" w:cs="細明體" w:hint="eastAsia"/>
          <w:color w:val="000000"/>
          <w:kern w:val="0"/>
          <w:szCs w:val="24"/>
        </w:rPr>
        <w:t>(2)奧地利政府分為中央與州行政體系，行政組織分三個層級，為聯邦政府、</w:t>
      </w:r>
      <w:r w:rsidRPr="00AD2656">
        <w:rPr>
          <w:rFonts w:ascii="新細明體" w:hAnsi="新細明體" w:cs="細明體"/>
          <w:color w:val="000000"/>
          <w:kern w:val="0"/>
          <w:szCs w:val="24"/>
        </w:rPr>
        <w:t>9</w:t>
      </w:r>
      <w:r w:rsidRPr="00AD2656">
        <w:rPr>
          <w:rFonts w:ascii="新細明體" w:hAnsi="新細明體" w:cs="細明體" w:hint="eastAsia"/>
          <w:color w:val="000000"/>
          <w:kern w:val="0"/>
          <w:szCs w:val="24"/>
        </w:rPr>
        <w:t>個州政府與</w:t>
      </w:r>
      <w:r w:rsidRPr="00AD2656">
        <w:rPr>
          <w:rFonts w:ascii="新細明體" w:hAnsi="新細明體" w:cs="細明體"/>
          <w:color w:val="000000"/>
          <w:kern w:val="0"/>
          <w:szCs w:val="24"/>
        </w:rPr>
        <w:t>2</w:t>
      </w:r>
      <w:r w:rsidRPr="00AD2656">
        <w:rPr>
          <w:rFonts w:ascii="新細明體" w:hAnsi="新細明體" w:cs="細明體" w:hint="eastAsia"/>
          <w:color w:val="000000"/>
          <w:kern w:val="0"/>
          <w:szCs w:val="24"/>
        </w:rPr>
        <w:t>,</w:t>
      </w:r>
      <w:r w:rsidRPr="00AD2656">
        <w:rPr>
          <w:rFonts w:ascii="新細明體" w:hAnsi="新細明體" w:cs="細明體"/>
          <w:color w:val="000000"/>
          <w:kern w:val="0"/>
          <w:szCs w:val="24"/>
        </w:rPr>
        <w:t>357</w:t>
      </w:r>
      <w:r w:rsidRPr="00AD2656">
        <w:rPr>
          <w:rFonts w:ascii="新細明體" w:hAnsi="新細明體" w:cs="細明體" w:hint="eastAsia"/>
          <w:color w:val="000000"/>
          <w:kern w:val="0"/>
          <w:szCs w:val="24"/>
        </w:rPr>
        <w:t>地方政府（行政區）</w:t>
      </w:r>
      <w:r w:rsidR="00EA453F" w:rsidRPr="00AD2656">
        <w:rPr>
          <w:rFonts w:ascii="新細明體" w:hAnsi="新細明體" w:cs="細明體" w:hint="eastAsia"/>
          <w:color w:val="000000"/>
          <w:kern w:val="0"/>
          <w:szCs w:val="24"/>
        </w:rPr>
        <w:t>。</w:t>
      </w:r>
      <w:r w:rsidRPr="00AD2656">
        <w:rPr>
          <w:rFonts w:ascii="新細明體" w:hAnsi="新細明體" w:cs="細明體" w:hint="eastAsia"/>
          <w:color w:val="000000"/>
          <w:kern w:val="0"/>
          <w:szCs w:val="24"/>
        </w:rPr>
        <w:t>聯邦政府有13個部會，公職人員約有</w:t>
      </w:r>
      <w:r w:rsidRPr="00AD2656">
        <w:rPr>
          <w:rFonts w:ascii="新細明體" w:hAnsi="新細明體" w:cs="細明體"/>
          <w:color w:val="000000"/>
          <w:kern w:val="0"/>
          <w:szCs w:val="24"/>
        </w:rPr>
        <w:t>13</w:t>
      </w:r>
      <w:r w:rsidRPr="00AD2656">
        <w:rPr>
          <w:rFonts w:ascii="新細明體" w:hAnsi="新細明體" w:cs="細明體" w:hint="eastAsia"/>
          <w:color w:val="000000"/>
          <w:kern w:val="0"/>
          <w:szCs w:val="24"/>
        </w:rPr>
        <w:t>萬人（另外還有州政府與各行政區公職人員近</w:t>
      </w:r>
      <w:r w:rsidRPr="00AD2656">
        <w:rPr>
          <w:rFonts w:ascii="新細明體" w:hAnsi="新細明體" w:cs="細明體"/>
          <w:color w:val="000000"/>
          <w:kern w:val="0"/>
          <w:szCs w:val="24"/>
        </w:rPr>
        <w:t>23</w:t>
      </w:r>
      <w:r w:rsidRPr="00AD2656">
        <w:rPr>
          <w:rFonts w:ascii="新細明體" w:hAnsi="新細明體" w:cs="細明體" w:hint="eastAsia"/>
          <w:color w:val="000000"/>
          <w:kern w:val="0"/>
          <w:szCs w:val="24"/>
        </w:rPr>
        <w:t>萬人），其中正式與契約人員各佔</w:t>
      </w:r>
      <w:r w:rsidRPr="00AD2656">
        <w:rPr>
          <w:rFonts w:ascii="新細明體" w:hAnsi="新細明體" w:cs="細明體"/>
          <w:color w:val="000000"/>
          <w:kern w:val="0"/>
          <w:szCs w:val="24"/>
        </w:rPr>
        <w:t>58%</w:t>
      </w:r>
      <w:r w:rsidRPr="00AD2656">
        <w:rPr>
          <w:rFonts w:ascii="新細明體" w:hAnsi="新細明體" w:cs="細明體" w:hint="eastAsia"/>
          <w:color w:val="000000"/>
          <w:kern w:val="0"/>
          <w:szCs w:val="24"/>
        </w:rPr>
        <w:t>及</w:t>
      </w:r>
      <w:r w:rsidRPr="00AD2656">
        <w:rPr>
          <w:rFonts w:ascii="新細明體" w:hAnsi="新細明體" w:cs="細明體"/>
          <w:color w:val="000000"/>
          <w:kern w:val="0"/>
          <w:szCs w:val="24"/>
        </w:rPr>
        <w:t>42%</w:t>
      </w:r>
      <w:r w:rsidRPr="00AD2656">
        <w:rPr>
          <w:rFonts w:ascii="新細明體" w:hAnsi="新細明體" w:cs="細明體" w:hint="eastAsia"/>
          <w:color w:val="000000"/>
          <w:kern w:val="0"/>
          <w:szCs w:val="24"/>
        </w:rPr>
        <w:t>。</w:t>
      </w:r>
    </w:p>
    <w:p w:rsidR="00EA453F" w:rsidRPr="00AD2656" w:rsidRDefault="00EA453F" w:rsidP="00AD2656">
      <w:pPr>
        <w:autoSpaceDE w:val="0"/>
        <w:autoSpaceDN w:val="0"/>
        <w:adjustRightInd w:val="0"/>
        <w:spacing w:line="480" w:lineRule="exact"/>
        <w:ind w:leftChars="118" w:left="708" w:hangingChars="177" w:hanging="425"/>
        <w:jc w:val="both"/>
        <w:rPr>
          <w:rFonts w:ascii="新細明體" w:hAnsi="新細明體" w:cs="新細明體" w:hint="eastAsia"/>
          <w:color w:val="000000"/>
          <w:kern w:val="0"/>
          <w:szCs w:val="24"/>
        </w:rPr>
      </w:pPr>
      <w:r w:rsidRPr="00AD2656">
        <w:rPr>
          <w:rFonts w:ascii="新細明體" w:hAnsi="新細明體" w:cs="細明體" w:hint="eastAsia"/>
          <w:color w:val="000000"/>
          <w:kern w:val="0"/>
          <w:szCs w:val="24"/>
        </w:rPr>
        <w:t>(3)</w:t>
      </w:r>
      <w:r w:rsidR="001726E6" w:rsidRPr="00AD2656">
        <w:rPr>
          <w:rFonts w:ascii="新細明體" w:hAnsi="新細明體" w:cs="細明體" w:hint="eastAsia"/>
          <w:color w:val="000000"/>
          <w:kern w:val="0"/>
          <w:szCs w:val="24"/>
        </w:rPr>
        <w:t>在政府治理方面，憲法明定</w:t>
      </w:r>
      <w:r w:rsidRPr="00AD2656">
        <w:rPr>
          <w:rFonts w:ascii="新細明體" w:hAnsi="新細明體" w:cs="細明體" w:hint="eastAsia"/>
          <w:color w:val="000000"/>
          <w:kern w:val="0"/>
          <w:szCs w:val="24"/>
        </w:rPr>
        <w:t>5</w:t>
      </w:r>
      <w:r w:rsidR="001726E6" w:rsidRPr="00AD2656">
        <w:rPr>
          <w:rFonts w:ascii="新細明體" w:hAnsi="新細明體" w:cs="細明體" w:hint="eastAsia"/>
          <w:color w:val="000000"/>
          <w:kern w:val="0"/>
          <w:szCs w:val="24"/>
        </w:rPr>
        <w:t>項重要原則</w:t>
      </w:r>
      <w:r w:rsidR="001726E6" w:rsidRPr="00AD2656">
        <w:rPr>
          <w:rFonts w:ascii="新細明體" w:hAnsi="新細明體" w:cs="新細明體" w:hint="eastAsia"/>
          <w:color w:val="000000"/>
          <w:kern w:val="0"/>
          <w:szCs w:val="24"/>
        </w:rPr>
        <w:t>：</w:t>
      </w:r>
    </w:p>
    <w:p w:rsidR="00EA453F" w:rsidRPr="00AD2656" w:rsidRDefault="00EA453F" w:rsidP="00AD2656">
      <w:pPr>
        <w:autoSpaceDE w:val="0"/>
        <w:autoSpaceDN w:val="0"/>
        <w:adjustRightInd w:val="0"/>
        <w:spacing w:line="480" w:lineRule="exact"/>
        <w:ind w:leftChars="235" w:left="847" w:hangingChars="118" w:hanging="283"/>
        <w:jc w:val="both"/>
        <w:rPr>
          <w:rFonts w:ascii="新細明體" w:hAnsi="新細明體" w:cs="細明體" w:hint="eastAsia"/>
          <w:color w:val="000000"/>
          <w:kern w:val="0"/>
          <w:szCs w:val="24"/>
        </w:rPr>
      </w:pPr>
      <w:r w:rsidRPr="00AD2656">
        <w:rPr>
          <w:rFonts w:ascii="新細明體" w:hAnsi="新細明體" w:cs="新細明體"/>
          <w:color w:val="000000"/>
          <w:kern w:val="0"/>
          <w:szCs w:val="24"/>
        </w:rPr>
        <w:fldChar w:fldCharType="begin"/>
      </w:r>
      <w:r w:rsidRPr="00AD2656">
        <w:rPr>
          <w:rFonts w:ascii="新細明體" w:hAnsi="新細明體" w:cs="新細明體"/>
          <w:color w:val="000000"/>
          <w:kern w:val="0"/>
          <w:szCs w:val="24"/>
        </w:rPr>
        <w:instrText xml:space="preserve"> </w:instrText>
      </w:r>
      <w:r w:rsidRPr="00AD2656">
        <w:rPr>
          <w:rFonts w:ascii="新細明體" w:hAnsi="新細明體" w:cs="新細明體" w:hint="eastAsia"/>
          <w:color w:val="000000"/>
          <w:kern w:val="0"/>
          <w:szCs w:val="24"/>
        </w:rPr>
        <w:instrText>eq \o\ac(○,</w:instrText>
      </w:r>
      <w:r w:rsidRPr="00AD2656">
        <w:rPr>
          <w:rFonts w:ascii="新細明體" w:hAnsi="新細明體" w:cs="新細明體" w:hint="eastAsia"/>
          <w:color w:val="000000"/>
          <w:kern w:val="0"/>
          <w:position w:val="3"/>
          <w:szCs w:val="24"/>
        </w:rPr>
        <w:instrText>1</w:instrText>
      </w:r>
      <w:r w:rsidRPr="00AD2656">
        <w:rPr>
          <w:rFonts w:ascii="新細明體" w:hAnsi="新細明體" w:cs="新細明體" w:hint="eastAsia"/>
          <w:color w:val="000000"/>
          <w:kern w:val="0"/>
          <w:szCs w:val="24"/>
        </w:rPr>
        <w:instrText>)</w:instrText>
      </w:r>
      <w:r w:rsidRPr="00AD2656">
        <w:rPr>
          <w:rFonts w:ascii="新細明體" w:hAnsi="新細明體" w:cs="新細明體"/>
          <w:color w:val="000000"/>
          <w:kern w:val="0"/>
          <w:szCs w:val="24"/>
        </w:rPr>
        <w:fldChar w:fldCharType="end"/>
      </w:r>
      <w:r w:rsidR="001726E6" w:rsidRPr="00AD2656">
        <w:rPr>
          <w:rFonts w:ascii="新細明體" w:hAnsi="新細明體" w:cs="細明體" w:hint="eastAsia"/>
          <w:color w:val="000000"/>
          <w:kern w:val="0"/>
          <w:szCs w:val="24"/>
        </w:rPr>
        <w:t>共和國原則</w:t>
      </w:r>
      <w:r w:rsidRPr="00AD2656">
        <w:rPr>
          <w:rFonts w:ascii="新細明體" w:hAnsi="新細明體" w:cs="細明體" w:hint="eastAsia"/>
          <w:color w:val="000000"/>
          <w:kern w:val="0"/>
          <w:szCs w:val="24"/>
        </w:rPr>
        <w:t>：</w:t>
      </w:r>
      <w:r w:rsidR="001726E6" w:rsidRPr="00AD2656">
        <w:rPr>
          <w:rFonts w:ascii="新細明體" w:hAnsi="新細明體" w:cs="細明體" w:hint="eastAsia"/>
          <w:color w:val="000000"/>
          <w:kern w:val="0"/>
          <w:szCs w:val="24"/>
        </w:rPr>
        <w:t>由人民組成國家，不再有君王，總理為行政首長，總統是虛位元首。</w:t>
      </w:r>
    </w:p>
    <w:p w:rsidR="00EA453F" w:rsidRPr="00AD2656" w:rsidRDefault="00EA453F" w:rsidP="00AD2656">
      <w:pPr>
        <w:autoSpaceDE w:val="0"/>
        <w:autoSpaceDN w:val="0"/>
        <w:adjustRightInd w:val="0"/>
        <w:spacing w:line="480" w:lineRule="exact"/>
        <w:ind w:leftChars="235" w:left="847" w:hangingChars="118" w:hanging="283"/>
        <w:jc w:val="both"/>
        <w:rPr>
          <w:rFonts w:ascii="新細明體" w:hAnsi="新細明體" w:cs="細明體" w:hint="eastAsia"/>
          <w:color w:val="000000"/>
          <w:kern w:val="0"/>
          <w:szCs w:val="24"/>
        </w:rPr>
      </w:pPr>
      <w:r w:rsidRPr="00AD2656">
        <w:rPr>
          <w:rFonts w:ascii="新細明體" w:hAnsi="新細明體" w:cs="細明體"/>
          <w:color w:val="000000"/>
          <w:kern w:val="0"/>
          <w:szCs w:val="24"/>
        </w:rPr>
        <w:fldChar w:fldCharType="begin"/>
      </w:r>
      <w:r w:rsidRPr="00AD2656">
        <w:rPr>
          <w:rFonts w:ascii="新細明體" w:hAnsi="新細明體" w:cs="細明體"/>
          <w:color w:val="000000"/>
          <w:kern w:val="0"/>
          <w:szCs w:val="24"/>
        </w:rPr>
        <w:instrText xml:space="preserve"> </w:instrText>
      </w:r>
      <w:r w:rsidRPr="00AD2656">
        <w:rPr>
          <w:rFonts w:ascii="新細明體" w:hAnsi="新細明體" w:cs="細明體" w:hint="eastAsia"/>
          <w:color w:val="000000"/>
          <w:kern w:val="0"/>
          <w:szCs w:val="24"/>
        </w:rPr>
        <w:instrText>eq \o\ac(○,</w:instrText>
      </w:r>
      <w:r w:rsidRPr="00AD2656">
        <w:rPr>
          <w:rFonts w:ascii="新細明體" w:hAnsi="新細明體" w:cs="細明體" w:hint="eastAsia"/>
          <w:color w:val="000000"/>
          <w:kern w:val="0"/>
          <w:position w:val="3"/>
          <w:szCs w:val="24"/>
        </w:rPr>
        <w:instrText>2</w:instrText>
      </w:r>
      <w:r w:rsidRPr="00AD2656">
        <w:rPr>
          <w:rFonts w:ascii="新細明體" w:hAnsi="新細明體" w:cs="細明體" w:hint="eastAsia"/>
          <w:color w:val="000000"/>
          <w:kern w:val="0"/>
          <w:szCs w:val="24"/>
        </w:rPr>
        <w:instrText>)</w:instrText>
      </w:r>
      <w:r w:rsidRPr="00AD2656">
        <w:rPr>
          <w:rFonts w:ascii="新細明體" w:hAnsi="新細明體" w:cs="細明體"/>
          <w:color w:val="000000"/>
          <w:kern w:val="0"/>
          <w:szCs w:val="24"/>
        </w:rPr>
        <w:fldChar w:fldCharType="end"/>
      </w:r>
      <w:r w:rsidR="001726E6" w:rsidRPr="00AD2656">
        <w:rPr>
          <w:rFonts w:ascii="新細明體" w:hAnsi="新細明體" w:cs="細明體" w:hint="eastAsia"/>
          <w:color w:val="000000"/>
          <w:kern w:val="0"/>
          <w:szCs w:val="24"/>
        </w:rPr>
        <w:t>法治原則</w:t>
      </w:r>
      <w:r w:rsidRPr="00AD2656">
        <w:rPr>
          <w:rFonts w:ascii="新細明體" w:hAnsi="新細明體" w:cs="細明體" w:hint="eastAsia"/>
          <w:color w:val="000000"/>
          <w:kern w:val="0"/>
          <w:szCs w:val="24"/>
        </w:rPr>
        <w:t>：</w:t>
      </w:r>
      <w:r w:rsidR="001726E6" w:rsidRPr="00AD2656">
        <w:rPr>
          <w:rFonts w:ascii="新細明體" w:hAnsi="新細明體" w:cs="細明體" w:hint="eastAsia"/>
          <w:color w:val="000000"/>
          <w:kern w:val="0"/>
          <w:szCs w:val="24"/>
        </w:rPr>
        <w:t>以法律治理國家。</w:t>
      </w:r>
    </w:p>
    <w:p w:rsidR="00EA453F" w:rsidRPr="00AD2656" w:rsidRDefault="00EA453F" w:rsidP="00AD2656">
      <w:pPr>
        <w:autoSpaceDE w:val="0"/>
        <w:autoSpaceDN w:val="0"/>
        <w:adjustRightInd w:val="0"/>
        <w:spacing w:line="480" w:lineRule="exact"/>
        <w:ind w:leftChars="235" w:left="847" w:hangingChars="118" w:hanging="283"/>
        <w:jc w:val="both"/>
        <w:rPr>
          <w:rFonts w:ascii="新細明體" w:hAnsi="新細明體" w:cs="細明體" w:hint="eastAsia"/>
          <w:color w:val="000000"/>
          <w:kern w:val="0"/>
          <w:szCs w:val="24"/>
        </w:rPr>
      </w:pPr>
      <w:r w:rsidRPr="00AD2656">
        <w:rPr>
          <w:rFonts w:ascii="新細明體" w:hAnsi="新細明體" w:cs="細明體"/>
          <w:color w:val="000000"/>
          <w:kern w:val="0"/>
          <w:szCs w:val="24"/>
        </w:rPr>
        <w:fldChar w:fldCharType="begin"/>
      </w:r>
      <w:r w:rsidRPr="00AD2656">
        <w:rPr>
          <w:rFonts w:ascii="新細明體" w:hAnsi="新細明體" w:cs="細明體"/>
          <w:color w:val="000000"/>
          <w:kern w:val="0"/>
          <w:szCs w:val="24"/>
        </w:rPr>
        <w:instrText xml:space="preserve"> </w:instrText>
      </w:r>
      <w:r w:rsidRPr="00AD2656">
        <w:rPr>
          <w:rFonts w:ascii="新細明體" w:hAnsi="新細明體" w:cs="細明體" w:hint="eastAsia"/>
          <w:color w:val="000000"/>
          <w:kern w:val="0"/>
          <w:szCs w:val="24"/>
        </w:rPr>
        <w:instrText>eq \o\ac(○,</w:instrText>
      </w:r>
      <w:r w:rsidRPr="00AD2656">
        <w:rPr>
          <w:rFonts w:ascii="新細明體" w:hAnsi="新細明體" w:cs="細明體" w:hint="eastAsia"/>
          <w:color w:val="000000"/>
          <w:kern w:val="0"/>
          <w:position w:val="3"/>
          <w:szCs w:val="24"/>
        </w:rPr>
        <w:instrText>3</w:instrText>
      </w:r>
      <w:r w:rsidRPr="00AD2656">
        <w:rPr>
          <w:rFonts w:ascii="新細明體" w:hAnsi="新細明體" w:cs="細明體" w:hint="eastAsia"/>
          <w:color w:val="000000"/>
          <w:kern w:val="0"/>
          <w:szCs w:val="24"/>
        </w:rPr>
        <w:instrText>)</w:instrText>
      </w:r>
      <w:r w:rsidRPr="00AD2656">
        <w:rPr>
          <w:rFonts w:ascii="新細明體" w:hAnsi="新細明體" w:cs="細明體"/>
          <w:color w:val="000000"/>
          <w:kern w:val="0"/>
          <w:szCs w:val="24"/>
        </w:rPr>
        <w:fldChar w:fldCharType="end"/>
      </w:r>
      <w:r w:rsidR="001726E6" w:rsidRPr="00AD2656">
        <w:rPr>
          <w:rFonts w:ascii="新細明體" w:hAnsi="新細明體" w:cs="細明體" w:hint="eastAsia"/>
          <w:color w:val="000000"/>
          <w:kern w:val="0"/>
          <w:szCs w:val="24"/>
        </w:rPr>
        <w:t>權力分立原則</w:t>
      </w:r>
      <w:r w:rsidRPr="00AD2656">
        <w:rPr>
          <w:rFonts w:ascii="新細明體" w:hAnsi="新細明體" w:cs="細明體" w:hint="eastAsia"/>
          <w:color w:val="000000"/>
          <w:kern w:val="0"/>
          <w:szCs w:val="24"/>
        </w:rPr>
        <w:t>：</w:t>
      </w:r>
      <w:r w:rsidR="001726E6" w:rsidRPr="00AD2656">
        <w:rPr>
          <w:rFonts w:ascii="新細明體" w:hAnsi="新細明體" w:cs="細明體" w:hint="eastAsia"/>
          <w:color w:val="000000"/>
          <w:kern w:val="0"/>
          <w:szCs w:val="24"/>
        </w:rPr>
        <w:t>立法、行政、司法三權分立。</w:t>
      </w:r>
    </w:p>
    <w:p w:rsidR="00EA453F" w:rsidRPr="00AD2656" w:rsidRDefault="00EA453F" w:rsidP="00AD2656">
      <w:pPr>
        <w:autoSpaceDE w:val="0"/>
        <w:autoSpaceDN w:val="0"/>
        <w:adjustRightInd w:val="0"/>
        <w:spacing w:line="480" w:lineRule="exact"/>
        <w:ind w:leftChars="236" w:left="849" w:hangingChars="118" w:hanging="283"/>
        <w:jc w:val="both"/>
        <w:rPr>
          <w:rFonts w:ascii="新細明體" w:hAnsi="新細明體" w:cs="細明體" w:hint="eastAsia"/>
          <w:color w:val="000000"/>
          <w:kern w:val="0"/>
          <w:szCs w:val="24"/>
        </w:rPr>
      </w:pPr>
      <w:r w:rsidRPr="00AD2656">
        <w:rPr>
          <w:rFonts w:ascii="新細明體" w:hAnsi="新細明體" w:cs="細明體"/>
          <w:color w:val="000000"/>
          <w:kern w:val="0"/>
          <w:szCs w:val="24"/>
        </w:rPr>
        <w:fldChar w:fldCharType="begin"/>
      </w:r>
      <w:r w:rsidRPr="00AD2656">
        <w:rPr>
          <w:rFonts w:ascii="新細明體" w:hAnsi="新細明體" w:cs="細明體"/>
          <w:color w:val="000000"/>
          <w:kern w:val="0"/>
          <w:szCs w:val="24"/>
        </w:rPr>
        <w:instrText xml:space="preserve"> </w:instrText>
      </w:r>
      <w:r w:rsidRPr="00AD2656">
        <w:rPr>
          <w:rFonts w:ascii="新細明體" w:hAnsi="新細明體" w:cs="細明體" w:hint="eastAsia"/>
          <w:color w:val="000000"/>
          <w:kern w:val="0"/>
          <w:szCs w:val="24"/>
        </w:rPr>
        <w:instrText>eq \o\ac(○,</w:instrText>
      </w:r>
      <w:r w:rsidRPr="00AD2656">
        <w:rPr>
          <w:rFonts w:ascii="新細明體" w:hAnsi="新細明體" w:cs="細明體" w:hint="eastAsia"/>
          <w:color w:val="000000"/>
          <w:kern w:val="0"/>
          <w:position w:val="3"/>
          <w:szCs w:val="24"/>
        </w:rPr>
        <w:instrText>4</w:instrText>
      </w:r>
      <w:r w:rsidRPr="00AD2656">
        <w:rPr>
          <w:rFonts w:ascii="新細明體" w:hAnsi="新細明體" w:cs="細明體" w:hint="eastAsia"/>
          <w:color w:val="000000"/>
          <w:kern w:val="0"/>
          <w:szCs w:val="24"/>
        </w:rPr>
        <w:instrText>)</w:instrText>
      </w:r>
      <w:r w:rsidRPr="00AD2656">
        <w:rPr>
          <w:rFonts w:ascii="新細明體" w:hAnsi="新細明體" w:cs="細明體"/>
          <w:color w:val="000000"/>
          <w:kern w:val="0"/>
          <w:szCs w:val="24"/>
        </w:rPr>
        <w:fldChar w:fldCharType="end"/>
      </w:r>
      <w:r w:rsidR="001726E6" w:rsidRPr="00AD2656">
        <w:rPr>
          <w:rFonts w:ascii="新細明體" w:hAnsi="新細明體" w:cs="細明體" w:hint="eastAsia"/>
          <w:color w:val="000000"/>
          <w:kern w:val="0"/>
          <w:szCs w:val="24"/>
        </w:rPr>
        <w:t>聯邦原則</w:t>
      </w:r>
      <w:r w:rsidRPr="00AD2656">
        <w:rPr>
          <w:rFonts w:ascii="新細明體" w:hAnsi="新細明體" w:cs="細明體" w:hint="eastAsia"/>
          <w:color w:val="000000"/>
          <w:kern w:val="0"/>
          <w:szCs w:val="24"/>
        </w:rPr>
        <w:t>：</w:t>
      </w:r>
      <w:r w:rsidR="00395FFA" w:rsidRPr="00AD2656">
        <w:rPr>
          <w:rFonts w:ascii="新細明體" w:hAnsi="新細明體" w:cs="細明體" w:hint="eastAsia"/>
          <w:color w:val="000000"/>
          <w:kern w:val="0"/>
          <w:szCs w:val="24"/>
        </w:rPr>
        <w:t>法律並未明定如何解決</w:t>
      </w:r>
      <w:r w:rsidRPr="00AD2656">
        <w:rPr>
          <w:rFonts w:ascii="新細明體" w:hAnsi="新細明體" w:cs="細明體" w:hint="eastAsia"/>
          <w:color w:val="000000"/>
          <w:kern w:val="0"/>
          <w:szCs w:val="24"/>
        </w:rPr>
        <w:t>聯邦與州政府</w:t>
      </w:r>
      <w:r w:rsidR="00395FFA" w:rsidRPr="00AD2656">
        <w:rPr>
          <w:rFonts w:ascii="新細明體" w:hAnsi="新細明體" w:cs="細明體" w:hint="eastAsia"/>
          <w:color w:val="000000"/>
          <w:kern w:val="0"/>
          <w:szCs w:val="24"/>
        </w:rPr>
        <w:t>之</w:t>
      </w:r>
      <w:r w:rsidRPr="00AD2656">
        <w:rPr>
          <w:rFonts w:ascii="新細明體" w:hAnsi="新細明體" w:cs="細明體" w:hint="eastAsia"/>
          <w:color w:val="000000"/>
          <w:kern w:val="0"/>
          <w:szCs w:val="24"/>
        </w:rPr>
        <w:t>權限爭議，</w:t>
      </w:r>
      <w:r w:rsidR="00395FFA" w:rsidRPr="00AD2656">
        <w:rPr>
          <w:rFonts w:ascii="新細明體" w:hAnsi="新細明體" w:cs="細明體" w:hint="eastAsia"/>
          <w:color w:val="000000"/>
          <w:kern w:val="0"/>
          <w:szCs w:val="24"/>
        </w:rPr>
        <w:t>如有爭議需透過</w:t>
      </w:r>
      <w:r w:rsidRPr="00AD2656">
        <w:rPr>
          <w:rFonts w:ascii="新細明體" w:hAnsi="新細明體" w:cs="細明體" w:hint="eastAsia"/>
          <w:color w:val="000000"/>
          <w:kern w:val="0"/>
          <w:szCs w:val="24"/>
        </w:rPr>
        <w:t>協商合作</w:t>
      </w:r>
      <w:r w:rsidR="00395FFA" w:rsidRPr="00AD2656">
        <w:rPr>
          <w:rFonts w:ascii="新細明體" w:hAnsi="新細明體" w:cs="細明體" w:hint="eastAsia"/>
          <w:color w:val="000000"/>
          <w:kern w:val="0"/>
          <w:szCs w:val="24"/>
        </w:rPr>
        <w:t>方式處理</w:t>
      </w:r>
      <w:r w:rsidRPr="00AD2656">
        <w:rPr>
          <w:rFonts w:ascii="新細明體" w:hAnsi="新細明體" w:cs="細明體" w:hint="eastAsia"/>
          <w:color w:val="000000"/>
          <w:kern w:val="0"/>
          <w:szCs w:val="24"/>
        </w:rPr>
        <w:t>。</w:t>
      </w:r>
    </w:p>
    <w:p w:rsidR="001726E6" w:rsidRPr="00AD2656" w:rsidRDefault="00EA453F" w:rsidP="00AD2656">
      <w:pPr>
        <w:autoSpaceDE w:val="0"/>
        <w:autoSpaceDN w:val="0"/>
        <w:adjustRightInd w:val="0"/>
        <w:spacing w:line="480" w:lineRule="exact"/>
        <w:ind w:leftChars="235" w:left="847" w:hangingChars="118" w:hanging="283"/>
        <w:jc w:val="both"/>
        <w:rPr>
          <w:rFonts w:ascii="新細明體" w:hAnsi="新細明體" w:cs="細明體" w:hint="eastAsia"/>
          <w:color w:val="000000"/>
          <w:kern w:val="0"/>
          <w:szCs w:val="24"/>
        </w:rPr>
      </w:pPr>
      <w:r w:rsidRPr="00AD2656">
        <w:rPr>
          <w:rFonts w:ascii="新細明體" w:hAnsi="新細明體" w:cs="細明體"/>
          <w:color w:val="000000"/>
          <w:kern w:val="0"/>
          <w:szCs w:val="24"/>
        </w:rPr>
        <w:fldChar w:fldCharType="begin"/>
      </w:r>
      <w:r w:rsidRPr="00AD2656">
        <w:rPr>
          <w:rFonts w:ascii="新細明體" w:hAnsi="新細明體" w:cs="細明體"/>
          <w:color w:val="000000"/>
          <w:kern w:val="0"/>
          <w:szCs w:val="24"/>
        </w:rPr>
        <w:instrText xml:space="preserve"> </w:instrText>
      </w:r>
      <w:r w:rsidRPr="00AD2656">
        <w:rPr>
          <w:rFonts w:ascii="新細明體" w:hAnsi="新細明體" w:cs="細明體" w:hint="eastAsia"/>
          <w:color w:val="000000"/>
          <w:kern w:val="0"/>
          <w:szCs w:val="24"/>
        </w:rPr>
        <w:instrText>eq \o\ac(○,</w:instrText>
      </w:r>
      <w:r w:rsidRPr="00AD2656">
        <w:rPr>
          <w:rFonts w:ascii="新細明體" w:hAnsi="新細明體" w:cs="細明體" w:hint="eastAsia"/>
          <w:color w:val="000000"/>
          <w:kern w:val="0"/>
          <w:position w:val="3"/>
          <w:szCs w:val="24"/>
        </w:rPr>
        <w:instrText>5</w:instrText>
      </w:r>
      <w:r w:rsidRPr="00AD2656">
        <w:rPr>
          <w:rFonts w:ascii="新細明體" w:hAnsi="新細明體" w:cs="細明體" w:hint="eastAsia"/>
          <w:color w:val="000000"/>
          <w:kern w:val="0"/>
          <w:szCs w:val="24"/>
        </w:rPr>
        <w:instrText>)</w:instrText>
      </w:r>
      <w:r w:rsidRPr="00AD2656">
        <w:rPr>
          <w:rFonts w:ascii="新細明體" w:hAnsi="新細明體" w:cs="細明體"/>
          <w:color w:val="000000"/>
          <w:kern w:val="0"/>
          <w:szCs w:val="24"/>
        </w:rPr>
        <w:fldChar w:fldCharType="end"/>
      </w:r>
      <w:r w:rsidR="001726E6" w:rsidRPr="00AD2656">
        <w:rPr>
          <w:rFonts w:ascii="新細明體" w:hAnsi="新細明體" w:cs="細明體" w:hint="eastAsia"/>
          <w:color w:val="000000"/>
          <w:kern w:val="0"/>
          <w:szCs w:val="24"/>
        </w:rPr>
        <w:t>自由原則</w:t>
      </w:r>
      <w:r w:rsidRPr="00AD2656">
        <w:rPr>
          <w:rFonts w:ascii="新細明體" w:hAnsi="新細明體" w:cs="細明體" w:hint="eastAsia"/>
          <w:color w:val="000000"/>
          <w:kern w:val="0"/>
          <w:szCs w:val="24"/>
        </w:rPr>
        <w:t>：</w:t>
      </w:r>
      <w:r w:rsidR="001726E6" w:rsidRPr="00AD2656">
        <w:rPr>
          <w:rFonts w:ascii="新細明體" w:hAnsi="新細明體" w:cs="細明體" w:hint="eastAsia"/>
          <w:color w:val="000000"/>
          <w:kern w:val="0"/>
          <w:szCs w:val="24"/>
        </w:rPr>
        <w:t>每個人民都擁有自由權利，如權利受損害，可以提起訴訟救濟。</w:t>
      </w:r>
    </w:p>
    <w:p w:rsidR="00884B64" w:rsidRPr="00AD2656" w:rsidRDefault="00884B64" w:rsidP="00AD2656">
      <w:pPr>
        <w:autoSpaceDE w:val="0"/>
        <w:autoSpaceDN w:val="0"/>
        <w:adjustRightInd w:val="0"/>
        <w:spacing w:line="480" w:lineRule="exact"/>
        <w:ind w:leftChars="235" w:left="847" w:hangingChars="118" w:hanging="283"/>
        <w:jc w:val="both"/>
        <w:rPr>
          <w:rFonts w:ascii="新細明體" w:hAnsi="新細明體" w:cs="細明體" w:hint="eastAsia"/>
          <w:color w:val="000000"/>
          <w:kern w:val="0"/>
          <w:szCs w:val="24"/>
        </w:rPr>
      </w:pPr>
    </w:p>
    <w:p w:rsidR="00884B64" w:rsidRPr="00AD2656" w:rsidRDefault="00884B64" w:rsidP="00AD2656">
      <w:pPr>
        <w:spacing w:line="480" w:lineRule="exact"/>
        <w:ind w:left="283" w:hangingChars="118" w:hanging="283"/>
        <w:jc w:val="both"/>
        <w:rPr>
          <w:rFonts w:ascii="新細明體" w:hAnsi="新細明體"/>
          <w:color w:val="000000"/>
          <w:szCs w:val="24"/>
        </w:rPr>
      </w:pPr>
      <w:r w:rsidRPr="00AD2656">
        <w:rPr>
          <w:rFonts w:ascii="新細明體" w:hAnsi="新細明體" w:hint="eastAsia"/>
          <w:b/>
          <w:color w:val="000000"/>
          <w:szCs w:val="24"/>
        </w:rPr>
        <w:t>2.法律制定程序與電子化專案</w:t>
      </w:r>
    </w:p>
    <w:p w:rsidR="00884B64" w:rsidRPr="00AD2656" w:rsidRDefault="00884B64" w:rsidP="00AD2656">
      <w:pPr>
        <w:spacing w:line="480" w:lineRule="exact"/>
        <w:ind w:leftChars="118" w:left="708" w:hangingChars="177" w:hanging="425"/>
        <w:jc w:val="both"/>
        <w:rPr>
          <w:rFonts w:ascii="新細明體" w:hAnsi="新細明體" w:hint="eastAsia"/>
          <w:color w:val="000000"/>
          <w:szCs w:val="24"/>
        </w:rPr>
      </w:pPr>
      <w:r w:rsidRPr="00AD2656">
        <w:rPr>
          <w:rFonts w:ascii="新細明體" w:hAnsi="新細明體" w:hint="eastAsia"/>
          <w:color w:val="000000"/>
          <w:szCs w:val="24"/>
        </w:rPr>
        <w:t>(1)奧地利自2001年開始實施建立法律電子化專案(</w:t>
      </w:r>
      <w:r w:rsidRPr="00AD2656">
        <w:rPr>
          <w:rFonts w:ascii="新細明體" w:hAnsi="新細明體"/>
          <w:color w:val="000000"/>
          <w:szCs w:val="24"/>
        </w:rPr>
        <w:t>E-Law Project</w:t>
      </w:r>
      <w:r w:rsidRPr="00AD2656">
        <w:rPr>
          <w:rFonts w:ascii="新細明體" w:hAnsi="新細明體" w:hint="eastAsia"/>
          <w:color w:val="000000"/>
          <w:szCs w:val="24"/>
        </w:rPr>
        <w:t>)，此專案規劃法律文件從最初的之草案研擬到最終之聯邦法律公報</w:t>
      </w:r>
      <w:r w:rsidRPr="00AD2656">
        <w:rPr>
          <w:rFonts w:ascii="新細明體" w:hAnsi="新細明體"/>
          <w:color w:val="000000"/>
          <w:szCs w:val="24"/>
        </w:rPr>
        <w:t>(Federal Law Gazette)</w:t>
      </w:r>
      <w:r w:rsidRPr="00AD2656">
        <w:rPr>
          <w:rFonts w:ascii="新細明體" w:hAnsi="新細明體" w:hint="eastAsia"/>
          <w:color w:val="000000"/>
          <w:szCs w:val="24"/>
        </w:rPr>
        <w:t>之電子化工作流程。</w:t>
      </w:r>
    </w:p>
    <w:p w:rsidR="00884B64" w:rsidRPr="00AD2656" w:rsidRDefault="00884B64" w:rsidP="00AD2656">
      <w:pPr>
        <w:spacing w:line="480" w:lineRule="exact"/>
        <w:ind w:leftChars="118" w:left="708" w:hangingChars="177" w:hanging="425"/>
        <w:jc w:val="both"/>
        <w:rPr>
          <w:rFonts w:ascii="新細明體" w:hAnsi="新細明體"/>
          <w:color w:val="000000"/>
          <w:szCs w:val="24"/>
        </w:rPr>
      </w:pPr>
      <w:r w:rsidRPr="00AD2656">
        <w:rPr>
          <w:rFonts w:ascii="新細明體" w:hAnsi="新細明體" w:hint="eastAsia"/>
          <w:color w:val="000000"/>
          <w:szCs w:val="24"/>
        </w:rPr>
        <w:t>(2)2004年1月1日起，聯邦法規皆以登載於電子法律公報之方式，依下列流程完成法定之發布程序：</w:t>
      </w:r>
      <w:r w:rsidRPr="00AD2656">
        <w:rPr>
          <w:rFonts w:ascii="新細明體" w:hAnsi="新細明體"/>
          <w:color w:val="000000"/>
          <w:szCs w:val="24"/>
        </w:rPr>
        <w:t xml:space="preserve"> </w:t>
      </w:r>
    </w:p>
    <w:p w:rsidR="00884B64" w:rsidRPr="00AD2656" w:rsidRDefault="00F63817" w:rsidP="00F63817">
      <w:pPr>
        <w:spacing w:line="480" w:lineRule="exact"/>
        <w:ind w:leftChars="269" w:left="850" w:hangingChars="85" w:hanging="204"/>
        <w:jc w:val="both"/>
        <w:rPr>
          <w:rFonts w:ascii="新細明體" w:hAnsi="新細明體"/>
          <w:color w:val="000000"/>
          <w:szCs w:val="24"/>
        </w:rPr>
      </w:pPr>
      <w:r w:rsidRPr="00AD2656">
        <w:rPr>
          <w:rFonts w:ascii="新細明體" w:hAnsi="新細明體"/>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38" type="#_x0000_t75" style="position:absolute;left:0;text-align:left;margin-left:267.5pt;margin-top:21.7pt;width:207.45pt;height:215.25pt;z-index:-12;visibility:visible" wrapcoords="-72 0 -72 21478 21600 21478 21600 0 -72 0">
            <v:imagedata r:id="rId8" o:title="images (1)"/>
            <w10:wrap type="tight"/>
          </v:shape>
        </w:pict>
      </w:r>
      <w:r w:rsidR="00884B64" w:rsidRPr="00AD2656">
        <w:rPr>
          <w:rFonts w:ascii="新細明體" w:hAnsi="新細明體"/>
          <w:color w:val="000000"/>
          <w:szCs w:val="24"/>
        </w:rPr>
        <w:fldChar w:fldCharType="begin"/>
      </w:r>
      <w:r w:rsidR="00884B64" w:rsidRPr="00AD2656">
        <w:rPr>
          <w:rFonts w:ascii="新細明體" w:hAnsi="新細明體"/>
          <w:color w:val="000000"/>
          <w:szCs w:val="24"/>
        </w:rPr>
        <w:instrText xml:space="preserve"> </w:instrText>
      </w:r>
      <w:r w:rsidR="00884B64" w:rsidRPr="00AD2656">
        <w:rPr>
          <w:rFonts w:ascii="新細明體" w:hAnsi="新細明體" w:hint="eastAsia"/>
          <w:color w:val="000000"/>
          <w:szCs w:val="24"/>
        </w:rPr>
        <w:instrText>eq \o\ac(○,</w:instrText>
      </w:r>
      <w:r w:rsidR="00884B64" w:rsidRPr="00AD2656">
        <w:rPr>
          <w:rFonts w:ascii="新細明體" w:hAnsi="新細明體" w:hint="eastAsia"/>
          <w:color w:val="000000"/>
          <w:position w:val="3"/>
          <w:szCs w:val="24"/>
        </w:rPr>
        <w:instrText>1</w:instrText>
      </w:r>
      <w:r w:rsidR="00884B64" w:rsidRPr="00AD2656">
        <w:rPr>
          <w:rFonts w:ascii="新細明體" w:hAnsi="新細明體" w:hint="eastAsia"/>
          <w:color w:val="000000"/>
          <w:szCs w:val="24"/>
        </w:rPr>
        <w:instrText>)</w:instrText>
      </w:r>
      <w:r w:rsidR="00884B64" w:rsidRPr="00AD2656">
        <w:rPr>
          <w:rFonts w:ascii="新細明體" w:hAnsi="新細明體"/>
          <w:color w:val="000000"/>
          <w:szCs w:val="24"/>
        </w:rPr>
        <w:fldChar w:fldCharType="end"/>
      </w:r>
      <w:r w:rsidR="00884B64" w:rsidRPr="00AD2656">
        <w:rPr>
          <w:rFonts w:ascii="新細明體" w:hAnsi="新細明體" w:hint="eastAsia"/>
          <w:color w:val="000000"/>
          <w:szCs w:val="24"/>
        </w:rPr>
        <w:t>部會準備法律條文草案。</w:t>
      </w:r>
    </w:p>
    <w:p w:rsidR="00884B64" w:rsidRPr="00AD2656" w:rsidRDefault="00884B64" w:rsidP="00AD2656">
      <w:pPr>
        <w:spacing w:line="480" w:lineRule="exact"/>
        <w:ind w:leftChars="269" w:left="850" w:hangingChars="85" w:hanging="204"/>
        <w:jc w:val="both"/>
        <w:rPr>
          <w:rFonts w:ascii="新細明體" w:hAnsi="新細明體"/>
          <w:color w:val="000000"/>
          <w:szCs w:val="24"/>
        </w:rPr>
      </w:pPr>
      <w:r w:rsidRPr="00AD2656">
        <w:rPr>
          <w:rFonts w:ascii="新細明體" w:hAnsi="新細明體"/>
          <w:color w:val="000000"/>
          <w:szCs w:val="24"/>
        </w:rPr>
        <w:fldChar w:fldCharType="begin"/>
      </w:r>
      <w:r w:rsidRPr="00AD2656">
        <w:rPr>
          <w:rFonts w:ascii="新細明體" w:hAnsi="新細明體"/>
          <w:color w:val="000000"/>
          <w:szCs w:val="24"/>
        </w:rPr>
        <w:instrText xml:space="preserve"> </w:instrText>
      </w:r>
      <w:r w:rsidRPr="00AD2656">
        <w:rPr>
          <w:rFonts w:ascii="新細明體" w:hAnsi="新細明體" w:hint="eastAsia"/>
          <w:color w:val="000000"/>
          <w:szCs w:val="24"/>
        </w:rPr>
        <w:instrText>eq \o\ac(○,</w:instrText>
      </w:r>
      <w:r w:rsidRPr="00AD2656">
        <w:rPr>
          <w:rFonts w:ascii="新細明體" w:hAnsi="新細明體" w:hint="eastAsia"/>
          <w:color w:val="000000"/>
          <w:position w:val="3"/>
          <w:szCs w:val="24"/>
        </w:rPr>
        <w:instrText>2</w:instrText>
      </w:r>
      <w:r w:rsidRPr="00AD2656">
        <w:rPr>
          <w:rFonts w:ascii="新細明體" w:hAnsi="新細明體" w:hint="eastAsia"/>
          <w:color w:val="000000"/>
          <w:szCs w:val="24"/>
        </w:rPr>
        <w:instrText>)</w:instrText>
      </w:r>
      <w:r w:rsidRPr="00AD2656">
        <w:rPr>
          <w:rFonts w:ascii="新細明體" w:hAnsi="新細明體"/>
          <w:color w:val="000000"/>
          <w:szCs w:val="24"/>
        </w:rPr>
        <w:fldChar w:fldCharType="end"/>
      </w:r>
      <w:r w:rsidRPr="00AD2656">
        <w:rPr>
          <w:rFonts w:ascii="新細明體" w:hAnsi="新細明體" w:hint="eastAsia"/>
          <w:color w:val="000000"/>
          <w:szCs w:val="24"/>
        </w:rPr>
        <w:t>部會內部意見</w:t>
      </w:r>
      <w:r w:rsidRPr="00AD2656">
        <w:rPr>
          <w:rFonts w:ascii="新細明體" w:hAnsi="新細明體"/>
          <w:color w:val="000000"/>
          <w:szCs w:val="24"/>
        </w:rPr>
        <w:t>(</w:t>
      </w:r>
      <w:r w:rsidRPr="00AD2656">
        <w:rPr>
          <w:rFonts w:ascii="新細明體" w:hAnsi="新細明體" w:hint="eastAsia"/>
          <w:color w:val="000000"/>
          <w:szCs w:val="24"/>
        </w:rPr>
        <w:t>含專家意見、不同利益團體</w:t>
      </w:r>
      <w:r w:rsidRPr="00AD2656">
        <w:rPr>
          <w:rFonts w:ascii="新細明體" w:hAnsi="新細明體"/>
          <w:color w:val="000000"/>
          <w:szCs w:val="24"/>
        </w:rPr>
        <w:t>)</w:t>
      </w:r>
      <w:r w:rsidRPr="00AD2656">
        <w:rPr>
          <w:rFonts w:ascii="新細明體" w:hAnsi="新細明體" w:hint="eastAsia"/>
          <w:color w:val="000000"/>
          <w:szCs w:val="24"/>
        </w:rPr>
        <w:t>徵詢，並出版於</w:t>
      </w:r>
      <w:r w:rsidRPr="00AD2656">
        <w:rPr>
          <w:rFonts w:ascii="新細明體" w:hAnsi="新細明體"/>
          <w:color w:val="000000"/>
          <w:szCs w:val="24"/>
        </w:rPr>
        <w:t>RIS</w:t>
      </w:r>
      <w:r w:rsidRPr="00AD2656">
        <w:rPr>
          <w:rFonts w:ascii="新細明體" w:hAnsi="新細明體" w:hint="eastAsia"/>
          <w:color w:val="000000"/>
          <w:szCs w:val="24"/>
        </w:rPr>
        <w:t>(奧地利法律資訊系統)。</w:t>
      </w:r>
    </w:p>
    <w:p w:rsidR="00884B64" w:rsidRPr="00AD2656" w:rsidRDefault="00884B64" w:rsidP="00AD2656">
      <w:pPr>
        <w:spacing w:line="480" w:lineRule="exact"/>
        <w:ind w:leftChars="269" w:left="850" w:hangingChars="85" w:hanging="204"/>
        <w:jc w:val="both"/>
        <w:rPr>
          <w:rFonts w:ascii="新細明體" w:hAnsi="新細明體"/>
          <w:color w:val="000000"/>
          <w:szCs w:val="24"/>
        </w:rPr>
      </w:pPr>
      <w:r w:rsidRPr="00AD2656">
        <w:rPr>
          <w:rFonts w:ascii="新細明體" w:hAnsi="新細明體"/>
          <w:color w:val="000000"/>
          <w:szCs w:val="24"/>
        </w:rPr>
        <w:fldChar w:fldCharType="begin"/>
      </w:r>
      <w:r w:rsidRPr="00AD2656">
        <w:rPr>
          <w:rFonts w:ascii="新細明體" w:hAnsi="新細明體"/>
          <w:color w:val="000000"/>
          <w:szCs w:val="24"/>
        </w:rPr>
        <w:instrText xml:space="preserve"> </w:instrText>
      </w:r>
      <w:r w:rsidRPr="00AD2656">
        <w:rPr>
          <w:rFonts w:ascii="新細明體" w:hAnsi="新細明體" w:hint="eastAsia"/>
          <w:color w:val="000000"/>
          <w:szCs w:val="24"/>
        </w:rPr>
        <w:instrText>eq \o\ac(○,</w:instrText>
      </w:r>
      <w:r w:rsidRPr="00AD2656">
        <w:rPr>
          <w:rFonts w:ascii="新細明體" w:hAnsi="新細明體" w:hint="eastAsia"/>
          <w:color w:val="000000"/>
          <w:position w:val="3"/>
          <w:szCs w:val="24"/>
        </w:rPr>
        <w:instrText>3</w:instrText>
      </w:r>
      <w:r w:rsidRPr="00AD2656">
        <w:rPr>
          <w:rFonts w:ascii="新細明體" w:hAnsi="新細明體" w:hint="eastAsia"/>
          <w:color w:val="000000"/>
          <w:szCs w:val="24"/>
        </w:rPr>
        <w:instrText>)</w:instrText>
      </w:r>
      <w:r w:rsidRPr="00AD2656">
        <w:rPr>
          <w:rFonts w:ascii="新細明體" w:hAnsi="新細明體"/>
          <w:color w:val="000000"/>
          <w:szCs w:val="24"/>
        </w:rPr>
        <w:fldChar w:fldCharType="end"/>
      </w:r>
      <w:r w:rsidRPr="00AD2656">
        <w:rPr>
          <w:rFonts w:ascii="新細明體" w:hAnsi="新細明體" w:hint="eastAsia"/>
          <w:color w:val="000000"/>
          <w:szCs w:val="24"/>
        </w:rPr>
        <w:t>每週召開之部長級會議決定。</w:t>
      </w:r>
    </w:p>
    <w:p w:rsidR="00884B64" w:rsidRPr="00AD2656" w:rsidRDefault="00884B64" w:rsidP="00AD2656">
      <w:pPr>
        <w:spacing w:line="480" w:lineRule="exact"/>
        <w:ind w:leftChars="269" w:left="850" w:hangingChars="85" w:hanging="204"/>
        <w:jc w:val="both"/>
        <w:rPr>
          <w:rFonts w:ascii="新細明體" w:hAnsi="新細明體"/>
          <w:color w:val="000000"/>
          <w:szCs w:val="24"/>
        </w:rPr>
      </w:pPr>
      <w:r w:rsidRPr="00AD2656">
        <w:rPr>
          <w:rFonts w:ascii="新細明體" w:hAnsi="新細明體"/>
          <w:color w:val="000000"/>
          <w:szCs w:val="24"/>
        </w:rPr>
        <w:fldChar w:fldCharType="begin"/>
      </w:r>
      <w:r w:rsidRPr="00AD2656">
        <w:rPr>
          <w:rFonts w:ascii="新細明體" w:hAnsi="新細明體"/>
          <w:color w:val="000000"/>
          <w:szCs w:val="24"/>
        </w:rPr>
        <w:instrText xml:space="preserve"> </w:instrText>
      </w:r>
      <w:r w:rsidRPr="00AD2656">
        <w:rPr>
          <w:rFonts w:ascii="新細明體" w:hAnsi="新細明體" w:hint="eastAsia"/>
          <w:color w:val="000000"/>
          <w:szCs w:val="24"/>
        </w:rPr>
        <w:instrText>eq \o\ac(○,</w:instrText>
      </w:r>
      <w:r w:rsidRPr="00AD2656">
        <w:rPr>
          <w:rFonts w:ascii="新細明體" w:hAnsi="新細明體" w:hint="eastAsia"/>
          <w:color w:val="000000"/>
          <w:position w:val="3"/>
          <w:szCs w:val="24"/>
        </w:rPr>
        <w:instrText>4</w:instrText>
      </w:r>
      <w:r w:rsidRPr="00AD2656">
        <w:rPr>
          <w:rFonts w:ascii="新細明體" w:hAnsi="新細明體" w:hint="eastAsia"/>
          <w:color w:val="000000"/>
          <w:szCs w:val="24"/>
        </w:rPr>
        <w:instrText>)</w:instrText>
      </w:r>
      <w:r w:rsidRPr="00AD2656">
        <w:rPr>
          <w:rFonts w:ascii="新細明體" w:hAnsi="新細明體"/>
          <w:color w:val="000000"/>
          <w:szCs w:val="24"/>
        </w:rPr>
        <w:fldChar w:fldCharType="end"/>
      </w:r>
      <w:r w:rsidRPr="00AD2656">
        <w:rPr>
          <w:rFonts w:ascii="新細明體" w:hAnsi="新細明體" w:hint="eastAsia"/>
          <w:color w:val="000000"/>
          <w:szCs w:val="24"/>
        </w:rPr>
        <w:t>轉變為政府草案出版於</w:t>
      </w:r>
      <w:r w:rsidRPr="00AD2656">
        <w:rPr>
          <w:rFonts w:ascii="新細明體" w:hAnsi="新細明體"/>
          <w:color w:val="000000"/>
          <w:szCs w:val="24"/>
        </w:rPr>
        <w:t>RIS</w:t>
      </w:r>
      <w:r w:rsidRPr="00AD2656">
        <w:rPr>
          <w:rFonts w:ascii="新細明體" w:hAnsi="新細明體" w:hint="eastAsia"/>
          <w:color w:val="000000"/>
          <w:szCs w:val="24"/>
        </w:rPr>
        <w:t>。</w:t>
      </w:r>
    </w:p>
    <w:p w:rsidR="00884B64" w:rsidRPr="00AD2656" w:rsidRDefault="00884B64" w:rsidP="00AD2656">
      <w:pPr>
        <w:spacing w:line="480" w:lineRule="exact"/>
        <w:ind w:leftChars="269" w:left="850" w:hangingChars="85" w:hanging="204"/>
        <w:jc w:val="both"/>
        <w:rPr>
          <w:rFonts w:ascii="新細明體" w:hAnsi="新細明體"/>
          <w:color w:val="000000"/>
          <w:szCs w:val="24"/>
        </w:rPr>
      </w:pPr>
      <w:r w:rsidRPr="00AD2656">
        <w:rPr>
          <w:rFonts w:ascii="新細明體" w:hAnsi="新細明體"/>
          <w:color w:val="000000"/>
          <w:szCs w:val="24"/>
        </w:rPr>
        <w:fldChar w:fldCharType="begin"/>
      </w:r>
      <w:r w:rsidRPr="00AD2656">
        <w:rPr>
          <w:rFonts w:ascii="新細明體" w:hAnsi="新細明體"/>
          <w:color w:val="000000"/>
          <w:szCs w:val="24"/>
        </w:rPr>
        <w:instrText xml:space="preserve"> </w:instrText>
      </w:r>
      <w:r w:rsidRPr="00AD2656">
        <w:rPr>
          <w:rFonts w:ascii="新細明體" w:hAnsi="新細明體" w:hint="eastAsia"/>
          <w:color w:val="000000"/>
          <w:szCs w:val="24"/>
        </w:rPr>
        <w:instrText>eq \o\ac(○,</w:instrText>
      </w:r>
      <w:r w:rsidRPr="00AD2656">
        <w:rPr>
          <w:rFonts w:ascii="新細明體" w:hAnsi="新細明體" w:hint="eastAsia"/>
          <w:color w:val="000000"/>
          <w:position w:val="3"/>
          <w:szCs w:val="24"/>
        </w:rPr>
        <w:instrText>5</w:instrText>
      </w:r>
      <w:r w:rsidRPr="00AD2656">
        <w:rPr>
          <w:rFonts w:ascii="新細明體" w:hAnsi="新細明體" w:hint="eastAsia"/>
          <w:color w:val="000000"/>
          <w:szCs w:val="24"/>
        </w:rPr>
        <w:instrText>)</w:instrText>
      </w:r>
      <w:r w:rsidRPr="00AD2656">
        <w:rPr>
          <w:rFonts w:ascii="新細明體" w:hAnsi="新細明體"/>
          <w:color w:val="000000"/>
          <w:szCs w:val="24"/>
        </w:rPr>
        <w:fldChar w:fldCharType="end"/>
      </w:r>
      <w:r w:rsidRPr="00AD2656">
        <w:rPr>
          <w:rFonts w:ascii="新細明體" w:hAnsi="新細明體" w:hint="eastAsia"/>
          <w:color w:val="000000"/>
          <w:szCs w:val="24"/>
        </w:rPr>
        <w:t>傳送給國會之獨立系統。</w:t>
      </w:r>
    </w:p>
    <w:p w:rsidR="00884B64" w:rsidRPr="00AD2656" w:rsidRDefault="00884B64" w:rsidP="00AD2656">
      <w:pPr>
        <w:spacing w:line="480" w:lineRule="exact"/>
        <w:ind w:leftChars="269" w:left="850" w:hangingChars="85" w:hanging="204"/>
        <w:jc w:val="both"/>
        <w:rPr>
          <w:rFonts w:ascii="新細明體" w:hAnsi="新細明體"/>
          <w:color w:val="000000"/>
          <w:szCs w:val="24"/>
        </w:rPr>
      </w:pPr>
      <w:r w:rsidRPr="00AD2656">
        <w:rPr>
          <w:rFonts w:ascii="新細明體" w:hAnsi="新細明體"/>
          <w:color w:val="000000"/>
          <w:szCs w:val="24"/>
        </w:rPr>
        <w:fldChar w:fldCharType="begin"/>
      </w:r>
      <w:r w:rsidRPr="00AD2656">
        <w:rPr>
          <w:rFonts w:ascii="新細明體" w:hAnsi="新細明體"/>
          <w:color w:val="000000"/>
          <w:szCs w:val="24"/>
        </w:rPr>
        <w:instrText xml:space="preserve"> </w:instrText>
      </w:r>
      <w:r w:rsidRPr="00AD2656">
        <w:rPr>
          <w:rFonts w:ascii="新細明體" w:hAnsi="新細明體" w:hint="eastAsia"/>
          <w:color w:val="000000"/>
          <w:szCs w:val="24"/>
        </w:rPr>
        <w:instrText>eq \o\ac(○,</w:instrText>
      </w:r>
      <w:r w:rsidRPr="00AD2656">
        <w:rPr>
          <w:rFonts w:ascii="新細明體" w:hAnsi="新細明體" w:hint="eastAsia"/>
          <w:color w:val="000000"/>
          <w:position w:val="3"/>
          <w:szCs w:val="24"/>
        </w:rPr>
        <w:instrText>6</w:instrText>
      </w:r>
      <w:r w:rsidRPr="00AD2656">
        <w:rPr>
          <w:rFonts w:ascii="新細明體" w:hAnsi="新細明體" w:hint="eastAsia"/>
          <w:color w:val="000000"/>
          <w:szCs w:val="24"/>
        </w:rPr>
        <w:instrText>)</w:instrText>
      </w:r>
      <w:r w:rsidRPr="00AD2656">
        <w:rPr>
          <w:rFonts w:ascii="新細明體" w:hAnsi="新細明體"/>
          <w:color w:val="000000"/>
          <w:szCs w:val="24"/>
        </w:rPr>
        <w:fldChar w:fldCharType="end"/>
      </w:r>
      <w:r w:rsidRPr="00AD2656">
        <w:rPr>
          <w:rFonts w:ascii="新細明體" w:hAnsi="新細明體" w:hint="eastAsia"/>
          <w:color w:val="000000"/>
          <w:szCs w:val="24"/>
        </w:rPr>
        <w:t>國會討論表決同意後傳送回聯邦總理府。</w:t>
      </w:r>
    </w:p>
    <w:p w:rsidR="00884B64" w:rsidRPr="00AD2656" w:rsidRDefault="00884B64" w:rsidP="00AD2656">
      <w:pPr>
        <w:spacing w:line="480" w:lineRule="exact"/>
        <w:ind w:leftChars="269" w:left="850" w:hangingChars="85" w:hanging="204"/>
        <w:jc w:val="both"/>
        <w:rPr>
          <w:rFonts w:ascii="新細明體" w:hAnsi="新細明體"/>
          <w:color w:val="000000"/>
          <w:szCs w:val="24"/>
        </w:rPr>
      </w:pPr>
      <w:r w:rsidRPr="00AD2656">
        <w:rPr>
          <w:rFonts w:ascii="新細明體" w:hAnsi="新細明體"/>
          <w:color w:val="000000"/>
          <w:szCs w:val="24"/>
        </w:rPr>
        <w:fldChar w:fldCharType="begin"/>
      </w:r>
      <w:r w:rsidRPr="00AD2656">
        <w:rPr>
          <w:rFonts w:ascii="新細明體" w:hAnsi="新細明體"/>
          <w:color w:val="000000"/>
          <w:szCs w:val="24"/>
        </w:rPr>
        <w:instrText xml:space="preserve"> </w:instrText>
      </w:r>
      <w:r w:rsidRPr="00AD2656">
        <w:rPr>
          <w:rFonts w:ascii="新細明體" w:hAnsi="新細明體" w:hint="eastAsia"/>
          <w:color w:val="000000"/>
          <w:szCs w:val="24"/>
        </w:rPr>
        <w:instrText>eq \o\ac(○,</w:instrText>
      </w:r>
      <w:r w:rsidRPr="00AD2656">
        <w:rPr>
          <w:rFonts w:ascii="新細明體" w:hAnsi="新細明體" w:hint="eastAsia"/>
          <w:color w:val="000000"/>
          <w:position w:val="3"/>
          <w:szCs w:val="24"/>
        </w:rPr>
        <w:instrText>7</w:instrText>
      </w:r>
      <w:r w:rsidRPr="00AD2656">
        <w:rPr>
          <w:rFonts w:ascii="新細明體" w:hAnsi="新細明體" w:hint="eastAsia"/>
          <w:color w:val="000000"/>
          <w:szCs w:val="24"/>
        </w:rPr>
        <w:instrText>)</w:instrText>
      </w:r>
      <w:r w:rsidRPr="00AD2656">
        <w:rPr>
          <w:rFonts w:ascii="新細明體" w:hAnsi="新細明體"/>
          <w:color w:val="000000"/>
          <w:szCs w:val="24"/>
        </w:rPr>
        <w:fldChar w:fldCharType="end"/>
      </w:r>
      <w:r w:rsidRPr="00AD2656">
        <w:rPr>
          <w:rFonts w:ascii="新細明體" w:hAnsi="新細明體" w:hint="eastAsia"/>
          <w:color w:val="000000"/>
          <w:szCs w:val="24"/>
        </w:rPr>
        <w:t>國會、聯邦總理均完成電子簽署後，以電子化方式公告於聯邦法律公報，完成發布程序。</w:t>
      </w:r>
    </w:p>
    <w:p w:rsidR="00884B64" w:rsidRPr="00AD2656" w:rsidRDefault="00884B64" w:rsidP="00AD2656">
      <w:pPr>
        <w:autoSpaceDE w:val="0"/>
        <w:autoSpaceDN w:val="0"/>
        <w:adjustRightInd w:val="0"/>
        <w:spacing w:line="480" w:lineRule="exact"/>
        <w:ind w:leftChars="117" w:left="706" w:hangingChars="177" w:hanging="425"/>
        <w:jc w:val="both"/>
        <w:rPr>
          <w:rFonts w:ascii="新細明體" w:hAnsi="新細明體" w:hint="eastAsia"/>
          <w:color w:val="000000"/>
          <w:szCs w:val="24"/>
        </w:rPr>
      </w:pPr>
      <w:r w:rsidRPr="00AD2656">
        <w:rPr>
          <w:rFonts w:ascii="新細明體" w:hAnsi="新細明體" w:hint="eastAsia"/>
          <w:color w:val="000000"/>
          <w:szCs w:val="24"/>
        </w:rPr>
        <w:t>(3)為使上述流程電子化，除設計</w:t>
      </w:r>
      <w:r w:rsidRPr="00AD2656">
        <w:rPr>
          <w:rFonts w:ascii="新細明體" w:hAnsi="新細明體"/>
          <w:color w:val="000000"/>
          <w:szCs w:val="24"/>
        </w:rPr>
        <w:t xml:space="preserve">MS WinWord </w:t>
      </w:r>
      <w:r w:rsidRPr="00AD2656">
        <w:rPr>
          <w:rFonts w:ascii="新細明體" w:hAnsi="新細明體" w:hint="eastAsia"/>
          <w:color w:val="000000"/>
          <w:szCs w:val="24"/>
        </w:rPr>
        <w:t>巨集</w:t>
      </w:r>
      <w:r w:rsidRPr="00AD2656">
        <w:rPr>
          <w:rFonts w:ascii="新細明體" w:hAnsi="新細明體"/>
          <w:color w:val="000000"/>
          <w:szCs w:val="24"/>
        </w:rPr>
        <w:t>(</w:t>
      </w:r>
      <w:r w:rsidRPr="00AD2656">
        <w:rPr>
          <w:rFonts w:ascii="新細明體" w:hAnsi="新細明體" w:hint="eastAsia"/>
          <w:color w:val="000000"/>
          <w:szCs w:val="24"/>
        </w:rPr>
        <w:t>範本</w:t>
      </w:r>
      <w:r w:rsidRPr="00AD2656">
        <w:rPr>
          <w:rFonts w:ascii="新細明體" w:hAnsi="新細明體"/>
          <w:color w:val="000000"/>
          <w:szCs w:val="24"/>
        </w:rPr>
        <w:t>)</w:t>
      </w:r>
      <w:r w:rsidRPr="00AD2656">
        <w:rPr>
          <w:rFonts w:ascii="新細明體" w:hAnsi="新細明體" w:hint="eastAsia"/>
          <w:color w:val="000000"/>
          <w:szCs w:val="24"/>
        </w:rPr>
        <w:t>，包括格式指引、內容指引、文件產製標準外，並建立工作流程標準、電子簽名</w:t>
      </w:r>
      <w:r w:rsidR="0036346D" w:rsidRPr="00AD2656">
        <w:rPr>
          <w:rFonts w:ascii="新細明體" w:hAnsi="新細明體" w:hint="eastAsia"/>
          <w:color w:val="000000"/>
          <w:szCs w:val="24"/>
        </w:rPr>
        <w:t>後</w:t>
      </w:r>
      <w:r w:rsidRPr="00AD2656">
        <w:rPr>
          <w:rFonts w:ascii="新細明體" w:hAnsi="新細明體" w:hint="eastAsia"/>
          <w:color w:val="000000"/>
          <w:szCs w:val="24"/>
        </w:rPr>
        <w:t>，法律文件以電子簽名驗證，於網際網路出版，完成法定發布程序。</w:t>
      </w:r>
    </w:p>
    <w:p w:rsidR="0036346D" w:rsidRPr="00AD2656" w:rsidRDefault="0036346D" w:rsidP="00AD2656">
      <w:pPr>
        <w:autoSpaceDE w:val="0"/>
        <w:autoSpaceDN w:val="0"/>
        <w:adjustRightInd w:val="0"/>
        <w:spacing w:line="480" w:lineRule="exact"/>
        <w:ind w:leftChars="117" w:left="706" w:hangingChars="177" w:hanging="425"/>
        <w:jc w:val="both"/>
        <w:rPr>
          <w:rFonts w:ascii="新細明體" w:hAnsi="新細明體" w:cs="細明體"/>
          <w:color w:val="000000"/>
          <w:kern w:val="0"/>
          <w:szCs w:val="24"/>
        </w:rPr>
      </w:pPr>
    </w:p>
    <w:p w:rsidR="00541640" w:rsidRPr="00AD2656" w:rsidRDefault="00541640" w:rsidP="00B23B5C">
      <w:pPr>
        <w:spacing w:line="480" w:lineRule="exact"/>
        <w:jc w:val="both"/>
        <w:rPr>
          <w:rFonts w:ascii="新細明體" w:hAnsi="新細明體" w:hint="eastAsia"/>
          <w:b/>
          <w:color w:val="000000"/>
          <w:kern w:val="0"/>
          <w:szCs w:val="24"/>
        </w:rPr>
      </w:pPr>
      <w:r w:rsidRPr="00AD2656">
        <w:rPr>
          <w:rFonts w:ascii="新細明體" w:hAnsi="新細明體" w:hint="eastAsia"/>
          <w:b/>
          <w:color w:val="000000"/>
          <w:kern w:val="0"/>
          <w:szCs w:val="24"/>
        </w:rPr>
        <w:t>（二）</w:t>
      </w:r>
      <w:r w:rsidR="0036346D" w:rsidRPr="00AD2656">
        <w:rPr>
          <w:rFonts w:ascii="新細明體" w:hAnsi="新細明體" w:hint="eastAsia"/>
          <w:b/>
          <w:color w:val="000000"/>
          <w:kern w:val="0"/>
          <w:szCs w:val="24"/>
        </w:rPr>
        <w:t>交通管理</w:t>
      </w:r>
    </w:p>
    <w:p w:rsidR="0036346D" w:rsidRPr="00AD2656" w:rsidRDefault="0036346D" w:rsidP="00AD2656">
      <w:pPr>
        <w:spacing w:line="480" w:lineRule="exact"/>
        <w:ind w:left="243" w:hangingChars="101" w:hanging="243"/>
        <w:jc w:val="both"/>
        <w:rPr>
          <w:rFonts w:ascii="新細明體" w:hAnsi="新細明體" w:hint="eastAsia"/>
          <w:b/>
          <w:color w:val="000000"/>
          <w:kern w:val="0"/>
          <w:szCs w:val="24"/>
        </w:rPr>
      </w:pPr>
      <w:r w:rsidRPr="00AD2656">
        <w:rPr>
          <w:rFonts w:ascii="新細明體" w:hAnsi="新細明體" w:hint="eastAsia"/>
          <w:b/>
          <w:color w:val="000000"/>
          <w:kern w:val="0"/>
          <w:szCs w:val="24"/>
        </w:rPr>
        <w:t>1.</w:t>
      </w:r>
      <w:r w:rsidRPr="00AD2656">
        <w:rPr>
          <w:rFonts w:ascii="新細明體" w:hAnsi="新細明體" w:hint="eastAsia"/>
          <w:b/>
          <w:color w:val="000000"/>
          <w:szCs w:val="24"/>
        </w:rPr>
        <w:t>歐盟運輸政策</w:t>
      </w:r>
    </w:p>
    <w:p w:rsidR="0036346D" w:rsidRPr="00AD2656" w:rsidRDefault="0036346D" w:rsidP="00B23B5C">
      <w:pPr>
        <w:spacing w:line="480" w:lineRule="exact"/>
        <w:ind w:leftChars="118" w:left="283"/>
        <w:jc w:val="both"/>
        <w:rPr>
          <w:rFonts w:ascii="新細明體" w:hAnsi="新細明體"/>
          <w:color w:val="000000"/>
          <w:szCs w:val="24"/>
        </w:rPr>
      </w:pPr>
      <w:r w:rsidRPr="00AD2656">
        <w:rPr>
          <w:rFonts w:ascii="新細明體" w:hAnsi="新細明體" w:hint="eastAsia"/>
          <w:color w:val="000000"/>
          <w:szCs w:val="24"/>
        </w:rPr>
        <w:t>(1)政策目標</w:t>
      </w:r>
    </w:p>
    <w:p w:rsidR="0036346D" w:rsidRPr="00AD2656" w:rsidRDefault="0036346D" w:rsidP="00AD2656">
      <w:pPr>
        <w:pStyle w:val="a7"/>
        <w:spacing w:line="480" w:lineRule="exact"/>
        <w:ind w:leftChars="237" w:left="850" w:hangingChars="117" w:hanging="281"/>
        <w:jc w:val="both"/>
        <w:rPr>
          <w:rFonts w:ascii="新細明體" w:hAnsi="新細明體" w:hint="eastAsia"/>
          <w:color w:val="000000"/>
          <w:szCs w:val="24"/>
        </w:rPr>
      </w:pPr>
      <w:r w:rsidRPr="00AD2656">
        <w:rPr>
          <w:rFonts w:ascii="新細明體" w:hAnsi="新細明體"/>
          <w:color w:val="000000"/>
          <w:szCs w:val="24"/>
        </w:rPr>
        <w:fldChar w:fldCharType="begin"/>
      </w:r>
      <w:r w:rsidRPr="00AD2656">
        <w:rPr>
          <w:rFonts w:ascii="新細明體" w:hAnsi="新細明體"/>
          <w:color w:val="000000"/>
          <w:szCs w:val="24"/>
        </w:rPr>
        <w:instrText xml:space="preserve"> </w:instrText>
      </w:r>
      <w:r w:rsidRPr="00AD2656">
        <w:rPr>
          <w:rFonts w:ascii="新細明體" w:hAnsi="新細明體" w:hint="eastAsia"/>
          <w:color w:val="000000"/>
          <w:szCs w:val="24"/>
        </w:rPr>
        <w:instrText>eq \o\ac(○,</w:instrText>
      </w:r>
      <w:r w:rsidRPr="00AD2656">
        <w:rPr>
          <w:rFonts w:ascii="新細明體" w:hAnsi="新細明體" w:hint="eastAsia"/>
          <w:color w:val="000000"/>
          <w:position w:val="3"/>
          <w:szCs w:val="24"/>
        </w:rPr>
        <w:instrText>1</w:instrText>
      </w:r>
      <w:r w:rsidRPr="00AD2656">
        <w:rPr>
          <w:rFonts w:ascii="新細明體" w:hAnsi="新細明體" w:hint="eastAsia"/>
          <w:color w:val="000000"/>
          <w:szCs w:val="24"/>
        </w:rPr>
        <w:instrText>)</w:instrText>
      </w:r>
      <w:r w:rsidRPr="00AD2656">
        <w:rPr>
          <w:rFonts w:ascii="新細明體" w:hAnsi="新細明體"/>
          <w:color w:val="000000"/>
          <w:szCs w:val="24"/>
        </w:rPr>
        <w:fldChar w:fldCharType="end"/>
      </w:r>
      <w:r w:rsidRPr="00AD2656">
        <w:rPr>
          <w:rFonts w:ascii="新細明體" w:hAnsi="新細明體" w:hint="eastAsia"/>
          <w:color w:val="000000"/>
          <w:szCs w:val="24"/>
        </w:rPr>
        <w:t>目前歐盟最新運輸政策</w:t>
      </w:r>
      <w:r w:rsidR="00395FFA" w:rsidRPr="00AD2656">
        <w:rPr>
          <w:rFonts w:ascii="新細明體" w:hAnsi="新細明體" w:hint="eastAsia"/>
          <w:color w:val="000000"/>
          <w:szCs w:val="24"/>
        </w:rPr>
        <w:t>之</w:t>
      </w:r>
      <w:r w:rsidRPr="00AD2656">
        <w:rPr>
          <w:rFonts w:ascii="新細明體" w:hAnsi="新細明體" w:hint="eastAsia"/>
          <w:color w:val="000000"/>
          <w:szCs w:val="24"/>
        </w:rPr>
        <w:t>依據</w:t>
      </w:r>
      <w:r w:rsidR="00395FFA" w:rsidRPr="00AD2656">
        <w:rPr>
          <w:rFonts w:ascii="新細明體" w:hAnsi="新細明體" w:hint="eastAsia"/>
          <w:color w:val="000000"/>
          <w:szCs w:val="24"/>
        </w:rPr>
        <w:t>為</w:t>
      </w:r>
      <w:r w:rsidRPr="00AD2656">
        <w:rPr>
          <w:rFonts w:ascii="新細明體" w:hAnsi="新細明體" w:hint="eastAsia"/>
          <w:color w:val="000000"/>
          <w:szCs w:val="24"/>
        </w:rPr>
        <w:t>2011年版白皮書，旨在建立單一歐洲運輸系統藍圖，包括永續、整合、使用者友善</w:t>
      </w:r>
      <w:r w:rsidR="00F7498B" w:rsidRPr="00AD2656">
        <w:rPr>
          <w:rFonts w:ascii="新細明體" w:hAnsi="新細明體" w:hint="eastAsia"/>
          <w:color w:val="000000"/>
          <w:szCs w:val="24"/>
        </w:rPr>
        <w:t>、</w:t>
      </w:r>
      <w:r w:rsidRPr="00AD2656">
        <w:rPr>
          <w:rFonts w:ascii="新細明體" w:hAnsi="新細明體" w:hint="eastAsia"/>
          <w:color w:val="000000"/>
          <w:szCs w:val="24"/>
        </w:rPr>
        <w:t>科技導向與有效率使用資源。為達到2050年溫室氣體減量60%，白皮書建立競爭與效率運輸系統</w:t>
      </w:r>
      <w:r w:rsidRPr="00AD2656">
        <w:rPr>
          <w:rFonts w:ascii="新細明體" w:hAnsi="新細明體" w:hint="eastAsia"/>
          <w:color w:val="000000"/>
          <w:szCs w:val="24"/>
        </w:rPr>
        <w:lastRenderedPageBreak/>
        <w:t>的10項目標，包括：</w:t>
      </w:r>
    </w:p>
    <w:p w:rsidR="0036346D" w:rsidRPr="00AD2656" w:rsidRDefault="00106CEB" w:rsidP="00AD2656">
      <w:pPr>
        <w:pStyle w:val="a7"/>
        <w:spacing w:line="480" w:lineRule="exact"/>
        <w:ind w:leftChars="355" w:left="1133" w:hangingChars="117" w:hanging="281"/>
        <w:jc w:val="both"/>
        <w:rPr>
          <w:rFonts w:ascii="新細明體" w:hAnsi="新細明體"/>
          <w:color w:val="000000"/>
          <w:szCs w:val="24"/>
        </w:rPr>
      </w:pPr>
      <w:r w:rsidRPr="00AD2656">
        <w:rPr>
          <w:rFonts w:ascii="新細明體" w:hAnsi="新細明體"/>
          <w:color w:val="000000"/>
          <w:szCs w:val="24"/>
        </w:rPr>
        <w:fldChar w:fldCharType="begin"/>
      </w:r>
      <w:r w:rsidRPr="00AD2656">
        <w:rPr>
          <w:rFonts w:ascii="新細明體" w:hAnsi="新細明體"/>
          <w:color w:val="000000"/>
          <w:szCs w:val="24"/>
        </w:rPr>
        <w:instrText xml:space="preserve"> </w:instrText>
      </w:r>
      <w:r w:rsidRPr="00AD2656">
        <w:rPr>
          <w:rFonts w:ascii="新細明體" w:hAnsi="新細明體" w:hint="eastAsia"/>
          <w:color w:val="000000"/>
          <w:szCs w:val="24"/>
        </w:rPr>
        <w:instrText>eq \o\ac(△,</w:instrText>
      </w:r>
      <w:r w:rsidRPr="00AD2656">
        <w:rPr>
          <w:rFonts w:ascii="新細明體" w:hAnsi="新細明體" w:hint="eastAsia"/>
          <w:color w:val="000000"/>
          <w:position w:val="2"/>
          <w:szCs w:val="24"/>
        </w:rPr>
        <w:instrText>1</w:instrText>
      </w:r>
      <w:r w:rsidRPr="00AD2656">
        <w:rPr>
          <w:rFonts w:ascii="新細明體" w:hAnsi="新細明體" w:hint="eastAsia"/>
          <w:color w:val="000000"/>
          <w:szCs w:val="24"/>
        </w:rPr>
        <w:instrText>)</w:instrText>
      </w:r>
      <w:r w:rsidRPr="00AD2656">
        <w:rPr>
          <w:rFonts w:ascii="新細明體" w:hAnsi="新細明體"/>
          <w:color w:val="000000"/>
          <w:szCs w:val="24"/>
        </w:rPr>
        <w:fldChar w:fldCharType="end"/>
      </w:r>
      <w:r w:rsidR="0036346D" w:rsidRPr="00AD2656">
        <w:rPr>
          <w:rFonts w:ascii="新細明體" w:hAnsi="新細明體" w:hint="eastAsia"/>
          <w:color w:val="000000"/>
          <w:szCs w:val="24"/>
        </w:rPr>
        <w:t>2030年之前，都市運輸內傳統燃料車輛減半、2050年前完成汰換；2030年前主要都市中心達成必要之無CO</w:t>
      </w:r>
      <w:r w:rsidR="0036346D" w:rsidRPr="00AD2656">
        <w:rPr>
          <w:rFonts w:ascii="新細明體" w:hAnsi="新細明體" w:hint="eastAsia"/>
          <w:color w:val="000000"/>
          <w:szCs w:val="24"/>
          <w:vertAlign w:val="subscript"/>
        </w:rPr>
        <w:t>2</w:t>
      </w:r>
      <w:r w:rsidR="0036346D" w:rsidRPr="00AD2656">
        <w:rPr>
          <w:rFonts w:ascii="新細明體" w:hAnsi="新細明體" w:hint="eastAsia"/>
          <w:color w:val="000000"/>
          <w:szCs w:val="24"/>
        </w:rPr>
        <w:t>城市運籌方式</w:t>
      </w:r>
    </w:p>
    <w:p w:rsidR="0036346D" w:rsidRPr="00AD2656" w:rsidRDefault="00106CEB" w:rsidP="00AD2656">
      <w:pPr>
        <w:pStyle w:val="a7"/>
        <w:spacing w:line="480" w:lineRule="exact"/>
        <w:ind w:leftChars="355" w:left="1171" w:hangingChars="133" w:hanging="319"/>
        <w:jc w:val="both"/>
        <w:rPr>
          <w:rFonts w:ascii="新細明體" w:hAnsi="新細明體"/>
          <w:color w:val="000000"/>
          <w:szCs w:val="24"/>
        </w:rPr>
      </w:pPr>
      <w:r w:rsidRPr="00AD2656">
        <w:rPr>
          <w:rFonts w:ascii="新細明體" w:hAnsi="新細明體"/>
          <w:color w:val="000000"/>
          <w:szCs w:val="24"/>
        </w:rPr>
        <w:fldChar w:fldCharType="begin"/>
      </w:r>
      <w:r w:rsidRPr="00AD2656">
        <w:rPr>
          <w:rFonts w:ascii="新細明體" w:hAnsi="新細明體"/>
          <w:color w:val="000000"/>
          <w:szCs w:val="24"/>
        </w:rPr>
        <w:instrText xml:space="preserve"> </w:instrText>
      </w:r>
      <w:r w:rsidRPr="00AD2656">
        <w:rPr>
          <w:rFonts w:ascii="新細明體" w:hAnsi="新細明體" w:hint="eastAsia"/>
          <w:color w:val="000000"/>
          <w:szCs w:val="24"/>
        </w:rPr>
        <w:instrText>eq \o\ac(△,</w:instrText>
      </w:r>
      <w:r w:rsidRPr="00AD2656">
        <w:rPr>
          <w:rFonts w:ascii="新細明體" w:hAnsi="新細明體" w:hint="eastAsia"/>
          <w:color w:val="000000"/>
          <w:position w:val="2"/>
          <w:szCs w:val="24"/>
        </w:rPr>
        <w:instrText>2</w:instrText>
      </w:r>
      <w:r w:rsidRPr="00AD2656">
        <w:rPr>
          <w:rFonts w:ascii="新細明體" w:hAnsi="新細明體" w:hint="eastAsia"/>
          <w:color w:val="000000"/>
          <w:szCs w:val="24"/>
        </w:rPr>
        <w:instrText>)</w:instrText>
      </w:r>
      <w:r w:rsidRPr="00AD2656">
        <w:rPr>
          <w:rFonts w:ascii="新細明體" w:hAnsi="新細明體"/>
          <w:color w:val="000000"/>
          <w:szCs w:val="24"/>
        </w:rPr>
        <w:fldChar w:fldCharType="end"/>
      </w:r>
      <w:r w:rsidR="0036346D" w:rsidRPr="00AD2656">
        <w:rPr>
          <w:rFonts w:ascii="新細明體" w:hAnsi="新細明體" w:hint="eastAsia"/>
          <w:color w:val="000000"/>
          <w:szCs w:val="24"/>
        </w:rPr>
        <w:t>2050年前，航空運具40%使用低碳永續燃料、海運燃料排放CO</w:t>
      </w:r>
      <w:r w:rsidR="0036346D" w:rsidRPr="00AD2656">
        <w:rPr>
          <w:rFonts w:ascii="新細明體" w:hAnsi="新細明體" w:hint="eastAsia"/>
          <w:color w:val="000000"/>
          <w:szCs w:val="24"/>
          <w:vertAlign w:val="subscript"/>
        </w:rPr>
        <w:t>2</w:t>
      </w:r>
      <w:r w:rsidR="0036346D" w:rsidRPr="00AD2656">
        <w:rPr>
          <w:rFonts w:ascii="新細明體" w:hAnsi="新細明體" w:hint="eastAsia"/>
          <w:color w:val="000000"/>
          <w:szCs w:val="24"/>
        </w:rPr>
        <w:t>減量40%。</w:t>
      </w:r>
    </w:p>
    <w:p w:rsidR="0036346D" w:rsidRPr="00AD2656" w:rsidRDefault="00106CEB" w:rsidP="00AD2656">
      <w:pPr>
        <w:pStyle w:val="a7"/>
        <w:spacing w:line="480" w:lineRule="exact"/>
        <w:ind w:leftChars="355" w:left="1171" w:hangingChars="133" w:hanging="319"/>
        <w:jc w:val="both"/>
        <w:rPr>
          <w:rFonts w:ascii="新細明體" w:hAnsi="新細明體"/>
          <w:color w:val="000000"/>
          <w:szCs w:val="24"/>
        </w:rPr>
      </w:pPr>
      <w:r w:rsidRPr="00AD2656">
        <w:rPr>
          <w:rFonts w:ascii="新細明體" w:hAnsi="新細明體"/>
          <w:color w:val="000000"/>
          <w:szCs w:val="24"/>
        </w:rPr>
        <w:fldChar w:fldCharType="begin"/>
      </w:r>
      <w:r w:rsidRPr="00AD2656">
        <w:rPr>
          <w:rFonts w:ascii="新細明體" w:hAnsi="新細明體"/>
          <w:color w:val="000000"/>
          <w:szCs w:val="24"/>
        </w:rPr>
        <w:instrText xml:space="preserve"> </w:instrText>
      </w:r>
      <w:r w:rsidRPr="00AD2656">
        <w:rPr>
          <w:rFonts w:ascii="新細明體" w:hAnsi="新細明體" w:hint="eastAsia"/>
          <w:color w:val="000000"/>
          <w:szCs w:val="24"/>
        </w:rPr>
        <w:instrText>eq \o\ac(△,</w:instrText>
      </w:r>
      <w:r w:rsidRPr="00AD2656">
        <w:rPr>
          <w:rFonts w:ascii="新細明體" w:hAnsi="新細明體" w:hint="eastAsia"/>
          <w:color w:val="000000"/>
          <w:position w:val="2"/>
          <w:szCs w:val="24"/>
        </w:rPr>
        <w:instrText>3</w:instrText>
      </w:r>
      <w:r w:rsidRPr="00AD2656">
        <w:rPr>
          <w:rFonts w:ascii="新細明體" w:hAnsi="新細明體" w:hint="eastAsia"/>
          <w:color w:val="000000"/>
          <w:szCs w:val="24"/>
        </w:rPr>
        <w:instrText>)</w:instrText>
      </w:r>
      <w:r w:rsidRPr="00AD2656">
        <w:rPr>
          <w:rFonts w:ascii="新細明體" w:hAnsi="新細明體"/>
          <w:color w:val="000000"/>
          <w:szCs w:val="24"/>
        </w:rPr>
        <w:fldChar w:fldCharType="end"/>
      </w:r>
      <w:r w:rsidR="0036346D" w:rsidRPr="00AD2656">
        <w:rPr>
          <w:rFonts w:ascii="新細明體" w:hAnsi="新細明體" w:hint="eastAsia"/>
          <w:color w:val="000000"/>
          <w:szCs w:val="24"/>
        </w:rPr>
        <w:t>2030年前，超過300公里的道路貨運，其中30%轉移至鐵路或水路運輸；2050年前需達50%轉移。這目標需透過有效與綠色貨運廊道之基礎設施來達成。</w:t>
      </w:r>
    </w:p>
    <w:p w:rsidR="0036346D" w:rsidRPr="00AD2656" w:rsidRDefault="00106CEB" w:rsidP="00AD2656">
      <w:pPr>
        <w:pStyle w:val="a7"/>
        <w:spacing w:line="480" w:lineRule="exact"/>
        <w:ind w:leftChars="355" w:left="1171" w:hangingChars="133" w:hanging="319"/>
        <w:jc w:val="both"/>
        <w:rPr>
          <w:rFonts w:ascii="新細明體" w:hAnsi="新細明體"/>
          <w:color w:val="000000"/>
          <w:szCs w:val="24"/>
        </w:rPr>
      </w:pPr>
      <w:r w:rsidRPr="00AD2656">
        <w:rPr>
          <w:rFonts w:ascii="新細明體" w:hAnsi="新細明體"/>
          <w:color w:val="000000"/>
          <w:szCs w:val="24"/>
        </w:rPr>
        <w:fldChar w:fldCharType="begin"/>
      </w:r>
      <w:r w:rsidRPr="00AD2656">
        <w:rPr>
          <w:rFonts w:ascii="新細明體" w:hAnsi="新細明體"/>
          <w:color w:val="000000"/>
          <w:szCs w:val="24"/>
        </w:rPr>
        <w:instrText xml:space="preserve"> </w:instrText>
      </w:r>
      <w:r w:rsidRPr="00AD2656">
        <w:rPr>
          <w:rFonts w:ascii="新細明體" w:hAnsi="新細明體" w:hint="eastAsia"/>
          <w:color w:val="000000"/>
          <w:szCs w:val="24"/>
        </w:rPr>
        <w:instrText>eq \o\ac(△,</w:instrText>
      </w:r>
      <w:r w:rsidRPr="00AD2656">
        <w:rPr>
          <w:rFonts w:ascii="新細明體" w:hAnsi="新細明體" w:hint="eastAsia"/>
          <w:color w:val="000000"/>
          <w:position w:val="2"/>
          <w:szCs w:val="24"/>
        </w:rPr>
        <w:instrText>4</w:instrText>
      </w:r>
      <w:r w:rsidRPr="00AD2656">
        <w:rPr>
          <w:rFonts w:ascii="新細明體" w:hAnsi="新細明體" w:hint="eastAsia"/>
          <w:color w:val="000000"/>
          <w:szCs w:val="24"/>
        </w:rPr>
        <w:instrText>)</w:instrText>
      </w:r>
      <w:r w:rsidRPr="00AD2656">
        <w:rPr>
          <w:rFonts w:ascii="新細明體" w:hAnsi="新細明體"/>
          <w:color w:val="000000"/>
          <w:szCs w:val="24"/>
        </w:rPr>
        <w:fldChar w:fldCharType="end"/>
      </w:r>
      <w:r w:rsidR="0036346D" w:rsidRPr="00AD2656">
        <w:rPr>
          <w:rFonts w:ascii="新細明體" w:hAnsi="新細明體" w:hint="eastAsia"/>
          <w:color w:val="000000"/>
          <w:szCs w:val="24"/>
        </w:rPr>
        <w:t>2050年前，完成歐洲高速鐵路路網，現存高速鐵路路線長度在2030年前增至3倍，2050年前中程旅次運輸需由鐵路完成。</w:t>
      </w:r>
    </w:p>
    <w:p w:rsidR="0036346D" w:rsidRPr="00AD2656" w:rsidRDefault="00106CEB" w:rsidP="00AD2656">
      <w:pPr>
        <w:pStyle w:val="a7"/>
        <w:spacing w:line="480" w:lineRule="exact"/>
        <w:ind w:leftChars="355" w:left="1171" w:hangingChars="133" w:hanging="319"/>
        <w:jc w:val="both"/>
        <w:rPr>
          <w:rFonts w:ascii="新細明體" w:hAnsi="新細明體"/>
          <w:color w:val="000000"/>
          <w:szCs w:val="24"/>
        </w:rPr>
      </w:pPr>
      <w:r w:rsidRPr="00AD2656">
        <w:rPr>
          <w:rFonts w:ascii="新細明體" w:hAnsi="新細明體"/>
          <w:color w:val="000000"/>
          <w:szCs w:val="24"/>
        </w:rPr>
        <w:fldChar w:fldCharType="begin"/>
      </w:r>
      <w:r w:rsidRPr="00AD2656">
        <w:rPr>
          <w:rFonts w:ascii="新細明體" w:hAnsi="新細明體"/>
          <w:color w:val="000000"/>
          <w:szCs w:val="24"/>
        </w:rPr>
        <w:instrText xml:space="preserve"> </w:instrText>
      </w:r>
      <w:r w:rsidRPr="00AD2656">
        <w:rPr>
          <w:rFonts w:ascii="新細明體" w:hAnsi="新細明體" w:hint="eastAsia"/>
          <w:color w:val="000000"/>
          <w:szCs w:val="24"/>
        </w:rPr>
        <w:instrText>eq \o\ac(△,</w:instrText>
      </w:r>
      <w:r w:rsidRPr="00AD2656">
        <w:rPr>
          <w:rFonts w:ascii="新細明體" w:hAnsi="新細明體" w:hint="eastAsia"/>
          <w:color w:val="000000"/>
          <w:position w:val="2"/>
          <w:szCs w:val="24"/>
        </w:rPr>
        <w:instrText>5</w:instrText>
      </w:r>
      <w:r w:rsidRPr="00AD2656">
        <w:rPr>
          <w:rFonts w:ascii="新細明體" w:hAnsi="新細明體" w:hint="eastAsia"/>
          <w:color w:val="000000"/>
          <w:szCs w:val="24"/>
        </w:rPr>
        <w:instrText>)</w:instrText>
      </w:r>
      <w:r w:rsidRPr="00AD2656">
        <w:rPr>
          <w:rFonts w:ascii="新細明體" w:hAnsi="新細明體"/>
          <w:color w:val="000000"/>
          <w:szCs w:val="24"/>
        </w:rPr>
        <w:fldChar w:fldCharType="end"/>
      </w:r>
      <w:r w:rsidR="0036346D" w:rsidRPr="00AD2656">
        <w:rPr>
          <w:rFonts w:ascii="新細明體" w:hAnsi="新細明體" w:hint="eastAsia"/>
          <w:color w:val="000000"/>
          <w:szCs w:val="24"/>
        </w:rPr>
        <w:t>2030年前，建置完整功能與全歐洲的多運具泛歐網路(TEN-T)之「核心路網」；2050年，提昇為高品質與能量之路網並提供資訊服務。</w:t>
      </w:r>
    </w:p>
    <w:p w:rsidR="0036346D" w:rsidRPr="00AD2656" w:rsidRDefault="00106CEB" w:rsidP="00AD2656">
      <w:pPr>
        <w:pStyle w:val="a7"/>
        <w:spacing w:line="480" w:lineRule="exact"/>
        <w:ind w:leftChars="355" w:left="1171" w:hangingChars="133" w:hanging="319"/>
        <w:jc w:val="both"/>
        <w:rPr>
          <w:rFonts w:ascii="新細明體" w:hAnsi="新細明體"/>
          <w:color w:val="000000"/>
          <w:szCs w:val="24"/>
        </w:rPr>
      </w:pPr>
      <w:r w:rsidRPr="00AD2656">
        <w:rPr>
          <w:rFonts w:ascii="新細明體" w:hAnsi="新細明體"/>
          <w:color w:val="000000"/>
          <w:szCs w:val="24"/>
        </w:rPr>
        <w:fldChar w:fldCharType="begin"/>
      </w:r>
      <w:r w:rsidRPr="00AD2656">
        <w:rPr>
          <w:rFonts w:ascii="新細明體" w:hAnsi="新細明體"/>
          <w:color w:val="000000"/>
          <w:szCs w:val="24"/>
        </w:rPr>
        <w:instrText xml:space="preserve"> </w:instrText>
      </w:r>
      <w:r w:rsidRPr="00AD2656">
        <w:rPr>
          <w:rFonts w:ascii="新細明體" w:hAnsi="新細明體" w:hint="eastAsia"/>
          <w:color w:val="000000"/>
          <w:szCs w:val="24"/>
        </w:rPr>
        <w:instrText>eq \o\ac(△,</w:instrText>
      </w:r>
      <w:r w:rsidRPr="00AD2656">
        <w:rPr>
          <w:rFonts w:ascii="新細明體" w:hAnsi="新細明體" w:hint="eastAsia"/>
          <w:color w:val="000000"/>
          <w:position w:val="2"/>
          <w:szCs w:val="24"/>
        </w:rPr>
        <w:instrText>6</w:instrText>
      </w:r>
      <w:r w:rsidRPr="00AD2656">
        <w:rPr>
          <w:rFonts w:ascii="新細明體" w:hAnsi="新細明體" w:hint="eastAsia"/>
          <w:color w:val="000000"/>
          <w:szCs w:val="24"/>
        </w:rPr>
        <w:instrText>)</w:instrText>
      </w:r>
      <w:r w:rsidRPr="00AD2656">
        <w:rPr>
          <w:rFonts w:ascii="新細明體" w:hAnsi="新細明體"/>
          <w:color w:val="000000"/>
          <w:szCs w:val="24"/>
        </w:rPr>
        <w:fldChar w:fldCharType="end"/>
      </w:r>
      <w:r w:rsidR="0036346D" w:rsidRPr="00AD2656">
        <w:rPr>
          <w:rFonts w:ascii="新細明體" w:hAnsi="新細明體" w:hint="eastAsia"/>
          <w:color w:val="000000"/>
          <w:szCs w:val="24"/>
        </w:rPr>
        <w:t>2050年，連接核心路網之機場至鐵路路網(高鐵優先)，並確保所有核心海港充分連結至鐵路貨運，並在可能</w:t>
      </w:r>
      <w:r w:rsidR="00395FFA" w:rsidRPr="00AD2656">
        <w:rPr>
          <w:rFonts w:ascii="新細明體" w:hAnsi="新細明體" w:hint="eastAsia"/>
          <w:color w:val="000000"/>
          <w:szCs w:val="24"/>
        </w:rPr>
        <w:t>情</w:t>
      </w:r>
      <w:r w:rsidR="0036346D" w:rsidRPr="00AD2656">
        <w:rPr>
          <w:rFonts w:ascii="新細明體" w:hAnsi="新細明體" w:hint="eastAsia"/>
          <w:color w:val="000000"/>
          <w:szCs w:val="24"/>
        </w:rPr>
        <w:t>況下連結內河水運系統。</w:t>
      </w:r>
    </w:p>
    <w:p w:rsidR="0036346D" w:rsidRPr="00AD2656" w:rsidRDefault="00106CEB" w:rsidP="00AD2656">
      <w:pPr>
        <w:pStyle w:val="a7"/>
        <w:spacing w:line="480" w:lineRule="exact"/>
        <w:ind w:leftChars="355" w:left="1171" w:hangingChars="133" w:hanging="319"/>
        <w:jc w:val="both"/>
        <w:rPr>
          <w:rFonts w:ascii="新細明體" w:hAnsi="新細明體"/>
          <w:color w:val="000000"/>
          <w:szCs w:val="24"/>
        </w:rPr>
      </w:pPr>
      <w:r w:rsidRPr="00AD2656">
        <w:rPr>
          <w:rFonts w:ascii="新細明體" w:hAnsi="新細明體"/>
          <w:color w:val="000000"/>
          <w:szCs w:val="24"/>
        </w:rPr>
        <w:fldChar w:fldCharType="begin"/>
      </w:r>
      <w:r w:rsidRPr="00AD2656">
        <w:rPr>
          <w:rFonts w:ascii="新細明體" w:hAnsi="新細明體"/>
          <w:color w:val="000000"/>
          <w:szCs w:val="24"/>
        </w:rPr>
        <w:instrText xml:space="preserve"> </w:instrText>
      </w:r>
      <w:r w:rsidRPr="00AD2656">
        <w:rPr>
          <w:rFonts w:ascii="新細明體" w:hAnsi="新細明體" w:hint="eastAsia"/>
          <w:color w:val="000000"/>
          <w:szCs w:val="24"/>
        </w:rPr>
        <w:instrText>eq \o\ac(△,</w:instrText>
      </w:r>
      <w:r w:rsidRPr="00AD2656">
        <w:rPr>
          <w:rFonts w:ascii="新細明體" w:hAnsi="新細明體" w:hint="eastAsia"/>
          <w:color w:val="000000"/>
          <w:position w:val="2"/>
          <w:szCs w:val="24"/>
        </w:rPr>
        <w:instrText>7</w:instrText>
      </w:r>
      <w:r w:rsidRPr="00AD2656">
        <w:rPr>
          <w:rFonts w:ascii="新細明體" w:hAnsi="新細明體" w:hint="eastAsia"/>
          <w:color w:val="000000"/>
          <w:szCs w:val="24"/>
        </w:rPr>
        <w:instrText>)</w:instrText>
      </w:r>
      <w:r w:rsidRPr="00AD2656">
        <w:rPr>
          <w:rFonts w:ascii="新細明體" w:hAnsi="新細明體"/>
          <w:color w:val="000000"/>
          <w:szCs w:val="24"/>
        </w:rPr>
        <w:fldChar w:fldCharType="end"/>
      </w:r>
      <w:r w:rsidR="0036346D" w:rsidRPr="00AD2656">
        <w:rPr>
          <w:rFonts w:ascii="新細明體" w:hAnsi="新細明體" w:hint="eastAsia"/>
          <w:color w:val="000000"/>
          <w:szCs w:val="24"/>
        </w:rPr>
        <w:t>2020年前建置現代化航空交通管理基礎設施(SESAR)並完成歐洲共同空域；建置相當的陸運與水運交通管理系統(ERTMS、ITS、SafeSeaNet、河流資訊服務等)；建置歐洲全球衛星導航系統(Galileo)。</w:t>
      </w:r>
    </w:p>
    <w:p w:rsidR="0036346D" w:rsidRPr="00AD2656" w:rsidRDefault="00106CEB" w:rsidP="00AD2656">
      <w:pPr>
        <w:pStyle w:val="a7"/>
        <w:spacing w:line="480" w:lineRule="exact"/>
        <w:ind w:leftChars="355" w:left="1171" w:hangingChars="133" w:hanging="319"/>
        <w:jc w:val="both"/>
        <w:rPr>
          <w:rFonts w:ascii="新細明體" w:hAnsi="新細明體"/>
          <w:color w:val="000000"/>
          <w:szCs w:val="24"/>
        </w:rPr>
      </w:pPr>
      <w:r w:rsidRPr="00AD2656">
        <w:rPr>
          <w:rFonts w:ascii="新細明體" w:hAnsi="新細明體"/>
          <w:color w:val="000000"/>
          <w:szCs w:val="24"/>
        </w:rPr>
        <w:fldChar w:fldCharType="begin"/>
      </w:r>
      <w:r w:rsidRPr="00AD2656">
        <w:rPr>
          <w:rFonts w:ascii="新細明體" w:hAnsi="新細明體"/>
          <w:color w:val="000000"/>
          <w:szCs w:val="24"/>
        </w:rPr>
        <w:instrText xml:space="preserve"> </w:instrText>
      </w:r>
      <w:r w:rsidRPr="00AD2656">
        <w:rPr>
          <w:rFonts w:ascii="新細明體" w:hAnsi="新細明體" w:hint="eastAsia"/>
          <w:color w:val="000000"/>
          <w:szCs w:val="24"/>
        </w:rPr>
        <w:instrText>eq \o\ac(△,</w:instrText>
      </w:r>
      <w:r w:rsidRPr="00AD2656">
        <w:rPr>
          <w:rFonts w:ascii="新細明體" w:hAnsi="新細明體" w:hint="eastAsia"/>
          <w:color w:val="000000"/>
          <w:position w:val="2"/>
          <w:szCs w:val="24"/>
        </w:rPr>
        <w:instrText>8</w:instrText>
      </w:r>
      <w:r w:rsidRPr="00AD2656">
        <w:rPr>
          <w:rFonts w:ascii="新細明體" w:hAnsi="新細明體" w:hint="eastAsia"/>
          <w:color w:val="000000"/>
          <w:szCs w:val="24"/>
        </w:rPr>
        <w:instrText>)</w:instrText>
      </w:r>
      <w:r w:rsidRPr="00AD2656">
        <w:rPr>
          <w:rFonts w:ascii="新細明體" w:hAnsi="新細明體"/>
          <w:color w:val="000000"/>
          <w:szCs w:val="24"/>
        </w:rPr>
        <w:fldChar w:fldCharType="end"/>
      </w:r>
      <w:r w:rsidR="0036346D" w:rsidRPr="00AD2656">
        <w:rPr>
          <w:rFonts w:ascii="新細明體" w:hAnsi="新細明體" w:hint="eastAsia"/>
          <w:color w:val="000000"/>
          <w:szCs w:val="24"/>
        </w:rPr>
        <w:t>2020年前，建立歐洲多運具資訊、管理及支付系統架構。</w:t>
      </w:r>
    </w:p>
    <w:p w:rsidR="0036346D" w:rsidRPr="00AD2656" w:rsidRDefault="00106CEB" w:rsidP="00AD2656">
      <w:pPr>
        <w:pStyle w:val="a7"/>
        <w:spacing w:line="480" w:lineRule="exact"/>
        <w:ind w:leftChars="355" w:left="1171" w:hangingChars="133" w:hanging="319"/>
        <w:jc w:val="both"/>
        <w:rPr>
          <w:rFonts w:ascii="新細明體" w:hAnsi="新細明體"/>
          <w:color w:val="000000"/>
          <w:szCs w:val="24"/>
        </w:rPr>
      </w:pPr>
      <w:r w:rsidRPr="00AD2656">
        <w:rPr>
          <w:rFonts w:ascii="新細明體" w:hAnsi="新細明體"/>
          <w:color w:val="000000"/>
          <w:szCs w:val="24"/>
        </w:rPr>
        <w:fldChar w:fldCharType="begin"/>
      </w:r>
      <w:r w:rsidRPr="00AD2656">
        <w:rPr>
          <w:rFonts w:ascii="新細明體" w:hAnsi="新細明體"/>
          <w:color w:val="000000"/>
          <w:szCs w:val="24"/>
        </w:rPr>
        <w:instrText xml:space="preserve"> </w:instrText>
      </w:r>
      <w:r w:rsidRPr="00AD2656">
        <w:rPr>
          <w:rFonts w:ascii="新細明體" w:hAnsi="新細明體" w:hint="eastAsia"/>
          <w:color w:val="000000"/>
          <w:szCs w:val="24"/>
        </w:rPr>
        <w:instrText>eq \o\ac(△,</w:instrText>
      </w:r>
      <w:r w:rsidRPr="00AD2656">
        <w:rPr>
          <w:rFonts w:ascii="新細明體" w:hAnsi="新細明體" w:hint="eastAsia"/>
          <w:color w:val="000000"/>
          <w:position w:val="2"/>
          <w:szCs w:val="24"/>
        </w:rPr>
        <w:instrText>9</w:instrText>
      </w:r>
      <w:r w:rsidRPr="00AD2656">
        <w:rPr>
          <w:rFonts w:ascii="新細明體" w:hAnsi="新細明體" w:hint="eastAsia"/>
          <w:color w:val="000000"/>
          <w:szCs w:val="24"/>
        </w:rPr>
        <w:instrText>)</w:instrText>
      </w:r>
      <w:r w:rsidRPr="00AD2656">
        <w:rPr>
          <w:rFonts w:ascii="新細明體" w:hAnsi="新細明體"/>
          <w:color w:val="000000"/>
          <w:szCs w:val="24"/>
        </w:rPr>
        <w:fldChar w:fldCharType="end"/>
      </w:r>
      <w:r w:rsidR="0036346D" w:rsidRPr="00AD2656">
        <w:rPr>
          <w:rFonts w:ascii="新細明體" w:hAnsi="新細明體" w:hint="eastAsia"/>
          <w:color w:val="000000"/>
          <w:szCs w:val="24"/>
        </w:rPr>
        <w:t>2050年前，道路</w:t>
      </w:r>
      <w:r w:rsidR="00D36EAF" w:rsidRPr="00AD2656">
        <w:rPr>
          <w:rFonts w:ascii="新細明體" w:hAnsi="新細明體" w:hint="eastAsia"/>
          <w:color w:val="000000"/>
          <w:szCs w:val="24"/>
        </w:rPr>
        <w:t>運輸</w:t>
      </w:r>
      <w:r w:rsidR="0036346D" w:rsidRPr="00AD2656">
        <w:rPr>
          <w:rFonts w:ascii="新細明體" w:hAnsi="新細明體" w:hint="eastAsia"/>
          <w:color w:val="000000"/>
          <w:szCs w:val="24"/>
        </w:rPr>
        <w:t>接近零死亡目標；2020年前，道路傷亡人數減半；確保歐盟是各類運具安全與保安的領先者。</w:t>
      </w:r>
    </w:p>
    <w:p w:rsidR="0036346D" w:rsidRPr="00AD2656" w:rsidRDefault="00106CEB" w:rsidP="00AD2656">
      <w:pPr>
        <w:pStyle w:val="a7"/>
        <w:spacing w:line="480" w:lineRule="exact"/>
        <w:ind w:leftChars="355" w:left="1171" w:hangingChars="133" w:hanging="319"/>
        <w:jc w:val="both"/>
        <w:rPr>
          <w:rFonts w:ascii="新細明體" w:hAnsi="新細明體" w:hint="eastAsia"/>
          <w:color w:val="000000"/>
          <w:szCs w:val="24"/>
        </w:rPr>
      </w:pPr>
      <w:r w:rsidRPr="00AD2656">
        <w:rPr>
          <w:rFonts w:ascii="新細明體" w:hAnsi="新細明體"/>
          <w:color w:val="000000"/>
          <w:szCs w:val="24"/>
        </w:rPr>
        <w:fldChar w:fldCharType="begin"/>
      </w:r>
      <w:r w:rsidRPr="00AD2656">
        <w:rPr>
          <w:rFonts w:ascii="新細明體" w:hAnsi="新細明體"/>
          <w:color w:val="000000"/>
          <w:szCs w:val="24"/>
        </w:rPr>
        <w:instrText xml:space="preserve"> </w:instrText>
      </w:r>
      <w:r w:rsidRPr="00AD2656">
        <w:rPr>
          <w:rFonts w:ascii="新細明體" w:hAnsi="新細明體" w:hint="eastAsia"/>
          <w:color w:val="000000"/>
          <w:szCs w:val="24"/>
        </w:rPr>
        <w:instrText>eq \o\ac(△,</w:instrText>
      </w:r>
      <w:r w:rsidRPr="00AD2656">
        <w:rPr>
          <w:rFonts w:ascii="新細明體" w:hAnsi="新細明體" w:hint="eastAsia"/>
          <w:color w:val="000000"/>
          <w:position w:val="4"/>
          <w:szCs w:val="24"/>
        </w:rPr>
        <w:instrText>10</w:instrText>
      </w:r>
      <w:r w:rsidRPr="00AD2656">
        <w:rPr>
          <w:rFonts w:ascii="新細明體" w:hAnsi="新細明體" w:hint="eastAsia"/>
          <w:color w:val="000000"/>
          <w:szCs w:val="24"/>
        </w:rPr>
        <w:instrText>)</w:instrText>
      </w:r>
      <w:r w:rsidRPr="00AD2656">
        <w:rPr>
          <w:rFonts w:ascii="新細明體" w:hAnsi="新細明體"/>
          <w:color w:val="000000"/>
          <w:szCs w:val="24"/>
        </w:rPr>
        <w:fldChar w:fldCharType="end"/>
      </w:r>
      <w:r w:rsidR="0036346D" w:rsidRPr="00AD2656">
        <w:rPr>
          <w:rFonts w:ascii="新細明體" w:hAnsi="新細明體" w:hint="eastAsia"/>
          <w:color w:val="000000"/>
          <w:szCs w:val="24"/>
        </w:rPr>
        <w:t>朝向「使用者付費」、「汙染者付費」原則，以及</w:t>
      </w:r>
      <w:r w:rsidR="00395FFA" w:rsidRPr="00AD2656">
        <w:rPr>
          <w:rFonts w:ascii="新細明體" w:hAnsi="新細明體" w:hint="eastAsia"/>
          <w:color w:val="000000"/>
          <w:szCs w:val="24"/>
        </w:rPr>
        <w:t>減少</w:t>
      </w:r>
      <w:r w:rsidR="0036346D" w:rsidRPr="00AD2656">
        <w:rPr>
          <w:rFonts w:ascii="新細明體" w:hAnsi="新細明體" w:hint="eastAsia"/>
          <w:color w:val="000000"/>
          <w:szCs w:val="24"/>
        </w:rPr>
        <w:t>私部門</w:t>
      </w:r>
      <w:r w:rsidR="00395FFA" w:rsidRPr="00AD2656">
        <w:rPr>
          <w:rFonts w:ascii="新細明體" w:hAnsi="新細明體" w:hint="eastAsia"/>
          <w:color w:val="000000"/>
          <w:szCs w:val="24"/>
        </w:rPr>
        <w:t>價值</w:t>
      </w:r>
      <w:r w:rsidR="0036346D" w:rsidRPr="00AD2656">
        <w:rPr>
          <w:rFonts w:ascii="新細明體" w:hAnsi="新細明體" w:hint="eastAsia"/>
          <w:color w:val="000000"/>
          <w:szCs w:val="24"/>
        </w:rPr>
        <w:t>扭曲，包括有害補貼、產生收益及確保財務投入未來運輸投資。</w:t>
      </w:r>
    </w:p>
    <w:p w:rsidR="0036346D" w:rsidRPr="00AD2656" w:rsidRDefault="008623D7" w:rsidP="00B23B5C">
      <w:pPr>
        <w:spacing w:line="480" w:lineRule="exact"/>
        <w:ind w:leftChars="118" w:left="283"/>
        <w:jc w:val="both"/>
        <w:rPr>
          <w:rFonts w:ascii="新細明體" w:hAnsi="新細明體"/>
          <w:color w:val="000000"/>
          <w:szCs w:val="24"/>
        </w:rPr>
      </w:pPr>
      <w:r w:rsidRPr="00AD2656">
        <w:rPr>
          <w:rFonts w:ascii="新細明體" w:hAnsi="新細明體" w:hint="eastAsia"/>
          <w:color w:val="000000"/>
          <w:szCs w:val="24"/>
        </w:rPr>
        <w:t>(2)</w:t>
      </w:r>
      <w:r w:rsidR="0036346D" w:rsidRPr="00AD2656">
        <w:rPr>
          <w:rFonts w:ascii="新細明體" w:hAnsi="新細明體" w:hint="eastAsia"/>
          <w:color w:val="000000"/>
          <w:szCs w:val="24"/>
        </w:rPr>
        <w:t>策略內涵</w:t>
      </w:r>
    </w:p>
    <w:p w:rsidR="0036346D" w:rsidRPr="00AD2656" w:rsidRDefault="0036346D" w:rsidP="00B23B5C">
      <w:pPr>
        <w:pStyle w:val="a7"/>
        <w:spacing w:line="480" w:lineRule="exact"/>
        <w:ind w:leftChars="295" w:left="708" w:firstLine="1"/>
        <w:jc w:val="both"/>
        <w:rPr>
          <w:rFonts w:ascii="新細明體" w:hAnsi="新細明體" w:hint="eastAsia"/>
          <w:color w:val="000000"/>
          <w:szCs w:val="24"/>
        </w:rPr>
      </w:pPr>
      <w:r w:rsidRPr="00AD2656">
        <w:rPr>
          <w:rFonts w:ascii="新細明體" w:hAnsi="新細明體"/>
          <w:color w:val="000000"/>
          <w:szCs w:val="24"/>
        </w:rPr>
        <w:t>為達成前述10個目標，以4I (Internal market, Innovation, Infrastructure, International)</w:t>
      </w:r>
      <w:r w:rsidRPr="00AD2656">
        <w:rPr>
          <w:rFonts w:ascii="新細明體" w:hAnsi="新細明體" w:hint="eastAsia"/>
          <w:color w:val="000000"/>
          <w:szCs w:val="24"/>
        </w:rPr>
        <w:t xml:space="preserve"> </w:t>
      </w:r>
      <w:r w:rsidRPr="00AD2656">
        <w:rPr>
          <w:rFonts w:ascii="新細明體" w:hAnsi="新細明體"/>
          <w:color w:val="000000"/>
          <w:szCs w:val="24"/>
        </w:rPr>
        <w:t>策略</w:t>
      </w:r>
      <w:r w:rsidR="008623D7" w:rsidRPr="00AD2656">
        <w:rPr>
          <w:rFonts w:ascii="新細明體" w:hAnsi="新細明體" w:hint="eastAsia"/>
          <w:color w:val="000000"/>
          <w:szCs w:val="24"/>
        </w:rPr>
        <w:t>推動與落實</w:t>
      </w:r>
      <w:r w:rsidRPr="00AD2656">
        <w:rPr>
          <w:rFonts w:ascii="新細明體" w:hAnsi="新細明體"/>
          <w:color w:val="000000"/>
          <w:szCs w:val="24"/>
        </w:rPr>
        <w:t>，</w:t>
      </w:r>
      <w:r w:rsidR="008623D7" w:rsidRPr="00AD2656">
        <w:rPr>
          <w:rFonts w:ascii="新細明體" w:hAnsi="新細明體" w:hint="eastAsia"/>
          <w:color w:val="000000"/>
          <w:szCs w:val="24"/>
        </w:rPr>
        <w:t>其中</w:t>
      </w:r>
      <w:r w:rsidRPr="00AD2656">
        <w:rPr>
          <w:rFonts w:ascii="新細明體" w:hAnsi="新細明體" w:hint="eastAsia"/>
          <w:color w:val="000000"/>
          <w:szCs w:val="24"/>
        </w:rPr>
        <w:t>「</w:t>
      </w:r>
      <w:r w:rsidRPr="00AD2656">
        <w:rPr>
          <w:rFonts w:ascii="新細明體" w:hAnsi="新細明體"/>
          <w:color w:val="000000"/>
          <w:szCs w:val="24"/>
        </w:rPr>
        <w:t>內部市場</w:t>
      </w:r>
      <w:r w:rsidRPr="00AD2656">
        <w:rPr>
          <w:rFonts w:ascii="新細明體" w:hAnsi="新細明體" w:hint="eastAsia"/>
          <w:color w:val="000000"/>
          <w:szCs w:val="24"/>
        </w:rPr>
        <w:t>」</w:t>
      </w:r>
      <w:r w:rsidR="008623D7" w:rsidRPr="00AD2656">
        <w:rPr>
          <w:rFonts w:ascii="新細明體" w:hAnsi="新細明體" w:hint="eastAsia"/>
          <w:color w:val="000000"/>
          <w:szCs w:val="24"/>
        </w:rPr>
        <w:t>策略：</w:t>
      </w:r>
      <w:r w:rsidRPr="00AD2656">
        <w:rPr>
          <w:rFonts w:ascii="新細明體" w:hAnsi="新細明體" w:hint="eastAsia"/>
          <w:color w:val="000000"/>
          <w:szCs w:val="24"/>
        </w:rPr>
        <w:t>在建立運具與國家系統間無障礙的歐洲單一市場；「創新」</w:t>
      </w:r>
      <w:r w:rsidR="008623D7" w:rsidRPr="00AD2656">
        <w:rPr>
          <w:rFonts w:ascii="新細明體" w:hAnsi="新細明體" w:hint="eastAsia"/>
          <w:color w:val="000000"/>
          <w:szCs w:val="24"/>
        </w:rPr>
        <w:t>策略</w:t>
      </w:r>
      <w:r w:rsidRPr="00AD2656">
        <w:rPr>
          <w:rFonts w:ascii="新細明體" w:hAnsi="新細明體" w:hint="eastAsia"/>
          <w:color w:val="000000"/>
          <w:szCs w:val="24"/>
        </w:rPr>
        <w:t>強調以整合方式融入全週期之系統研究、創新、建置；「基礎設施」</w:t>
      </w:r>
      <w:r w:rsidR="00A8694E" w:rsidRPr="00AD2656">
        <w:rPr>
          <w:rFonts w:ascii="新細明體" w:hAnsi="新細明體" w:hint="eastAsia"/>
          <w:color w:val="000000"/>
          <w:szCs w:val="24"/>
        </w:rPr>
        <w:t>策略</w:t>
      </w:r>
      <w:r w:rsidRPr="00AD2656">
        <w:rPr>
          <w:rFonts w:ascii="新細明體" w:hAnsi="新細明體" w:hint="eastAsia"/>
          <w:color w:val="000000"/>
          <w:szCs w:val="24"/>
        </w:rPr>
        <w:t>係將歐盟運輸基礎設施政策以不扭曲價格的方式建立共同願景、充足資源及運輸成本的觀念；「國</w:t>
      </w:r>
      <w:r w:rsidRPr="00AD2656">
        <w:rPr>
          <w:rFonts w:ascii="新細明體" w:hAnsi="新細明體" w:hint="eastAsia"/>
          <w:color w:val="000000"/>
          <w:szCs w:val="24"/>
        </w:rPr>
        <w:lastRenderedPageBreak/>
        <w:t>際化」</w:t>
      </w:r>
      <w:r w:rsidR="00A8694E" w:rsidRPr="00AD2656">
        <w:rPr>
          <w:rFonts w:ascii="新細明體" w:hAnsi="新細明體" w:hint="eastAsia"/>
          <w:color w:val="000000"/>
          <w:szCs w:val="24"/>
        </w:rPr>
        <w:t>策略</w:t>
      </w:r>
      <w:r w:rsidR="00395FFA" w:rsidRPr="00AD2656">
        <w:rPr>
          <w:rFonts w:ascii="新細明體" w:hAnsi="新細明體" w:hint="eastAsia"/>
          <w:color w:val="000000"/>
          <w:szCs w:val="24"/>
        </w:rPr>
        <w:t>則為進入</w:t>
      </w:r>
      <w:r w:rsidRPr="00AD2656">
        <w:rPr>
          <w:rFonts w:ascii="新細明體" w:hAnsi="新細明體" w:hint="eastAsia"/>
          <w:color w:val="000000"/>
          <w:szCs w:val="24"/>
        </w:rPr>
        <w:t>歐盟</w:t>
      </w:r>
      <w:r w:rsidR="00395FFA" w:rsidRPr="00AD2656">
        <w:rPr>
          <w:rFonts w:ascii="新細明體" w:hAnsi="新細明體" w:hint="eastAsia"/>
          <w:color w:val="000000"/>
          <w:szCs w:val="24"/>
        </w:rPr>
        <w:t>以</w:t>
      </w:r>
      <w:r w:rsidRPr="00AD2656">
        <w:rPr>
          <w:rFonts w:ascii="新細明體" w:hAnsi="新細明體" w:hint="eastAsia"/>
          <w:color w:val="000000"/>
          <w:szCs w:val="24"/>
        </w:rPr>
        <w:t>外其他國家運輸服務、產品及投資等市場策略。</w:t>
      </w:r>
    </w:p>
    <w:p w:rsidR="0036346D" w:rsidRPr="00AD2656" w:rsidRDefault="00A8694E" w:rsidP="00AD2656">
      <w:pPr>
        <w:widowControl/>
        <w:spacing w:line="480" w:lineRule="exact"/>
        <w:ind w:left="211" w:hangingChars="88" w:hanging="211"/>
        <w:jc w:val="both"/>
        <w:rPr>
          <w:rFonts w:ascii="新細明體" w:hAnsi="新細明體" w:hint="eastAsia"/>
          <w:color w:val="000000"/>
          <w:szCs w:val="24"/>
        </w:rPr>
      </w:pPr>
      <w:r w:rsidRPr="00AD2656">
        <w:rPr>
          <w:rFonts w:ascii="新細明體" w:hAnsi="新細明體" w:hint="eastAsia"/>
          <w:b/>
          <w:color w:val="000000"/>
          <w:szCs w:val="24"/>
        </w:rPr>
        <w:t>2.維也納智慧城市</w:t>
      </w:r>
      <w:r w:rsidRPr="00AD2656">
        <w:rPr>
          <w:rFonts w:ascii="新細明體" w:hAnsi="新細明體" w:hint="eastAsia"/>
          <w:color w:val="000000"/>
          <w:szCs w:val="24"/>
        </w:rPr>
        <w:t xml:space="preserve"> </w:t>
      </w:r>
    </w:p>
    <w:p w:rsidR="008C5673" w:rsidRPr="00AD2656" w:rsidRDefault="00107D24" w:rsidP="00B23B5C">
      <w:pPr>
        <w:spacing w:line="480" w:lineRule="exact"/>
        <w:ind w:leftChars="118" w:left="706" w:hanging="423"/>
        <w:jc w:val="both"/>
        <w:rPr>
          <w:rFonts w:ascii="新細明體" w:hAnsi="新細明體" w:hint="eastAsia"/>
          <w:color w:val="000000"/>
          <w:szCs w:val="24"/>
        </w:rPr>
      </w:pPr>
      <w:r w:rsidRPr="00AD2656">
        <w:rPr>
          <w:rFonts w:ascii="新細明體" w:hAnsi="新細明體"/>
          <w:noProof/>
          <w:szCs w:val="24"/>
        </w:rPr>
        <w:pict>
          <v:shape id="圖片 2" o:spid="_x0000_s1039" type="#_x0000_t75" style="position:absolute;left:0;text-align:left;margin-left:227.5pt;margin-top:9pt;width:183pt;height:287.25pt;z-index:-11;visibility:visible" wrapcoords="1564 0 1161 35 252 426 252 567 -50 1135 -50 15322 202 15890 202 15961 959 16457 1514 16564 1615 16564 19935 16564 20086 16564 20641 16457 21348 15996 21348 15890 21600 15322 21600 1135 21398 745 21348 461 20389 35 20036 0 1564 0">
            <v:imagedata r:id="rId9" o:title=""/>
            <o:lock v:ext="edit" aspectratio="f"/>
            <w10:wrap type="tight"/>
          </v:shape>
        </w:pict>
      </w:r>
      <w:r w:rsidR="003303D5" w:rsidRPr="00AD2656">
        <w:rPr>
          <w:rFonts w:ascii="新細明體" w:hAnsi="新細明體" w:hint="eastAsia"/>
          <w:color w:val="000000"/>
          <w:szCs w:val="24"/>
        </w:rPr>
        <w:t>(1)維也納智慧城市(</w:t>
      </w:r>
      <w:r w:rsidR="00A8694E" w:rsidRPr="00AD2656">
        <w:rPr>
          <w:rFonts w:ascii="新細明體" w:hAnsi="新細明體"/>
          <w:color w:val="000000"/>
          <w:szCs w:val="24"/>
        </w:rPr>
        <w:t>Smart City Wien)</w:t>
      </w:r>
      <w:r w:rsidR="008C5673" w:rsidRPr="00AD2656">
        <w:rPr>
          <w:rFonts w:ascii="新細明體" w:hAnsi="新細明體" w:hint="eastAsia"/>
          <w:color w:val="000000"/>
          <w:szCs w:val="24"/>
        </w:rPr>
        <w:t>經評比為世界10大智慧城市的首位，亦是唯一一個在所有評比項目中，所有評比指標均為前10名的城市，其中在生活質量指標為第1名、區域綠色城市指標為第4名、創新城市指標為第5名、數字化管理指標為第8名，成為全世界最宜居的城市。</w:t>
      </w:r>
    </w:p>
    <w:p w:rsidR="003303D5" w:rsidRPr="00AD2656" w:rsidRDefault="008C5673" w:rsidP="00B23B5C">
      <w:pPr>
        <w:spacing w:line="480" w:lineRule="exact"/>
        <w:ind w:leftChars="118" w:left="706" w:hanging="423"/>
        <w:jc w:val="both"/>
        <w:rPr>
          <w:rFonts w:ascii="新細明體" w:hAnsi="新細明體" w:hint="eastAsia"/>
          <w:color w:val="000000"/>
          <w:szCs w:val="24"/>
        </w:rPr>
      </w:pPr>
      <w:r w:rsidRPr="00AD2656">
        <w:rPr>
          <w:rFonts w:ascii="新細明體" w:hAnsi="新細明體" w:hint="eastAsia"/>
          <w:color w:val="000000"/>
          <w:szCs w:val="24"/>
        </w:rPr>
        <w:t>(</w:t>
      </w:r>
      <w:r w:rsidR="003C73D8" w:rsidRPr="00AD2656">
        <w:rPr>
          <w:rFonts w:ascii="新細明體" w:hAnsi="新細明體" w:hint="eastAsia"/>
          <w:color w:val="000000"/>
          <w:szCs w:val="24"/>
        </w:rPr>
        <w:t>2</w:t>
      </w:r>
      <w:r w:rsidRPr="00AD2656">
        <w:rPr>
          <w:rFonts w:ascii="新細明體" w:hAnsi="新細明體" w:hint="eastAsia"/>
          <w:color w:val="000000"/>
          <w:szCs w:val="24"/>
        </w:rPr>
        <w:t>)</w:t>
      </w:r>
      <w:r w:rsidR="003C73D8" w:rsidRPr="00AD2656">
        <w:rPr>
          <w:rFonts w:ascii="新細明體" w:hAnsi="新細明體" w:hint="eastAsia"/>
          <w:color w:val="000000"/>
          <w:szCs w:val="24"/>
        </w:rPr>
        <w:t>維也納智慧城市</w:t>
      </w:r>
      <w:r w:rsidR="00A8694E" w:rsidRPr="00AD2656">
        <w:rPr>
          <w:rFonts w:ascii="新細明體" w:hAnsi="新細明體" w:hint="eastAsia"/>
          <w:color w:val="000000"/>
          <w:szCs w:val="24"/>
        </w:rPr>
        <w:t>之計畫系統脈絡，係依據歐盟</w:t>
      </w:r>
      <w:r w:rsidR="00A8694E" w:rsidRPr="00AD2656">
        <w:rPr>
          <w:rFonts w:ascii="新細明體" w:hAnsi="新細明體"/>
          <w:color w:val="000000"/>
          <w:szCs w:val="24"/>
        </w:rPr>
        <w:t>2050</w:t>
      </w:r>
      <w:r w:rsidR="00A8694E" w:rsidRPr="00AD2656">
        <w:rPr>
          <w:rFonts w:ascii="新細明體" w:hAnsi="新細明體" w:hint="eastAsia"/>
          <w:color w:val="000000"/>
          <w:szCs w:val="24"/>
        </w:rPr>
        <w:t>年能源藍圖，與歐盟</w:t>
      </w:r>
      <w:r w:rsidR="00A8694E" w:rsidRPr="00AD2656">
        <w:rPr>
          <w:rFonts w:ascii="新細明體" w:hAnsi="新細明體"/>
          <w:color w:val="000000"/>
          <w:szCs w:val="24"/>
        </w:rPr>
        <w:t>20-20-20</w:t>
      </w:r>
      <w:r w:rsidR="00A8694E" w:rsidRPr="00AD2656">
        <w:rPr>
          <w:rFonts w:ascii="新細明體" w:hAnsi="新細明體" w:hint="eastAsia"/>
          <w:color w:val="000000"/>
          <w:szCs w:val="24"/>
        </w:rPr>
        <w:t>目標</w:t>
      </w:r>
      <w:r w:rsidR="00A8694E" w:rsidRPr="00AD2656">
        <w:rPr>
          <w:rFonts w:ascii="新細明體" w:hAnsi="新細明體"/>
          <w:color w:val="000000"/>
          <w:szCs w:val="24"/>
        </w:rPr>
        <w:t>(</w:t>
      </w:r>
      <w:r w:rsidR="00A8694E" w:rsidRPr="00AD2656">
        <w:rPr>
          <w:rFonts w:ascii="新細明體" w:hAnsi="新細明體" w:hint="eastAsia"/>
          <w:color w:val="000000"/>
          <w:szCs w:val="24"/>
        </w:rPr>
        <w:t>即</w:t>
      </w:r>
      <w:r w:rsidR="00A8694E" w:rsidRPr="00AD2656">
        <w:rPr>
          <w:rFonts w:ascii="新細明體" w:hAnsi="新細明體"/>
          <w:color w:val="000000"/>
          <w:szCs w:val="24"/>
        </w:rPr>
        <w:t>2020</w:t>
      </w:r>
      <w:r w:rsidR="00A8694E" w:rsidRPr="00AD2656">
        <w:rPr>
          <w:rFonts w:ascii="新細明體" w:hAnsi="新細明體" w:hint="eastAsia"/>
          <w:color w:val="000000"/>
          <w:szCs w:val="24"/>
        </w:rPr>
        <w:t>年降低溫室氣體排放</w:t>
      </w:r>
      <w:r w:rsidR="00A8694E" w:rsidRPr="00AD2656">
        <w:rPr>
          <w:rFonts w:ascii="新細明體" w:hAnsi="新細明體"/>
          <w:color w:val="000000"/>
          <w:szCs w:val="24"/>
        </w:rPr>
        <w:t>20%</w:t>
      </w:r>
      <w:r w:rsidR="00A8694E" w:rsidRPr="00AD2656">
        <w:rPr>
          <w:rFonts w:ascii="新細明體" w:hAnsi="新細明體" w:hint="eastAsia"/>
          <w:color w:val="000000"/>
          <w:szCs w:val="24"/>
        </w:rPr>
        <w:t>、改善能源效率</w:t>
      </w:r>
      <w:r w:rsidR="00A8694E" w:rsidRPr="00AD2656">
        <w:rPr>
          <w:rFonts w:ascii="新細明體" w:hAnsi="新細明體"/>
          <w:color w:val="000000"/>
          <w:szCs w:val="24"/>
        </w:rPr>
        <w:t>20%</w:t>
      </w:r>
      <w:r w:rsidR="00A8694E" w:rsidRPr="00AD2656">
        <w:rPr>
          <w:rFonts w:ascii="新細明體" w:hAnsi="新細明體" w:hint="eastAsia"/>
          <w:color w:val="000000"/>
          <w:szCs w:val="24"/>
        </w:rPr>
        <w:t>、再生能源占率</w:t>
      </w:r>
      <w:r w:rsidR="00A8694E" w:rsidRPr="00AD2656">
        <w:rPr>
          <w:rFonts w:ascii="新細明體" w:hAnsi="新細明體"/>
          <w:color w:val="000000"/>
          <w:szCs w:val="24"/>
        </w:rPr>
        <w:t>20%)</w:t>
      </w:r>
      <w:r w:rsidR="00A8694E" w:rsidRPr="00AD2656">
        <w:rPr>
          <w:rFonts w:ascii="新細明體" w:hAnsi="新細明體" w:hint="eastAsia"/>
          <w:color w:val="000000"/>
          <w:szCs w:val="24"/>
        </w:rPr>
        <w:t>。該計畫並屬歐盟</w:t>
      </w:r>
      <w:r w:rsidR="00A8694E" w:rsidRPr="00AD2656">
        <w:rPr>
          <w:rFonts w:ascii="新細明體" w:hAnsi="新細明體"/>
          <w:color w:val="000000"/>
          <w:szCs w:val="24"/>
        </w:rPr>
        <w:t>CLUE(Climate Neutral Urban Districts in Europe)</w:t>
      </w:r>
      <w:r w:rsidR="00A8694E" w:rsidRPr="00AD2656">
        <w:rPr>
          <w:rFonts w:ascii="新細明體" w:hAnsi="新細明體" w:hint="eastAsia"/>
          <w:color w:val="000000"/>
          <w:szCs w:val="24"/>
        </w:rPr>
        <w:t>及</w:t>
      </w:r>
      <w:r w:rsidR="00A8694E" w:rsidRPr="00AD2656">
        <w:rPr>
          <w:rFonts w:ascii="新細明體" w:hAnsi="新細明體"/>
          <w:color w:val="000000"/>
          <w:szCs w:val="24"/>
        </w:rPr>
        <w:t>Transform</w:t>
      </w:r>
      <w:r w:rsidR="00A8694E" w:rsidRPr="00AD2656">
        <w:rPr>
          <w:rFonts w:ascii="新細明體" w:hAnsi="新細明體" w:hint="eastAsia"/>
          <w:color w:val="000000"/>
          <w:szCs w:val="24"/>
        </w:rPr>
        <w:t>等低碳經濟、低碳城市之一環。</w:t>
      </w:r>
    </w:p>
    <w:p w:rsidR="00A8694E" w:rsidRPr="00AD2656" w:rsidRDefault="003303D5" w:rsidP="00AD2656">
      <w:pPr>
        <w:spacing w:line="480" w:lineRule="exact"/>
        <w:ind w:leftChars="118" w:left="645" w:hangingChars="151" w:hanging="362"/>
        <w:jc w:val="both"/>
        <w:rPr>
          <w:rFonts w:ascii="新細明體" w:hAnsi="新細明體" w:hint="eastAsia"/>
          <w:color w:val="000000"/>
          <w:szCs w:val="24"/>
        </w:rPr>
      </w:pPr>
      <w:r w:rsidRPr="00AD2656">
        <w:rPr>
          <w:rFonts w:ascii="新細明體" w:hAnsi="新細明體" w:hint="eastAsia"/>
          <w:color w:val="000000"/>
          <w:szCs w:val="24"/>
        </w:rPr>
        <w:t>(</w:t>
      </w:r>
      <w:r w:rsidR="0044451B" w:rsidRPr="00AD2656">
        <w:rPr>
          <w:rFonts w:ascii="新細明體" w:hAnsi="新細明體" w:hint="eastAsia"/>
          <w:color w:val="000000"/>
          <w:szCs w:val="24"/>
        </w:rPr>
        <w:t>3</w:t>
      </w:r>
      <w:r w:rsidRPr="00AD2656">
        <w:rPr>
          <w:rFonts w:ascii="新細明體" w:hAnsi="新細明體" w:hint="eastAsia"/>
          <w:color w:val="000000"/>
          <w:szCs w:val="24"/>
        </w:rPr>
        <w:t>)維也納智慧城市計畫於</w:t>
      </w:r>
      <w:r w:rsidR="00A8694E" w:rsidRPr="00AD2656">
        <w:rPr>
          <w:rFonts w:ascii="新細明體" w:hAnsi="新細明體"/>
          <w:color w:val="000000"/>
          <w:szCs w:val="24"/>
        </w:rPr>
        <w:t>2011</w:t>
      </w:r>
      <w:r w:rsidR="00A8694E" w:rsidRPr="00AD2656">
        <w:rPr>
          <w:rFonts w:ascii="新細明體" w:hAnsi="新細明體" w:hint="eastAsia"/>
          <w:color w:val="000000"/>
          <w:szCs w:val="24"/>
        </w:rPr>
        <w:t>年</w:t>
      </w:r>
      <w:r w:rsidR="00A8694E" w:rsidRPr="00AD2656">
        <w:rPr>
          <w:rFonts w:ascii="新細明體" w:hAnsi="新細明體"/>
          <w:color w:val="000000"/>
          <w:szCs w:val="24"/>
        </w:rPr>
        <w:t>3</w:t>
      </w:r>
      <w:r w:rsidR="00A8694E" w:rsidRPr="00AD2656">
        <w:rPr>
          <w:rFonts w:ascii="新細明體" w:hAnsi="新細明體" w:hint="eastAsia"/>
          <w:color w:val="000000"/>
          <w:szCs w:val="24"/>
        </w:rPr>
        <w:t>月啟動，主要重點在於透過</w:t>
      </w:r>
      <w:r w:rsidR="00A878F6" w:rsidRPr="00AD2656">
        <w:rPr>
          <w:rFonts w:ascii="新細明體" w:hAnsi="新細明體" w:hint="eastAsia"/>
          <w:color w:val="000000"/>
          <w:szCs w:val="24"/>
        </w:rPr>
        <w:t>資通訊(</w:t>
      </w:r>
      <w:r w:rsidR="00A8694E" w:rsidRPr="00AD2656">
        <w:rPr>
          <w:rFonts w:ascii="新細明體" w:hAnsi="新細明體"/>
          <w:color w:val="000000"/>
          <w:szCs w:val="24"/>
        </w:rPr>
        <w:t>ICT</w:t>
      </w:r>
      <w:r w:rsidR="00A878F6" w:rsidRPr="00AD2656">
        <w:rPr>
          <w:rFonts w:ascii="新細明體" w:hAnsi="新細明體" w:hint="eastAsia"/>
          <w:color w:val="000000"/>
          <w:szCs w:val="24"/>
        </w:rPr>
        <w:t>)</w:t>
      </w:r>
      <w:r w:rsidR="00A8694E" w:rsidRPr="00AD2656">
        <w:rPr>
          <w:rFonts w:ascii="新細明體" w:hAnsi="新細明體" w:hint="eastAsia"/>
          <w:color w:val="000000"/>
          <w:szCs w:val="24"/>
        </w:rPr>
        <w:t>之技術，減少資源消耗，</w:t>
      </w:r>
      <w:r w:rsidRPr="00AD2656">
        <w:rPr>
          <w:rFonts w:ascii="新細明體" w:hAnsi="新細明體" w:hint="eastAsia"/>
          <w:color w:val="000000"/>
          <w:szCs w:val="24"/>
        </w:rPr>
        <w:t>核心主題包括：都市、能源、運輸、建築物、基礎設施之規劃及居民參與等</w:t>
      </w:r>
      <w:r w:rsidR="00A8694E" w:rsidRPr="00AD2656">
        <w:rPr>
          <w:rFonts w:ascii="新細明體" w:hAnsi="新細明體" w:hint="eastAsia"/>
          <w:color w:val="000000"/>
          <w:szCs w:val="24"/>
        </w:rPr>
        <w:t>。該計畫具有長遠願景與架構策略，並且有包括生活品質改善、智慧行動、智慧能源等階段步驟與詳實作法。</w:t>
      </w:r>
    </w:p>
    <w:p w:rsidR="00A8694E" w:rsidRPr="00AD2656" w:rsidRDefault="003303D5" w:rsidP="00AD2656">
      <w:pPr>
        <w:spacing w:line="480" w:lineRule="exact"/>
        <w:ind w:leftChars="118" w:left="645" w:hangingChars="151" w:hanging="362"/>
        <w:jc w:val="both"/>
        <w:rPr>
          <w:rFonts w:ascii="新細明體" w:hAnsi="新細明體"/>
          <w:color w:val="000000"/>
          <w:szCs w:val="24"/>
        </w:rPr>
      </w:pPr>
      <w:r w:rsidRPr="00AD2656">
        <w:rPr>
          <w:rFonts w:ascii="新細明體" w:hAnsi="新細明體" w:hint="eastAsia"/>
          <w:color w:val="000000"/>
          <w:szCs w:val="24"/>
        </w:rPr>
        <w:t>(</w:t>
      </w:r>
      <w:r w:rsidR="0044451B" w:rsidRPr="00AD2656">
        <w:rPr>
          <w:rFonts w:ascii="新細明體" w:hAnsi="新細明體" w:hint="eastAsia"/>
          <w:color w:val="000000"/>
          <w:szCs w:val="24"/>
        </w:rPr>
        <w:t>4</w:t>
      </w:r>
      <w:r w:rsidRPr="00AD2656">
        <w:rPr>
          <w:rFonts w:ascii="新細明體" w:hAnsi="新細明體" w:hint="eastAsia"/>
          <w:color w:val="000000"/>
          <w:szCs w:val="24"/>
        </w:rPr>
        <w:t>)</w:t>
      </w:r>
      <w:r w:rsidR="00A8694E" w:rsidRPr="00AD2656">
        <w:rPr>
          <w:rFonts w:ascii="新細明體" w:hAnsi="新細明體" w:hint="eastAsia"/>
          <w:color w:val="000000"/>
          <w:szCs w:val="24"/>
        </w:rPr>
        <w:t>該計畫設定之願景、藍圖、行動計畫如下：</w:t>
      </w:r>
    </w:p>
    <w:p w:rsidR="00A8694E" w:rsidRPr="00AD2656" w:rsidRDefault="005F4DEA" w:rsidP="00AD2656">
      <w:pPr>
        <w:spacing w:line="480" w:lineRule="exact"/>
        <w:ind w:leftChars="295" w:left="950" w:hangingChars="101" w:hanging="242"/>
        <w:jc w:val="both"/>
        <w:rPr>
          <w:rFonts w:ascii="新細明體" w:hAnsi="新細明體"/>
          <w:color w:val="000000"/>
          <w:szCs w:val="24"/>
        </w:rPr>
      </w:pPr>
      <w:r w:rsidRPr="00AD2656">
        <w:rPr>
          <w:rFonts w:ascii="新細明體" w:hAnsi="新細明體"/>
          <w:color w:val="000000"/>
          <w:szCs w:val="24"/>
        </w:rPr>
        <w:fldChar w:fldCharType="begin"/>
      </w:r>
      <w:r w:rsidRPr="00AD2656">
        <w:rPr>
          <w:rFonts w:ascii="新細明體" w:hAnsi="新細明體"/>
          <w:color w:val="000000"/>
          <w:szCs w:val="24"/>
        </w:rPr>
        <w:instrText xml:space="preserve"> </w:instrText>
      </w:r>
      <w:r w:rsidRPr="00AD2656">
        <w:rPr>
          <w:rFonts w:ascii="新細明體" w:hAnsi="新細明體" w:hint="eastAsia"/>
          <w:color w:val="000000"/>
          <w:szCs w:val="24"/>
        </w:rPr>
        <w:instrText>eq \o\ac(○,</w:instrText>
      </w:r>
      <w:r w:rsidRPr="00AD2656">
        <w:rPr>
          <w:rFonts w:ascii="新細明體" w:hAnsi="新細明體" w:hint="eastAsia"/>
          <w:color w:val="000000"/>
          <w:position w:val="3"/>
          <w:szCs w:val="24"/>
        </w:rPr>
        <w:instrText>1</w:instrText>
      </w:r>
      <w:r w:rsidRPr="00AD2656">
        <w:rPr>
          <w:rFonts w:ascii="新細明體" w:hAnsi="新細明體" w:hint="eastAsia"/>
          <w:color w:val="000000"/>
          <w:szCs w:val="24"/>
        </w:rPr>
        <w:instrText>)</w:instrText>
      </w:r>
      <w:r w:rsidRPr="00AD2656">
        <w:rPr>
          <w:rFonts w:ascii="新細明體" w:hAnsi="新細明體"/>
          <w:color w:val="000000"/>
          <w:szCs w:val="24"/>
        </w:rPr>
        <w:fldChar w:fldCharType="end"/>
      </w:r>
      <w:r w:rsidR="00A8694E" w:rsidRPr="00AD2656">
        <w:rPr>
          <w:rFonts w:ascii="新細明體" w:hAnsi="新細明體"/>
          <w:color w:val="000000"/>
          <w:szCs w:val="24"/>
        </w:rPr>
        <w:t>Vision 2050(</w:t>
      </w:r>
      <w:r w:rsidR="00A8694E" w:rsidRPr="00AD2656">
        <w:rPr>
          <w:rFonts w:ascii="新細明體" w:hAnsi="新細明體" w:hint="eastAsia"/>
          <w:color w:val="000000"/>
          <w:szCs w:val="24"/>
        </w:rPr>
        <w:t>長期思維</w:t>
      </w:r>
      <w:r w:rsidR="00A8694E" w:rsidRPr="00AD2656">
        <w:rPr>
          <w:rFonts w:ascii="新細明體" w:hAnsi="新細明體"/>
          <w:color w:val="000000"/>
          <w:szCs w:val="24"/>
        </w:rPr>
        <w:t>)</w:t>
      </w:r>
      <w:r w:rsidR="00B23B5C" w:rsidRPr="00AD2656">
        <w:rPr>
          <w:rFonts w:ascii="新細明體" w:hAnsi="新細明體"/>
          <w:color w:val="000000"/>
          <w:szCs w:val="24"/>
        </w:rPr>
        <w:t>：</w:t>
      </w:r>
      <w:r w:rsidR="00A8694E" w:rsidRPr="00AD2656">
        <w:rPr>
          <w:rFonts w:ascii="新細明體" w:hAnsi="新細明體"/>
          <w:color w:val="000000"/>
          <w:szCs w:val="24"/>
        </w:rPr>
        <w:t>CO2</w:t>
      </w:r>
      <w:r w:rsidR="00A8694E" w:rsidRPr="00AD2656">
        <w:rPr>
          <w:rFonts w:ascii="新細明體" w:hAnsi="新細明體" w:hint="eastAsia"/>
          <w:color w:val="000000"/>
          <w:szCs w:val="24"/>
        </w:rPr>
        <w:t>減量、能源效率提升、再生能源製造、運具轉移</w:t>
      </w:r>
      <w:r w:rsidR="008C5673" w:rsidRPr="00AD2656">
        <w:rPr>
          <w:rFonts w:ascii="新細明體" w:hAnsi="新細明體" w:hint="eastAsia"/>
          <w:color w:val="000000"/>
          <w:szCs w:val="24"/>
        </w:rPr>
        <w:t>。</w:t>
      </w:r>
    </w:p>
    <w:p w:rsidR="00A8694E" w:rsidRPr="00AD2656" w:rsidRDefault="005F4DEA" w:rsidP="00AD2656">
      <w:pPr>
        <w:spacing w:line="480" w:lineRule="exact"/>
        <w:ind w:leftChars="295" w:left="950" w:hangingChars="101" w:hanging="242"/>
        <w:jc w:val="both"/>
        <w:rPr>
          <w:rFonts w:ascii="新細明體" w:hAnsi="新細明體"/>
          <w:color w:val="000000"/>
          <w:szCs w:val="24"/>
        </w:rPr>
      </w:pPr>
      <w:r w:rsidRPr="00AD2656">
        <w:rPr>
          <w:rFonts w:ascii="新細明體" w:hAnsi="新細明體"/>
          <w:color w:val="000000"/>
          <w:szCs w:val="24"/>
        </w:rPr>
        <w:fldChar w:fldCharType="begin"/>
      </w:r>
      <w:r w:rsidRPr="00AD2656">
        <w:rPr>
          <w:rFonts w:ascii="新細明體" w:hAnsi="新細明體"/>
          <w:color w:val="000000"/>
          <w:szCs w:val="24"/>
        </w:rPr>
        <w:instrText xml:space="preserve"> </w:instrText>
      </w:r>
      <w:r w:rsidRPr="00AD2656">
        <w:rPr>
          <w:rFonts w:ascii="新細明體" w:hAnsi="新細明體" w:hint="eastAsia"/>
          <w:color w:val="000000"/>
          <w:szCs w:val="24"/>
        </w:rPr>
        <w:instrText>eq \o\ac(○,</w:instrText>
      </w:r>
      <w:r w:rsidRPr="00AD2656">
        <w:rPr>
          <w:rFonts w:ascii="新細明體" w:hAnsi="新細明體" w:hint="eastAsia"/>
          <w:color w:val="000000"/>
          <w:position w:val="3"/>
          <w:szCs w:val="24"/>
        </w:rPr>
        <w:instrText>2</w:instrText>
      </w:r>
      <w:r w:rsidRPr="00AD2656">
        <w:rPr>
          <w:rFonts w:ascii="新細明體" w:hAnsi="新細明體" w:hint="eastAsia"/>
          <w:color w:val="000000"/>
          <w:szCs w:val="24"/>
        </w:rPr>
        <w:instrText>)</w:instrText>
      </w:r>
      <w:r w:rsidRPr="00AD2656">
        <w:rPr>
          <w:rFonts w:ascii="新細明體" w:hAnsi="新細明體"/>
          <w:color w:val="000000"/>
          <w:szCs w:val="24"/>
        </w:rPr>
        <w:fldChar w:fldCharType="end"/>
      </w:r>
      <w:r w:rsidR="00A8694E" w:rsidRPr="00AD2656">
        <w:rPr>
          <w:rFonts w:ascii="新細明體" w:hAnsi="新細明體"/>
          <w:color w:val="000000"/>
          <w:szCs w:val="24"/>
        </w:rPr>
        <w:t>Roadmap 2020(</w:t>
      </w:r>
      <w:r w:rsidR="00A8694E" w:rsidRPr="00AD2656">
        <w:rPr>
          <w:rFonts w:ascii="新細明體" w:hAnsi="新細明體" w:hint="eastAsia"/>
          <w:color w:val="000000"/>
          <w:szCs w:val="24"/>
        </w:rPr>
        <w:t>中期規劃</w:t>
      </w:r>
      <w:r w:rsidR="00A8694E" w:rsidRPr="00AD2656">
        <w:rPr>
          <w:rFonts w:ascii="新細明體" w:hAnsi="新細明體"/>
          <w:color w:val="000000"/>
          <w:szCs w:val="24"/>
        </w:rPr>
        <w:t>)</w:t>
      </w:r>
      <w:r w:rsidR="00B23B5C" w:rsidRPr="00AD2656">
        <w:rPr>
          <w:rFonts w:ascii="新細明體" w:hAnsi="新細明體"/>
          <w:color w:val="000000"/>
          <w:szCs w:val="24"/>
        </w:rPr>
        <w:t>：</w:t>
      </w:r>
      <w:r w:rsidR="00A8694E" w:rsidRPr="00AD2656">
        <w:rPr>
          <w:rFonts w:ascii="新細明體" w:hAnsi="新細明體" w:hint="eastAsia"/>
          <w:color w:val="000000"/>
          <w:szCs w:val="24"/>
        </w:rPr>
        <w:t>發展「低碳情境」之方案措施</w:t>
      </w:r>
      <w:r w:rsidR="008C5673" w:rsidRPr="00AD2656">
        <w:rPr>
          <w:rFonts w:ascii="新細明體" w:hAnsi="新細明體" w:hint="eastAsia"/>
          <w:color w:val="000000"/>
          <w:szCs w:val="24"/>
        </w:rPr>
        <w:t>。</w:t>
      </w:r>
    </w:p>
    <w:p w:rsidR="00A8694E" w:rsidRPr="00AD2656" w:rsidRDefault="005F4DEA" w:rsidP="00AD2656">
      <w:pPr>
        <w:widowControl/>
        <w:spacing w:line="480" w:lineRule="exact"/>
        <w:ind w:leftChars="295" w:left="950" w:hangingChars="101" w:hanging="242"/>
        <w:jc w:val="both"/>
        <w:rPr>
          <w:rFonts w:ascii="新細明體" w:hAnsi="新細明體" w:hint="eastAsia"/>
          <w:color w:val="000000"/>
          <w:szCs w:val="24"/>
        </w:rPr>
      </w:pPr>
      <w:r w:rsidRPr="00AD2656">
        <w:rPr>
          <w:rFonts w:ascii="新細明體" w:hAnsi="新細明體"/>
          <w:color w:val="000000"/>
          <w:szCs w:val="24"/>
        </w:rPr>
        <w:fldChar w:fldCharType="begin"/>
      </w:r>
      <w:r w:rsidRPr="00AD2656">
        <w:rPr>
          <w:rFonts w:ascii="新細明體" w:hAnsi="新細明體"/>
          <w:color w:val="000000"/>
          <w:szCs w:val="24"/>
        </w:rPr>
        <w:instrText xml:space="preserve"> </w:instrText>
      </w:r>
      <w:r w:rsidRPr="00AD2656">
        <w:rPr>
          <w:rFonts w:ascii="新細明體" w:hAnsi="新細明體" w:hint="eastAsia"/>
          <w:color w:val="000000"/>
          <w:szCs w:val="24"/>
        </w:rPr>
        <w:instrText>eq \o\ac(○,</w:instrText>
      </w:r>
      <w:r w:rsidRPr="00AD2656">
        <w:rPr>
          <w:rFonts w:ascii="新細明體" w:hAnsi="新細明體" w:hint="eastAsia"/>
          <w:color w:val="000000"/>
          <w:position w:val="3"/>
          <w:szCs w:val="24"/>
        </w:rPr>
        <w:instrText>3</w:instrText>
      </w:r>
      <w:r w:rsidRPr="00AD2656">
        <w:rPr>
          <w:rFonts w:ascii="新細明體" w:hAnsi="新細明體" w:hint="eastAsia"/>
          <w:color w:val="000000"/>
          <w:szCs w:val="24"/>
        </w:rPr>
        <w:instrText>)</w:instrText>
      </w:r>
      <w:r w:rsidRPr="00AD2656">
        <w:rPr>
          <w:rFonts w:ascii="新細明體" w:hAnsi="新細明體"/>
          <w:color w:val="000000"/>
          <w:szCs w:val="24"/>
        </w:rPr>
        <w:fldChar w:fldCharType="end"/>
      </w:r>
      <w:r w:rsidR="00A8694E" w:rsidRPr="00AD2656">
        <w:rPr>
          <w:rFonts w:ascii="新細明體" w:hAnsi="新細明體"/>
          <w:color w:val="000000"/>
          <w:szCs w:val="24"/>
        </w:rPr>
        <w:t>Action Plan 2012-2015(</w:t>
      </w:r>
      <w:r w:rsidR="00A8694E" w:rsidRPr="00AD2656">
        <w:rPr>
          <w:rFonts w:ascii="新細明體" w:hAnsi="新細明體" w:hint="eastAsia"/>
          <w:color w:val="000000"/>
          <w:szCs w:val="24"/>
        </w:rPr>
        <w:t>短期規劃</w:t>
      </w:r>
      <w:r w:rsidR="00A8694E" w:rsidRPr="00AD2656">
        <w:rPr>
          <w:rFonts w:ascii="新細明體" w:hAnsi="新細明體"/>
          <w:color w:val="000000"/>
          <w:szCs w:val="24"/>
        </w:rPr>
        <w:t>)</w:t>
      </w:r>
      <w:r w:rsidR="00B23B5C" w:rsidRPr="00AD2656">
        <w:rPr>
          <w:rFonts w:ascii="新細明體" w:hAnsi="新細明體"/>
          <w:color w:val="000000"/>
          <w:szCs w:val="24"/>
        </w:rPr>
        <w:t>：</w:t>
      </w:r>
      <w:r w:rsidR="00A8694E" w:rsidRPr="00AD2656">
        <w:rPr>
          <w:rFonts w:ascii="新細明體" w:hAnsi="新細明體" w:hint="eastAsia"/>
          <w:color w:val="000000"/>
          <w:szCs w:val="24"/>
        </w:rPr>
        <w:t>推動初始措施，及示範場域</w:t>
      </w:r>
      <w:r w:rsidR="008C5673" w:rsidRPr="00AD2656">
        <w:rPr>
          <w:rFonts w:ascii="新細明體" w:hAnsi="新細明體" w:hint="eastAsia"/>
          <w:color w:val="000000"/>
          <w:szCs w:val="24"/>
        </w:rPr>
        <w:t>。</w:t>
      </w:r>
    </w:p>
    <w:p w:rsidR="00F51714" w:rsidRPr="00AD2656" w:rsidRDefault="00AD2656" w:rsidP="00B23B5C">
      <w:pPr>
        <w:widowControl/>
        <w:spacing w:line="480" w:lineRule="exact"/>
        <w:jc w:val="both"/>
        <w:rPr>
          <w:rFonts w:ascii="新細明體" w:hAnsi="新細明體" w:hint="eastAsia"/>
          <w:b/>
          <w:color w:val="000000"/>
          <w:szCs w:val="24"/>
        </w:rPr>
      </w:pPr>
      <w:r>
        <w:rPr>
          <w:rFonts w:ascii="新細明體" w:hAnsi="新細明體"/>
          <w:color w:val="000000"/>
          <w:szCs w:val="24"/>
        </w:rPr>
        <w:br w:type="page"/>
      </w:r>
      <w:r w:rsidR="00F51714" w:rsidRPr="00AD2656">
        <w:rPr>
          <w:rFonts w:ascii="新細明體" w:hAnsi="新細明體" w:hint="eastAsia"/>
          <w:b/>
          <w:color w:val="000000"/>
          <w:szCs w:val="24"/>
        </w:rPr>
        <w:lastRenderedPageBreak/>
        <w:t>(三)災害管理</w:t>
      </w:r>
    </w:p>
    <w:p w:rsidR="00F51714" w:rsidRPr="00AD2656" w:rsidRDefault="00F51714" w:rsidP="00AD2656">
      <w:pPr>
        <w:spacing w:line="480" w:lineRule="exact"/>
        <w:ind w:left="243" w:hangingChars="101" w:hanging="243"/>
        <w:jc w:val="both"/>
        <w:rPr>
          <w:rFonts w:ascii="新細明體" w:hAnsi="新細明體" w:hint="eastAsia"/>
          <w:b/>
          <w:color w:val="000000"/>
          <w:szCs w:val="24"/>
        </w:rPr>
      </w:pPr>
      <w:r w:rsidRPr="00AD2656">
        <w:rPr>
          <w:rFonts w:ascii="新細明體" w:hAnsi="新細明體" w:hint="eastAsia"/>
          <w:b/>
          <w:color w:val="000000"/>
          <w:szCs w:val="24"/>
        </w:rPr>
        <w:t>1.全國性危機與災害防治管理</w:t>
      </w:r>
    </w:p>
    <w:p w:rsidR="00F51714" w:rsidRPr="00AD2656" w:rsidRDefault="00F51714" w:rsidP="00AD2656">
      <w:pPr>
        <w:spacing w:line="480" w:lineRule="exact"/>
        <w:ind w:leftChars="118" w:left="645" w:hangingChars="151" w:hanging="362"/>
        <w:jc w:val="both"/>
        <w:rPr>
          <w:rFonts w:ascii="新細明體" w:hAnsi="新細明體" w:hint="eastAsia"/>
          <w:color w:val="000000"/>
          <w:szCs w:val="24"/>
        </w:rPr>
      </w:pPr>
      <w:r w:rsidRPr="00AD2656">
        <w:rPr>
          <w:rFonts w:ascii="新細明體" w:hAnsi="新細明體" w:hint="eastAsia"/>
          <w:color w:val="000000"/>
          <w:szCs w:val="24"/>
        </w:rPr>
        <w:t>(1)奧地利與世界各國比較，在國家安全威脅方面屬於相對安全的國家，在自然災害方面所受的損害亦相對輕微。</w:t>
      </w:r>
    </w:p>
    <w:p w:rsidR="00F51714" w:rsidRPr="00AD2656" w:rsidRDefault="00F51714" w:rsidP="00AD2656">
      <w:pPr>
        <w:spacing w:line="480" w:lineRule="exact"/>
        <w:ind w:leftChars="118" w:left="645" w:hangingChars="151" w:hanging="362"/>
        <w:jc w:val="both"/>
        <w:rPr>
          <w:rFonts w:ascii="新細明體" w:hAnsi="新細明體" w:hint="eastAsia"/>
          <w:color w:val="000000"/>
          <w:szCs w:val="24"/>
        </w:rPr>
      </w:pPr>
      <w:r w:rsidRPr="00AD2656">
        <w:rPr>
          <w:rFonts w:ascii="新細明體" w:hAnsi="新細明體" w:hint="eastAsia"/>
          <w:color w:val="000000"/>
          <w:szCs w:val="24"/>
        </w:rPr>
        <w:t>(2)奧地利於</w:t>
      </w:r>
      <w:smartTag w:uri="urn:schemas-microsoft-com:office:smarttags" w:element="chsdate">
        <w:smartTagPr>
          <w:attr w:name="Year" w:val="1986"/>
          <w:attr w:name="Month" w:val="9"/>
          <w:attr w:name="Day" w:val="3"/>
          <w:attr w:name="IsLunarDate" w:val="False"/>
          <w:attr w:name="IsROCDate" w:val="False"/>
        </w:smartTagPr>
        <w:r w:rsidRPr="00AD2656">
          <w:rPr>
            <w:rFonts w:ascii="新細明體" w:hAnsi="新細明體" w:hint="eastAsia"/>
            <w:color w:val="000000"/>
            <w:szCs w:val="24"/>
          </w:rPr>
          <w:t>1986年9月3日</w:t>
        </w:r>
      </w:smartTag>
      <w:r w:rsidRPr="00AD2656">
        <w:rPr>
          <w:rFonts w:ascii="新細明體" w:hAnsi="新細明體" w:hint="eastAsia"/>
          <w:color w:val="000000"/>
          <w:szCs w:val="24"/>
        </w:rPr>
        <w:t>在總理府辦公室建立國家危機管理體系，並於2003年5月1日轉移內政部負責，由內政部擔任國家危機管理、國家災害管理暨國際災害救濟的協調工作。</w:t>
      </w:r>
    </w:p>
    <w:p w:rsidR="00F51714" w:rsidRPr="00AD2656" w:rsidRDefault="00F51714" w:rsidP="00AD2656">
      <w:pPr>
        <w:spacing w:line="480" w:lineRule="exact"/>
        <w:ind w:leftChars="118" w:left="645" w:hangingChars="151" w:hanging="362"/>
        <w:jc w:val="both"/>
        <w:rPr>
          <w:rFonts w:ascii="新細明體" w:hAnsi="新細明體" w:hint="eastAsia"/>
          <w:color w:val="000000"/>
          <w:szCs w:val="24"/>
        </w:rPr>
      </w:pPr>
      <w:r w:rsidRPr="00AD2656">
        <w:rPr>
          <w:rFonts w:ascii="新細明體" w:hAnsi="新細明體" w:hint="eastAsia"/>
          <w:color w:val="000000"/>
          <w:szCs w:val="24"/>
        </w:rPr>
        <w:t>(3)奧地利設有聯邦預警中心，由總理府與內政部共同管理，是一全國性的警戒體系，並負責協調鄰國、歐盟民防系統、北約組織、聯合國（如國際原子能機構、聯合國人道事務協調處、聯合國歐洲經濟委員會），並與各國在核能安全、輻射防範、災害協助及嚴重事故方面，訂定雙邊條約。</w:t>
      </w:r>
    </w:p>
    <w:p w:rsidR="00F51714" w:rsidRPr="00AD2656" w:rsidRDefault="00F51714" w:rsidP="00AD2656">
      <w:pPr>
        <w:spacing w:line="480" w:lineRule="exact"/>
        <w:ind w:leftChars="118" w:left="645" w:hangingChars="151" w:hanging="362"/>
        <w:jc w:val="both"/>
        <w:rPr>
          <w:rFonts w:ascii="新細明體" w:hAnsi="新細明體" w:hint="eastAsia"/>
          <w:color w:val="000000"/>
          <w:szCs w:val="24"/>
        </w:rPr>
      </w:pPr>
      <w:r w:rsidRPr="00AD2656">
        <w:rPr>
          <w:rFonts w:ascii="新細明體" w:hAnsi="新細明體" w:hint="eastAsia"/>
          <w:color w:val="000000"/>
          <w:szCs w:val="24"/>
        </w:rPr>
        <w:t>(4)奧地利編列聯邦稅收</w:t>
      </w:r>
      <w:r w:rsidR="00395FFA" w:rsidRPr="00AD2656">
        <w:rPr>
          <w:rFonts w:ascii="新細明體" w:hAnsi="新細明體" w:hint="eastAsia"/>
          <w:color w:val="000000"/>
          <w:szCs w:val="24"/>
        </w:rPr>
        <w:t>之</w:t>
      </w:r>
      <w:r w:rsidRPr="00AD2656">
        <w:rPr>
          <w:rFonts w:ascii="新細明體" w:hAnsi="新細明體" w:hint="eastAsia"/>
          <w:color w:val="000000"/>
          <w:szCs w:val="24"/>
        </w:rPr>
        <w:t>1.1%處理災害防治，2013年之經費為4億4,780萬歐元，其中預防經費為2億9,500萬歐元、準備金為6,300萬歐元，整建復甦</w:t>
      </w:r>
      <w:r w:rsidR="00395FFA" w:rsidRPr="00AD2656">
        <w:rPr>
          <w:rFonts w:ascii="新細明體" w:hAnsi="新細明體" w:hint="eastAsia"/>
          <w:color w:val="000000"/>
          <w:szCs w:val="24"/>
        </w:rPr>
        <w:t>經</w:t>
      </w:r>
      <w:r w:rsidRPr="00AD2656">
        <w:rPr>
          <w:rFonts w:ascii="新細明體" w:hAnsi="新細明體" w:hint="eastAsia"/>
          <w:color w:val="000000"/>
          <w:szCs w:val="24"/>
        </w:rPr>
        <w:t>費為1億2,000萬歐元。</w:t>
      </w:r>
    </w:p>
    <w:p w:rsidR="00F51714" w:rsidRPr="00AD2656" w:rsidRDefault="00F51714" w:rsidP="00AD2656">
      <w:pPr>
        <w:spacing w:line="480" w:lineRule="exact"/>
        <w:ind w:leftChars="118" w:left="645" w:hangingChars="151" w:hanging="362"/>
        <w:jc w:val="both"/>
        <w:rPr>
          <w:rFonts w:ascii="新細明體" w:hAnsi="新細明體" w:hint="eastAsia"/>
          <w:color w:val="000000"/>
          <w:szCs w:val="24"/>
        </w:rPr>
      </w:pPr>
      <w:r w:rsidRPr="00AD2656">
        <w:rPr>
          <w:rFonts w:ascii="新細明體" w:hAnsi="新細明體" w:hint="eastAsia"/>
          <w:color w:val="000000"/>
          <w:szCs w:val="24"/>
        </w:rPr>
        <w:t>(5)奧國之天然災害</w:t>
      </w:r>
      <w:r w:rsidR="00395FFA" w:rsidRPr="00AD2656">
        <w:rPr>
          <w:rFonts w:ascii="新細明體" w:hAnsi="新細明體" w:hint="eastAsia"/>
          <w:color w:val="000000"/>
          <w:szCs w:val="24"/>
        </w:rPr>
        <w:t>有</w:t>
      </w:r>
      <w:r w:rsidRPr="00AD2656">
        <w:rPr>
          <w:rFonts w:ascii="新細明體" w:hAnsi="新細明體" w:hint="eastAsia"/>
          <w:color w:val="000000"/>
          <w:szCs w:val="24"/>
        </w:rPr>
        <w:t>洪水、洪流、暴風雨、冰雹、坍方、雪崩等，參與救災的人員計有警察、軍隊、公共衛生機關（傳染病、輻射防護）、交通單位，消防隊（其中99％是義工）等。其民防體系，</w:t>
      </w:r>
      <w:r w:rsidR="00657E97" w:rsidRPr="00AD2656">
        <w:rPr>
          <w:rFonts w:ascii="新細明體" w:hAnsi="新細明體" w:hint="eastAsia"/>
          <w:color w:val="000000"/>
          <w:szCs w:val="24"/>
        </w:rPr>
        <w:t>亦依法納入危害管理體系之內，</w:t>
      </w:r>
      <w:r w:rsidRPr="00AD2656">
        <w:rPr>
          <w:rFonts w:ascii="新細明體" w:hAnsi="新細明體" w:hint="eastAsia"/>
          <w:color w:val="000000"/>
          <w:szCs w:val="24"/>
        </w:rPr>
        <w:t>以紅十字會為例，全國9個省有4萬8,000個義工，500個會站，對救援、醫療、社會心理諮商、傷患與人道救援（如潔淨水源、食物、庇護、野外廚房等）均有</w:t>
      </w:r>
      <w:r w:rsidR="00395FFA" w:rsidRPr="00AD2656">
        <w:rPr>
          <w:rFonts w:ascii="新細明體" w:hAnsi="新細明體" w:hint="eastAsia"/>
          <w:color w:val="000000"/>
          <w:szCs w:val="24"/>
        </w:rPr>
        <w:t>完善規劃</w:t>
      </w:r>
      <w:r w:rsidRPr="00AD2656">
        <w:rPr>
          <w:rFonts w:ascii="新細明體" w:hAnsi="新細明體" w:hint="eastAsia"/>
          <w:color w:val="000000"/>
          <w:szCs w:val="24"/>
        </w:rPr>
        <w:t>。</w:t>
      </w:r>
    </w:p>
    <w:p w:rsidR="00CF7671" w:rsidRPr="00AD2656" w:rsidRDefault="00CF7671" w:rsidP="00CF7671">
      <w:pPr>
        <w:spacing w:line="480" w:lineRule="exact"/>
        <w:ind w:leftChars="118" w:left="645" w:hangingChars="151" w:hanging="362"/>
        <w:jc w:val="both"/>
        <w:rPr>
          <w:rFonts w:ascii="新細明體" w:hAnsi="新細明體" w:hint="eastAsia"/>
          <w:color w:val="000000"/>
          <w:szCs w:val="24"/>
        </w:rPr>
      </w:pPr>
      <w:r w:rsidRPr="00AD2656">
        <w:rPr>
          <w:rFonts w:ascii="新細明體" w:hAnsi="新細明體"/>
          <w:noProof/>
          <w:szCs w:val="24"/>
        </w:rPr>
        <w:pict>
          <v:shape id="圖片 4" o:spid="_x0000_s1041" type="#_x0000_t75" style="position:absolute;left:0;text-align:left;margin-left:197.3pt;margin-top:3.65pt;width:254.7pt;height:181.4pt;z-index:-9;visibility:visible" wrapcoords="-52 0 -52 21527 21600 21527 21600 0 -52 0" filled="t">
            <v:imagedata r:id="rId10" o:title=""/>
            <w10:wrap type="tight"/>
          </v:shape>
        </w:pict>
      </w:r>
      <w:r w:rsidRPr="00AD2656">
        <w:rPr>
          <w:rFonts w:ascii="新細明體" w:hAnsi="新細明體"/>
          <w:noProof/>
          <w:szCs w:val="24"/>
        </w:rPr>
        <w:pict>
          <v:shape id="物件 3" o:spid="_x0000_s1040" type="#_x0000_t75" style="position:absolute;left:0;text-align:left;margin-left:-18pt;margin-top:15.85pt;width:185.4pt;height:178.7pt;z-index:-10;visibility:visible" wrapcoords="10643 350 5983 1398 4975 1538 3652 2167 3652 2936 4156 3705 7683 4823 7053 5103 6045 5732 5857 6571 5920 7130 3841 12652 252 19153 441 19223 4093 19503 6171 20482 6549 20621 9383 20971 10391 20971 12154 20971 13036 20971 15869 20621 16247 20482 18325 19503 20781 19363 21285 19153 13539 4823 16562 3705 17129 2866 17066 2586 15995 1468 10957 350 10643 350">
            <v:imagedata r:id="rId11" o:title="" croptop="-735f" cropbottom="-653f" cropleft="-662f" cropright="-589f"/>
            <o:lock v:ext="edit" aspectratio="f"/>
            <w10:wrap type="tight"/>
          </v:shape>
        </w:pict>
      </w:r>
    </w:p>
    <w:p w:rsidR="00CF7671" w:rsidRPr="00AD2656" w:rsidRDefault="00CF7671" w:rsidP="00AD2656">
      <w:pPr>
        <w:spacing w:line="480" w:lineRule="exact"/>
        <w:ind w:leftChars="118" w:left="645" w:hangingChars="151" w:hanging="362"/>
        <w:jc w:val="both"/>
        <w:rPr>
          <w:rFonts w:ascii="新細明體" w:hAnsi="新細明體" w:hint="eastAsia"/>
          <w:color w:val="000000"/>
          <w:szCs w:val="24"/>
        </w:rPr>
      </w:pPr>
    </w:p>
    <w:p w:rsidR="00CF7671" w:rsidRPr="00AD2656" w:rsidRDefault="00CF7671" w:rsidP="00AD2656">
      <w:pPr>
        <w:spacing w:line="480" w:lineRule="exact"/>
        <w:ind w:leftChars="118" w:left="645" w:hangingChars="151" w:hanging="362"/>
        <w:jc w:val="both"/>
        <w:rPr>
          <w:rFonts w:ascii="新細明體" w:hAnsi="新細明體" w:hint="eastAsia"/>
          <w:color w:val="000000"/>
          <w:szCs w:val="24"/>
        </w:rPr>
      </w:pPr>
    </w:p>
    <w:p w:rsidR="00CF7671" w:rsidRPr="00AD2656" w:rsidRDefault="00CF7671" w:rsidP="00AD2656">
      <w:pPr>
        <w:spacing w:line="480" w:lineRule="exact"/>
        <w:ind w:leftChars="118" w:left="645" w:hangingChars="151" w:hanging="362"/>
        <w:jc w:val="both"/>
        <w:rPr>
          <w:rFonts w:ascii="新細明體" w:hAnsi="新細明體" w:hint="eastAsia"/>
          <w:color w:val="000000"/>
          <w:szCs w:val="24"/>
        </w:rPr>
      </w:pPr>
    </w:p>
    <w:p w:rsidR="00CF7671" w:rsidRPr="00AD2656" w:rsidRDefault="00CF7671" w:rsidP="00AD2656">
      <w:pPr>
        <w:spacing w:line="480" w:lineRule="exact"/>
        <w:ind w:leftChars="118" w:left="645" w:hangingChars="151" w:hanging="362"/>
        <w:jc w:val="both"/>
        <w:rPr>
          <w:rFonts w:ascii="新細明體" w:hAnsi="新細明體" w:hint="eastAsia"/>
          <w:color w:val="000000"/>
          <w:szCs w:val="24"/>
        </w:rPr>
      </w:pPr>
    </w:p>
    <w:p w:rsidR="00CF7671" w:rsidRPr="00AD2656" w:rsidRDefault="00CF7671" w:rsidP="00AD2656">
      <w:pPr>
        <w:spacing w:line="480" w:lineRule="exact"/>
        <w:ind w:leftChars="118" w:left="645" w:hangingChars="151" w:hanging="362"/>
        <w:jc w:val="both"/>
        <w:rPr>
          <w:rFonts w:ascii="新細明體" w:hAnsi="新細明體" w:hint="eastAsia"/>
          <w:color w:val="000000"/>
          <w:szCs w:val="24"/>
        </w:rPr>
      </w:pPr>
    </w:p>
    <w:p w:rsidR="00CF7671" w:rsidRPr="00AD2656" w:rsidRDefault="00CF7671" w:rsidP="00AD2656">
      <w:pPr>
        <w:spacing w:line="480" w:lineRule="exact"/>
        <w:ind w:leftChars="118" w:left="645" w:hangingChars="151" w:hanging="362"/>
        <w:jc w:val="both"/>
        <w:rPr>
          <w:rFonts w:ascii="新細明體" w:hAnsi="新細明體" w:hint="eastAsia"/>
          <w:color w:val="000000"/>
          <w:szCs w:val="24"/>
        </w:rPr>
      </w:pPr>
    </w:p>
    <w:p w:rsidR="00CF7671" w:rsidRPr="00AD2656" w:rsidRDefault="00CF7671" w:rsidP="00AD2656">
      <w:pPr>
        <w:spacing w:line="480" w:lineRule="exact"/>
        <w:ind w:leftChars="118" w:left="645" w:hangingChars="151" w:hanging="362"/>
        <w:jc w:val="both"/>
        <w:rPr>
          <w:rFonts w:ascii="新細明體" w:hAnsi="新細明體" w:hint="eastAsia"/>
          <w:color w:val="000000"/>
          <w:szCs w:val="24"/>
        </w:rPr>
      </w:pPr>
    </w:p>
    <w:p w:rsidR="00F51714" w:rsidRPr="00AD2656" w:rsidRDefault="00657E97" w:rsidP="00AD2656">
      <w:pPr>
        <w:spacing w:line="500" w:lineRule="exact"/>
        <w:ind w:left="242" w:hangingChars="101" w:hanging="242"/>
        <w:jc w:val="both"/>
        <w:rPr>
          <w:rFonts w:ascii="新細明體" w:hAnsi="新細明體"/>
          <w:b/>
          <w:color w:val="000000"/>
          <w:szCs w:val="24"/>
        </w:rPr>
      </w:pPr>
      <w:r w:rsidRPr="00AD2656">
        <w:rPr>
          <w:rFonts w:ascii="新細明體" w:hAnsi="新細明體" w:hint="eastAsia"/>
          <w:color w:val="000000"/>
          <w:szCs w:val="24"/>
        </w:rPr>
        <w:lastRenderedPageBreak/>
        <w:t>2.</w:t>
      </w:r>
      <w:r w:rsidR="00F51714" w:rsidRPr="00AD2656">
        <w:rPr>
          <w:rFonts w:ascii="新細明體" w:hAnsi="新細明體" w:hint="eastAsia"/>
          <w:b/>
          <w:color w:val="000000"/>
          <w:szCs w:val="24"/>
        </w:rPr>
        <w:t>核子及輻射緊急事故之整備與應變</w:t>
      </w:r>
    </w:p>
    <w:p w:rsidR="001765D9" w:rsidRPr="00AD2656" w:rsidRDefault="00657E97" w:rsidP="00AD2656">
      <w:pPr>
        <w:pStyle w:val="Web"/>
        <w:spacing w:before="0" w:beforeAutospacing="0" w:after="0" w:afterAutospacing="0" w:line="500" w:lineRule="exact"/>
        <w:ind w:leftChars="118" w:left="781" w:hangingChars="166" w:hanging="498"/>
        <w:jc w:val="both"/>
        <w:rPr>
          <w:rFonts w:hint="eastAsia"/>
          <w:color w:val="000000"/>
          <w:spacing w:val="30"/>
        </w:rPr>
      </w:pPr>
      <w:r w:rsidRPr="00AD2656">
        <w:rPr>
          <w:rFonts w:hint="eastAsia"/>
          <w:color w:val="000000"/>
          <w:spacing w:val="30"/>
        </w:rPr>
        <w:t>(1)</w:t>
      </w:r>
      <w:r w:rsidR="00F51714" w:rsidRPr="00AD2656">
        <w:rPr>
          <w:color w:val="000000"/>
          <w:spacing w:val="30"/>
        </w:rPr>
        <w:t>奧地利曾有核能電廠完工卻不啟用</w:t>
      </w:r>
      <w:r w:rsidR="00F51714" w:rsidRPr="00AD2656">
        <w:rPr>
          <w:rFonts w:hint="eastAsia"/>
          <w:color w:val="000000"/>
          <w:spacing w:val="30"/>
        </w:rPr>
        <w:t>，且</w:t>
      </w:r>
      <w:r w:rsidR="00F51714" w:rsidRPr="00AD2656">
        <w:rPr>
          <w:color w:val="000000"/>
          <w:spacing w:val="30"/>
        </w:rPr>
        <w:t>很早就宣布不再興建新的核能電廠，也是歐洲反核立場很堅定的國家之一，</w:t>
      </w:r>
      <w:r w:rsidR="001765D9" w:rsidRPr="00AD2656">
        <w:rPr>
          <w:rFonts w:hint="eastAsia"/>
          <w:color w:val="000000"/>
          <w:spacing w:val="30"/>
        </w:rPr>
        <w:t>其</w:t>
      </w:r>
      <w:r w:rsidR="00CF30E8" w:rsidRPr="00AD2656">
        <w:rPr>
          <w:color w:val="000000"/>
          <w:spacing w:val="30"/>
        </w:rPr>
        <w:t>總發電量中有三分之二</w:t>
      </w:r>
      <w:r w:rsidR="001765D9" w:rsidRPr="00AD2656">
        <w:rPr>
          <w:rFonts w:hint="eastAsia"/>
          <w:color w:val="000000"/>
          <w:spacing w:val="30"/>
        </w:rPr>
        <w:t>為</w:t>
      </w:r>
      <w:r w:rsidR="00CF30E8" w:rsidRPr="00AD2656">
        <w:rPr>
          <w:color w:val="000000"/>
          <w:spacing w:val="30"/>
        </w:rPr>
        <w:t>水力發電</w:t>
      </w:r>
      <w:r w:rsidR="001765D9" w:rsidRPr="00AD2656">
        <w:rPr>
          <w:color w:val="000000"/>
          <w:spacing w:val="30"/>
        </w:rPr>
        <w:t>，</w:t>
      </w:r>
      <w:r w:rsidR="001765D9" w:rsidRPr="00AD2656">
        <w:rPr>
          <w:rFonts w:hint="eastAsia"/>
          <w:color w:val="000000"/>
          <w:spacing w:val="30"/>
        </w:rPr>
        <w:t>其餘則由</w:t>
      </w:r>
      <w:r w:rsidR="00F51714" w:rsidRPr="00AD2656">
        <w:rPr>
          <w:rFonts w:hint="eastAsia"/>
          <w:color w:val="000000"/>
          <w:spacing w:val="30"/>
        </w:rPr>
        <w:t>火力、風力</w:t>
      </w:r>
      <w:r w:rsidR="001765D9" w:rsidRPr="00AD2656">
        <w:rPr>
          <w:rFonts w:hint="eastAsia"/>
          <w:color w:val="000000"/>
          <w:spacing w:val="30"/>
        </w:rPr>
        <w:t>、</w:t>
      </w:r>
      <w:r w:rsidR="00F51714" w:rsidRPr="00AD2656">
        <w:rPr>
          <w:rFonts w:hint="eastAsia"/>
          <w:color w:val="000000"/>
          <w:spacing w:val="30"/>
        </w:rPr>
        <w:t>再生能源</w:t>
      </w:r>
      <w:r w:rsidR="001765D9" w:rsidRPr="00AD2656">
        <w:rPr>
          <w:rFonts w:hint="eastAsia"/>
          <w:color w:val="000000"/>
          <w:spacing w:val="30"/>
        </w:rPr>
        <w:t>及</w:t>
      </w:r>
      <w:r w:rsidR="00F51714" w:rsidRPr="00AD2656">
        <w:rPr>
          <w:rFonts w:hint="eastAsia"/>
          <w:color w:val="000000"/>
          <w:spacing w:val="30"/>
        </w:rPr>
        <w:t>透過歐洲電網取得電力</w:t>
      </w:r>
      <w:r w:rsidR="00F51714" w:rsidRPr="00AD2656">
        <w:rPr>
          <w:color w:val="000000"/>
          <w:spacing w:val="30"/>
        </w:rPr>
        <w:t>。</w:t>
      </w:r>
    </w:p>
    <w:p w:rsidR="001765D9" w:rsidRPr="00AD2656" w:rsidRDefault="001765D9" w:rsidP="00AD2656">
      <w:pPr>
        <w:pStyle w:val="Web"/>
        <w:spacing w:before="0" w:beforeAutospacing="0" w:after="0" w:afterAutospacing="0" w:line="500" w:lineRule="exact"/>
        <w:ind w:leftChars="118" w:left="781" w:hangingChars="166" w:hanging="498"/>
        <w:jc w:val="both"/>
        <w:rPr>
          <w:rFonts w:hint="eastAsia"/>
          <w:color w:val="000000"/>
          <w:spacing w:val="30"/>
        </w:rPr>
      </w:pPr>
      <w:r w:rsidRPr="00AD2656">
        <w:rPr>
          <w:rFonts w:hint="eastAsia"/>
          <w:color w:val="000000"/>
          <w:spacing w:val="30"/>
        </w:rPr>
        <w:t>(2)</w:t>
      </w:r>
      <w:r w:rsidR="00F51714" w:rsidRPr="00AD2656">
        <w:rPr>
          <w:color w:val="000000"/>
          <w:spacing w:val="30"/>
        </w:rPr>
        <w:t>「國際原子能總署（International Atomic Energy Agency, IAEA）」</w:t>
      </w:r>
      <w:r w:rsidRPr="00AD2656">
        <w:rPr>
          <w:rFonts w:hint="eastAsia"/>
          <w:color w:val="000000"/>
          <w:spacing w:val="30"/>
        </w:rPr>
        <w:t>係</w:t>
      </w:r>
      <w:r w:rsidR="00F51714" w:rsidRPr="00AD2656">
        <w:rPr>
          <w:color w:val="000000"/>
          <w:spacing w:val="30"/>
        </w:rPr>
        <w:t>聯合國的附屬組織，</w:t>
      </w:r>
      <w:r w:rsidRPr="00AD2656">
        <w:rPr>
          <w:color w:val="000000"/>
          <w:spacing w:val="30"/>
        </w:rPr>
        <w:t>總部設在奧地利的「維也納國際中心（Vienna International Center, VIC）」，</w:t>
      </w:r>
      <w:r w:rsidRPr="00AD2656">
        <w:rPr>
          <w:rFonts w:hint="eastAsia"/>
          <w:color w:val="000000"/>
          <w:spacing w:val="30"/>
        </w:rPr>
        <w:t>其宗旨</w:t>
      </w:r>
      <w:r w:rsidR="00F51714" w:rsidRPr="00AD2656">
        <w:rPr>
          <w:color w:val="000000"/>
          <w:spacing w:val="30"/>
        </w:rPr>
        <w:t>在促進會員國政府間核能科技的和平應用與交流合作。目前</w:t>
      </w:r>
      <w:r w:rsidR="00F51714" w:rsidRPr="00AD2656">
        <w:rPr>
          <w:rFonts w:hint="eastAsia"/>
          <w:color w:val="000000"/>
          <w:spacing w:val="30"/>
        </w:rPr>
        <w:t>我國</w:t>
      </w:r>
      <w:r w:rsidR="00F51714" w:rsidRPr="00AD2656">
        <w:rPr>
          <w:color w:val="000000"/>
          <w:spacing w:val="30"/>
        </w:rPr>
        <w:t>雖然不是IAEA的會員國，但是國內有</w:t>
      </w:r>
      <w:r w:rsidR="00F51714" w:rsidRPr="00AD2656">
        <w:rPr>
          <w:rFonts w:hint="eastAsia"/>
          <w:color w:val="000000"/>
          <w:spacing w:val="30"/>
        </w:rPr>
        <w:t>3</w:t>
      </w:r>
      <w:r w:rsidR="00F51714" w:rsidRPr="00AD2656">
        <w:rPr>
          <w:color w:val="000000"/>
          <w:spacing w:val="30"/>
        </w:rPr>
        <w:t>座核電廠，每年該署核子保防處</w:t>
      </w:r>
      <w:r w:rsidR="00F51714" w:rsidRPr="00AD2656">
        <w:rPr>
          <w:rFonts w:hint="eastAsia"/>
          <w:color w:val="000000"/>
          <w:spacing w:val="30"/>
        </w:rPr>
        <w:t>都指派</w:t>
      </w:r>
      <w:r w:rsidR="00F51714" w:rsidRPr="00AD2656">
        <w:rPr>
          <w:color w:val="000000"/>
          <w:spacing w:val="30"/>
        </w:rPr>
        <w:t>專家來進行定期性檢查。</w:t>
      </w:r>
    </w:p>
    <w:p w:rsidR="001765D9" w:rsidRPr="00AD2656" w:rsidRDefault="001765D9" w:rsidP="00AD2656">
      <w:pPr>
        <w:pStyle w:val="Web"/>
        <w:spacing w:before="0" w:beforeAutospacing="0" w:after="0" w:afterAutospacing="0" w:line="500" w:lineRule="exact"/>
        <w:ind w:leftChars="118" w:left="781" w:hangingChars="166" w:hanging="498"/>
        <w:jc w:val="both"/>
        <w:rPr>
          <w:rFonts w:hint="eastAsia"/>
          <w:color w:val="000000"/>
          <w:spacing w:val="30"/>
        </w:rPr>
      </w:pPr>
      <w:r w:rsidRPr="00AD2656">
        <w:rPr>
          <w:rFonts w:hint="eastAsia"/>
          <w:color w:val="000000"/>
          <w:spacing w:val="30"/>
        </w:rPr>
        <w:t>(</w:t>
      </w:r>
      <w:r w:rsidR="00525DC3" w:rsidRPr="00AD2656">
        <w:rPr>
          <w:rFonts w:hint="eastAsia"/>
          <w:color w:val="000000"/>
          <w:spacing w:val="30"/>
        </w:rPr>
        <w:t>3</w:t>
      </w:r>
      <w:r w:rsidRPr="00AD2656">
        <w:rPr>
          <w:rFonts w:hint="eastAsia"/>
          <w:color w:val="000000"/>
          <w:spacing w:val="30"/>
        </w:rPr>
        <w:t>)</w:t>
      </w:r>
      <w:r w:rsidR="00F51714" w:rsidRPr="00AD2656">
        <w:rPr>
          <w:rFonts w:hint="eastAsia"/>
          <w:color w:val="000000"/>
          <w:spacing w:val="30"/>
        </w:rPr>
        <w:t>為因應核子及輻射緊急事故，</w:t>
      </w:r>
      <w:r w:rsidR="00395FFA" w:rsidRPr="00AD2656">
        <w:rPr>
          <w:rFonts w:hint="eastAsia"/>
          <w:color w:val="000000"/>
          <w:spacing w:val="30"/>
        </w:rPr>
        <w:t>奧地利政府</w:t>
      </w:r>
      <w:r w:rsidR="00F51714" w:rsidRPr="00AD2656">
        <w:rPr>
          <w:rFonts w:hint="eastAsia"/>
          <w:color w:val="000000"/>
          <w:spacing w:val="30"/>
        </w:rPr>
        <w:t>相關分工參與機關包括農業、森林、環境及水資源管理部，健康部，內政部(下設災害反應及協調中心)，全國9個聯邦，和國家危機及災害防護管理機構。運用各項緊急應變工具系統，包括國際及國內警示系統，決策支援系統，輻射早期預警系統，自動資訊交換，實驗室分析監測，及線上狀況通報工具。</w:t>
      </w:r>
      <w:r w:rsidR="00395FFA" w:rsidRPr="00AD2656">
        <w:rPr>
          <w:rFonts w:hint="eastAsia"/>
          <w:color w:val="000000"/>
          <w:spacing w:val="30"/>
        </w:rPr>
        <w:t>另</w:t>
      </w:r>
      <w:r w:rsidR="00F51714" w:rsidRPr="00AD2656">
        <w:rPr>
          <w:rFonts w:hint="eastAsia"/>
          <w:color w:val="000000"/>
          <w:spacing w:val="30"/>
        </w:rPr>
        <w:t>定期辦理國內應變演練，經常參與跨國聯合演習，並積極參加歐盟和相關國際專業組織(IAEA，NEA)舉辦的演習，藉以檢驗緊急應變計畫之完備性。</w:t>
      </w:r>
    </w:p>
    <w:p w:rsidR="00F51714" w:rsidRPr="00AD2656" w:rsidRDefault="001765D9" w:rsidP="00AD2656">
      <w:pPr>
        <w:pStyle w:val="Web"/>
        <w:spacing w:before="0" w:beforeAutospacing="0" w:after="0" w:afterAutospacing="0" w:line="500" w:lineRule="exact"/>
        <w:ind w:leftChars="118" w:left="781" w:hangingChars="166" w:hanging="498"/>
        <w:jc w:val="both"/>
        <w:rPr>
          <w:color w:val="000000"/>
          <w:spacing w:val="30"/>
        </w:rPr>
      </w:pPr>
      <w:r w:rsidRPr="00AD2656">
        <w:rPr>
          <w:rFonts w:hint="eastAsia"/>
          <w:color w:val="000000"/>
          <w:spacing w:val="30"/>
        </w:rPr>
        <w:t>(</w:t>
      </w:r>
      <w:r w:rsidR="00525DC3" w:rsidRPr="00AD2656">
        <w:rPr>
          <w:rFonts w:hint="eastAsia"/>
          <w:color w:val="000000"/>
          <w:spacing w:val="30"/>
        </w:rPr>
        <w:t>4</w:t>
      </w:r>
      <w:r w:rsidRPr="00AD2656">
        <w:rPr>
          <w:rFonts w:hint="eastAsia"/>
          <w:color w:val="000000"/>
          <w:spacing w:val="30"/>
        </w:rPr>
        <w:t>)</w:t>
      </w:r>
      <w:r w:rsidR="00F51714" w:rsidRPr="00AD2656">
        <w:rPr>
          <w:rFonts w:hint="eastAsia"/>
          <w:color w:val="000000"/>
          <w:spacing w:val="30"/>
        </w:rPr>
        <w:t>對於公眾資訊</w:t>
      </w:r>
      <w:r w:rsidR="0079705F" w:rsidRPr="00AD2656">
        <w:rPr>
          <w:rFonts w:hint="eastAsia"/>
          <w:color w:val="000000"/>
          <w:spacing w:val="30"/>
        </w:rPr>
        <w:t>方面</w:t>
      </w:r>
      <w:r w:rsidR="00F51714" w:rsidRPr="00AD2656">
        <w:rPr>
          <w:rFonts w:hint="eastAsia"/>
          <w:color w:val="000000"/>
          <w:spacing w:val="30"/>
        </w:rPr>
        <w:t>，平時設有專屬網頁對民眾提供輻射防護知識，萬一發生事故，除發布各種應變資訊，也開設公眾電話詢問中心提供解答，對於媒體採訪亦有完備之程序與規劃。</w:t>
      </w:r>
    </w:p>
    <w:p w:rsidR="0079705F" w:rsidRPr="00AD2656" w:rsidRDefault="00AD2656" w:rsidP="00B23B5C">
      <w:pPr>
        <w:spacing w:line="480" w:lineRule="exact"/>
        <w:jc w:val="both"/>
        <w:rPr>
          <w:rFonts w:ascii="新細明體" w:hAnsi="新細明體" w:hint="eastAsia"/>
          <w:b/>
          <w:color w:val="000000"/>
          <w:kern w:val="0"/>
          <w:szCs w:val="24"/>
        </w:rPr>
      </w:pPr>
      <w:r>
        <w:rPr>
          <w:rFonts w:ascii="新細明體" w:hAnsi="新細明體"/>
          <w:color w:val="000000"/>
          <w:kern w:val="0"/>
          <w:szCs w:val="24"/>
        </w:rPr>
        <w:br w:type="page"/>
      </w:r>
      <w:r w:rsidR="00A46D62" w:rsidRPr="00AD2656">
        <w:rPr>
          <w:rFonts w:ascii="新細明體" w:hAnsi="新細明體" w:hint="eastAsia"/>
          <w:b/>
          <w:color w:val="000000"/>
          <w:kern w:val="0"/>
          <w:szCs w:val="24"/>
        </w:rPr>
        <w:lastRenderedPageBreak/>
        <w:t>(</w:t>
      </w:r>
      <w:r w:rsidR="0079705F" w:rsidRPr="00AD2656">
        <w:rPr>
          <w:rFonts w:ascii="新細明體" w:hAnsi="新細明體" w:hint="eastAsia"/>
          <w:b/>
          <w:color w:val="000000"/>
          <w:kern w:val="0"/>
          <w:szCs w:val="24"/>
        </w:rPr>
        <w:t>四</w:t>
      </w:r>
      <w:r w:rsidR="00A46D62" w:rsidRPr="00AD2656">
        <w:rPr>
          <w:rFonts w:ascii="新細明體" w:hAnsi="新細明體" w:hint="eastAsia"/>
          <w:b/>
          <w:color w:val="000000"/>
          <w:kern w:val="0"/>
          <w:szCs w:val="24"/>
        </w:rPr>
        <w:t>)</w:t>
      </w:r>
      <w:r w:rsidR="0079705F" w:rsidRPr="00AD2656">
        <w:rPr>
          <w:rFonts w:ascii="新細明體" w:hAnsi="新細明體" w:hint="eastAsia"/>
          <w:b/>
          <w:color w:val="000000"/>
          <w:kern w:val="0"/>
          <w:szCs w:val="24"/>
        </w:rPr>
        <w:t>其他議題</w:t>
      </w:r>
    </w:p>
    <w:p w:rsidR="003A11A2" w:rsidRPr="00AD2656" w:rsidRDefault="0079705F" w:rsidP="00AD2656">
      <w:pPr>
        <w:spacing w:line="480" w:lineRule="exact"/>
        <w:ind w:left="242" w:hangingChars="101" w:hanging="242"/>
        <w:jc w:val="both"/>
        <w:rPr>
          <w:rFonts w:ascii="新細明體" w:hAnsi="新細明體" w:hint="eastAsia"/>
          <w:b/>
          <w:color w:val="000000"/>
          <w:szCs w:val="24"/>
        </w:rPr>
      </w:pPr>
      <w:r w:rsidRPr="00AD2656">
        <w:rPr>
          <w:rFonts w:ascii="新細明體" w:hAnsi="新細明體" w:hint="eastAsia"/>
          <w:color w:val="000000"/>
          <w:kern w:val="0"/>
          <w:szCs w:val="24"/>
        </w:rPr>
        <w:t>1.</w:t>
      </w:r>
      <w:r w:rsidR="003A11A2" w:rsidRPr="00AD2656">
        <w:rPr>
          <w:rFonts w:ascii="新細明體" w:hAnsi="新細明體" w:hint="eastAsia"/>
          <w:b/>
          <w:color w:val="000000"/>
          <w:szCs w:val="24"/>
        </w:rPr>
        <w:t>公司社會責任與社會創新</w:t>
      </w:r>
    </w:p>
    <w:p w:rsidR="003A11A2" w:rsidRPr="00AD2656" w:rsidRDefault="0079705F" w:rsidP="00AD2656">
      <w:pPr>
        <w:spacing w:line="480" w:lineRule="exact"/>
        <w:ind w:leftChars="118" w:left="645" w:hangingChars="151" w:hanging="362"/>
        <w:jc w:val="both"/>
        <w:rPr>
          <w:rFonts w:ascii="新細明體" w:hAnsi="新細明體" w:hint="eastAsia"/>
          <w:color w:val="000000"/>
          <w:szCs w:val="24"/>
        </w:rPr>
      </w:pPr>
      <w:r w:rsidRPr="00AD2656">
        <w:rPr>
          <w:rFonts w:ascii="新細明體" w:hAnsi="新細明體" w:hint="eastAsia"/>
          <w:color w:val="000000"/>
          <w:szCs w:val="24"/>
        </w:rPr>
        <w:t>(1)</w:t>
      </w:r>
      <w:r w:rsidR="003A11A2" w:rsidRPr="00AD2656">
        <w:rPr>
          <w:rFonts w:ascii="新細明體" w:hAnsi="新細明體" w:hint="eastAsia"/>
          <w:color w:val="000000"/>
          <w:szCs w:val="24"/>
        </w:rPr>
        <w:t>公司社會責任(corporate social responsibility)乃是凌駕於法律之上的自願行為，它也是補足法律規章的政治策略。它的策略發展擬定必須先回答以下問題</w:t>
      </w:r>
      <w:r w:rsidR="00B23B5C" w:rsidRPr="00AD2656">
        <w:rPr>
          <w:rFonts w:ascii="新細明體" w:hAnsi="新細明體" w:hint="eastAsia"/>
          <w:color w:val="000000"/>
          <w:szCs w:val="24"/>
        </w:rPr>
        <w:t>：</w:t>
      </w:r>
      <w:r w:rsidR="003A11A2" w:rsidRPr="00AD2656">
        <w:rPr>
          <w:rFonts w:ascii="新細明體" w:hAnsi="新細明體" w:hint="eastAsia"/>
          <w:color w:val="000000"/>
          <w:szCs w:val="24"/>
        </w:rPr>
        <w:t>我們是否準備好了(例如對自我的分析)?我們的競爭力在哪裡?誰是利害關係人?誰是目標市場?哪些活動適合我們?執行的優先順序為何?</w:t>
      </w:r>
    </w:p>
    <w:p w:rsidR="003A11A2" w:rsidRPr="00AD2656" w:rsidRDefault="004A3137" w:rsidP="004A3137">
      <w:pPr>
        <w:spacing w:line="480" w:lineRule="exact"/>
        <w:ind w:leftChars="118" w:left="645" w:hangingChars="151" w:hanging="362"/>
        <w:jc w:val="both"/>
        <w:rPr>
          <w:rFonts w:ascii="新細明體" w:hAnsi="新細明體" w:hint="eastAsia"/>
          <w:color w:val="000000"/>
          <w:szCs w:val="24"/>
        </w:rPr>
      </w:pPr>
      <w:r w:rsidRPr="00AD2656">
        <w:rPr>
          <w:rFonts w:ascii="新細明體" w:hAnsi="新細明體"/>
          <w:noProof/>
          <w:szCs w:val="24"/>
        </w:rPr>
        <w:pict>
          <v:shape id="圖片 6" o:spid="_x0000_s1043" type="#_x0000_t75" style="position:absolute;left:0;text-align:left;margin-left:172.45pt;margin-top:3.3pt;width:240.05pt;height:176.75pt;z-index:-7;visibility:visible" wrapcoords="-42 0 -42 21547 21600 21547 21600 0 -42 0">
            <v:imagedata r:id="rId12" o:title=""/>
            <w10:wrap type="tight"/>
          </v:shape>
        </w:pict>
      </w:r>
      <w:r w:rsidR="0079705F" w:rsidRPr="00AD2656">
        <w:rPr>
          <w:rFonts w:ascii="新細明體" w:hAnsi="新細明體" w:hint="eastAsia"/>
          <w:color w:val="000000"/>
          <w:szCs w:val="24"/>
        </w:rPr>
        <w:t>(</w:t>
      </w:r>
      <w:r w:rsidR="003A11A2" w:rsidRPr="00AD2656">
        <w:rPr>
          <w:rFonts w:ascii="新細明體" w:hAnsi="新細明體" w:hint="eastAsia"/>
          <w:color w:val="000000"/>
          <w:szCs w:val="24"/>
        </w:rPr>
        <w:t>2</w:t>
      </w:r>
      <w:r w:rsidR="0079705F" w:rsidRPr="00AD2656">
        <w:rPr>
          <w:rFonts w:ascii="新細明體" w:hAnsi="新細明體" w:hint="eastAsia"/>
          <w:color w:val="000000"/>
          <w:szCs w:val="24"/>
        </w:rPr>
        <w:t>)</w:t>
      </w:r>
      <w:r w:rsidR="003A11A2" w:rsidRPr="00AD2656">
        <w:rPr>
          <w:rFonts w:ascii="新細明體" w:hAnsi="新細明體" w:hint="eastAsia"/>
          <w:color w:val="000000"/>
          <w:szCs w:val="24"/>
        </w:rPr>
        <w:t>永續經營包括經濟、生態和社會需求三大構面，它的概念落實，除了可以降低成本和規避風險外，更可以為組織創造價值。永續經營如今面對的主要議題有八</w:t>
      </w:r>
      <w:r w:rsidR="00B23B5C" w:rsidRPr="00AD2656">
        <w:rPr>
          <w:rFonts w:ascii="新細明體" w:hAnsi="新細明體" w:hint="eastAsia"/>
          <w:color w:val="000000"/>
          <w:szCs w:val="24"/>
        </w:rPr>
        <w:t>：</w:t>
      </w:r>
      <w:r w:rsidR="003A11A2" w:rsidRPr="00AD2656">
        <w:rPr>
          <w:rFonts w:ascii="新細明體" w:hAnsi="新細明體" w:hint="eastAsia"/>
          <w:color w:val="000000"/>
          <w:szCs w:val="24"/>
        </w:rPr>
        <w:t>企業道德、勞動力的合理化、氣候變遷、能源安全、水資源保護、供應鏈績效、產品生命週期縮短和健康照護。</w:t>
      </w:r>
    </w:p>
    <w:p w:rsidR="003A11A2" w:rsidRPr="00AD2656" w:rsidRDefault="0079705F" w:rsidP="00AD2656">
      <w:pPr>
        <w:spacing w:line="480" w:lineRule="exact"/>
        <w:ind w:leftChars="118" w:left="645" w:hangingChars="151" w:hanging="362"/>
        <w:jc w:val="both"/>
        <w:rPr>
          <w:rFonts w:ascii="新細明體" w:hAnsi="新細明體" w:hint="eastAsia"/>
          <w:color w:val="000000"/>
          <w:szCs w:val="24"/>
        </w:rPr>
      </w:pPr>
      <w:r w:rsidRPr="00AD2656">
        <w:rPr>
          <w:rFonts w:ascii="新細明體" w:hAnsi="新細明體" w:hint="eastAsia"/>
          <w:color w:val="000000"/>
          <w:szCs w:val="24"/>
        </w:rPr>
        <w:t>(3)</w:t>
      </w:r>
      <w:r w:rsidR="003A11A2" w:rsidRPr="00AD2656">
        <w:rPr>
          <w:rFonts w:ascii="新細明體" w:hAnsi="新細明體" w:hint="eastAsia"/>
          <w:color w:val="000000"/>
          <w:szCs w:val="24"/>
        </w:rPr>
        <w:t>社會創新乃是針對社會問題提出更有效率、更有效果和永續經營的創新解決方案。它的挑戰包括環境保護、人口變遷、工作和生活型態改變、健康照護和教育等。目前奧地利使用以下指標衡量其成果</w:t>
      </w:r>
      <w:r w:rsidR="00B23B5C" w:rsidRPr="00AD2656">
        <w:rPr>
          <w:rFonts w:ascii="新細明體" w:hAnsi="新細明體" w:hint="eastAsia"/>
          <w:color w:val="000000"/>
          <w:szCs w:val="24"/>
        </w:rPr>
        <w:t>：</w:t>
      </w:r>
      <w:r w:rsidR="003A11A2" w:rsidRPr="00AD2656">
        <w:rPr>
          <w:rFonts w:ascii="新細明體" w:hAnsi="新細明體" w:hint="eastAsia"/>
          <w:color w:val="000000"/>
          <w:szCs w:val="24"/>
        </w:rPr>
        <w:t>社會創投資金、新產品和服務的產生、年輕人創業、政府獎勵以及對社會創新事業的行政支援。</w:t>
      </w:r>
    </w:p>
    <w:p w:rsidR="003A11A2" w:rsidRPr="00AD2656" w:rsidRDefault="003A11A2" w:rsidP="00B23B5C">
      <w:pPr>
        <w:spacing w:line="480" w:lineRule="exact"/>
        <w:jc w:val="both"/>
        <w:rPr>
          <w:rFonts w:ascii="新細明體" w:hAnsi="新細明體" w:hint="eastAsia"/>
          <w:b/>
          <w:color w:val="000000"/>
          <w:szCs w:val="24"/>
        </w:rPr>
      </w:pPr>
    </w:p>
    <w:p w:rsidR="00B30FBF" w:rsidRPr="00AD2656" w:rsidRDefault="0079705F" w:rsidP="00B23B5C">
      <w:pPr>
        <w:spacing w:line="480" w:lineRule="exact"/>
        <w:contextualSpacing/>
        <w:jc w:val="both"/>
        <w:rPr>
          <w:rFonts w:ascii="新細明體" w:hAnsi="新細明體" w:hint="eastAsia"/>
          <w:b/>
          <w:szCs w:val="24"/>
        </w:rPr>
      </w:pPr>
      <w:r w:rsidRPr="00AD2656">
        <w:rPr>
          <w:rFonts w:ascii="新細明體" w:hAnsi="新細明體" w:hint="eastAsia"/>
          <w:b/>
          <w:color w:val="000000"/>
          <w:szCs w:val="24"/>
        </w:rPr>
        <w:t>2.</w:t>
      </w:r>
      <w:r w:rsidR="00B30FBF" w:rsidRPr="00AD2656">
        <w:rPr>
          <w:rFonts w:ascii="新細明體" w:hAnsi="新細明體" w:hint="eastAsia"/>
          <w:b/>
          <w:szCs w:val="24"/>
        </w:rPr>
        <w:t>奧地利生化製藥實務</w:t>
      </w:r>
    </w:p>
    <w:p w:rsidR="00B30FBF" w:rsidRPr="00AD2656" w:rsidRDefault="00B30FBF" w:rsidP="00AD2656">
      <w:pPr>
        <w:spacing w:line="480" w:lineRule="exact"/>
        <w:ind w:leftChars="177" w:left="790" w:hangingChars="152" w:hanging="365"/>
        <w:contextualSpacing/>
        <w:jc w:val="both"/>
        <w:rPr>
          <w:rFonts w:ascii="新細明體" w:hAnsi="新細明體" w:cs="Helvetica" w:hint="eastAsia"/>
          <w:color w:val="000000"/>
          <w:kern w:val="0"/>
          <w:szCs w:val="24"/>
        </w:rPr>
      </w:pPr>
      <w:r w:rsidRPr="00AD2656">
        <w:rPr>
          <w:rFonts w:ascii="新細明體" w:hAnsi="新細明體" w:hint="eastAsia"/>
          <w:szCs w:val="24"/>
        </w:rPr>
        <w:t>(1)</w:t>
      </w:r>
      <w:r w:rsidR="00B3681C" w:rsidRPr="00AD2656">
        <w:rPr>
          <w:rFonts w:ascii="新細明體" w:hAnsi="新細明體" w:cs="Helvetica"/>
          <w:color w:val="000000"/>
          <w:kern w:val="0"/>
          <w:szCs w:val="24"/>
        </w:rPr>
        <w:t>百靈佳（Boehringer Ingelheim）是一家全球性</w:t>
      </w:r>
      <w:r w:rsidR="00D02264" w:rsidRPr="00AD2656">
        <w:rPr>
          <w:rFonts w:ascii="新細明體" w:hAnsi="新細明體" w:cs="Helvetica" w:hint="eastAsia"/>
          <w:color w:val="000000"/>
          <w:kern w:val="0"/>
          <w:szCs w:val="24"/>
        </w:rPr>
        <w:t>的</w:t>
      </w:r>
      <w:r w:rsidR="00B3681C" w:rsidRPr="00AD2656">
        <w:rPr>
          <w:rFonts w:ascii="新細明體" w:hAnsi="新細明體" w:cs="Helvetica"/>
          <w:color w:val="000000"/>
          <w:kern w:val="0"/>
          <w:szCs w:val="24"/>
        </w:rPr>
        <w:t>家族企業，於1885年在德國的Ingelheim成立，員工數超過47,700人。主要產品為人用藥品、動物用藥、及生技藥品（Biopharmaceuticals），年度研發費用26.54億歐元。20個生產工廠分布在11個國家，全球共有146個分公司，2014年銷售額133.17億歐元。</w:t>
      </w:r>
    </w:p>
    <w:p w:rsidR="00B30FBF" w:rsidRPr="00AD2656" w:rsidRDefault="00B30FBF" w:rsidP="00AD2656">
      <w:pPr>
        <w:spacing w:line="480" w:lineRule="exact"/>
        <w:ind w:leftChars="177" w:left="790" w:hangingChars="152" w:hanging="365"/>
        <w:contextualSpacing/>
        <w:jc w:val="both"/>
        <w:rPr>
          <w:rFonts w:ascii="新細明體" w:hAnsi="新細明體" w:cs="Helvetica" w:hint="eastAsia"/>
          <w:color w:val="000000"/>
          <w:kern w:val="0"/>
          <w:szCs w:val="24"/>
        </w:rPr>
      </w:pPr>
      <w:r w:rsidRPr="00AD2656">
        <w:rPr>
          <w:rFonts w:ascii="新細明體" w:hAnsi="新細明體" w:hint="eastAsia"/>
          <w:szCs w:val="24"/>
        </w:rPr>
        <w:t>(2)百靈佳公司於</w:t>
      </w:r>
      <w:r w:rsidR="00B3681C" w:rsidRPr="00AD2656">
        <w:rPr>
          <w:rFonts w:ascii="新細明體" w:hAnsi="新細明體" w:cs="Helvetica"/>
          <w:color w:val="000000"/>
          <w:kern w:val="0"/>
          <w:szCs w:val="24"/>
        </w:rPr>
        <w:t>維也納成立</w:t>
      </w:r>
      <w:r w:rsidRPr="00AD2656">
        <w:rPr>
          <w:rFonts w:ascii="新細明體" w:hAnsi="新細明體" w:cs="Helvetica" w:hint="eastAsia"/>
          <w:color w:val="000000"/>
          <w:kern w:val="0"/>
          <w:szCs w:val="24"/>
        </w:rPr>
        <w:t>區域中心</w:t>
      </w:r>
      <w:r w:rsidR="00B3681C" w:rsidRPr="00AD2656">
        <w:rPr>
          <w:rFonts w:ascii="新細明體" w:hAnsi="新細明體" w:cs="Helvetica"/>
          <w:color w:val="000000"/>
          <w:kern w:val="0"/>
          <w:szCs w:val="24"/>
        </w:rPr>
        <w:t>，作為百靈佳在中歐及東歐30個國家</w:t>
      </w:r>
      <w:r w:rsidR="00D02264" w:rsidRPr="00AD2656">
        <w:rPr>
          <w:rFonts w:ascii="新細明體" w:hAnsi="新細明體" w:cs="Helvetica" w:hint="eastAsia"/>
          <w:color w:val="000000"/>
          <w:kern w:val="0"/>
          <w:szCs w:val="24"/>
        </w:rPr>
        <w:lastRenderedPageBreak/>
        <w:t>的</w:t>
      </w:r>
      <w:r w:rsidR="00B3681C" w:rsidRPr="00AD2656">
        <w:rPr>
          <w:rFonts w:ascii="新細明體" w:hAnsi="新細明體" w:cs="Helvetica"/>
          <w:color w:val="000000"/>
          <w:kern w:val="0"/>
          <w:szCs w:val="24"/>
        </w:rPr>
        <w:t>營運中心，包含銷售業務、臨床試驗、全球癌症研究中心、生技藥品研發及製造中心，總共僱用3,349位員工。總投資金額4.67億歐元，銷售額77.13億歐元。</w:t>
      </w:r>
    </w:p>
    <w:p w:rsidR="00B3681C" w:rsidRPr="00AD2656" w:rsidRDefault="00B30FBF" w:rsidP="00AD2656">
      <w:pPr>
        <w:spacing w:line="480" w:lineRule="exact"/>
        <w:ind w:leftChars="177" w:left="790" w:hangingChars="152" w:hanging="365"/>
        <w:contextualSpacing/>
        <w:jc w:val="both"/>
        <w:rPr>
          <w:rFonts w:ascii="新細明體" w:hAnsi="新細明體" w:cs="Helvetica"/>
          <w:color w:val="000000"/>
          <w:kern w:val="0"/>
          <w:szCs w:val="24"/>
        </w:rPr>
      </w:pPr>
      <w:r w:rsidRPr="00AD2656">
        <w:rPr>
          <w:rFonts w:ascii="新細明體" w:hAnsi="新細明體" w:hint="eastAsia"/>
          <w:szCs w:val="24"/>
        </w:rPr>
        <w:t>(3)</w:t>
      </w:r>
      <w:r w:rsidR="00B3681C" w:rsidRPr="00AD2656">
        <w:rPr>
          <w:rFonts w:ascii="新細明體" w:hAnsi="新細明體" w:cs="Helvetica"/>
          <w:color w:val="000000"/>
          <w:kern w:val="0"/>
          <w:szCs w:val="24"/>
        </w:rPr>
        <w:t>1984年在維也納，建立符合優良製造規範（Good Manufacture Practice,</w:t>
      </w:r>
      <w:r w:rsidR="00540E7F" w:rsidRPr="00AD2656">
        <w:rPr>
          <w:rFonts w:ascii="新細明體" w:hAnsi="新細明體" w:cs="Helvetica" w:hint="eastAsia"/>
          <w:color w:val="000000"/>
          <w:kern w:val="0"/>
          <w:szCs w:val="24"/>
        </w:rPr>
        <w:t xml:space="preserve"> </w:t>
      </w:r>
      <w:r w:rsidR="00B3681C" w:rsidRPr="00AD2656">
        <w:rPr>
          <w:rFonts w:ascii="新細明體" w:hAnsi="新細明體" w:cs="Helvetica"/>
          <w:color w:val="000000"/>
          <w:kern w:val="0"/>
          <w:szCs w:val="24"/>
        </w:rPr>
        <w:t>GMP）生技產品工廠，1998年業務策略改變為代工製造工廠，2010成為全球性的生技藥品龍頭。2011年併購美國Fremont生技工廠，2015年完成中國上海張江園區生技藥品工廠。</w:t>
      </w:r>
      <w:r w:rsidR="00B3681C" w:rsidRPr="00AD2656">
        <w:rPr>
          <w:rFonts w:ascii="新細明體" w:hAnsi="新細明體" w:cs="Helvetica"/>
          <w:color w:val="000000"/>
          <w:kern w:val="0"/>
          <w:szCs w:val="24"/>
        </w:rPr>
        <w:br/>
      </w:r>
    </w:p>
    <w:p w:rsidR="00525DC3" w:rsidRPr="00AD2656" w:rsidRDefault="00A46D62" w:rsidP="00B23B5C">
      <w:pPr>
        <w:spacing w:line="480" w:lineRule="exact"/>
        <w:jc w:val="both"/>
        <w:rPr>
          <w:rFonts w:ascii="新細明體" w:hAnsi="新細明體" w:hint="eastAsia"/>
          <w:b/>
          <w:color w:val="000000"/>
          <w:kern w:val="0"/>
          <w:szCs w:val="24"/>
        </w:rPr>
      </w:pPr>
      <w:r w:rsidRPr="00AD2656">
        <w:rPr>
          <w:rFonts w:ascii="新細明體" w:hAnsi="新細明體" w:hint="eastAsia"/>
          <w:b/>
          <w:color w:val="000000"/>
          <w:kern w:val="0"/>
          <w:szCs w:val="24"/>
        </w:rPr>
        <w:t>(</w:t>
      </w:r>
      <w:r w:rsidR="00525DC3" w:rsidRPr="00AD2656">
        <w:rPr>
          <w:rFonts w:ascii="新細明體" w:hAnsi="新細明體" w:hint="eastAsia"/>
          <w:b/>
          <w:color w:val="000000"/>
          <w:kern w:val="0"/>
          <w:szCs w:val="24"/>
        </w:rPr>
        <w:t>五</w:t>
      </w:r>
      <w:r w:rsidRPr="00AD2656">
        <w:rPr>
          <w:rFonts w:ascii="新細明體" w:hAnsi="新細明體" w:hint="eastAsia"/>
          <w:b/>
          <w:color w:val="000000"/>
          <w:kern w:val="0"/>
          <w:szCs w:val="24"/>
        </w:rPr>
        <w:t>)</w:t>
      </w:r>
      <w:r w:rsidR="00541640" w:rsidRPr="00AD2656">
        <w:rPr>
          <w:rFonts w:ascii="新細明體" w:hAnsi="新細明體" w:hint="eastAsia"/>
          <w:b/>
          <w:color w:val="000000"/>
          <w:kern w:val="0"/>
          <w:szCs w:val="24"/>
        </w:rPr>
        <w:t>參訪組織</w:t>
      </w:r>
    </w:p>
    <w:p w:rsidR="00525DC3" w:rsidRPr="00AD2656" w:rsidRDefault="00525DC3" w:rsidP="00B23B5C">
      <w:pPr>
        <w:spacing w:line="480" w:lineRule="exact"/>
        <w:ind w:leftChars="236" w:left="566"/>
        <w:jc w:val="both"/>
        <w:rPr>
          <w:rFonts w:ascii="新細明體" w:hAnsi="新細明體"/>
          <w:b/>
          <w:color w:val="000000"/>
          <w:kern w:val="0"/>
          <w:szCs w:val="24"/>
        </w:rPr>
      </w:pPr>
      <w:r w:rsidRPr="00AD2656">
        <w:rPr>
          <w:rFonts w:ascii="新細明體" w:hAnsi="新細明體" w:hint="eastAsia"/>
          <w:b/>
          <w:szCs w:val="24"/>
        </w:rPr>
        <w:t>1.</w:t>
      </w:r>
      <w:r w:rsidRPr="00AD2656">
        <w:rPr>
          <w:rFonts w:ascii="新細明體" w:hAnsi="新細明體" w:hint="eastAsia"/>
          <w:b/>
          <w:bCs/>
          <w:szCs w:val="24"/>
          <w:lang w:eastAsia="zh-Hans"/>
        </w:rPr>
        <w:t>維也納大學</w:t>
      </w:r>
    </w:p>
    <w:p w:rsidR="000141A2" w:rsidRPr="00AD2656" w:rsidRDefault="00456FE7" w:rsidP="00456FE7">
      <w:pPr>
        <w:pStyle w:val="Web"/>
        <w:spacing w:before="0" w:beforeAutospacing="0" w:after="0" w:afterAutospacing="0" w:line="480" w:lineRule="exact"/>
        <w:ind w:leftChars="355" w:left="1214" w:hangingChars="151" w:hanging="362"/>
        <w:jc w:val="both"/>
        <w:rPr>
          <w:rFonts w:hint="eastAsia"/>
        </w:rPr>
      </w:pPr>
      <w:r w:rsidRPr="00AD2656">
        <w:rPr>
          <w:noProof/>
        </w:rPr>
        <w:pict>
          <v:shape id="_x0000_s1048" type="#_x0000_t75" style="position:absolute;left:0;text-align:left;margin-left:226.1pt;margin-top:4.3pt;width:191.75pt;height:143.8pt;z-index:-3" wrapcoords="-53 0 -53 21529 21600 21529 21600 0 -53 0">
            <v:imagedata r:id="rId13" o:title="35721"/>
            <w10:wrap type="tight"/>
          </v:shape>
        </w:pict>
      </w:r>
      <w:r w:rsidR="00525DC3" w:rsidRPr="00AD2656">
        <w:rPr>
          <w:rFonts w:hint="eastAsia"/>
        </w:rPr>
        <w:t>(1)</w:t>
      </w:r>
      <w:r w:rsidR="00525DC3" w:rsidRPr="00AD2656">
        <w:rPr>
          <w:rFonts w:hint="eastAsia"/>
          <w:lang w:eastAsia="zh-Hans"/>
        </w:rPr>
        <w:t>維也納大學</w:t>
      </w:r>
      <w:r w:rsidR="00525DC3" w:rsidRPr="00AD2656">
        <w:rPr>
          <w:lang w:eastAsia="zh-Hans"/>
        </w:rPr>
        <w:t>(Universität Wien)</w:t>
      </w:r>
      <w:r w:rsidR="00525DC3" w:rsidRPr="00AD2656">
        <w:rPr>
          <w:rFonts w:hint="eastAsia"/>
          <w:lang w:eastAsia="zh-Hans"/>
        </w:rPr>
        <w:t>校區</w:t>
      </w:r>
      <w:r w:rsidR="00525DC3" w:rsidRPr="00AD2656">
        <w:rPr>
          <w:rFonts w:hint="eastAsia"/>
        </w:rPr>
        <w:t>內充滿</w:t>
      </w:r>
      <w:r w:rsidR="00525DC3" w:rsidRPr="00AD2656">
        <w:rPr>
          <w:rFonts w:hint="eastAsia"/>
          <w:lang w:eastAsia="zh-Hans"/>
        </w:rPr>
        <w:t>高雅的文化氛圍</w:t>
      </w:r>
      <w:r w:rsidR="00525DC3" w:rsidRPr="00AD2656">
        <w:rPr>
          <w:rFonts w:hint="eastAsia"/>
        </w:rPr>
        <w:t>，其</w:t>
      </w:r>
      <w:r w:rsidR="00525DC3" w:rsidRPr="00AD2656">
        <w:rPr>
          <w:rFonts w:hint="eastAsia"/>
          <w:lang w:eastAsia="zh-Hans"/>
        </w:rPr>
        <w:t>歐</w:t>
      </w:r>
      <w:r w:rsidR="00525DC3" w:rsidRPr="00AD2656">
        <w:rPr>
          <w:rFonts w:hint="eastAsia"/>
        </w:rPr>
        <w:t>洲</w:t>
      </w:r>
      <w:r w:rsidR="00525DC3" w:rsidRPr="00AD2656">
        <w:rPr>
          <w:rFonts w:hint="eastAsia"/>
          <w:lang w:eastAsia="zh-Hans"/>
        </w:rPr>
        <w:t>文藝復興式古典風格的</w:t>
      </w:r>
      <w:r w:rsidR="00525DC3" w:rsidRPr="00AD2656">
        <w:rPr>
          <w:rFonts w:hint="eastAsia"/>
        </w:rPr>
        <w:t>校園建築，</w:t>
      </w:r>
      <w:r w:rsidR="00525DC3" w:rsidRPr="00AD2656">
        <w:rPr>
          <w:rFonts w:hint="eastAsia"/>
          <w:lang w:eastAsia="zh-Hans"/>
        </w:rPr>
        <w:t>仿佛是一座建築、雕刻和繪畫藝術的博物館</w:t>
      </w:r>
      <w:r w:rsidR="000141A2" w:rsidRPr="00AD2656">
        <w:rPr>
          <w:rFonts w:hint="eastAsia"/>
          <w:lang w:eastAsia="zh-Hans"/>
        </w:rPr>
        <w:t>，</w:t>
      </w:r>
    </w:p>
    <w:p w:rsidR="00525DC3" w:rsidRPr="00AD2656" w:rsidRDefault="00456FE7" w:rsidP="00456FE7">
      <w:pPr>
        <w:pStyle w:val="Web"/>
        <w:spacing w:before="0" w:beforeAutospacing="0" w:after="0" w:afterAutospacing="0" w:line="480" w:lineRule="exact"/>
        <w:ind w:leftChars="355" w:left="1214" w:hangingChars="151" w:hanging="362"/>
        <w:jc w:val="both"/>
        <w:rPr>
          <w:rFonts w:hint="eastAsia"/>
        </w:rPr>
      </w:pPr>
      <w:r w:rsidRPr="00AD2656">
        <w:rPr>
          <w:noProof/>
        </w:rPr>
        <w:pict>
          <v:shape id="_x0000_s1047" type="#_x0000_t75" style="position:absolute;left:0;text-align:left;margin-left:226.1pt;margin-top:22.7pt;width:192pt;height:2in;z-index:-4" wrapcoords="-17 0 -17 21578 21600 21578 21600 0 -17 0">
            <v:imagedata r:id="rId14" o:title="35729"/>
            <w10:wrap type="tight"/>
          </v:shape>
        </w:pict>
      </w:r>
      <w:r w:rsidR="000141A2" w:rsidRPr="00AD2656">
        <w:rPr>
          <w:rFonts w:hint="eastAsia"/>
        </w:rPr>
        <w:t>(2)維也納大學之</w:t>
      </w:r>
      <w:r w:rsidR="00525DC3" w:rsidRPr="00AD2656">
        <w:rPr>
          <w:rFonts w:hint="eastAsia"/>
          <w:lang w:eastAsia="zh-Hans"/>
        </w:rPr>
        <w:t>正廳兩廂的長廊陳列著137座紀念</w:t>
      </w:r>
      <w:r w:rsidR="00525DC3" w:rsidRPr="00AD2656">
        <w:rPr>
          <w:rFonts w:hint="eastAsia"/>
        </w:rPr>
        <w:t>雕</w:t>
      </w:r>
      <w:r w:rsidR="00525DC3" w:rsidRPr="00AD2656">
        <w:rPr>
          <w:rFonts w:hint="eastAsia"/>
          <w:lang w:eastAsia="zh-Hans"/>
        </w:rPr>
        <w:t>像，第一座雕像於1888年落成，這些紀念像中有60個屬哲學系，47個屬醫學系、25個屬法學系、5個屬神學系</w:t>
      </w:r>
      <w:r w:rsidR="00395FFA" w:rsidRPr="00AD2656">
        <w:rPr>
          <w:rFonts w:hint="eastAsia"/>
          <w:lang w:eastAsia="zh-Hans"/>
        </w:rPr>
        <w:t>，</w:t>
      </w:r>
      <w:r w:rsidR="00395FFA" w:rsidRPr="00AD2656">
        <w:rPr>
          <w:rFonts w:hint="eastAsia"/>
        </w:rPr>
        <w:t>紀念像是為表揚</w:t>
      </w:r>
      <w:r w:rsidR="00525DC3" w:rsidRPr="00AD2656">
        <w:rPr>
          <w:rFonts w:hint="eastAsia"/>
          <w:lang w:eastAsia="zh-Hans"/>
        </w:rPr>
        <w:t>任職</w:t>
      </w:r>
      <w:r w:rsidR="000141A2" w:rsidRPr="00AD2656">
        <w:rPr>
          <w:rFonts w:hint="eastAsia"/>
        </w:rPr>
        <w:t>期</w:t>
      </w:r>
      <w:r w:rsidR="00525DC3" w:rsidRPr="00AD2656">
        <w:rPr>
          <w:rFonts w:hint="eastAsia"/>
          <w:lang w:eastAsia="zh-Hans"/>
        </w:rPr>
        <w:t>間對維也納大學</w:t>
      </w:r>
      <w:r w:rsidR="000141A2" w:rsidRPr="00AD2656">
        <w:rPr>
          <w:rFonts w:hint="eastAsia"/>
        </w:rPr>
        <w:t>有</w:t>
      </w:r>
      <w:r w:rsidR="00525DC3" w:rsidRPr="00AD2656">
        <w:rPr>
          <w:rFonts w:hint="eastAsia"/>
          <w:lang w:eastAsia="zh-Hans"/>
        </w:rPr>
        <w:t>不朽貢獻的教授和學者。主樓的背面</w:t>
      </w:r>
      <w:r w:rsidR="00395FFA" w:rsidRPr="00AD2656">
        <w:rPr>
          <w:rFonts w:hint="eastAsia"/>
        </w:rPr>
        <w:t>則</w:t>
      </w:r>
      <w:r w:rsidR="00525DC3" w:rsidRPr="00AD2656">
        <w:rPr>
          <w:rFonts w:hint="eastAsia"/>
          <w:lang w:eastAsia="zh-Hans"/>
        </w:rPr>
        <w:t>是維也納大學的圖書館，總藏書量為423萬冊，居全國各大圖書館之首，名列中歐各大圖書館之先。圖書館圖書年增量為79</w:t>
      </w:r>
      <w:r w:rsidR="000141A2" w:rsidRPr="00AD2656">
        <w:rPr>
          <w:rFonts w:hint="eastAsia"/>
        </w:rPr>
        <w:t>,</w:t>
      </w:r>
      <w:r w:rsidR="00525DC3" w:rsidRPr="00AD2656">
        <w:rPr>
          <w:rFonts w:hint="eastAsia"/>
          <w:lang w:eastAsia="zh-Hans"/>
        </w:rPr>
        <w:t>856冊，期刊數達16</w:t>
      </w:r>
      <w:r w:rsidR="000141A2" w:rsidRPr="00AD2656">
        <w:rPr>
          <w:rFonts w:hint="eastAsia"/>
        </w:rPr>
        <w:t>,</w:t>
      </w:r>
      <w:r w:rsidR="00525DC3" w:rsidRPr="00AD2656">
        <w:rPr>
          <w:rFonts w:hint="eastAsia"/>
          <w:lang w:eastAsia="zh-Hans"/>
        </w:rPr>
        <w:t xml:space="preserve">649種。 </w:t>
      </w:r>
    </w:p>
    <w:p w:rsidR="000141A2" w:rsidRPr="00AD2656" w:rsidRDefault="000141A2" w:rsidP="00AD2656">
      <w:pPr>
        <w:pStyle w:val="Web"/>
        <w:spacing w:before="0" w:beforeAutospacing="0" w:after="0" w:afterAutospacing="0" w:line="480" w:lineRule="exact"/>
        <w:ind w:leftChars="355" w:left="1214" w:hangingChars="151" w:hanging="362"/>
        <w:jc w:val="both"/>
        <w:rPr>
          <w:rFonts w:cs="Helvetica" w:hint="eastAsia"/>
          <w:color w:val="333333"/>
        </w:rPr>
      </w:pPr>
      <w:r w:rsidRPr="00AD2656">
        <w:rPr>
          <w:rFonts w:hint="eastAsia"/>
        </w:rPr>
        <w:t>(3)</w:t>
      </w:r>
      <w:r w:rsidR="00525DC3" w:rsidRPr="00AD2656">
        <w:rPr>
          <w:rFonts w:cs="Helvetica" w:hint="eastAsia"/>
          <w:color w:val="333333"/>
        </w:rPr>
        <w:t>維也納大學的雛形，係在1365年由公爵魯道夫四世</w:t>
      </w:r>
      <w:r w:rsidRPr="00AD2656">
        <w:rPr>
          <w:rFonts w:cs="Helvetica" w:hint="eastAsia"/>
          <w:color w:val="333333"/>
        </w:rPr>
        <w:t>及其</w:t>
      </w:r>
      <w:r w:rsidR="00525DC3" w:rsidRPr="00AD2656">
        <w:rPr>
          <w:rFonts w:cs="Helvetica" w:hint="eastAsia"/>
          <w:color w:val="333333"/>
        </w:rPr>
        <w:t>兄弟阿爾伯萊希特三世及利奧波德三世創建，是當時神聖羅馬帝國的第二所大學，同時也是世界上第二所德語大學（第一所是布拉格大學）。近來更隨</w:t>
      </w:r>
      <w:r w:rsidR="00525DC3" w:rsidRPr="00AD2656">
        <w:rPr>
          <w:rFonts w:cs="Helvetica" w:hint="eastAsia"/>
          <w:color w:val="333333"/>
        </w:rPr>
        <w:lastRenderedPageBreak/>
        <w:t>東歐民主化，以及維也納位居東西歐間之</w:t>
      </w:r>
      <w:r w:rsidRPr="00AD2656">
        <w:rPr>
          <w:rFonts w:cs="Helvetica" w:hint="eastAsia"/>
          <w:color w:val="333333"/>
        </w:rPr>
        <w:t>樞紐</w:t>
      </w:r>
      <w:r w:rsidR="00525DC3" w:rsidRPr="00AD2656">
        <w:rPr>
          <w:rFonts w:cs="Helvetica" w:hint="eastAsia"/>
          <w:color w:val="333333"/>
        </w:rPr>
        <w:t>位置，而漸成為區</w:t>
      </w:r>
      <w:r w:rsidR="00395FFA" w:rsidRPr="00AD2656">
        <w:rPr>
          <w:rFonts w:cs="Helvetica" w:hint="eastAsia"/>
          <w:color w:val="333333"/>
        </w:rPr>
        <w:t>域</w:t>
      </w:r>
      <w:r w:rsidR="00525DC3" w:rsidRPr="00AD2656">
        <w:rPr>
          <w:rFonts w:cs="Helvetica" w:hint="eastAsia"/>
          <w:color w:val="333333"/>
        </w:rPr>
        <w:t>學術中心。</w:t>
      </w:r>
    </w:p>
    <w:p w:rsidR="00525DC3" w:rsidRPr="00AD2656" w:rsidRDefault="000141A2" w:rsidP="00AD2656">
      <w:pPr>
        <w:pStyle w:val="Web"/>
        <w:spacing w:before="0" w:beforeAutospacing="0" w:after="0" w:afterAutospacing="0" w:line="480" w:lineRule="exact"/>
        <w:ind w:leftChars="355" w:left="1214" w:hangingChars="151" w:hanging="362"/>
        <w:jc w:val="both"/>
        <w:rPr>
          <w:rFonts w:cs="Helvetica" w:hint="eastAsia"/>
          <w:color w:val="333333"/>
        </w:rPr>
      </w:pPr>
      <w:r w:rsidRPr="00AD2656">
        <w:rPr>
          <w:rFonts w:hint="eastAsia"/>
        </w:rPr>
        <w:t>(4)維也納</w:t>
      </w:r>
      <w:r w:rsidR="00525DC3" w:rsidRPr="00AD2656">
        <w:t>大學共有15個</w:t>
      </w:r>
      <w:r w:rsidR="00525DC3" w:rsidRPr="00AD2656">
        <w:rPr>
          <w:rFonts w:hint="eastAsia"/>
        </w:rPr>
        <w:t>學院</w:t>
      </w:r>
      <w:r w:rsidR="00525DC3" w:rsidRPr="00AD2656">
        <w:t>及2個研究中心</w:t>
      </w:r>
      <w:r w:rsidR="00525DC3" w:rsidRPr="00AD2656">
        <w:rPr>
          <w:rFonts w:cs="Helvetica" w:hint="eastAsia"/>
          <w:color w:val="333333"/>
        </w:rPr>
        <w:t>，專任教師</w:t>
      </w:r>
      <w:r w:rsidRPr="00AD2656">
        <w:rPr>
          <w:rFonts w:cs="Helvetica" w:hint="eastAsia"/>
          <w:color w:val="333333"/>
        </w:rPr>
        <w:t>2,700</w:t>
      </w:r>
      <w:r w:rsidR="00525DC3" w:rsidRPr="00AD2656">
        <w:rPr>
          <w:rFonts w:cs="Helvetica" w:hint="eastAsia"/>
          <w:color w:val="333333"/>
        </w:rPr>
        <w:t>人及學生</w:t>
      </w:r>
      <w:r w:rsidRPr="00AD2656">
        <w:rPr>
          <w:rFonts w:cs="Helvetica" w:hint="eastAsia"/>
          <w:color w:val="333333"/>
        </w:rPr>
        <w:t>85,000</w:t>
      </w:r>
      <w:r w:rsidR="00525DC3" w:rsidRPr="00AD2656">
        <w:rPr>
          <w:rFonts w:cs="Helvetica" w:hint="eastAsia"/>
          <w:color w:val="333333"/>
        </w:rPr>
        <w:t>人。該校與</w:t>
      </w:r>
      <w:r w:rsidRPr="00AD2656">
        <w:rPr>
          <w:rFonts w:cs="Helvetica" w:hint="eastAsia"/>
          <w:color w:val="333333"/>
        </w:rPr>
        <w:t>31</w:t>
      </w:r>
      <w:r w:rsidR="00525DC3" w:rsidRPr="00AD2656">
        <w:rPr>
          <w:rFonts w:cs="Helvetica" w:hint="eastAsia"/>
          <w:color w:val="333333"/>
        </w:rPr>
        <w:t>所國外大學有學術合作協議，設有海外中心(Study Abroad Center)，並資助出國旅行與研究，外籍學生</w:t>
      </w:r>
      <w:r w:rsidRPr="00AD2656">
        <w:rPr>
          <w:rFonts w:cs="Helvetica" w:hint="eastAsia"/>
          <w:color w:val="333333"/>
        </w:rPr>
        <w:t>約</w:t>
      </w:r>
      <w:r w:rsidR="00525DC3" w:rsidRPr="00AD2656">
        <w:rPr>
          <w:rFonts w:cs="Helvetica" w:hint="eastAsia"/>
          <w:color w:val="333333"/>
        </w:rPr>
        <w:t>八千人，教師群中來自外國者達四分之一，</w:t>
      </w:r>
      <w:r w:rsidRPr="00AD2656">
        <w:rPr>
          <w:rFonts w:cs="Helvetica" w:hint="eastAsia"/>
          <w:color w:val="333333"/>
        </w:rPr>
        <w:t>具</w:t>
      </w:r>
      <w:r w:rsidR="00525DC3" w:rsidRPr="00AD2656">
        <w:rPr>
          <w:rFonts w:cs="Helvetica" w:hint="eastAsia"/>
          <w:color w:val="333333"/>
        </w:rPr>
        <w:t>濃厚之國際</w:t>
      </w:r>
      <w:r w:rsidR="00690206" w:rsidRPr="00AD2656">
        <w:rPr>
          <w:rFonts w:cs="Helvetica" w:hint="eastAsia"/>
          <w:color w:val="333333"/>
        </w:rPr>
        <w:t>學術</w:t>
      </w:r>
      <w:r w:rsidR="00525DC3" w:rsidRPr="00AD2656">
        <w:rPr>
          <w:rFonts w:cs="Helvetica" w:hint="eastAsia"/>
          <w:color w:val="333333"/>
        </w:rPr>
        <w:t>色彩。</w:t>
      </w:r>
    </w:p>
    <w:p w:rsidR="00E550D2" w:rsidRPr="00AD2656" w:rsidRDefault="00E550D2" w:rsidP="00B23B5C">
      <w:pPr>
        <w:spacing w:line="480" w:lineRule="exact"/>
        <w:ind w:leftChars="236" w:left="566"/>
        <w:jc w:val="both"/>
        <w:rPr>
          <w:rFonts w:ascii="新細明體" w:hAnsi="新細明體" w:hint="eastAsia"/>
          <w:szCs w:val="24"/>
        </w:rPr>
      </w:pPr>
    </w:p>
    <w:p w:rsidR="00525DC3" w:rsidRPr="00AD2656" w:rsidRDefault="00E550D2" w:rsidP="00B23B5C">
      <w:pPr>
        <w:spacing w:line="480" w:lineRule="exact"/>
        <w:ind w:leftChars="236" w:left="566"/>
        <w:jc w:val="both"/>
        <w:rPr>
          <w:rFonts w:ascii="新細明體" w:hAnsi="新細明體"/>
          <w:b/>
          <w:szCs w:val="24"/>
        </w:rPr>
      </w:pPr>
      <w:r w:rsidRPr="00AD2656">
        <w:rPr>
          <w:rFonts w:ascii="新細明體" w:hAnsi="新細明體" w:hint="eastAsia"/>
          <w:b/>
          <w:szCs w:val="24"/>
        </w:rPr>
        <w:t>2.</w:t>
      </w:r>
      <w:r w:rsidR="00525DC3" w:rsidRPr="00AD2656">
        <w:rPr>
          <w:rFonts w:ascii="新細明體" w:hAnsi="新細明體" w:hint="eastAsia"/>
          <w:b/>
          <w:szCs w:val="24"/>
        </w:rPr>
        <w:t>奧地利國會</w:t>
      </w:r>
    </w:p>
    <w:p w:rsidR="00525DC3" w:rsidRPr="00AD2656" w:rsidRDefault="00107D24" w:rsidP="00B23B5C">
      <w:pPr>
        <w:shd w:val="clear" w:color="auto" w:fill="FFFFFF"/>
        <w:spacing w:line="480" w:lineRule="exact"/>
        <w:ind w:leftChars="354" w:left="1275" w:hanging="425"/>
        <w:jc w:val="both"/>
        <w:rPr>
          <w:rFonts w:ascii="新細明體" w:hAnsi="新細明體" w:cs="Arial" w:hint="eastAsia"/>
          <w:szCs w:val="24"/>
        </w:rPr>
      </w:pPr>
      <w:r w:rsidRPr="00AD2656">
        <w:rPr>
          <w:rFonts w:ascii="新細明體" w:hAnsi="新細明體"/>
          <w:noProof/>
          <w:szCs w:val="24"/>
        </w:rPr>
        <w:pict>
          <v:shape id="_x0000_s1050" type="#_x0000_t75" style="position:absolute;left:0;text-align:left;margin-left:3in;margin-top:163.1pt;width:197.5pt;height:127.85pt;z-index:-1" wrapcoords="-68 0 -68 21498 21600 21498 21600 0 -68 0">
            <v:imagedata r:id="rId15" o:title="DSC01439"/>
            <w10:wrap type="tight"/>
          </v:shape>
        </w:pict>
      </w:r>
      <w:r w:rsidRPr="00AD2656">
        <w:rPr>
          <w:rFonts w:ascii="新細明體" w:hAnsi="新細明體"/>
          <w:noProof/>
          <w:szCs w:val="24"/>
        </w:rPr>
        <w:pict>
          <v:shape id="_x0000_s1049" type="#_x0000_t75" style="position:absolute;left:0;text-align:left;margin-left:212.35pt;margin-top:15.3pt;width:201.15pt;height:134.3pt;z-index:-2" wrapcoords="-78 0 -78 21483 21600 21483 21600 0 -78 0">
            <v:imagedata r:id="rId16" o:title="DSC01425"/>
            <w10:wrap type="tight"/>
          </v:shape>
        </w:pict>
      </w:r>
      <w:r w:rsidR="00E550D2" w:rsidRPr="00AD2656">
        <w:rPr>
          <w:rFonts w:ascii="新細明體" w:hAnsi="新細明體" w:cs="Arial" w:hint="eastAsia"/>
          <w:szCs w:val="24"/>
        </w:rPr>
        <w:t>(1)</w:t>
      </w:r>
      <w:r w:rsidR="00525DC3" w:rsidRPr="00AD2656">
        <w:rPr>
          <w:rFonts w:ascii="新細明體" w:hAnsi="新細明體" w:cs="Arial" w:hint="eastAsia"/>
          <w:szCs w:val="24"/>
        </w:rPr>
        <w:t>奧地利國會座落在維也納內城區（第一區）的戒指路，靠近霍夫堡皇宮和正義宮。</w:t>
      </w:r>
      <w:r w:rsidR="00525DC3" w:rsidRPr="00AD2656">
        <w:rPr>
          <w:rFonts w:ascii="新細明體" w:hAnsi="新細明體" w:cs="Arial"/>
          <w:szCs w:val="24"/>
        </w:rPr>
        <w:t>1873</w:t>
      </w:r>
      <w:r w:rsidR="00525DC3" w:rsidRPr="00AD2656">
        <w:rPr>
          <w:rFonts w:ascii="新細明體" w:hAnsi="新細明體" w:cs="Arial" w:hint="eastAsia"/>
          <w:szCs w:val="24"/>
        </w:rPr>
        <w:t>年建造國會大廈時，為了象徵民主來自於</w:t>
      </w:r>
      <w:hyperlink r:id="rId17" w:tgtFrame="_blank" w:history="1">
        <w:r w:rsidR="00525DC3" w:rsidRPr="00AD2656">
          <w:rPr>
            <w:rFonts w:ascii="新細明體" w:hAnsi="新細明體" w:cs="Arial" w:hint="eastAsia"/>
            <w:szCs w:val="24"/>
          </w:rPr>
          <w:t>希臘</w:t>
        </w:r>
      </w:hyperlink>
      <w:r w:rsidR="00525DC3" w:rsidRPr="00AD2656">
        <w:rPr>
          <w:rFonts w:ascii="新細明體" w:hAnsi="新細明體" w:cs="Arial" w:hint="eastAsia"/>
          <w:szCs w:val="24"/>
        </w:rPr>
        <w:t>，建築師採用了</w:t>
      </w:r>
      <w:hyperlink r:id="rId18" w:tgtFrame="_blank" w:history="1">
        <w:r w:rsidR="00525DC3" w:rsidRPr="00AD2656">
          <w:rPr>
            <w:rFonts w:ascii="新細明體" w:hAnsi="新細明體" w:cs="Arial" w:hint="eastAsia"/>
            <w:szCs w:val="24"/>
          </w:rPr>
          <w:t>古希臘</w:t>
        </w:r>
      </w:hyperlink>
      <w:r w:rsidR="00525DC3" w:rsidRPr="00AD2656">
        <w:rPr>
          <w:rFonts w:ascii="新細明體" w:hAnsi="新細明體" w:cs="Arial" w:hint="eastAsia"/>
          <w:szCs w:val="24"/>
        </w:rPr>
        <w:t>神廟式的建築風格，三角簷雕刻著弗蘭茨一世皇帝向</w:t>
      </w:r>
      <w:r w:rsidR="00525DC3" w:rsidRPr="00AD2656">
        <w:rPr>
          <w:rFonts w:ascii="新細明體" w:hAnsi="新細明體" w:cs="Arial"/>
          <w:szCs w:val="24"/>
        </w:rPr>
        <w:t>17</w:t>
      </w:r>
      <w:r w:rsidR="00525DC3" w:rsidRPr="00AD2656">
        <w:rPr>
          <w:rFonts w:ascii="新細明體" w:hAnsi="新細明體" w:cs="Arial" w:hint="eastAsia"/>
          <w:szCs w:val="24"/>
        </w:rPr>
        <w:t>個民族頒發憲法的場景。國會大廈前的高達</w:t>
      </w:r>
      <w:r w:rsidR="00525DC3" w:rsidRPr="00AD2656">
        <w:rPr>
          <w:rFonts w:ascii="新細明體" w:hAnsi="新細明體" w:cs="Arial"/>
          <w:szCs w:val="24"/>
        </w:rPr>
        <w:t>4</w:t>
      </w:r>
      <w:r w:rsidR="00525DC3" w:rsidRPr="00AD2656">
        <w:rPr>
          <w:rFonts w:ascii="新細明體" w:hAnsi="新細明體" w:cs="Arial" w:hint="eastAsia"/>
          <w:szCs w:val="24"/>
        </w:rPr>
        <w:t>米的噴泉雕像是</w:t>
      </w:r>
      <w:hyperlink r:id="rId19" w:tgtFrame="_blank" w:history="1">
        <w:r w:rsidR="00525DC3" w:rsidRPr="00AD2656">
          <w:rPr>
            <w:rFonts w:ascii="新細明體" w:hAnsi="新細明體" w:cs="Arial" w:hint="eastAsia"/>
            <w:szCs w:val="24"/>
          </w:rPr>
          <w:t>雅典娜女神</w:t>
        </w:r>
      </w:hyperlink>
      <w:r w:rsidR="00525DC3" w:rsidRPr="00AD2656">
        <w:rPr>
          <w:rFonts w:ascii="新細明體" w:hAnsi="新細明體" w:cs="Arial" w:hint="eastAsia"/>
          <w:szCs w:val="24"/>
        </w:rPr>
        <w:t>，基座旁的塑像象徵著</w:t>
      </w:r>
      <w:hyperlink r:id="rId20" w:tgtFrame="_blank" w:history="1">
        <w:r w:rsidR="00525DC3" w:rsidRPr="00AD2656">
          <w:rPr>
            <w:rFonts w:ascii="新細明體" w:hAnsi="新細明體" w:cs="Arial" w:hint="eastAsia"/>
            <w:szCs w:val="24"/>
          </w:rPr>
          <w:t>奧匈帝國</w:t>
        </w:r>
      </w:hyperlink>
      <w:r w:rsidR="00525DC3" w:rsidRPr="00AD2656">
        <w:rPr>
          <w:rFonts w:ascii="新細明體" w:hAnsi="新細明體" w:cs="Arial" w:hint="eastAsia"/>
          <w:szCs w:val="24"/>
        </w:rPr>
        <w:t>的四大河流：</w:t>
      </w:r>
      <w:hyperlink r:id="rId21" w:tgtFrame="_blank" w:history="1">
        <w:r w:rsidR="00525DC3" w:rsidRPr="00AD2656">
          <w:rPr>
            <w:rFonts w:ascii="新細明體" w:hAnsi="新細明體" w:cs="Arial" w:hint="eastAsia"/>
            <w:szCs w:val="24"/>
          </w:rPr>
          <w:t>多瑙河</w:t>
        </w:r>
      </w:hyperlink>
      <w:r w:rsidR="00525DC3" w:rsidRPr="00AD2656">
        <w:rPr>
          <w:rFonts w:ascii="新細明體" w:hAnsi="新細明體" w:cs="Arial" w:hint="eastAsia"/>
          <w:szCs w:val="24"/>
        </w:rPr>
        <w:t>、</w:t>
      </w:r>
      <w:hyperlink r:id="rId22" w:tgtFrame="_blank" w:history="1">
        <w:r w:rsidR="00525DC3" w:rsidRPr="00AD2656">
          <w:rPr>
            <w:rFonts w:ascii="新細明體" w:hAnsi="新細明體" w:cs="Arial" w:hint="eastAsia"/>
            <w:szCs w:val="24"/>
          </w:rPr>
          <w:t>萊茵河</w:t>
        </w:r>
      </w:hyperlink>
      <w:r w:rsidR="00525DC3" w:rsidRPr="00AD2656">
        <w:rPr>
          <w:rFonts w:ascii="新細明體" w:hAnsi="新細明體" w:cs="Arial" w:hint="eastAsia"/>
          <w:szCs w:val="24"/>
        </w:rPr>
        <w:t>、</w:t>
      </w:r>
      <w:hyperlink r:id="rId23" w:tgtFrame="_blank" w:history="1">
        <w:r w:rsidR="00525DC3" w:rsidRPr="00AD2656">
          <w:rPr>
            <w:rFonts w:ascii="新細明體" w:hAnsi="新細明體" w:cs="Arial" w:hint="eastAsia"/>
            <w:szCs w:val="24"/>
          </w:rPr>
          <w:t>易北河</w:t>
        </w:r>
      </w:hyperlink>
      <w:r w:rsidR="00525DC3" w:rsidRPr="00AD2656">
        <w:rPr>
          <w:rFonts w:ascii="新細明體" w:hAnsi="新細明體" w:cs="Arial" w:hint="eastAsia"/>
          <w:szCs w:val="24"/>
        </w:rPr>
        <w:t>和莫爾達瓦河。</w:t>
      </w:r>
    </w:p>
    <w:p w:rsidR="00525DC3" w:rsidRPr="00AD2656" w:rsidRDefault="00646564" w:rsidP="00B23B5C">
      <w:pPr>
        <w:shd w:val="clear" w:color="auto" w:fill="FFFFFF"/>
        <w:spacing w:line="480" w:lineRule="exact"/>
        <w:ind w:leftChars="354" w:left="1275" w:hanging="425"/>
        <w:jc w:val="both"/>
        <w:rPr>
          <w:rFonts w:ascii="新細明體" w:hAnsi="新細明體" w:hint="eastAsia"/>
          <w:szCs w:val="24"/>
        </w:rPr>
      </w:pPr>
      <w:r w:rsidRPr="00AD2656">
        <w:rPr>
          <w:rFonts w:ascii="新細明體" w:hAnsi="新細明體" w:cs="Arial" w:hint="eastAsia"/>
          <w:szCs w:val="24"/>
        </w:rPr>
        <w:t>(2)</w:t>
      </w:r>
      <w:r w:rsidR="00525DC3" w:rsidRPr="00AD2656">
        <w:rPr>
          <w:rFonts w:ascii="新細明體" w:hAnsi="新細明體" w:hint="eastAsia"/>
          <w:szCs w:val="24"/>
        </w:rPr>
        <w:t>奧地利為聯邦制共和國，總統是國家元首，行使國家最高權力，由普選產生，任期6年，總理為政府</w:t>
      </w:r>
      <w:r w:rsidR="00525DC3" w:rsidRPr="00AD2656">
        <w:rPr>
          <w:rFonts w:ascii="新細明體" w:hAnsi="新細明體"/>
          <w:szCs w:val="24"/>
        </w:rPr>
        <w:t>行政首長</w:t>
      </w:r>
      <w:r w:rsidR="00525DC3" w:rsidRPr="00AD2656">
        <w:rPr>
          <w:rFonts w:ascii="新細明體" w:hAnsi="新細明體" w:hint="eastAsia"/>
          <w:szCs w:val="24"/>
        </w:rPr>
        <w:t>，任期5年。奧地利國會為兩院制</w:t>
      </w:r>
      <w:r w:rsidR="00525DC3" w:rsidRPr="00AD2656">
        <w:rPr>
          <w:rFonts w:ascii="新細明體" w:hAnsi="新細明體"/>
          <w:szCs w:val="24"/>
        </w:rPr>
        <w:t>，分別是國民議會(下院)和聯邦議會(上院)，專責立法。整個共和國的憲法基礎是「聯邦憲法」、「國家條約」、「中立宣言」以及「歐盟入會協議」。</w:t>
      </w:r>
    </w:p>
    <w:p w:rsidR="00646564" w:rsidRPr="00AD2656" w:rsidRDefault="00646564" w:rsidP="00B23B5C">
      <w:pPr>
        <w:shd w:val="clear" w:color="auto" w:fill="FFFFFF"/>
        <w:spacing w:line="480" w:lineRule="exact"/>
        <w:ind w:leftChars="354" w:left="1275" w:hanging="425"/>
        <w:jc w:val="both"/>
        <w:rPr>
          <w:rFonts w:ascii="新細明體" w:hAnsi="新細明體" w:hint="eastAsia"/>
          <w:szCs w:val="24"/>
        </w:rPr>
      </w:pPr>
      <w:r w:rsidRPr="00AD2656">
        <w:rPr>
          <w:rFonts w:ascii="新細明體" w:hAnsi="新細明體" w:hint="eastAsia"/>
          <w:szCs w:val="24"/>
        </w:rPr>
        <w:t>(3)</w:t>
      </w:r>
      <w:r w:rsidR="00525DC3" w:rsidRPr="00AD2656">
        <w:rPr>
          <w:rFonts w:ascii="新細明體" w:hAnsi="新細明體"/>
          <w:szCs w:val="24"/>
        </w:rPr>
        <w:t>國民議會目前由</w:t>
      </w:r>
      <w:r w:rsidR="00395FFA" w:rsidRPr="00AD2656">
        <w:rPr>
          <w:rFonts w:ascii="新細明體" w:hAnsi="新細明體" w:hint="eastAsia"/>
          <w:szCs w:val="24"/>
        </w:rPr>
        <w:t>6</w:t>
      </w:r>
      <w:r w:rsidR="00525DC3" w:rsidRPr="00AD2656">
        <w:rPr>
          <w:rFonts w:ascii="新細明體" w:hAnsi="新細明體"/>
          <w:szCs w:val="24"/>
        </w:rPr>
        <w:t>個政黨組成：兩個執政黨是奧地利社會民主黨及奧地利人民黨，其他國會政黨有奧地利綠黨、史莊納團隊和新奧地利、</w:t>
      </w:r>
      <w:r w:rsidR="00525DC3" w:rsidRPr="00AD2656">
        <w:rPr>
          <w:rFonts w:ascii="新細明體" w:hAnsi="新細明體"/>
          <w:szCs w:val="24"/>
        </w:rPr>
        <w:lastRenderedPageBreak/>
        <w:t>奧地利自由黨。</w:t>
      </w:r>
    </w:p>
    <w:p w:rsidR="00646564" w:rsidRPr="00AD2656" w:rsidRDefault="00646564" w:rsidP="00B23B5C">
      <w:pPr>
        <w:shd w:val="clear" w:color="auto" w:fill="FFFFFF"/>
        <w:spacing w:line="480" w:lineRule="exact"/>
        <w:ind w:leftChars="354" w:left="1275" w:hanging="425"/>
        <w:jc w:val="both"/>
        <w:rPr>
          <w:rFonts w:ascii="新細明體" w:hAnsi="新細明體" w:hint="eastAsia"/>
          <w:szCs w:val="24"/>
        </w:rPr>
      </w:pPr>
      <w:r w:rsidRPr="00AD2656">
        <w:rPr>
          <w:rFonts w:ascii="新細明體" w:hAnsi="新細明體" w:hint="eastAsia"/>
          <w:szCs w:val="24"/>
        </w:rPr>
        <w:t>(4)</w:t>
      </w:r>
      <w:r w:rsidR="00525DC3" w:rsidRPr="00AD2656">
        <w:rPr>
          <w:rFonts w:ascii="新細明體" w:hAnsi="新細明體" w:hint="eastAsia"/>
          <w:szCs w:val="24"/>
        </w:rPr>
        <w:t>國民議會制定法律</w:t>
      </w:r>
      <w:r w:rsidR="00395FFA" w:rsidRPr="00AD2656">
        <w:rPr>
          <w:rFonts w:ascii="新細明體" w:hAnsi="新細明體" w:hint="eastAsia"/>
          <w:szCs w:val="24"/>
        </w:rPr>
        <w:t>、</w:t>
      </w:r>
      <w:r w:rsidR="00525DC3" w:rsidRPr="00AD2656">
        <w:rPr>
          <w:rFonts w:ascii="新細明體" w:hAnsi="新細明體" w:hint="eastAsia"/>
          <w:szCs w:val="24"/>
        </w:rPr>
        <w:t>主持新政府的就職儀式</w:t>
      </w:r>
      <w:r w:rsidR="00395FFA" w:rsidRPr="00AD2656">
        <w:rPr>
          <w:rFonts w:ascii="新細明體" w:hAnsi="新細明體" w:hint="eastAsia"/>
          <w:szCs w:val="24"/>
        </w:rPr>
        <w:t>、</w:t>
      </w:r>
      <w:r w:rsidR="00525DC3" w:rsidRPr="00AD2656">
        <w:rPr>
          <w:rFonts w:ascii="新細明體" w:hAnsi="新細明體" w:hint="eastAsia"/>
          <w:szCs w:val="24"/>
        </w:rPr>
        <w:t>通過不信任</w:t>
      </w:r>
      <w:r w:rsidR="00395FFA" w:rsidRPr="00AD2656">
        <w:rPr>
          <w:rFonts w:ascii="新細明體" w:hAnsi="新細明體" w:hint="eastAsia"/>
          <w:szCs w:val="24"/>
        </w:rPr>
        <w:t>案、</w:t>
      </w:r>
      <w:r w:rsidR="00525DC3" w:rsidRPr="00AD2656">
        <w:rPr>
          <w:rFonts w:ascii="新細明體" w:hAnsi="新細明體" w:hint="eastAsia"/>
          <w:szCs w:val="24"/>
        </w:rPr>
        <w:t>表決罷免聯邦政府及其成員。國民議會共</w:t>
      </w:r>
      <w:r w:rsidR="00384EE0" w:rsidRPr="00AD2656">
        <w:rPr>
          <w:rFonts w:ascii="新細明體" w:hAnsi="新細明體" w:hint="eastAsia"/>
          <w:szCs w:val="24"/>
        </w:rPr>
        <w:t>183</w:t>
      </w:r>
      <w:r w:rsidR="00525DC3" w:rsidRPr="00AD2656">
        <w:rPr>
          <w:rFonts w:ascii="新細明體" w:hAnsi="新細明體" w:hint="eastAsia"/>
          <w:szCs w:val="24"/>
        </w:rPr>
        <w:t>席，按比例代表制産生，任期</w:t>
      </w:r>
      <w:r w:rsidR="00384EE0" w:rsidRPr="00AD2656">
        <w:rPr>
          <w:rFonts w:ascii="新細明體" w:hAnsi="新細明體" w:hint="eastAsia"/>
          <w:szCs w:val="24"/>
        </w:rPr>
        <w:t>5</w:t>
      </w:r>
      <w:r w:rsidR="00525DC3" w:rsidRPr="00AD2656">
        <w:rPr>
          <w:rFonts w:ascii="新細明體" w:hAnsi="新細明體" w:hint="eastAsia"/>
          <w:szCs w:val="24"/>
        </w:rPr>
        <w:t>年。</w:t>
      </w:r>
      <w:r w:rsidRPr="00AD2656">
        <w:rPr>
          <w:rFonts w:ascii="新細明體" w:hAnsi="新細明體" w:hint="eastAsia"/>
          <w:szCs w:val="24"/>
        </w:rPr>
        <w:t>本屆國民議會於2013年10月選舉産生，議長任期</w:t>
      </w:r>
      <w:r w:rsidR="00384EE0" w:rsidRPr="00AD2656">
        <w:rPr>
          <w:rFonts w:ascii="新細明體" w:hAnsi="新細明體" w:hint="eastAsia"/>
          <w:szCs w:val="24"/>
        </w:rPr>
        <w:t>5</w:t>
      </w:r>
      <w:r w:rsidRPr="00AD2656">
        <w:rPr>
          <w:rFonts w:ascii="新細明體" w:hAnsi="新細明體" w:hint="eastAsia"/>
          <w:szCs w:val="24"/>
        </w:rPr>
        <w:t>年，現任議長為芭芭拉普拉默女士(Barbara Prammer，社民黨)。</w:t>
      </w:r>
    </w:p>
    <w:p w:rsidR="00646564" w:rsidRPr="00AD2656" w:rsidRDefault="00646564" w:rsidP="00B23B5C">
      <w:pPr>
        <w:shd w:val="clear" w:color="auto" w:fill="FFFFFF"/>
        <w:spacing w:line="480" w:lineRule="exact"/>
        <w:ind w:leftChars="354" w:left="1275" w:hanging="425"/>
        <w:jc w:val="both"/>
        <w:rPr>
          <w:rFonts w:ascii="新細明體" w:hAnsi="新細明體" w:hint="eastAsia"/>
          <w:szCs w:val="24"/>
        </w:rPr>
      </w:pPr>
      <w:r w:rsidRPr="00AD2656">
        <w:rPr>
          <w:rFonts w:ascii="新細明體" w:hAnsi="新細明體" w:hint="eastAsia"/>
          <w:szCs w:val="24"/>
        </w:rPr>
        <w:t>(5)</w:t>
      </w:r>
      <w:r w:rsidR="00525DC3" w:rsidRPr="00AD2656">
        <w:rPr>
          <w:rFonts w:ascii="新細明體" w:hAnsi="新細明體" w:hint="eastAsia"/>
          <w:szCs w:val="24"/>
        </w:rPr>
        <w:t>聯邦議會代表各州的利益，有權將國民議會通過的法律提案駁回，但如國民議會堅持原案，聯邦議會不得再提異議。聯邦議會共</w:t>
      </w:r>
      <w:r w:rsidRPr="00AD2656">
        <w:rPr>
          <w:rFonts w:ascii="新細明體" w:hAnsi="新細明體" w:hint="eastAsia"/>
          <w:szCs w:val="24"/>
        </w:rPr>
        <w:t>62</w:t>
      </w:r>
      <w:r w:rsidR="00525DC3" w:rsidRPr="00AD2656">
        <w:rPr>
          <w:rFonts w:ascii="新細明體" w:hAnsi="新細明體" w:hint="eastAsia"/>
          <w:szCs w:val="24"/>
        </w:rPr>
        <w:t>席，由各州按人口比例選派，議長由各州多數黨議員輪流擔任，任期半年。根據奧地利法律，只有在國民議會中佔有</w:t>
      </w:r>
      <w:r w:rsidRPr="00AD2656">
        <w:rPr>
          <w:rFonts w:ascii="新細明體" w:hAnsi="新細明體" w:hint="eastAsia"/>
          <w:szCs w:val="24"/>
        </w:rPr>
        <w:t>92</w:t>
      </w:r>
      <w:r w:rsidR="00525DC3" w:rsidRPr="00AD2656">
        <w:rPr>
          <w:rFonts w:ascii="新細明體" w:hAnsi="新細明體" w:hint="eastAsia"/>
          <w:szCs w:val="24"/>
        </w:rPr>
        <w:t>個以上席位的政黨或政黨聯盟才能夠組成政府。</w:t>
      </w:r>
    </w:p>
    <w:p w:rsidR="00541640" w:rsidRPr="00AD2656" w:rsidRDefault="00AD2656" w:rsidP="00B23B5C">
      <w:pPr>
        <w:shd w:val="clear" w:color="auto" w:fill="FFFFFF"/>
        <w:spacing w:line="480" w:lineRule="exact"/>
        <w:jc w:val="both"/>
        <w:rPr>
          <w:rFonts w:ascii="新細明體" w:hAnsi="新細明體" w:cs="細明體" w:hint="eastAsia"/>
          <w:b/>
          <w:color w:val="000000"/>
          <w:kern w:val="0"/>
          <w:szCs w:val="24"/>
        </w:rPr>
      </w:pPr>
      <w:r>
        <w:rPr>
          <w:rFonts w:ascii="新細明體" w:hAnsi="新細明體"/>
          <w:szCs w:val="24"/>
        </w:rPr>
        <w:br w:type="page"/>
      </w:r>
      <w:r w:rsidR="00541640" w:rsidRPr="00AD2656">
        <w:rPr>
          <w:rFonts w:ascii="新細明體" w:hAnsi="新細明體" w:cs="細明體" w:hint="eastAsia"/>
          <w:b/>
          <w:color w:val="000000"/>
          <w:kern w:val="0"/>
          <w:szCs w:val="24"/>
        </w:rPr>
        <w:lastRenderedPageBreak/>
        <w:t>三、心得</w:t>
      </w:r>
    </w:p>
    <w:p w:rsidR="007B6204" w:rsidRPr="00AD2656" w:rsidRDefault="00A46D62" w:rsidP="00AD2656">
      <w:pPr>
        <w:autoSpaceDE w:val="0"/>
        <w:autoSpaceDN w:val="0"/>
        <w:adjustRightInd w:val="0"/>
        <w:spacing w:line="480" w:lineRule="exact"/>
        <w:ind w:left="485" w:hangingChars="202" w:hanging="485"/>
        <w:jc w:val="both"/>
        <w:rPr>
          <w:rFonts w:ascii="新細明體" w:hAnsi="新細明體" w:cs="細明體" w:hint="eastAsia"/>
          <w:color w:val="000000"/>
          <w:kern w:val="0"/>
          <w:szCs w:val="24"/>
        </w:rPr>
      </w:pPr>
      <w:r w:rsidRPr="00AD2656">
        <w:rPr>
          <w:rFonts w:ascii="新細明體" w:hAnsi="新細明體" w:cs="細明體" w:hint="eastAsia"/>
          <w:color w:val="000000"/>
          <w:kern w:val="0"/>
          <w:szCs w:val="24"/>
        </w:rPr>
        <w:t>(</w:t>
      </w:r>
      <w:r w:rsidR="001726E6" w:rsidRPr="00AD2656">
        <w:rPr>
          <w:rFonts w:ascii="新細明體" w:hAnsi="新細明體" w:cs="細明體" w:hint="eastAsia"/>
          <w:color w:val="000000"/>
          <w:kern w:val="0"/>
          <w:szCs w:val="24"/>
        </w:rPr>
        <w:t>一</w:t>
      </w:r>
      <w:r w:rsidRPr="00AD2656">
        <w:rPr>
          <w:rFonts w:ascii="新細明體" w:hAnsi="新細明體" w:cs="細明體" w:hint="eastAsia"/>
          <w:color w:val="000000"/>
          <w:kern w:val="0"/>
          <w:szCs w:val="24"/>
        </w:rPr>
        <w:t>)</w:t>
      </w:r>
      <w:r w:rsidR="001726E6" w:rsidRPr="00AD2656">
        <w:rPr>
          <w:rFonts w:ascii="新細明體" w:hAnsi="新細明體" w:cs="細明體" w:hint="eastAsia"/>
          <w:color w:val="000000"/>
          <w:kern w:val="0"/>
          <w:szCs w:val="24"/>
        </w:rPr>
        <w:t>奧地利的</w:t>
      </w:r>
      <w:r w:rsidR="007B6204" w:rsidRPr="00AD2656">
        <w:rPr>
          <w:rFonts w:ascii="新細明體" w:hAnsi="新細明體" w:cs="細明體" w:hint="eastAsia"/>
          <w:color w:val="000000"/>
          <w:kern w:val="0"/>
          <w:szCs w:val="24"/>
        </w:rPr>
        <w:t>「共識民主」與「社會統合主義」的體制，值得仿效</w:t>
      </w:r>
    </w:p>
    <w:p w:rsidR="007B6204" w:rsidRPr="00AD2656" w:rsidRDefault="007B6204" w:rsidP="00AD2656">
      <w:pPr>
        <w:autoSpaceDE w:val="0"/>
        <w:autoSpaceDN w:val="0"/>
        <w:adjustRightInd w:val="0"/>
        <w:spacing w:line="480" w:lineRule="exact"/>
        <w:ind w:leftChars="236" w:left="808" w:hangingChars="101" w:hanging="242"/>
        <w:jc w:val="both"/>
        <w:rPr>
          <w:rFonts w:ascii="新細明體" w:hAnsi="新細明體" w:cs="細明體" w:hint="eastAsia"/>
          <w:color w:val="000000"/>
          <w:kern w:val="0"/>
          <w:szCs w:val="24"/>
        </w:rPr>
      </w:pPr>
      <w:r w:rsidRPr="00AD2656">
        <w:rPr>
          <w:rFonts w:ascii="新細明體" w:hAnsi="新細明體" w:cs="細明體" w:hint="eastAsia"/>
          <w:color w:val="000000"/>
          <w:kern w:val="0"/>
          <w:szCs w:val="24"/>
        </w:rPr>
        <w:t>1.</w:t>
      </w:r>
      <w:r w:rsidR="001726E6" w:rsidRPr="00AD2656">
        <w:rPr>
          <w:rFonts w:ascii="新細明體" w:hAnsi="新細明體" w:cs="細明體" w:hint="eastAsia"/>
          <w:color w:val="000000"/>
          <w:kern w:val="0"/>
          <w:szCs w:val="24"/>
        </w:rPr>
        <w:t>由於奧地利是多黨國家，也是聯邦制國家，除了地方的垂直分權之外，傳統上</w:t>
      </w:r>
      <w:r w:rsidR="00A414D9" w:rsidRPr="00AD2656">
        <w:rPr>
          <w:rFonts w:ascii="新細明體" w:hAnsi="新細明體" w:cs="細明體" w:hint="eastAsia"/>
          <w:color w:val="000000"/>
          <w:kern w:val="0"/>
          <w:szCs w:val="24"/>
        </w:rPr>
        <w:t>係</w:t>
      </w:r>
      <w:r w:rsidR="001726E6" w:rsidRPr="00AD2656">
        <w:rPr>
          <w:rFonts w:ascii="新細明體" w:hAnsi="新細明體" w:cs="細明體" w:hint="eastAsia"/>
          <w:color w:val="000000"/>
          <w:kern w:val="0"/>
          <w:szCs w:val="24"/>
        </w:rPr>
        <w:t>透過所謂「社會統合主義」</w:t>
      </w:r>
      <w:r w:rsidR="001726E6" w:rsidRPr="00AD2656">
        <w:rPr>
          <w:rFonts w:ascii="新細明體" w:hAnsi="新細明體" w:cs="細明體"/>
          <w:color w:val="000000"/>
          <w:kern w:val="0"/>
          <w:szCs w:val="24"/>
        </w:rPr>
        <w:t>(</w:t>
      </w:r>
      <w:r w:rsidR="001726E6" w:rsidRPr="00AD2656">
        <w:rPr>
          <w:rFonts w:ascii="新細明體" w:hAnsi="新細明體" w:cs="細明體" w:hint="eastAsia"/>
          <w:color w:val="000000"/>
          <w:kern w:val="0"/>
          <w:szCs w:val="24"/>
        </w:rPr>
        <w:t>Social Co</w:t>
      </w:r>
      <w:r w:rsidR="00D02264" w:rsidRPr="00AD2656">
        <w:rPr>
          <w:rFonts w:ascii="新細明體" w:hAnsi="新細明體" w:cs="細明體" w:hint="eastAsia"/>
          <w:color w:val="000000"/>
          <w:kern w:val="0"/>
          <w:szCs w:val="24"/>
        </w:rPr>
        <w:t>r</w:t>
      </w:r>
      <w:r w:rsidR="001726E6" w:rsidRPr="00AD2656">
        <w:rPr>
          <w:rFonts w:ascii="新細明體" w:hAnsi="新細明體" w:cs="細明體" w:hint="eastAsia"/>
          <w:color w:val="000000"/>
          <w:kern w:val="0"/>
          <w:szCs w:val="24"/>
        </w:rPr>
        <w:t>pora</w:t>
      </w:r>
      <w:r w:rsidR="00991D1C" w:rsidRPr="00AD2656">
        <w:rPr>
          <w:rFonts w:ascii="新細明體" w:hAnsi="新細明體" w:cs="細明體" w:hint="eastAsia"/>
          <w:color w:val="000000"/>
          <w:kern w:val="0"/>
          <w:szCs w:val="24"/>
        </w:rPr>
        <w:t>t</w:t>
      </w:r>
      <w:r w:rsidR="001726E6" w:rsidRPr="00AD2656">
        <w:rPr>
          <w:rFonts w:ascii="新細明體" w:hAnsi="新細明體" w:cs="細明體" w:hint="eastAsia"/>
          <w:color w:val="000000"/>
          <w:kern w:val="0"/>
          <w:szCs w:val="24"/>
        </w:rPr>
        <w:t>ism</w:t>
      </w:r>
      <w:r w:rsidR="001726E6" w:rsidRPr="00AD2656">
        <w:rPr>
          <w:rFonts w:ascii="新細明體" w:hAnsi="新細明體" w:cs="細明體"/>
          <w:color w:val="000000"/>
          <w:kern w:val="0"/>
          <w:szCs w:val="24"/>
        </w:rPr>
        <w:t>)</w:t>
      </w:r>
      <w:r w:rsidR="001726E6" w:rsidRPr="00AD2656">
        <w:rPr>
          <w:rFonts w:ascii="新細明體" w:hAnsi="新細明體" w:cs="細明體" w:hint="eastAsia"/>
          <w:color w:val="000000"/>
          <w:kern w:val="0"/>
          <w:szCs w:val="24"/>
        </w:rPr>
        <w:t>，建立社會夥伴國家，強調「三方夥伴主義」，許多重要經濟社會政策，均由政府與工會、商會等協商決定，並且在保障社會福利</w:t>
      </w:r>
      <w:r w:rsidRPr="00AD2656">
        <w:rPr>
          <w:rFonts w:ascii="新細明體" w:hAnsi="新細明體" w:cs="細明體" w:hint="eastAsia"/>
          <w:color w:val="000000"/>
          <w:kern w:val="0"/>
          <w:szCs w:val="24"/>
        </w:rPr>
        <w:t>及兼顧</w:t>
      </w:r>
      <w:r w:rsidR="001726E6" w:rsidRPr="00AD2656">
        <w:rPr>
          <w:rFonts w:ascii="新細明體" w:hAnsi="新細明體" w:cs="細明體" w:hint="eastAsia"/>
          <w:color w:val="000000"/>
          <w:kern w:val="0"/>
          <w:szCs w:val="24"/>
        </w:rPr>
        <w:t>經濟效率</w:t>
      </w:r>
      <w:r w:rsidRPr="00AD2656">
        <w:rPr>
          <w:rFonts w:ascii="新細明體" w:hAnsi="新細明體" w:cs="細明體" w:hint="eastAsia"/>
          <w:color w:val="000000"/>
          <w:kern w:val="0"/>
          <w:szCs w:val="24"/>
        </w:rPr>
        <w:t>情況下</w:t>
      </w:r>
      <w:r w:rsidR="001726E6" w:rsidRPr="00AD2656">
        <w:rPr>
          <w:rFonts w:ascii="新細明體" w:hAnsi="新細明體" w:cs="細明體" w:hint="eastAsia"/>
          <w:color w:val="000000"/>
          <w:kern w:val="0"/>
          <w:szCs w:val="24"/>
        </w:rPr>
        <w:t>，具有相當好的經濟發展與社會福利水準。</w:t>
      </w:r>
    </w:p>
    <w:p w:rsidR="001726E6" w:rsidRPr="00AD2656" w:rsidRDefault="007B6204" w:rsidP="00AD2656">
      <w:pPr>
        <w:autoSpaceDE w:val="0"/>
        <w:autoSpaceDN w:val="0"/>
        <w:adjustRightInd w:val="0"/>
        <w:spacing w:line="480" w:lineRule="exact"/>
        <w:ind w:leftChars="236" w:left="808" w:hangingChars="101" w:hanging="242"/>
        <w:jc w:val="both"/>
        <w:rPr>
          <w:rFonts w:ascii="新細明體" w:hAnsi="新細明體" w:cs="細明體" w:hint="eastAsia"/>
          <w:color w:val="000000"/>
          <w:kern w:val="0"/>
          <w:szCs w:val="24"/>
        </w:rPr>
      </w:pPr>
      <w:r w:rsidRPr="00AD2656">
        <w:rPr>
          <w:rFonts w:ascii="新細明體" w:hAnsi="新細明體" w:cs="細明體" w:hint="eastAsia"/>
          <w:color w:val="000000"/>
          <w:kern w:val="0"/>
          <w:szCs w:val="24"/>
        </w:rPr>
        <w:t>2.</w:t>
      </w:r>
      <w:r w:rsidR="001726E6" w:rsidRPr="00AD2656">
        <w:rPr>
          <w:rFonts w:ascii="新細明體" w:hAnsi="新細明體" w:cs="細明體" w:hint="eastAsia"/>
          <w:color w:val="000000"/>
          <w:kern w:val="0"/>
          <w:szCs w:val="24"/>
        </w:rPr>
        <w:t>然而批評者也提出，這種「三方夥伴主義」被設定為組織良好的利益代表，因排除邊緣化的少數集團，亦可能造成忽視少數種族、青少年、老年人、身心障礙者、婦女等集團的權益，值得注意。</w:t>
      </w:r>
    </w:p>
    <w:p w:rsidR="007B6204" w:rsidRPr="00AD2656" w:rsidRDefault="00A46D62" w:rsidP="00AD2656">
      <w:pPr>
        <w:spacing w:line="480" w:lineRule="exact"/>
        <w:ind w:left="485" w:hangingChars="202" w:hanging="485"/>
        <w:jc w:val="both"/>
        <w:rPr>
          <w:rFonts w:ascii="新細明體" w:hAnsi="新細明體"/>
          <w:color w:val="000000"/>
          <w:szCs w:val="24"/>
        </w:rPr>
      </w:pPr>
      <w:r w:rsidRPr="00AD2656">
        <w:rPr>
          <w:rFonts w:ascii="新細明體" w:hAnsi="新細明體" w:cs="細明體" w:hint="eastAsia"/>
          <w:color w:val="000000"/>
          <w:kern w:val="0"/>
          <w:szCs w:val="24"/>
        </w:rPr>
        <w:t>(</w:t>
      </w:r>
      <w:r w:rsidR="007B6204" w:rsidRPr="00AD2656">
        <w:rPr>
          <w:rFonts w:ascii="新細明體" w:hAnsi="新細明體" w:cs="細明體" w:hint="eastAsia"/>
          <w:color w:val="000000"/>
          <w:kern w:val="0"/>
          <w:szCs w:val="24"/>
        </w:rPr>
        <w:t>二</w:t>
      </w:r>
      <w:r w:rsidRPr="00AD2656">
        <w:rPr>
          <w:rFonts w:ascii="新細明體" w:hAnsi="新細明體" w:cs="細明體" w:hint="eastAsia"/>
          <w:color w:val="000000"/>
          <w:kern w:val="0"/>
          <w:szCs w:val="24"/>
        </w:rPr>
        <w:t>)</w:t>
      </w:r>
      <w:r w:rsidR="007B6204" w:rsidRPr="00AD2656">
        <w:rPr>
          <w:rFonts w:ascii="新細明體" w:hAnsi="新細明體" w:cs="細明體" w:hint="eastAsia"/>
          <w:color w:val="000000"/>
          <w:kern w:val="0"/>
          <w:szCs w:val="24"/>
        </w:rPr>
        <w:t>奧地利法律</w:t>
      </w:r>
      <w:r w:rsidR="007B6204" w:rsidRPr="00AD2656">
        <w:rPr>
          <w:rFonts w:ascii="新細明體" w:hAnsi="新細明體" w:hint="eastAsia"/>
          <w:color w:val="000000"/>
          <w:szCs w:val="24"/>
        </w:rPr>
        <w:t>制定程序電子化專案，以無紙化及簡化法案作業流程的作法，務實且掌握時效</w:t>
      </w:r>
    </w:p>
    <w:p w:rsidR="007B6204" w:rsidRPr="00AD2656" w:rsidRDefault="007B6204" w:rsidP="00AD2656">
      <w:pPr>
        <w:spacing w:line="480" w:lineRule="exact"/>
        <w:ind w:leftChars="236" w:left="808" w:hangingChars="101" w:hanging="242"/>
        <w:jc w:val="both"/>
        <w:rPr>
          <w:rFonts w:ascii="新細明體" w:hAnsi="新細明體" w:hint="eastAsia"/>
          <w:color w:val="000000"/>
          <w:szCs w:val="24"/>
        </w:rPr>
      </w:pPr>
      <w:r w:rsidRPr="00AD2656">
        <w:rPr>
          <w:rFonts w:ascii="新細明體" w:hAnsi="新細明體" w:hint="eastAsia"/>
          <w:color w:val="000000"/>
          <w:szCs w:val="24"/>
        </w:rPr>
        <w:t>1.奧地利</w:t>
      </w:r>
      <w:r w:rsidRPr="00AD2656">
        <w:rPr>
          <w:rFonts w:ascii="新細明體" w:hAnsi="新細明體"/>
          <w:color w:val="000000"/>
          <w:szCs w:val="24"/>
        </w:rPr>
        <w:t>E-Law Project (</w:t>
      </w:r>
      <w:r w:rsidRPr="00AD2656">
        <w:rPr>
          <w:rFonts w:ascii="新細明體" w:hAnsi="新細明體" w:hint="eastAsia"/>
          <w:color w:val="000000"/>
          <w:szCs w:val="24"/>
        </w:rPr>
        <w:t>法律制定程序電子化專案</w:t>
      </w:r>
      <w:r w:rsidRPr="00AD2656">
        <w:rPr>
          <w:rFonts w:ascii="新細明體" w:hAnsi="新細明體"/>
          <w:color w:val="000000"/>
          <w:szCs w:val="24"/>
        </w:rPr>
        <w:t>)</w:t>
      </w:r>
      <w:r w:rsidRPr="00AD2656">
        <w:rPr>
          <w:rFonts w:ascii="新細明體" w:hAnsi="新細明體" w:hint="eastAsia"/>
          <w:color w:val="000000"/>
          <w:szCs w:val="24"/>
        </w:rPr>
        <w:t>係以效率、環保</w:t>
      </w:r>
      <w:r w:rsidRPr="00AD2656">
        <w:rPr>
          <w:rFonts w:ascii="新細明體" w:hAnsi="新細明體"/>
          <w:color w:val="000000"/>
          <w:szCs w:val="24"/>
        </w:rPr>
        <w:t>(</w:t>
      </w:r>
      <w:r w:rsidRPr="00AD2656">
        <w:rPr>
          <w:rFonts w:ascii="新細明體" w:hAnsi="新細明體" w:hint="eastAsia"/>
          <w:color w:val="000000"/>
          <w:szCs w:val="24"/>
        </w:rPr>
        <w:t>無紙化</w:t>
      </w:r>
      <w:r w:rsidRPr="00AD2656">
        <w:rPr>
          <w:rFonts w:ascii="新細明體" w:hAnsi="新細明體"/>
          <w:color w:val="000000"/>
          <w:szCs w:val="24"/>
        </w:rPr>
        <w:t>)</w:t>
      </w:r>
      <w:r w:rsidRPr="00AD2656">
        <w:rPr>
          <w:rFonts w:ascii="新細明體" w:hAnsi="新細明體" w:hint="eastAsia"/>
          <w:color w:val="000000"/>
          <w:szCs w:val="24"/>
        </w:rPr>
        <w:t>為主要考量，尤其簡化作業流程之務實作法，減少部門間之層層冗長之協調，在歐盟國家中堪稱先驅。</w:t>
      </w:r>
    </w:p>
    <w:p w:rsidR="007B6204" w:rsidRPr="00AD2656" w:rsidRDefault="007F5253" w:rsidP="00AD2656">
      <w:pPr>
        <w:spacing w:line="480" w:lineRule="exact"/>
        <w:ind w:leftChars="236" w:left="808" w:hangingChars="101" w:hanging="242"/>
        <w:jc w:val="both"/>
        <w:rPr>
          <w:rFonts w:ascii="新細明體" w:hAnsi="新細明體" w:hint="eastAsia"/>
          <w:color w:val="000000"/>
          <w:szCs w:val="24"/>
        </w:rPr>
      </w:pPr>
      <w:r w:rsidRPr="00AD2656">
        <w:rPr>
          <w:rFonts w:ascii="新細明體" w:hAnsi="新細明體" w:hint="eastAsia"/>
          <w:color w:val="000000"/>
          <w:szCs w:val="24"/>
        </w:rPr>
        <w:t>2.</w:t>
      </w:r>
      <w:r w:rsidR="007B6204" w:rsidRPr="00AD2656">
        <w:rPr>
          <w:rFonts w:ascii="新細明體" w:hAnsi="新細明體" w:hint="eastAsia"/>
          <w:color w:val="000000"/>
          <w:szCs w:val="24"/>
        </w:rPr>
        <w:t>透過電子化流程、網際網路免費傳播、取代紙本之公報，可節省紙張、印刷、運送的成本，並可以掌握公告時效。且電子化使得搜尋較為便利，不必翻閱眾多紙本公報。</w:t>
      </w:r>
    </w:p>
    <w:p w:rsidR="007B6204" w:rsidRPr="00AD2656" w:rsidRDefault="007F5253" w:rsidP="00AD2656">
      <w:pPr>
        <w:spacing w:line="480" w:lineRule="exact"/>
        <w:ind w:leftChars="236" w:left="808" w:hangingChars="101" w:hanging="242"/>
        <w:jc w:val="both"/>
        <w:rPr>
          <w:rFonts w:ascii="新細明體" w:hAnsi="新細明體" w:cs="細明體"/>
          <w:color w:val="000000"/>
          <w:kern w:val="0"/>
          <w:szCs w:val="24"/>
        </w:rPr>
      </w:pPr>
      <w:r w:rsidRPr="00AD2656">
        <w:rPr>
          <w:rFonts w:ascii="新細明體" w:hAnsi="新細明體" w:hint="eastAsia"/>
          <w:color w:val="000000"/>
          <w:szCs w:val="24"/>
        </w:rPr>
        <w:t>3.</w:t>
      </w:r>
      <w:r w:rsidR="007B6204" w:rsidRPr="00AD2656">
        <w:rPr>
          <w:rFonts w:ascii="新細明體" w:hAnsi="新細明體" w:hint="eastAsia"/>
          <w:color w:val="000000"/>
          <w:szCs w:val="24"/>
        </w:rPr>
        <w:t>電子化最大的挑戰是安全性問題。紙本所發布的法令，不會被竄改且持續存在，但電子所發布的法令卻有被駭客竄改的可能。為了資料的安全與保存，奧地利聯邦法律公報法規定，對於電子公報，國家檔案</w:t>
      </w:r>
      <w:r w:rsidR="00A414D9" w:rsidRPr="00AD2656">
        <w:rPr>
          <w:rFonts w:ascii="新細明體" w:hAnsi="新細明體" w:hint="eastAsia"/>
          <w:color w:val="000000"/>
          <w:szCs w:val="24"/>
        </w:rPr>
        <w:t>局、</w:t>
      </w:r>
      <w:r w:rsidR="007B6204" w:rsidRPr="00AD2656">
        <w:rPr>
          <w:rFonts w:ascii="新細明體" w:hAnsi="新細明體" w:hint="eastAsia"/>
          <w:color w:val="000000"/>
          <w:szCs w:val="24"/>
        </w:rPr>
        <w:t>國家圖書館</w:t>
      </w:r>
      <w:r w:rsidR="00A414D9" w:rsidRPr="00AD2656">
        <w:rPr>
          <w:rFonts w:ascii="新細明體" w:hAnsi="新細明體" w:hint="eastAsia"/>
          <w:color w:val="000000"/>
          <w:szCs w:val="24"/>
        </w:rPr>
        <w:t>及國會圖書館</w:t>
      </w:r>
      <w:r w:rsidR="007B6204" w:rsidRPr="00AD2656">
        <w:rPr>
          <w:rFonts w:ascii="新細明體" w:hAnsi="新細明體" w:hint="eastAsia"/>
          <w:color w:val="000000"/>
          <w:szCs w:val="24"/>
        </w:rPr>
        <w:t>必須存有一份經認證的印刷本。</w:t>
      </w:r>
    </w:p>
    <w:p w:rsidR="007F5253" w:rsidRPr="00AD2656" w:rsidRDefault="00A46D62" w:rsidP="00AD2656">
      <w:pPr>
        <w:autoSpaceDE w:val="0"/>
        <w:autoSpaceDN w:val="0"/>
        <w:adjustRightInd w:val="0"/>
        <w:spacing w:line="480" w:lineRule="exact"/>
        <w:ind w:left="485" w:hangingChars="202" w:hanging="485"/>
        <w:jc w:val="both"/>
        <w:rPr>
          <w:rFonts w:ascii="新細明體" w:hAnsi="新細明體" w:cs="細明體"/>
          <w:color w:val="000000"/>
          <w:kern w:val="0"/>
          <w:szCs w:val="24"/>
        </w:rPr>
      </w:pPr>
      <w:r w:rsidRPr="00AD2656">
        <w:rPr>
          <w:rFonts w:ascii="新細明體" w:hAnsi="新細明體" w:hint="eastAsia"/>
          <w:color w:val="000000"/>
          <w:kern w:val="0"/>
          <w:szCs w:val="24"/>
        </w:rPr>
        <w:t>(</w:t>
      </w:r>
      <w:r w:rsidR="007F5253" w:rsidRPr="00AD2656">
        <w:rPr>
          <w:rFonts w:ascii="新細明體" w:hAnsi="新細明體" w:hint="eastAsia"/>
          <w:color w:val="000000"/>
          <w:kern w:val="0"/>
          <w:szCs w:val="24"/>
        </w:rPr>
        <w:t>三</w:t>
      </w:r>
      <w:r w:rsidRPr="00AD2656">
        <w:rPr>
          <w:rFonts w:ascii="新細明體" w:hAnsi="新細明體" w:hint="eastAsia"/>
          <w:color w:val="000000"/>
          <w:kern w:val="0"/>
          <w:szCs w:val="24"/>
        </w:rPr>
        <w:t>)</w:t>
      </w:r>
      <w:r w:rsidR="007F5253" w:rsidRPr="00AD2656">
        <w:rPr>
          <w:rFonts w:ascii="新細明體" w:hAnsi="新細明體" w:cs="細明體" w:hint="eastAsia"/>
          <w:color w:val="000000"/>
          <w:kern w:val="0"/>
          <w:szCs w:val="24"/>
        </w:rPr>
        <w:t>歐盟運輸政策建立具挑戰性之具體溫室氣體減量目標，以維系統之永續與效率</w:t>
      </w:r>
    </w:p>
    <w:p w:rsidR="007F5253" w:rsidRPr="00AD2656" w:rsidRDefault="007F5253" w:rsidP="00AD2656">
      <w:pPr>
        <w:widowControl/>
        <w:spacing w:line="480" w:lineRule="exact"/>
        <w:ind w:leftChars="236" w:left="808" w:hangingChars="101" w:hanging="242"/>
        <w:jc w:val="both"/>
        <w:rPr>
          <w:rFonts w:ascii="新細明體" w:hAnsi="新細明體" w:hint="eastAsia"/>
          <w:color w:val="000000"/>
          <w:szCs w:val="24"/>
        </w:rPr>
      </w:pPr>
      <w:r w:rsidRPr="00AD2656">
        <w:rPr>
          <w:rFonts w:ascii="新細明體" w:hAnsi="新細明體" w:hint="eastAsia"/>
          <w:color w:val="000000"/>
          <w:szCs w:val="24"/>
        </w:rPr>
        <w:t>1.歐盟有28個成員國，在社會經濟、運輸基礎設施發展上，東、西歐仍呈現相當之</w:t>
      </w:r>
      <w:r w:rsidR="00DA21F8" w:rsidRPr="00AD2656">
        <w:rPr>
          <w:rFonts w:ascii="新細明體" w:hAnsi="新細明體" w:hint="eastAsia"/>
          <w:color w:val="000000"/>
          <w:szCs w:val="24"/>
        </w:rPr>
        <w:t>落</w:t>
      </w:r>
      <w:r w:rsidRPr="00AD2656">
        <w:rPr>
          <w:rFonts w:ascii="新細明體" w:hAnsi="新細明體" w:hint="eastAsia"/>
          <w:color w:val="000000"/>
          <w:szCs w:val="24"/>
        </w:rPr>
        <w:t>差，因此要調和整體歐盟會員國利益，建立單一歐洲運輸系統藍圖，必須透過白皮書等上位政策，勾勒願景、目標、推動策略與方案。</w:t>
      </w:r>
    </w:p>
    <w:p w:rsidR="007F5253" w:rsidRPr="00AD2656" w:rsidRDefault="007F5253" w:rsidP="00AD2656">
      <w:pPr>
        <w:widowControl/>
        <w:spacing w:line="480" w:lineRule="exact"/>
        <w:ind w:leftChars="236" w:left="808" w:hangingChars="101" w:hanging="242"/>
        <w:jc w:val="both"/>
        <w:rPr>
          <w:rFonts w:ascii="新細明體" w:hAnsi="新細明體"/>
          <w:color w:val="000000"/>
          <w:szCs w:val="24"/>
        </w:rPr>
      </w:pPr>
      <w:r w:rsidRPr="00AD2656">
        <w:rPr>
          <w:rFonts w:ascii="新細明體" w:hAnsi="新細明體" w:hint="eastAsia"/>
          <w:color w:val="000000"/>
          <w:szCs w:val="24"/>
        </w:rPr>
        <w:lastRenderedPageBreak/>
        <w:t>2.歐盟運輸政策白皮書，旨在因應未來石化燃料耗竭、高使用成本及高污染排放情境下，以溫室氣體減量為主要目標，並以10項個別目標直接間接支援運輸系統之永續、效率與科技創新，主要做法包括：</w:t>
      </w:r>
    </w:p>
    <w:p w:rsidR="007F5253" w:rsidRPr="00AD2656" w:rsidRDefault="007F5253" w:rsidP="00AD2656">
      <w:pPr>
        <w:spacing w:line="480" w:lineRule="exact"/>
        <w:ind w:leftChars="354" w:left="1212" w:hangingChars="151" w:hanging="362"/>
        <w:jc w:val="both"/>
        <w:rPr>
          <w:rFonts w:ascii="新細明體" w:hAnsi="新細明體"/>
          <w:color w:val="000000"/>
          <w:szCs w:val="24"/>
        </w:rPr>
      </w:pPr>
      <w:r w:rsidRPr="00AD2656">
        <w:rPr>
          <w:rFonts w:ascii="新細明體" w:hAnsi="新細明體" w:hint="eastAsia"/>
          <w:color w:val="000000"/>
          <w:szCs w:val="24"/>
        </w:rPr>
        <w:t>(1)發展低碳能源之各類運具。</w:t>
      </w:r>
    </w:p>
    <w:p w:rsidR="007F5253" w:rsidRPr="00AD2656" w:rsidRDefault="007F5253" w:rsidP="00AD2656">
      <w:pPr>
        <w:spacing w:line="480" w:lineRule="exact"/>
        <w:ind w:leftChars="354" w:left="1212" w:hangingChars="151" w:hanging="362"/>
        <w:jc w:val="both"/>
        <w:rPr>
          <w:rFonts w:ascii="新細明體" w:hAnsi="新細明體"/>
          <w:color w:val="000000"/>
          <w:szCs w:val="24"/>
        </w:rPr>
      </w:pPr>
      <w:r w:rsidRPr="00AD2656">
        <w:rPr>
          <w:rFonts w:ascii="新細明體" w:hAnsi="新細明體" w:hint="eastAsia"/>
          <w:color w:val="000000"/>
          <w:szCs w:val="24"/>
        </w:rPr>
        <w:t>(2)長途道路貨運轉移至鐵路及水路運輸。</w:t>
      </w:r>
    </w:p>
    <w:p w:rsidR="007F5253" w:rsidRPr="00AD2656" w:rsidRDefault="007F5253" w:rsidP="00AD2656">
      <w:pPr>
        <w:spacing w:line="480" w:lineRule="exact"/>
        <w:ind w:leftChars="354" w:left="1212" w:hangingChars="151" w:hanging="362"/>
        <w:jc w:val="both"/>
        <w:rPr>
          <w:rFonts w:ascii="新細明體" w:hAnsi="新細明體"/>
          <w:color w:val="000000"/>
          <w:szCs w:val="24"/>
        </w:rPr>
      </w:pPr>
      <w:r w:rsidRPr="00AD2656">
        <w:rPr>
          <w:rFonts w:ascii="新細明體" w:hAnsi="新細明體" w:hint="eastAsia"/>
          <w:color w:val="000000"/>
          <w:szCs w:val="24"/>
        </w:rPr>
        <w:t>(3)泛歐核心路網之跨運具整合，中程旅次以鐵路及高鐵為主。</w:t>
      </w:r>
    </w:p>
    <w:p w:rsidR="007F5253" w:rsidRPr="00AD2656" w:rsidRDefault="007F5253" w:rsidP="00AD2656">
      <w:pPr>
        <w:spacing w:line="480" w:lineRule="exact"/>
        <w:ind w:leftChars="354" w:left="1212" w:hangingChars="151" w:hanging="362"/>
        <w:jc w:val="both"/>
        <w:rPr>
          <w:rFonts w:ascii="新細明體" w:hAnsi="新細明體"/>
          <w:color w:val="000000"/>
          <w:szCs w:val="24"/>
        </w:rPr>
      </w:pPr>
      <w:r w:rsidRPr="00AD2656">
        <w:rPr>
          <w:rFonts w:ascii="新細明體" w:hAnsi="新細明體" w:hint="eastAsia"/>
          <w:color w:val="000000"/>
          <w:szCs w:val="24"/>
        </w:rPr>
        <w:t>(4)大幅降低道路傷亡人數，減少壅塞所致社會成本。</w:t>
      </w:r>
    </w:p>
    <w:p w:rsidR="007F5253" w:rsidRPr="00AD2656" w:rsidRDefault="007F5253" w:rsidP="00AD2656">
      <w:pPr>
        <w:spacing w:line="480" w:lineRule="exact"/>
        <w:ind w:leftChars="354" w:left="1212" w:hangingChars="151" w:hanging="362"/>
        <w:jc w:val="both"/>
        <w:rPr>
          <w:rFonts w:ascii="新細明體" w:hAnsi="新細明體"/>
          <w:color w:val="000000"/>
          <w:szCs w:val="24"/>
        </w:rPr>
      </w:pPr>
      <w:r w:rsidRPr="00AD2656">
        <w:rPr>
          <w:rFonts w:ascii="新細明體" w:hAnsi="新細明體" w:hint="eastAsia"/>
          <w:color w:val="000000"/>
          <w:szCs w:val="24"/>
        </w:rPr>
        <w:t>(5)科技應用整合歐洲之各運具資訊、管理與支付系統。</w:t>
      </w:r>
    </w:p>
    <w:p w:rsidR="007F5253" w:rsidRPr="00AD2656" w:rsidRDefault="007F5253" w:rsidP="00AD2656">
      <w:pPr>
        <w:spacing w:line="480" w:lineRule="exact"/>
        <w:ind w:leftChars="354" w:left="1212" w:hangingChars="151" w:hanging="362"/>
        <w:jc w:val="both"/>
        <w:rPr>
          <w:rFonts w:ascii="新細明體" w:hAnsi="新細明體"/>
          <w:color w:val="000000"/>
          <w:szCs w:val="24"/>
        </w:rPr>
      </w:pPr>
      <w:r w:rsidRPr="00AD2656">
        <w:rPr>
          <w:rFonts w:ascii="新細明體" w:hAnsi="新細明體" w:hint="eastAsia"/>
          <w:color w:val="000000"/>
          <w:szCs w:val="24"/>
        </w:rPr>
        <w:t>(6)資源之價格朝「使用者付費」、「汙染者付費」等原則</w:t>
      </w:r>
      <w:r w:rsidR="00DA21F8" w:rsidRPr="00AD2656">
        <w:rPr>
          <w:rFonts w:ascii="新細明體" w:hAnsi="新細明體" w:hint="eastAsia"/>
          <w:color w:val="000000"/>
          <w:szCs w:val="24"/>
        </w:rPr>
        <w:t>合理</w:t>
      </w:r>
      <w:r w:rsidRPr="00AD2656">
        <w:rPr>
          <w:rFonts w:ascii="新細明體" w:hAnsi="新細明體" w:hint="eastAsia"/>
          <w:color w:val="000000"/>
          <w:szCs w:val="24"/>
        </w:rPr>
        <w:t>分配。</w:t>
      </w:r>
    </w:p>
    <w:p w:rsidR="007F5253" w:rsidRPr="00AD2656" w:rsidRDefault="00A46D62" w:rsidP="00AD2656">
      <w:pPr>
        <w:spacing w:line="480" w:lineRule="exact"/>
        <w:ind w:left="485" w:hangingChars="202" w:hanging="485"/>
        <w:jc w:val="both"/>
        <w:rPr>
          <w:rFonts w:ascii="新細明體" w:hAnsi="新細明體" w:hint="eastAsia"/>
          <w:color w:val="000000"/>
          <w:kern w:val="0"/>
          <w:szCs w:val="24"/>
        </w:rPr>
      </w:pPr>
      <w:r w:rsidRPr="00AD2656">
        <w:rPr>
          <w:rFonts w:ascii="新細明體" w:hAnsi="新細明體" w:hint="eastAsia"/>
          <w:color w:val="000000"/>
          <w:kern w:val="0"/>
          <w:szCs w:val="24"/>
        </w:rPr>
        <w:t>(</w:t>
      </w:r>
      <w:r w:rsidR="007F5253" w:rsidRPr="00AD2656">
        <w:rPr>
          <w:rFonts w:ascii="新細明體" w:hAnsi="新細明體" w:hint="eastAsia"/>
          <w:color w:val="000000"/>
          <w:kern w:val="0"/>
          <w:szCs w:val="24"/>
        </w:rPr>
        <w:t>四</w:t>
      </w:r>
      <w:r w:rsidRPr="00AD2656">
        <w:rPr>
          <w:rFonts w:ascii="新細明體" w:hAnsi="新細明體" w:hint="eastAsia"/>
          <w:color w:val="000000"/>
          <w:kern w:val="0"/>
          <w:szCs w:val="24"/>
        </w:rPr>
        <w:t>)</w:t>
      </w:r>
      <w:r w:rsidR="007F5253" w:rsidRPr="00AD2656">
        <w:rPr>
          <w:rFonts w:ascii="新細明體" w:hAnsi="新細明體" w:hint="eastAsia"/>
          <w:color w:val="000000"/>
          <w:kern w:val="0"/>
          <w:szCs w:val="24"/>
        </w:rPr>
        <w:t>奧地利的智慧城市規劃，從舊文化尋找觀光創意，</w:t>
      </w:r>
      <w:r w:rsidR="00D853AA" w:rsidRPr="00AD2656">
        <w:rPr>
          <w:rFonts w:ascii="新細明體" w:hAnsi="新細明體" w:hint="eastAsia"/>
          <w:color w:val="000000"/>
          <w:kern w:val="0"/>
          <w:szCs w:val="24"/>
        </w:rPr>
        <w:t>以</w:t>
      </w:r>
      <w:r w:rsidR="007F5253" w:rsidRPr="00AD2656">
        <w:rPr>
          <w:rFonts w:ascii="新細明體" w:hAnsi="新細明體" w:hint="eastAsia"/>
          <w:color w:val="000000"/>
          <w:kern w:val="0"/>
          <w:szCs w:val="24"/>
        </w:rPr>
        <w:t>低碳節能建構</w:t>
      </w:r>
      <w:r w:rsidR="00D853AA" w:rsidRPr="00AD2656">
        <w:rPr>
          <w:rFonts w:ascii="新細明體" w:hAnsi="新細明體" w:hint="eastAsia"/>
          <w:color w:val="000000"/>
          <w:kern w:val="0"/>
          <w:szCs w:val="24"/>
        </w:rPr>
        <w:t>都市風貌</w:t>
      </w:r>
    </w:p>
    <w:p w:rsidR="00D853AA" w:rsidRPr="00AD2656" w:rsidRDefault="00D853AA" w:rsidP="00AD2656">
      <w:pPr>
        <w:spacing w:line="480" w:lineRule="exact"/>
        <w:ind w:leftChars="236" w:left="808" w:hangingChars="101" w:hanging="242"/>
        <w:jc w:val="both"/>
        <w:rPr>
          <w:rFonts w:ascii="新細明體" w:hAnsi="新細明體" w:hint="eastAsia"/>
          <w:color w:val="000000"/>
          <w:szCs w:val="24"/>
        </w:rPr>
      </w:pPr>
      <w:r w:rsidRPr="00AD2656">
        <w:rPr>
          <w:rFonts w:ascii="新細明體" w:hAnsi="新細明體" w:hint="eastAsia"/>
          <w:color w:val="000000"/>
          <w:szCs w:val="24"/>
        </w:rPr>
        <w:t>1.</w:t>
      </w:r>
      <w:r w:rsidR="00A8694E" w:rsidRPr="00AD2656">
        <w:rPr>
          <w:rFonts w:ascii="新細明體" w:hAnsi="新細明體" w:hint="eastAsia"/>
          <w:color w:val="000000"/>
          <w:szCs w:val="24"/>
        </w:rPr>
        <w:t>透過</w:t>
      </w:r>
      <w:r w:rsidR="00A8694E" w:rsidRPr="00AD2656">
        <w:rPr>
          <w:rFonts w:ascii="新細明體" w:hAnsi="新細明體"/>
          <w:color w:val="000000"/>
          <w:szCs w:val="24"/>
        </w:rPr>
        <w:t>Smart City</w:t>
      </w:r>
      <w:r w:rsidR="00A8694E" w:rsidRPr="00AD2656">
        <w:rPr>
          <w:rFonts w:ascii="新細明體" w:hAnsi="新細明體" w:hint="eastAsia"/>
          <w:color w:val="000000"/>
          <w:szCs w:val="24"/>
        </w:rPr>
        <w:t>計畫</w:t>
      </w:r>
      <w:r w:rsidRPr="00AD2656">
        <w:rPr>
          <w:rFonts w:ascii="新細明體" w:hAnsi="新細明體" w:hint="eastAsia"/>
          <w:color w:val="000000"/>
          <w:szCs w:val="24"/>
        </w:rPr>
        <w:t>，</w:t>
      </w:r>
      <w:r w:rsidR="00A8694E" w:rsidRPr="00AD2656">
        <w:rPr>
          <w:rFonts w:ascii="新細明體" w:hAnsi="新細明體" w:hint="eastAsia"/>
          <w:color w:val="000000"/>
          <w:szCs w:val="24"/>
        </w:rPr>
        <w:t>執行低碳運輸是其重要政策之一，本次參訪之維也納及薩爾斯堡都有</w:t>
      </w:r>
      <w:r w:rsidRPr="00AD2656">
        <w:rPr>
          <w:rFonts w:ascii="新細明體" w:hAnsi="新細明體" w:hint="eastAsia"/>
          <w:color w:val="000000"/>
          <w:szCs w:val="24"/>
        </w:rPr>
        <w:t>卓越</w:t>
      </w:r>
      <w:r w:rsidR="00A8694E" w:rsidRPr="00AD2656">
        <w:rPr>
          <w:rFonts w:ascii="新細明體" w:hAnsi="新細明體" w:hint="eastAsia"/>
          <w:color w:val="000000"/>
          <w:szCs w:val="24"/>
        </w:rPr>
        <w:t>成效，包括四通八達的地鐵、路面輕軌電車、電動巴士、自行車租賃系統、自行車專用道等，十分值得借鏡。</w:t>
      </w:r>
    </w:p>
    <w:p w:rsidR="00A8694E" w:rsidRPr="00AD2656" w:rsidRDefault="00D853AA" w:rsidP="00AD2656">
      <w:pPr>
        <w:spacing w:line="480" w:lineRule="exact"/>
        <w:ind w:leftChars="236" w:left="808" w:hangingChars="101" w:hanging="242"/>
        <w:jc w:val="both"/>
        <w:rPr>
          <w:rFonts w:ascii="新細明體" w:hAnsi="新細明體" w:hint="eastAsia"/>
          <w:color w:val="000000"/>
          <w:szCs w:val="24"/>
        </w:rPr>
      </w:pPr>
      <w:r w:rsidRPr="00AD2656">
        <w:rPr>
          <w:rFonts w:ascii="新細明體" w:hAnsi="新細明體" w:hint="eastAsia"/>
          <w:color w:val="000000"/>
          <w:szCs w:val="24"/>
        </w:rPr>
        <w:t>2.維也納</w:t>
      </w:r>
      <w:r w:rsidR="00A8694E" w:rsidRPr="00AD2656">
        <w:rPr>
          <w:rFonts w:ascii="新細明體" w:hAnsi="新細明體" w:hint="eastAsia"/>
          <w:color w:val="000000"/>
          <w:szCs w:val="24"/>
        </w:rPr>
        <w:t>於進行多瑙河整治工程時</w:t>
      </w:r>
      <w:r w:rsidRPr="00AD2656">
        <w:rPr>
          <w:rFonts w:ascii="新細明體" w:hAnsi="新細明體" w:hint="eastAsia"/>
          <w:color w:val="000000"/>
          <w:szCs w:val="24"/>
        </w:rPr>
        <w:t>，</w:t>
      </w:r>
      <w:r w:rsidR="00A8694E" w:rsidRPr="00AD2656">
        <w:rPr>
          <w:rFonts w:ascii="新細明體" w:hAnsi="新細明體" w:hint="eastAsia"/>
          <w:color w:val="000000"/>
          <w:szCs w:val="24"/>
        </w:rPr>
        <w:t>發揮創意將挖出的泥土放置在洩洪河道和多瑙河主航道之間，成為人工「多瑙島」，這片七百多公頃的綠洲</w:t>
      </w:r>
      <w:r w:rsidRPr="00AD2656">
        <w:rPr>
          <w:rFonts w:ascii="新細明體" w:hAnsi="新細明體" w:hint="eastAsia"/>
          <w:color w:val="000000"/>
          <w:szCs w:val="24"/>
        </w:rPr>
        <w:t>地</w:t>
      </w:r>
      <w:r w:rsidR="00A8694E" w:rsidRPr="00AD2656">
        <w:rPr>
          <w:rFonts w:ascii="新細明體" w:hAnsi="新細明體" w:hint="eastAsia"/>
          <w:color w:val="000000"/>
          <w:szCs w:val="24"/>
        </w:rPr>
        <w:t>帶有</w:t>
      </w:r>
      <w:r w:rsidRPr="00AD2656">
        <w:rPr>
          <w:rFonts w:ascii="新細明體" w:hAnsi="新細明體" w:hint="eastAsia"/>
          <w:color w:val="000000"/>
          <w:szCs w:val="24"/>
        </w:rPr>
        <w:t>約40</w:t>
      </w:r>
      <w:r w:rsidR="00A8694E" w:rsidRPr="00AD2656">
        <w:rPr>
          <w:rFonts w:ascii="新細明體" w:hAnsi="新細明體" w:hint="eastAsia"/>
          <w:color w:val="000000"/>
          <w:szCs w:val="24"/>
        </w:rPr>
        <w:t>公里的河灘，在該島可進行滑冰、單車、游泳、獨木舟等活動，是維也納居民的熱門休閒地點。</w:t>
      </w:r>
    </w:p>
    <w:p w:rsidR="00A8694E" w:rsidRPr="00AD2656" w:rsidRDefault="00D853AA" w:rsidP="00AD2656">
      <w:pPr>
        <w:spacing w:line="480" w:lineRule="exact"/>
        <w:ind w:leftChars="236" w:left="808" w:hangingChars="101" w:hanging="242"/>
        <w:jc w:val="both"/>
        <w:rPr>
          <w:rFonts w:ascii="新細明體" w:hAnsi="新細明體" w:cs="新細明體" w:hint="eastAsia"/>
          <w:color w:val="000000"/>
          <w:spacing w:val="10"/>
          <w:kern w:val="0"/>
          <w:szCs w:val="24"/>
        </w:rPr>
      </w:pPr>
      <w:r w:rsidRPr="00AD2656">
        <w:rPr>
          <w:rFonts w:ascii="新細明體" w:hAnsi="新細明體" w:hint="eastAsia"/>
          <w:color w:val="000000"/>
          <w:szCs w:val="24"/>
        </w:rPr>
        <w:t>3.</w:t>
      </w:r>
      <w:r w:rsidR="00A8694E" w:rsidRPr="00AD2656">
        <w:rPr>
          <w:rFonts w:ascii="新細明體" w:hAnsi="新細明體"/>
          <w:color w:val="000000"/>
          <w:szCs w:val="24"/>
        </w:rPr>
        <w:t>奧地利各大城市</w:t>
      </w:r>
      <w:r w:rsidR="00A8694E" w:rsidRPr="00AD2656">
        <w:rPr>
          <w:rFonts w:ascii="新細明體" w:hAnsi="新細明體" w:hint="eastAsia"/>
          <w:color w:val="000000"/>
          <w:szCs w:val="24"/>
        </w:rPr>
        <w:t>之自行車道與汽車道及人行道分流，</w:t>
      </w:r>
      <w:r w:rsidR="00DA21F8" w:rsidRPr="00AD2656">
        <w:rPr>
          <w:rFonts w:ascii="新細明體" w:hAnsi="新細明體" w:hint="eastAsia"/>
          <w:color w:val="000000"/>
          <w:szCs w:val="24"/>
        </w:rPr>
        <w:t>行車</w:t>
      </w:r>
      <w:r w:rsidR="00A8694E" w:rsidRPr="00AD2656">
        <w:rPr>
          <w:rFonts w:ascii="新細明體" w:hAnsi="新細明體" w:hint="eastAsia"/>
          <w:color w:val="000000"/>
          <w:szCs w:val="24"/>
        </w:rPr>
        <w:t>安全有保障</w:t>
      </w:r>
      <w:r w:rsidR="00A8694E" w:rsidRPr="00AD2656">
        <w:rPr>
          <w:rFonts w:ascii="新細明體" w:hAnsi="新細明體" w:cs="Helvetica"/>
          <w:color w:val="000000"/>
          <w:szCs w:val="24"/>
          <w:shd w:val="clear" w:color="auto" w:fill="FFFFFF"/>
        </w:rPr>
        <w:t>。</w:t>
      </w:r>
      <w:r w:rsidR="00A8694E" w:rsidRPr="00AD2656">
        <w:rPr>
          <w:rFonts w:ascii="新細明體" w:hAnsi="新細明體" w:cs="Helvetica" w:hint="eastAsia"/>
          <w:color w:val="000000"/>
          <w:szCs w:val="24"/>
          <w:shd w:val="clear" w:color="auto" w:fill="FFFFFF"/>
        </w:rPr>
        <w:t>尤其是多瑙河沿岸自行車道</w:t>
      </w:r>
      <w:r w:rsidR="00A8694E" w:rsidRPr="00AD2656">
        <w:rPr>
          <w:rFonts w:ascii="新細明體" w:hAnsi="新細明體" w:cs="Helvetica"/>
          <w:color w:val="000000"/>
          <w:szCs w:val="24"/>
          <w:shd w:val="clear" w:color="auto" w:fill="FFFFFF"/>
        </w:rPr>
        <w:t>，</w:t>
      </w:r>
      <w:r w:rsidR="00DA21F8" w:rsidRPr="00AD2656">
        <w:rPr>
          <w:rFonts w:ascii="新細明體" w:hAnsi="新細明體" w:cs="Helvetica" w:hint="eastAsia"/>
          <w:color w:val="000000"/>
          <w:szCs w:val="24"/>
          <w:shd w:val="clear" w:color="auto" w:fill="FFFFFF"/>
        </w:rPr>
        <w:t>有</w:t>
      </w:r>
      <w:r w:rsidR="00A8694E" w:rsidRPr="00AD2656">
        <w:rPr>
          <w:rFonts w:ascii="新細明體" w:hAnsi="新細明體" w:cs="Helvetica"/>
          <w:color w:val="000000"/>
          <w:szCs w:val="24"/>
        </w:rPr>
        <w:t>眾多的歷史古城和修道院</w:t>
      </w:r>
      <w:r w:rsidRPr="00AD2656">
        <w:rPr>
          <w:rFonts w:ascii="新細明體" w:hAnsi="新細明體" w:cs="Helvetica"/>
          <w:color w:val="000000"/>
          <w:szCs w:val="24"/>
        </w:rPr>
        <w:t>，</w:t>
      </w:r>
      <w:r w:rsidR="00A8694E" w:rsidRPr="00AD2656">
        <w:rPr>
          <w:rFonts w:ascii="新細明體" w:hAnsi="新細明體" w:cs="新細明體" w:hint="eastAsia"/>
          <w:color w:val="000000"/>
          <w:spacing w:val="10"/>
          <w:kern w:val="0"/>
          <w:szCs w:val="24"/>
        </w:rPr>
        <w:t>可更</w:t>
      </w:r>
      <w:r w:rsidR="00A8694E" w:rsidRPr="00AD2656">
        <w:rPr>
          <w:rFonts w:ascii="新細明體" w:hAnsi="新細明體" w:cs="新細明體"/>
          <w:color w:val="000000"/>
          <w:spacing w:val="10"/>
          <w:kern w:val="0"/>
          <w:szCs w:val="24"/>
        </w:rPr>
        <w:t>深入體驗沿途風土民情及風光。</w:t>
      </w:r>
    </w:p>
    <w:p w:rsidR="00646564" w:rsidRPr="00AD2656" w:rsidRDefault="009A2B2A" w:rsidP="009A2B2A">
      <w:pPr>
        <w:spacing w:line="480" w:lineRule="exact"/>
        <w:ind w:leftChars="236" w:left="808" w:hangingChars="101" w:hanging="242"/>
        <w:jc w:val="both"/>
        <w:rPr>
          <w:rFonts w:ascii="新細明體" w:hAnsi="新細明體" w:hint="eastAsia"/>
          <w:color w:val="000000"/>
          <w:szCs w:val="24"/>
        </w:rPr>
      </w:pPr>
      <w:r w:rsidRPr="00AD2656">
        <w:rPr>
          <w:rFonts w:ascii="新細明體" w:hAnsi="新細明體"/>
          <w:noProof/>
          <w:szCs w:val="24"/>
        </w:rPr>
        <w:pict>
          <v:shape id="圖片 7" o:spid="_x0000_s1044" type="#_x0000_t75" style="position:absolute;left:0;text-align:left;margin-left:288.25pt;margin-top:100.55pt;width:122.45pt;height:63.2pt;z-index:-6;visibility:visible" wrapcoords="-79 0 -79 21483 21600 21483 21600 0 -79 0">
            <v:imagedata r:id="rId24" o:title="下載"/>
            <w10:wrap type="tight"/>
          </v:shape>
        </w:pict>
      </w:r>
      <w:r w:rsidR="00646564" w:rsidRPr="00AD2656">
        <w:rPr>
          <w:rFonts w:ascii="新細明體" w:hAnsi="新細明體" w:cs="新細明體" w:hint="eastAsia"/>
          <w:color w:val="000000"/>
          <w:spacing w:val="10"/>
          <w:kern w:val="0"/>
          <w:szCs w:val="24"/>
        </w:rPr>
        <w:t>4.</w:t>
      </w:r>
      <w:r w:rsidR="00DC2CA2" w:rsidRPr="00AD2656">
        <w:rPr>
          <w:rFonts w:ascii="新細明體" w:hAnsi="新細明體" w:cs="新細明體" w:hint="eastAsia"/>
          <w:color w:val="000000"/>
          <w:spacing w:val="10"/>
          <w:kern w:val="0"/>
          <w:szCs w:val="24"/>
        </w:rPr>
        <w:t>奧地利首都維也納以</w:t>
      </w:r>
      <w:r w:rsidR="00646564" w:rsidRPr="00AD2656">
        <w:rPr>
          <w:rFonts w:ascii="新細明體" w:hAnsi="新細明體" w:hint="eastAsia"/>
          <w:color w:val="000000"/>
          <w:szCs w:val="24"/>
        </w:rPr>
        <w:t>鐵路、捷運、有軌電車及公車建構完整便利的公共運輸系統，私人汽車用車比率逐年降低。</w:t>
      </w:r>
      <w:r w:rsidR="00DC2CA2" w:rsidRPr="00AD2656">
        <w:rPr>
          <w:rFonts w:ascii="新細明體" w:hAnsi="新細明體" w:hint="eastAsia"/>
          <w:color w:val="000000"/>
          <w:szCs w:val="24"/>
        </w:rPr>
        <w:t>另</w:t>
      </w:r>
      <w:r w:rsidR="00646564" w:rsidRPr="00AD2656">
        <w:rPr>
          <w:rFonts w:ascii="新細明體" w:hAnsi="新細明體" w:hint="eastAsia"/>
          <w:color w:val="000000"/>
          <w:szCs w:val="24"/>
        </w:rPr>
        <w:t>全市</w:t>
      </w:r>
      <w:r w:rsidR="00DC2CA2" w:rsidRPr="00AD2656">
        <w:rPr>
          <w:rFonts w:ascii="新細明體" w:hAnsi="新細明體" w:hint="eastAsia"/>
          <w:color w:val="000000"/>
          <w:szCs w:val="24"/>
        </w:rPr>
        <w:t>設置</w:t>
      </w:r>
      <w:r w:rsidR="00646564" w:rsidRPr="00AD2656">
        <w:rPr>
          <w:rFonts w:ascii="新細明體" w:hAnsi="新細明體" w:hint="eastAsia"/>
          <w:color w:val="000000"/>
          <w:szCs w:val="24"/>
        </w:rPr>
        <w:t>230個</w:t>
      </w:r>
      <w:r w:rsidR="00DC2CA2" w:rsidRPr="00AD2656">
        <w:rPr>
          <w:rFonts w:ascii="新細明體" w:hAnsi="新細明體" w:hint="eastAsia"/>
          <w:color w:val="000000"/>
          <w:szCs w:val="24"/>
        </w:rPr>
        <w:t>汙水系統</w:t>
      </w:r>
      <w:r w:rsidR="00646564" w:rsidRPr="00AD2656">
        <w:rPr>
          <w:rFonts w:ascii="新細明體" w:hAnsi="新細明體" w:hint="eastAsia"/>
          <w:color w:val="000000"/>
          <w:szCs w:val="24"/>
        </w:rPr>
        <w:t>監測設備，對系統內汙水流速、流量及水位進行監控，以掌握管道的淤積狀況。</w:t>
      </w:r>
      <w:r w:rsidR="00DC2CA2" w:rsidRPr="00AD2656">
        <w:rPr>
          <w:rFonts w:ascii="新細明體" w:hAnsi="新細明體" w:hint="eastAsia"/>
          <w:color w:val="000000"/>
          <w:szCs w:val="24"/>
        </w:rPr>
        <w:t>而</w:t>
      </w:r>
      <w:r w:rsidR="00646564" w:rsidRPr="00AD2656">
        <w:rPr>
          <w:rFonts w:ascii="新細明體" w:hAnsi="新細明體" w:hint="eastAsia"/>
          <w:color w:val="000000"/>
          <w:szCs w:val="24"/>
        </w:rPr>
        <w:t>每天約17噸垃圾，經過焚化廠處理後，提供約16,000個家庭所需之熱水及熱氣，有效</w:t>
      </w:r>
      <w:r w:rsidR="00DC2CA2" w:rsidRPr="00AD2656">
        <w:rPr>
          <w:rFonts w:ascii="新細明體" w:hAnsi="新細明體" w:hint="eastAsia"/>
          <w:color w:val="000000"/>
          <w:szCs w:val="24"/>
        </w:rPr>
        <w:t>節能減碳</w:t>
      </w:r>
      <w:r w:rsidR="00646564" w:rsidRPr="00AD2656">
        <w:rPr>
          <w:rFonts w:ascii="新細明體" w:hAnsi="新細明體" w:hint="eastAsia"/>
          <w:color w:val="000000"/>
          <w:szCs w:val="24"/>
        </w:rPr>
        <w:t>。</w:t>
      </w:r>
    </w:p>
    <w:p w:rsidR="004A3137" w:rsidRPr="00AD2656" w:rsidRDefault="009A2B2A" w:rsidP="009A2B2A">
      <w:pPr>
        <w:spacing w:line="480" w:lineRule="exact"/>
        <w:ind w:leftChars="236" w:left="808" w:hangingChars="101" w:hanging="242"/>
        <w:jc w:val="both"/>
        <w:rPr>
          <w:rFonts w:ascii="新細明體" w:hAnsi="新細明體" w:hint="eastAsia"/>
          <w:bCs/>
          <w:color w:val="000000"/>
          <w:szCs w:val="24"/>
        </w:rPr>
      </w:pPr>
      <w:r w:rsidRPr="00AD2656">
        <w:rPr>
          <w:rFonts w:ascii="新細明體" w:hAnsi="新細明體"/>
          <w:noProof/>
          <w:szCs w:val="24"/>
        </w:rPr>
        <w:pict>
          <v:shape id="圖片 9" o:spid="_x0000_s1046" type="#_x0000_t75" style="position:absolute;left:0;text-align:left;margin-left:294.9pt;margin-top:23.3pt;width:115.8pt;height:65.1pt;z-index:-5;visibility:visible" wrapcoords="-78 0 -78 21481 21600 21481 21600 0 -78 0">
            <v:imagedata r:id="rId25" o:title="1438355744-2804001346"/>
            <w10:wrap type="tight"/>
          </v:shape>
        </w:pict>
      </w:r>
      <w:r w:rsidR="004A3137" w:rsidRPr="00AD2656">
        <w:rPr>
          <w:rFonts w:ascii="新細明體" w:hAnsi="新細明體" w:hint="eastAsia"/>
          <w:color w:val="000000"/>
          <w:szCs w:val="24"/>
        </w:rPr>
        <w:t>5.</w:t>
      </w:r>
      <w:r w:rsidR="003C0383" w:rsidRPr="00AD2656">
        <w:rPr>
          <w:rFonts w:ascii="新細明體" w:hAnsi="新細明體" w:hint="eastAsia"/>
          <w:bCs/>
          <w:color w:val="000000"/>
          <w:szCs w:val="24"/>
        </w:rPr>
        <w:t>奧地利除充分發展其特色的觀光外，亦充分運用城市行銷，以「莫札特故鄉」 、 「音樂之都」、「文化古城」等題材，</w:t>
      </w:r>
      <w:r w:rsidR="004A3137" w:rsidRPr="00AD2656">
        <w:rPr>
          <w:rFonts w:ascii="新細明體" w:hAnsi="新細明體" w:hint="eastAsia"/>
          <w:bCs/>
          <w:color w:val="000000"/>
          <w:szCs w:val="24"/>
        </w:rPr>
        <w:t>加值及豐富其觀光</w:t>
      </w:r>
      <w:r w:rsidR="004A3137" w:rsidRPr="00AD2656">
        <w:rPr>
          <w:rFonts w:ascii="新細明體" w:hAnsi="新細明體" w:hint="eastAsia"/>
          <w:bCs/>
          <w:color w:val="000000"/>
          <w:szCs w:val="24"/>
        </w:rPr>
        <w:lastRenderedPageBreak/>
        <w:t>產業</w:t>
      </w:r>
      <w:r w:rsidR="003C0383" w:rsidRPr="00AD2656">
        <w:rPr>
          <w:rFonts w:ascii="新細明體" w:hAnsi="新細明體" w:hint="eastAsia"/>
          <w:bCs/>
          <w:color w:val="000000"/>
          <w:szCs w:val="24"/>
        </w:rPr>
        <w:t>。</w:t>
      </w:r>
      <w:r w:rsidR="003C0383" w:rsidRPr="00AD2656">
        <w:rPr>
          <w:rFonts w:ascii="新細明體" w:hAnsi="新細明體"/>
          <w:bCs/>
          <w:color w:val="000000"/>
          <w:szCs w:val="24"/>
        </w:rPr>
        <w:t xml:space="preserve"> </w:t>
      </w:r>
    </w:p>
    <w:p w:rsidR="00753C54" w:rsidRPr="00AD2656" w:rsidRDefault="00A46D62" w:rsidP="00AD2656">
      <w:pPr>
        <w:spacing w:line="480" w:lineRule="exact"/>
        <w:ind w:left="485" w:hangingChars="202" w:hanging="485"/>
        <w:jc w:val="both"/>
        <w:rPr>
          <w:rFonts w:ascii="新細明體" w:hAnsi="新細明體" w:hint="eastAsia"/>
          <w:color w:val="000000"/>
          <w:kern w:val="0"/>
          <w:szCs w:val="24"/>
        </w:rPr>
      </w:pPr>
      <w:r w:rsidRPr="00AD2656">
        <w:rPr>
          <w:rFonts w:ascii="新細明體" w:hAnsi="新細明體" w:hint="eastAsia"/>
          <w:color w:val="000000"/>
          <w:kern w:val="0"/>
          <w:szCs w:val="24"/>
        </w:rPr>
        <w:t>(</w:t>
      </w:r>
      <w:r w:rsidR="00D853AA" w:rsidRPr="00AD2656">
        <w:rPr>
          <w:rFonts w:ascii="新細明體" w:hAnsi="新細明體" w:hint="eastAsia"/>
          <w:color w:val="000000"/>
          <w:kern w:val="0"/>
          <w:szCs w:val="24"/>
        </w:rPr>
        <w:t>五</w:t>
      </w:r>
      <w:r w:rsidRPr="00AD2656">
        <w:rPr>
          <w:rFonts w:ascii="新細明體" w:hAnsi="新細明體" w:hint="eastAsia"/>
          <w:color w:val="000000"/>
          <w:kern w:val="0"/>
          <w:szCs w:val="24"/>
        </w:rPr>
        <w:t>)</w:t>
      </w:r>
      <w:r w:rsidR="00D853AA" w:rsidRPr="00AD2656">
        <w:rPr>
          <w:rFonts w:ascii="新細明體" w:hAnsi="新細明體" w:hint="eastAsia"/>
          <w:color w:val="000000"/>
          <w:kern w:val="0"/>
          <w:szCs w:val="24"/>
        </w:rPr>
        <w:t>奧地利在國家安全及天然災害方面的潛在威脅，雖相較其他國家輕微，惟仍居安思危，</w:t>
      </w:r>
      <w:r w:rsidR="00753C54" w:rsidRPr="00AD2656">
        <w:rPr>
          <w:rFonts w:ascii="新細明體" w:hAnsi="新細明體" w:hint="eastAsia"/>
          <w:color w:val="000000"/>
          <w:kern w:val="0"/>
          <w:szCs w:val="24"/>
        </w:rPr>
        <w:t>致力建構完整災管體系</w:t>
      </w:r>
    </w:p>
    <w:p w:rsidR="00753C54" w:rsidRPr="00AD2656" w:rsidRDefault="00D853AA" w:rsidP="00AD2656">
      <w:pPr>
        <w:spacing w:line="480" w:lineRule="exact"/>
        <w:ind w:leftChars="236" w:left="808" w:hangingChars="101" w:hanging="242"/>
        <w:jc w:val="both"/>
        <w:rPr>
          <w:rFonts w:ascii="新細明體" w:hAnsi="新細明體" w:hint="eastAsia"/>
          <w:color w:val="000000"/>
          <w:szCs w:val="24"/>
        </w:rPr>
      </w:pPr>
      <w:r w:rsidRPr="00AD2656">
        <w:rPr>
          <w:rFonts w:ascii="新細明體" w:hAnsi="新細明體" w:hint="eastAsia"/>
          <w:color w:val="000000"/>
          <w:szCs w:val="24"/>
        </w:rPr>
        <w:t>1.</w:t>
      </w:r>
      <w:r w:rsidR="00753C54" w:rsidRPr="00AD2656">
        <w:rPr>
          <w:rFonts w:ascii="新細明體" w:hAnsi="新細明體" w:hint="eastAsia"/>
          <w:color w:val="000000"/>
          <w:szCs w:val="24"/>
        </w:rPr>
        <w:t>奧地利充分利用網路資訊，提供最新的災害風險圖表及救援消息，是其成功處理災害的</w:t>
      </w:r>
      <w:r w:rsidR="00DA21F8" w:rsidRPr="00AD2656">
        <w:rPr>
          <w:rFonts w:ascii="新細明體" w:hAnsi="新細明體" w:hint="eastAsia"/>
          <w:color w:val="000000"/>
          <w:szCs w:val="24"/>
        </w:rPr>
        <w:t>關鍵</w:t>
      </w:r>
      <w:r w:rsidR="00753C54" w:rsidRPr="00AD2656">
        <w:rPr>
          <w:rFonts w:ascii="新細明體" w:hAnsi="新細明體" w:hint="eastAsia"/>
          <w:color w:val="000000"/>
          <w:szCs w:val="24"/>
        </w:rPr>
        <w:t>因素。</w:t>
      </w:r>
    </w:p>
    <w:p w:rsidR="00753C54" w:rsidRPr="00AD2656" w:rsidRDefault="00753C54" w:rsidP="00AD2656">
      <w:pPr>
        <w:spacing w:line="480" w:lineRule="exact"/>
        <w:ind w:leftChars="236" w:left="808" w:hangingChars="101" w:hanging="242"/>
        <w:jc w:val="both"/>
        <w:rPr>
          <w:rFonts w:ascii="新細明體" w:hAnsi="新細明體" w:hint="eastAsia"/>
          <w:color w:val="000000"/>
          <w:szCs w:val="24"/>
        </w:rPr>
      </w:pPr>
      <w:r w:rsidRPr="00AD2656">
        <w:rPr>
          <w:rFonts w:ascii="新細明體" w:hAnsi="新細明體" w:hint="eastAsia"/>
          <w:color w:val="000000"/>
          <w:szCs w:val="24"/>
        </w:rPr>
        <w:t>2.奧地利政府不斷研發與精進實務災管經驗，在國家與國際層級均能交換新知、合作良好。</w:t>
      </w:r>
    </w:p>
    <w:p w:rsidR="00D853AA" w:rsidRPr="00AD2656" w:rsidRDefault="00D853AA" w:rsidP="00AD2656">
      <w:pPr>
        <w:spacing w:line="480" w:lineRule="exact"/>
        <w:ind w:leftChars="236" w:left="808" w:hangingChars="101" w:hanging="242"/>
        <w:jc w:val="both"/>
        <w:rPr>
          <w:rFonts w:ascii="新細明體" w:hAnsi="新細明體" w:hint="eastAsia"/>
          <w:color w:val="000000"/>
          <w:kern w:val="0"/>
          <w:szCs w:val="24"/>
        </w:rPr>
      </w:pPr>
      <w:r w:rsidRPr="00AD2656">
        <w:rPr>
          <w:rFonts w:ascii="新細明體" w:hAnsi="新細明體" w:hint="eastAsia"/>
          <w:color w:val="000000"/>
          <w:szCs w:val="24"/>
        </w:rPr>
        <w:t>3.奧</w:t>
      </w:r>
      <w:r w:rsidR="00753C54" w:rsidRPr="00AD2656">
        <w:rPr>
          <w:rFonts w:ascii="新細明體" w:hAnsi="新細明體" w:hint="eastAsia"/>
          <w:color w:val="000000"/>
          <w:szCs w:val="24"/>
        </w:rPr>
        <w:t>地利</w:t>
      </w:r>
      <w:r w:rsidRPr="00AD2656">
        <w:rPr>
          <w:rFonts w:ascii="新細明體" w:hAnsi="新細明體" w:hint="eastAsia"/>
          <w:color w:val="000000"/>
          <w:szCs w:val="24"/>
        </w:rPr>
        <w:t>在災管上仍有其限制因素，例如洪水、雪崩突然爆發，事前難以防範，而預警與後續處理的能力仍然有限。此外，財力、人力與建築結構的資源有限，是其未來必須面臨的挑戰。</w:t>
      </w:r>
    </w:p>
    <w:p w:rsidR="00753C54" w:rsidRPr="00AD2656" w:rsidRDefault="00A46D62" w:rsidP="00AD2656">
      <w:pPr>
        <w:spacing w:line="480" w:lineRule="exact"/>
        <w:ind w:left="485" w:hangingChars="202" w:hanging="485"/>
        <w:jc w:val="both"/>
        <w:rPr>
          <w:rFonts w:ascii="新細明體" w:hAnsi="新細明體" w:hint="eastAsia"/>
          <w:color w:val="000000"/>
          <w:kern w:val="0"/>
          <w:szCs w:val="24"/>
        </w:rPr>
      </w:pPr>
      <w:r w:rsidRPr="00AD2656">
        <w:rPr>
          <w:rFonts w:ascii="新細明體" w:hAnsi="新細明體" w:hint="eastAsia"/>
          <w:color w:val="000000"/>
          <w:kern w:val="0"/>
          <w:szCs w:val="24"/>
        </w:rPr>
        <w:t>(</w:t>
      </w:r>
      <w:r w:rsidR="00753C54" w:rsidRPr="00AD2656">
        <w:rPr>
          <w:rFonts w:ascii="新細明體" w:hAnsi="新細明體" w:hint="eastAsia"/>
          <w:color w:val="000000"/>
          <w:kern w:val="0"/>
          <w:szCs w:val="24"/>
        </w:rPr>
        <w:t>六</w:t>
      </w:r>
      <w:r w:rsidRPr="00AD2656">
        <w:rPr>
          <w:rFonts w:ascii="新細明體" w:hAnsi="新細明體" w:hint="eastAsia"/>
          <w:color w:val="000000"/>
          <w:kern w:val="0"/>
          <w:szCs w:val="24"/>
        </w:rPr>
        <w:t>)</w:t>
      </w:r>
      <w:r w:rsidR="00753C54" w:rsidRPr="00AD2656">
        <w:rPr>
          <w:rFonts w:ascii="新細明體" w:hAnsi="新細明體" w:hint="eastAsia"/>
          <w:color w:val="000000"/>
          <w:kern w:val="0"/>
          <w:szCs w:val="24"/>
        </w:rPr>
        <w:t>奧地利</w:t>
      </w:r>
      <w:r w:rsidR="00DA21F8" w:rsidRPr="00AD2656">
        <w:rPr>
          <w:rFonts w:ascii="新細明體" w:hAnsi="新細明體" w:hint="eastAsia"/>
          <w:color w:val="000000"/>
          <w:szCs w:val="24"/>
        </w:rPr>
        <w:t>以自動化作業即時偵測分析</w:t>
      </w:r>
      <w:r w:rsidR="00753C54" w:rsidRPr="00AD2656">
        <w:rPr>
          <w:rFonts w:ascii="新細明體" w:hAnsi="新細明體" w:hint="eastAsia"/>
          <w:color w:val="000000"/>
          <w:kern w:val="0"/>
          <w:szCs w:val="24"/>
        </w:rPr>
        <w:t>環</w:t>
      </w:r>
      <w:r w:rsidR="00753C54" w:rsidRPr="00AD2656">
        <w:rPr>
          <w:rFonts w:ascii="新細明體" w:hAnsi="新細明體" w:hint="eastAsia"/>
          <w:color w:val="000000"/>
          <w:szCs w:val="24"/>
        </w:rPr>
        <w:t>境輻射量和空氣輻射，充分顯示對</w:t>
      </w:r>
      <w:r w:rsidR="00753C54" w:rsidRPr="00AD2656">
        <w:rPr>
          <w:rFonts w:ascii="新細明體" w:hAnsi="新細明體" w:hint="eastAsia"/>
          <w:color w:val="000000"/>
          <w:kern w:val="0"/>
          <w:szCs w:val="24"/>
        </w:rPr>
        <w:t>輻射緊急事故之整備與應變能力</w:t>
      </w:r>
    </w:p>
    <w:p w:rsidR="00753C54" w:rsidRPr="00AD2656" w:rsidRDefault="00753C54" w:rsidP="00AD2656">
      <w:pPr>
        <w:spacing w:line="480" w:lineRule="exact"/>
        <w:ind w:leftChars="255" w:left="816" w:hangingChars="85" w:hanging="204"/>
        <w:jc w:val="both"/>
        <w:rPr>
          <w:rFonts w:ascii="新細明體" w:hAnsi="新細明體" w:hint="eastAsia"/>
          <w:color w:val="000000"/>
          <w:szCs w:val="24"/>
        </w:rPr>
      </w:pPr>
      <w:r w:rsidRPr="00AD2656">
        <w:rPr>
          <w:rFonts w:ascii="新細明體" w:hAnsi="新細明體" w:hint="eastAsia"/>
          <w:color w:val="000000"/>
          <w:szCs w:val="24"/>
        </w:rPr>
        <w:t>1.奧地利雖未使用核能電廠，但因鄰國幾乎都有，在須預先做好準備的心態與意識下，其因應核子事故的整備和規劃，與核能使用國家幾乎是一致的，尤其在對於環境中輻射的監測方面，全國設有320個環境輻射劑量偵測站和10個空氣輻射分析測站，均是自動化作業且能提供即時結果供研判分析，令人印象深刻。</w:t>
      </w:r>
    </w:p>
    <w:p w:rsidR="00753C54" w:rsidRPr="00AD2656" w:rsidRDefault="00753C54" w:rsidP="00AD2656">
      <w:pPr>
        <w:spacing w:line="480" w:lineRule="exact"/>
        <w:ind w:leftChars="255" w:left="816" w:hangingChars="85" w:hanging="204"/>
        <w:jc w:val="both"/>
        <w:rPr>
          <w:rFonts w:ascii="新細明體" w:hAnsi="新細明體" w:hint="eastAsia"/>
          <w:color w:val="000000"/>
          <w:szCs w:val="24"/>
        </w:rPr>
      </w:pPr>
      <w:r w:rsidRPr="00AD2656">
        <w:rPr>
          <w:rFonts w:ascii="新細明體" w:hAnsi="新細明體" w:hint="eastAsia"/>
          <w:color w:val="000000"/>
          <w:szCs w:val="24"/>
        </w:rPr>
        <w:t>2.奧地利雖然自主能源比例高，但為滿足相關產業、供應耗能之暖氣與民生所需電力，仍有不足，還必需靠火力電廠，及從鄰近國家購買，來補充電力缺口。因此，雖然奧地利反對核能發電，但就進口的電而言，是無法排除來自核能所產生的電力。</w:t>
      </w:r>
    </w:p>
    <w:p w:rsidR="00525DC3" w:rsidRPr="00AD2656" w:rsidRDefault="00456FE7" w:rsidP="00456FE7">
      <w:pPr>
        <w:spacing w:line="480" w:lineRule="exact"/>
        <w:ind w:leftChars="255" w:left="816" w:hangingChars="85" w:hanging="204"/>
        <w:jc w:val="both"/>
        <w:rPr>
          <w:rFonts w:ascii="新細明體" w:hAnsi="新細明體" w:hint="eastAsia"/>
          <w:color w:val="000000"/>
          <w:kern w:val="0"/>
          <w:szCs w:val="24"/>
        </w:rPr>
      </w:pPr>
      <w:r w:rsidRPr="00AD2656">
        <w:rPr>
          <w:rFonts w:ascii="新細明體" w:hAnsi="新細明體"/>
          <w:noProof/>
          <w:szCs w:val="24"/>
        </w:rPr>
        <w:pict>
          <v:shape id="_x0000_s1042" type="#_x0000_t75" style="position:absolute;left:0;text-align:left;margin-left:161.25pt;margin-top:20.1pt;width:264.3pt;height:139.95pt;z-index:-8" wrapcoords="43 93 0 21415 21600 21415 21600 93 43 93">
            <v:imagedata r:id="rId26" o:title=""/>
            <w10:wrap type="tight"/>
          </v:shape>
        </w:pict>
      </w:r>
      <w:r w:rsidR="00525DC3" w:rsidRPr="00AD2656">
        <w:rPr>
          <w:rFonts w:ascii="新細明體" w:hAnsi="新細明體" w:hint="eastAsia"/>
          <w:color w:val="000000"/>
          <w:szCs w:val="24"/>
        </w:rPr>
        <w:t>3.</w:t>
      </w:r>
      <w:r w:rsidR="00525DC3" w:rsidRPr="00AD2656">
        <w:rPr>
          <w:rFonts w:ascii="新細明體" w:hAnsi="新細明體" w:hint="eastAsia"/>
          <w:color w:val="000000"/>
          <w:spacing w:val="30"/>
          <w:szCs w:val="24"/>
        </w:rPr>
        <w:t>基於對核能發電的排斥及對環境保護高度意識，又距邊境200公里範圍以內周遭鄰近國家，共計有14座核能電</w:t>
      </w:r>
      <w:r w:rsidR="00525DC3" w:rsidRPr="00AD2656">
        <w:rPr>
          <w:rFonts w:ascii="新細明體" w:hAnsi="新細明體" w:hint="eastAsia"/>
          <w:color w:val="000000"/>
          <w:spacing w:val="30"/>
          <w:szCs w:val="24"/>
        </w:rPr>
        <w:lastRenderedPageBreak/>
        <w:t>廠，奧地利對於可能發生的災害，均進行評估</w:t>
      </w:r>
      <w:r w:rsidR="00DA21F8" w:rsidRPr="00AD2656">
        <w:rPr>
          <w:rFonts w:ascii="新細明體" w:hAnsi="新細明體" w:hint="eastAsia"/>
          <w:color w:val="000000"/>
          <w:spacing w:val="30"/>
          <w:szCs w:val="24"/>
        </w:rPr>
        <w:t>及</w:t>
      </w:r>
      <w:r w:rsidR="00525DC3" w:rsidRPr="00AD2656">
        <w:rPr>
          <w:rFonts w:ascii="新細明體" w:hAnsi="新細明體" w:hint="eastAsia"/>
          <w:color w:val="000000"/>
          <w:spacing w:val="30"/>
          <w:szCs w:val="24"/>
        </w:rPr>
        <w:t>應變整備，除訂定完備之相關法令規定，並據以制定聯邦層級之核子及輻射緊急應變計畫，</w:t>
      </w:r>
      <w:r w:rsidR="00DA21F8" w:rsidRPr="00AD2656">
        <w:rPr>
          <w:rFonts w:ascii="新細明體" w:hAnsi="新細明體" w:hint="eastAsia"/>
          <w:color w:val="000000"/>
          <w:spacing w:val="30"/>
          <w:szCs w:val="24"/>
        </w:rPr>
        <w:t>以</w:t>
      </w:r>
      <w:r w:rsidR="00525DC3" w:rsidRPr="00AD2656">
        <w:rPr>
          <w:rFonts w:ascii="新細明體" w:hAnsi="新細明體" w:hint="eastAsia"/>
          <w:color w:val="000000"/>
          <w:spacing w:val="30"/>
          <w:szCs w:val="24"/>
        </w:rPr>
        <w:t>作為各地方政府制定其應變計畫之參據。</w:t>
      </w:r>
    </w:p>
    <w:p w:rsidR="00753C54" w:rsidRPr="00AD2656" w:rsidRDefault="00A46D62" w:rsidP="00B23B5C">
      <w:pPr>
        <w:spacing w:line="480" w:lineRule="exact"/>
        <w:jc w:val="both"/>
        <w:rPr>
          <w:rFonts w:ascii="新細明體" w:hAnsi="新細明體" w:hint="eastAsia"/>
          <w:b/>
          <w:color w:val="000000"/>
          <w:szCs w:val="24"/>
        </w:rPr>
      </w:pPr>
      <w:r w:rsidRPr="00AD2656">
        <w:rPr>
          <w:rFonts w:ascii="新細明體" w:hAnsi="新細明體" w:cs="細明體" w:hint="eastAsia"/>
          <w:color w:val="000000"/>
          <w:kern w:val="0"/>
          <w:szCs w:val="24"/>
        </w:rPr>
        <w:t>(</w:t>
      </w:r>
      <w:r w:rsidR="00753C54" w:rsidRPr="00AD2656">
        <w:rPr>
          <w:rFonts w:ascii="新細明體" w:hAnsi="新細明體" w:cs="細明體" w:hint="eastAsia"/>
          <w:color w:val="000000"/>
          <w:kern w:val="0"/>
          <w:szCs w:val="24"/>
        </w:rPr>
        <w:t>七</w:t>
      </w:r>
      <w:r w:rsidRPr="00AD2656">
        <w:rPr>
          <w:rFonts w:ascii="新細明體" w:hAnsi="新細明體" w:cs="細明體" w:hint="eastAsia"/>
          <w:color w:val="000000"/>
          <w:kern w:val="0"/>
          <w:szCs w:val="24"/>
        </w:rPr>
        <w:t>)</w:t>
      </w:r>
      <w:r w:rsidR="00753C54" w:rsidRPr="00AD2656">
        <w:rPr>
          <w:rFonts w:ascii="新細明體" w:hAnsi="新細明體" w:hint="eastAsia"/>
          <w:color w:val="000000"/>
          <w:szCs w:val="24"/>
        </w:rPr>
        <w:t>政府與企業的攜手合作是創造國家競爭力的絕佳作法</w:t>
      </w:r>
    </w:p>
    <w:p w:rsidR="003A11A2" w:rsidRPr="00AD2656" w:rsidRDefault="00753C54" w:rsidP="00AD2656">
      <w:pPr>
        <w:spacing w:line="480" w:lineRule="exact"/>
        <w:ind w:leftChars="236" w:left="808" w:hangingChars="101" w:hanging="242"/>
        <w:jc w:val="both"/>
        <w:rPr>
          <w:rFonts w:ascii="新細明體" w:hAnsi="新細明體" w:hint="eastAsia"/>
          <w:color w:val="000000"/>
          <w:szCs w:val="24"/>
        </w:rPr>
      </w:pPr>
      <w:r w:rsidRPr="00AD2656">
        <w:rPr>
          <w:rFonts w:ascii="新細明體" w:hAnsi="新細明體" w:hint="eastAsia"/>
          <w:color w:val="000000"/>
          <w:szCs w:val="24"/>
        </w:rPr>
        <w:t>1.</w:t>
      </w:r>
      <w:r w:rsidR="003A11A2" w:rsidRPr="00AD2656">
        <w:rPr>
          <w:rFonts w:ascii="新細明體" w:hAnsi="新細明體" w:hint="eastAsia"/>
          <w:color w:val="000000"/>
          <w:szCs w:val="24"/>
        </w:rPr>
        <w:t>奧地利的人口約為台灣的三分之一，</w:t>
      </w:r>
      <w:r w:rsidR="00DA21F8" w:rsidRPr="00AD2656">
        <w:rPr>
          <w:rFonts w:ascii="新細明體" w:hAnsi="新細明體" w:hint="eastAsia"/>
          <w:color w:val="000000"/>
          <w:szCs w:val="24"/>
        </w:rPr>
        <w:t>全國公職人員約36萬人，約占其總人口之4.5%。本次研習計有34位各領域之政府官員擔任講師，</w:t>
      </w:r>
      <w:r w:rsidR="003A11A2" w:rsidRPr="00AD2656">
        <w:rPr>
          <w:rFonts w:ascii="新細明體" w:hAnsi="新細明體" w:hint="eastAsia"/>
          <w:color w:val="000000"/>
          <w:szCs w:val="24"/>
        </w:rPr>
        <w:t>其展現的企圖心和政府治理遠見</w:t>
      </w:r>
      <w:r w:rsidR="00DA21F8" w:rsidRPr="00AD2656">
        <w:rPr>
          <w:rFonts w:ascii="新細明體" w:hAnsi="新細明體" w:hint="eastAsia"/>
          <w:color w:val="000000"/>
          <w:szCs w:val="24"/>
        </w:rPr>
        <w:t>，</w:t>
      </w:r>
      <w:r w:rsidR="003A11A2" w:rsidRPr="00AD2656">
        <w:rPr>
          <w:rFonts w:ascii="新細明體" w:hAnsi="新細明體" w:hint="eastAsia"/>
          <w:color w:val="000000"/>
          <w:szCs w:val="24"/>
        </w:rPr>
        <w:t>令人印象深刻</w:t>
      </w:r>
      <w:r w:rsidRPr="00AD2656">
        <w:rPr>
          <w:rFonts w:ascii="新細明體" w:hAnsi="新細明體" w:hint="eastAsia"/>
          <w:color w:val="000000"/>
          <w:szCs w:val="24"/>
        </w:rPr>
        <w:t>。</w:t>
      </w:r>
    </w:p>
    <w:p w:rsidR="003A11A2" w:rsidRPr="00AD2656" w:rsidRDefault="00753C54" w:rsidP="00AD2656">
      <w:pPr>
        <w:spacing w:line="480" w:lineRule="exact"/>
        <w:ind w:leftChars="236" w:left="808" w:hangingChars="101" w:hanging="242"/>
        <w:jc w:val="both"/>
        <w:rPr>
          <w:rFonts w:ascii="新細明體" w:hAnsi="新細明體" w:hint="eastAsia"/>
          <w:color w:val="000000"/>
          <w:szCs w:val="24"/>
        </w:rPr>
      </w:pPr>
      <w:r w:rsidRPr="00AD2656">
        <w:rPr>
          <w:rFonts w:ascii="新細明體" w:hAnsi="新細明體" w:hint="eastAsia"/>
          <w:color w:val="000000"/>
          <w:szCs w:val="24"/>
        </w:rPr>
        <w:t>2.</w:t>
      </w:r>
      <w:r w:rsidR="003A11A2" w:rsidRPr="00AD2656">
        <w:rPr>
          <w:rFonts w:ascii="新細明體" w:hAnsi="新細明體" w:hint="eastAsia"/>
          <w:color w:val="000000"/>
          <w:szCs w:val="24"/>
        </w:rPr>
        <w:t>政府</w:t>
      </w:r>
      <w:r w:rsidR="009F0B38" w:rsidRPr="00AD2656">
        <w:rPr>
          <w:rFonts w:ascii="新細明體" w:hAnsi="新細明體" w:hint="eastAsia"/>
          <w:color w:val="000000"/>
          <w:szCs w:val="24"/>
        </w:rPr>
        <w:t>治理</w:t>
      </w:r>
      <w:r w:rsidR="003A11A2" w:rsidRPr="00AD2656">
        <w:rPr>
          <w:rFonts w:ascii="新細明體" w:hAnsi="新細明體" w:hint="eastAsia"/>
          <w:color w:val="000000"/>
          <w:szCs w:val="24"/>
        </w:rPr>
        <w:t>者一定要有長治久安的具體規劃與做法，才足以應付變化多端的現今環境。</w:t>
      </w:r>
    </w:p>
    <w:p w:rsidR="003A11A2" w:rsidRPr="00AD2656" w:rsidRDefault="009F0B38" w:rsidP="00AD2656">
      <w:pPr>
        <w:spacing w:line="480" w:lineRule="exact"/>
        <w:ind w:leftChars="236" w:left="808" w:hangingChars="101" w:hanging="242"/>
        <w:jc w:val="both"/>
        <w:rPr>
          <w:rFonts w:ascii="新細明體" w:hAnsi="新細明體" w:hint="eastAsia"/>
          <w:color w:val="000000"/>
          <w:szCs w:val="24"/>
        </w:rPr>
      </w:pPr>
      <w:r w:rsidRPr="00AD2656">
        <w:rPr>
          <w:rFonts w:ascii="新細明體" w:hAnsi="新細明體" w:hint="eastAsia"/>
          <w:color w:val="000000"/>
          <w:szCs w:val="24"/>
        </w:rPr>
        <w:t>3.</w:t>
      </w:r>
      <w:r w:rsidR="003A11A2" w:rsidRPr="00AD2656">
        <w:rPr>
          <w:rFonts w:ascii="新細明體" w:hAnsi="新細明體" w:hint="eastAsia"/>
          <w:color w:val="000000"/>
          <w:szCs w:val="24"/>
        </w:rPr>
        <w:t>政府應該走在企業的前端，建構國家發展的藍圖和肩負教育企業的責任，積極為企業帶領正確方向和營造良好環境。</w:t>
      </w:r>
    </w:p>
    <w:p w:rsidR="00AA18B4" w:rsidRPr="00AD2656" w:rsidRDefault="009F0B38" w:rsidP="00AD2656">
      <w:pPr>
        <w:spacing w:line="480" w:lineRule="exact"/>
        <w:ind w:leftChars="236" w:left="808" w:hangingChars="101" w:hanging="242"/>
        <w:jc w:val="both"/>
        <w:rPr>
          <w:rFonts w:ascii="新細明體" w:hAnsi="新細明體" w:hint="eastAsia"/>
          <w:color w:val="000000"/>
          <w:kern w:val="0"/>
          <w:szCs w:val="24"/>
        </w:rPr>
      </w:pPr>
      <w:r w:rsidRPr="00AD2656">
        <w:rPr>
          <w:rFonts w:ascii="新細明體" w:hAnsi="新細明體" w:hint="eastAsia"/>
          <w:color w:val="000000"/>
          <w:szCs w:val="24"/>
        </w:rPr>
        <w:t>4.</w:t>
      </w:r>
      <w:r w:rsidR="003A11A2" w:rsidRPr="00AD2656">
        <w:rPr>
          <w:rFonts w:ascii="新細明體" w:hAnsi="新細明體" w:hint="eastAsia"/>
          <w:color w:val="000000"/>
          <w:szCs w:val="24"/>
        </w:rPr>
        <w:t>解決社會不正義和貧富差距問題</w:t>
      </w:r>
      <w:r w:rsidRPr="00AD2656">
        <w:rPr>
          <w:rFonts w:ascii="新細明體" w:hAnsi="新細明體" w:hint="eastAsia"/>
          <w:color w:val="000000"/>
          <w:szCs w:val="24"/>
        </w:rPr>
        <w:t>係現今各國政府面臨的重要課題</w:t>
      </w:r>
      <w:r w:rsidR="003A11A2" w:rsidRPr="00AD2656">
        <w:rPr>
          <w:rFonts w:ascii="新細明體" w:hAnsi="新細明體" w:hint="eastAsia"/>
          <w:color w:val="000000"/>
          <w:szCs w:val="24"/>
        </w:rPr>
        <w:t>，</w:t>
      </w:r>
      <w:r w:rsidRPr="00AD2656">
        <w:rPr>
          <w:rFonts w:ascii="新細明體" w:hAnsi="新細明體" w:hint="eastAsia"/>
          <w:color w:val="000000"/>
          <w:szCs w:val="24"/>
        </w:rPr>
        <w:t>應</w:t>
      </w:r>
      <w:r w:rsidR="003A11A2" w:rsidRPr="00AD2656">
        <w:rPr>
          <w:rFonts w:ascii="新細明體" w:hAnsi="新細明體" w:hint="eastAsia"/>
          <w:color w:val="000000"/>
          <w:szCs w:val="24"/>
        </w:rPr>
        <w:t>善用社會責任和社會創新達到政府治理的目的。</w:t>
      </w:r>
    </w:p>
    <w:p w:rsidR="00541640" w:rsidRPr="00AD2656" w:rsidRDefault="00AD2656" w:rsidP="00B23B5C">
      <w:pPr>
        <w:spacing w:line="480" w:lineRule="exact"/>
        <w:jc w:val="both"/>
        <w:rPr>
          <w:rFonts w:ascii="新細明體" w:hAnsi="新細明體" w:cs="細明體" w:hint="eastAsia"/>
          <w:b/>
          <w:color w:val="000000"/>
          <w:kern w:val="0"/>
          <w:szCs w:val="24"/>
        </w:rPr>
      </w:pPr>
      <w:r>
        <w:rPr>
          <w:rFonts w:ascii="新細明體" w:hAnsi="新細明體" w:cs="細明體"/>
          <w:color w:val="000000"/>
          <w:kern w:val="0"/>
          <w:szCs w:val="24"/>
        </w:rPr>
        <w:br w:type="page"/>
      </w:r>
      <w:r w:rsidR="00541640" w:rsidRPr="00AD2656">
        <w:rPr>
          <w:rFonts w:ascii="新細明體" w:hAnsi="新細明體" w:cs="細明體" w:hint="eastAsia"/>
          <w:b/>
          <w:color w:val="000000"/>
          <w:kern w:val="0"/>
          <w:szCs w:val="24"/>
        </w:rPr>
        <w:lastRenderedPageBreak/>
        <w:t>四、政策建議</w:t>
      </w:r>
    </w:p>
    <w:p w:rsidR="003A11A2" w:rsidRPr="00AD2656" w:rsidRDefault="00A46D62" w:rsidP="00B23B5C">
      <w:pPr>
        <w:autoSpaceDE w:val="0"/>
        <w:autoSpaceDN w:val="0"/>
        <w:adjustRightInd w:val="0"/>
        <w:spacing w:line="480" w:lineRule="exact"/>
        <w:jc w:val="both"/>
        <w:rPr>
          <w:rFonts w:ascii="新細明體" w:hAnsi="新細明體" w:cs="細明體"/>
          <w:color w:val="000000"/>
          <w:kern w:val="0"/>
          <w:szCs w:val="24"/>
        </w:rPr>
      </w:pPr>
      <w:r w:rsidRPr="00AD2656">
        <w:rPr>
          <w:rFonts w:ascii="新細明體" w:hAnsi="新細明體" w:cs="細明體" w:hint="eastAsia"/>
          <w:color w:val="000000"/>
          <w:kern w:val="0"/>
          <w:szCs w:val="24"/>
        </w:rPr>
        <w:t>(</w:t>
      </w:r>
      <w:r w:rsidR="003A11A2" w:rsidRPr="00AD2656">
        <w:rPr>
          <w:rFonts w:ascii="新細明體" w:hAnsi="新細明體" w:cs="細明體" w:hint="eastAsia"/>
          <w:color w:val="000000"/>
          <w:kern w:val="0"/>
          <w:szCs w:val="24"/>
        </w:rPr>
        <w:t>一</w:t>
      </w:r>
      <w:r w:rsidRPr="00AD2656">
        <w:rPr>
          <w:rFonts w:ascii="新細明體" w:hAnsi="新細明體" w:cs="細明體" w:hint="eastAsia"/>
          <w:color w:val="000000"/>
          <w:kern w:val="0"/>
          <w:szCs w:val="24"/>
        </w:rPr>
        <w:t>)</w:t>
      </w:r>
      <w:r w:rsidR="003A11A2" w:rsidRPr="00AD2656">
        <w:rPr>
          <w:rFonts w:ascii="新細明體" w:hAnsi="新細明體" w:cs="細明體" w:hint="eastAsia"/>
          <w:color w:val="000000"/>
          <w:kern w:val="0"/>
          <w:szCs w:val="24"/>
        </w:rPr>
        <w:t>培育和諧的政治社會文化，</w:t>
      </w:r>
      <w:r w:rsidR="001B3E6B" w:rsidRPr="00AD2656">
        <w:rPr>
          <w:rFonts w:ascii="新細明體" w:hAnsi="新細明體" w:cs="細明體" w:hint="eastAsia"/>
          <w:color w:val="000000"/>
          <w:kern w:val="0"/>
          <w:szCs w:val="24"/>
        </w:rPr>
        <w:t>強化社會夥伴關係</w:t>
      </w:r>
    </w:p>
    <w:p w:rsidR="00C42E85" w:rsidRPr="00AD2656" w:rsidRDefault="001B3E6B" w:rsidP="00AD2656">
      <w:pPr>
        <w:autoSpaceDE w:val="0"/>
        <w:autoSpaceDN w:val="0"/>
        <w:adjustRightInd w:val="0"/>
        <w:spacing w:line="480" w:lineRule="exact"/>
        <w:ind w:leftChars="236" w:left="808" w:hangingChars="101" w:hanging="242"/>
        <w:jc w:val="both"/>
        <w:rPr>
          <w:rFonts w:ascii="新細明體" w:hAnsi="新細明體" w:cs="細明體" w:hint="eastAsia"/>
          <w:color w:val="000000"/>
          <w:kern w:val="0"/>
          <w:szCs w:val="24"/>
        </w:rPr>
      </w:pPr>
      <w:r w:rsidRPr="00AD2656">
        <w:rPr>
          <w:rFonts w:ascii="新細明體" w:hAnsi="新細明體" w:cs="細明體" w:hint="eastAsia"/>
          <w:color w:val="000000"/>
          <w:kern w:val="0"/>
          <w:szCs w:val="24"/>
        </w:rPr>
        <w:t>1.</w:t>
      </w:r>
      <w:r w:rsidR="003A11A2" w:rsidRPr="00AD2656">
        <w:rPr>
          <w:rFonts w:ascii="新細明體" w:hAnsi="新細明體" w:cs="細明體" w:hint="eastAsia"/>
          <w:color w:val="000000"/>
          <w:kern w:val="0"/>
          <w:szCs w:val="24"/>
        </w:rPr>
        <w:t>奧地利等中北歐國家，因中世紀封建時代的遺緒，均屬多民族、多文化的國家</w:t>
      </w:r>
      <w:r w:rsidRPr="00AD2656">
        <w:rPr>
          <w:rFonts w:ascii="新細明體" w:hAnsi="新細明體" w:cs="細明體" w:hint="eastAsia"/>
          <w:color w:val="000000"/>
          <w:kern w:val="0"/>
          <w:szCs w:val="24"/>
        </w:rPr>
        <w:t>，</w:t>
      </w:r>
      <w:r w:rsidR="00EC3B07" w:rsidRPr="00AD2656">
        <w:rPr>
          <w:rFonts w:ascii="新細明體" w:hAnsi="新細明體" w:cs="細明體" w:hint="eastAsia"/>
          <w:color w:val="000000"/>
          <w:kern w:val="0"/>
          <w:szCs w:val="24"/>
        </w:rPr>
        <w:t>其</w:t>
      </w:r>
      <w:r w:rsidR="003A11A2" w:rsidRPr="00AD2656">
        <w:rPr>
          <w:rFonts w:ascii="新細明體" w:hAnsi="新細明體" w:cs="細明體" w:hint="eastAsia"/>
          <w:color w:val="000000"/>
          <w:kern w:val="0"/>
          <w:szCs w:val="24"/>
        </w:rPr>
        <w:t>長期共處、共治、共容的歷史悠久，形成和諧容忍的社會文化。</w:t>
      </w:r>
    </w:p>
    <w:p w:rsidR="003A11A2" w:rsidRPr="00AD2656" w:rsidRDefault="00C42E85" w:rsidP="00AD2656">
      <w:pPr>
        <w:autoSpaceDE w:val="0"/>
        <w:autoSpaceDN w:val="0"/>
        <w:adjustRightInd w:val="0"/>
        <w:spacing w:line="480" w:lineRule="exact"/>
        <w:ind w:leftChars="236" w:left="808" w:hangingChars="101" w:hanging="242"/>
        <w:jc w:val="both"/>
        <w:rPr>
          <w:rFonts w:ascii="新細明體" w:hAnsi="新細明體" w:cs="細明體"/>
          <w:color w:val="000000"/>
          <w:kern w:val="0"/>
          <w:szCs w:val="24"/>
        </w:rPr>
      </w:pPr>
      <w:r w:rsidRPr="00AD2656">
        <w:rPr>
          <w:rFonts w:ascii="新細明體" w:hAnsi="新細明體" w:cs="細明體" w:hint="eastAsia"/>
          <w:color w:val="000000"/>
          <w:kern w:val="0"/>
          <w:szCs w:val="24"/>
        </w:rPr>
        <w:t>2.</w:t>
      </w:r>
      <w:r w:rsidR="003A11A2" w:rsidRPr="00AD2656">
        <w:rPr>
          <w:rFonts w:ascii="新細明體" w:hAnsi="新細明體" w:cs="細明體" w:hint="eastAsia"/>
          <w:color w:val="000000"/>
          <w:kern w:val="0"/>
          <w:szCs w:val="24"/>
        </w:rPr>
        <w:t>我國因解嚴之後，真正實施民主的經驗有限，在欠缺社會共識文化基礎之下，民眾輿論經常覺得「政黨惡鬥」、「族群對立」問題嚴重，</w:t>
      </w:r>
      <w:r w:rsidR="00EC3B07" w:rsidRPr="00AD2656">
        <w:rPr>
          <w:rFonts w:ascii="新細明體" w:hAnsi="新細明體" w:cs="細明體" w:hint="eastAsia"/>
          <w:color w:val="000000"/>
          <w:kern w:val="0"/>
          <w:szCs w:val="24"/>
        </w:rPr>
        <w:t>宜</w:t>
      </w:r>
      <w:r w:rsidR="003A11A2" w:rsidRPr="00AD2656">
        <w:rPr>
          <w:rFonts w:ascii="新細明體" w:hAnsi="新細明體" w:cs="細明體" w:hint="eastAsia"/>
          <w:color w:val="000000"/>
          <w:kern w:val="0"/>
          <w:szCs w:val="24"/>
        </w:rPr>
        <w:t>積極培育和諧的政治社會文化，強化民眾的公民精神，化解族群衝突，</w:t>
      </w:r>
      <w:r w:rsidR="00EC3B07" w:rsidRPr="00AD2656">
        <w:rPr>
          <w:rFonts w:ascii="新細明體" w:hAnsi="新細明體" w:cs="細明體" w:hint="eastAsia"/>
          <w:color w:val="000000"/>
          <w:kern w:val="0"/>
          <w:szCs w:val="24"/>
        </w:rPr>
        <w:t>以</w:t>
      </w:r>
      <w:r w:rsidR="003A11A2" w:rsidRPr="00AD2656">
        <w:rPr>
          <w:rFonts w:ascii="新細明體" w:hAnsi="新細明體" w:cs="細明體" w:hint="eastAsia"/>
          <w:color w:val="000000"/>
          <w:kern w:val="0"/>
          <w:szCs w:val="24"/>
        </w:rPr>
        <w:t>建立社會夥伴關係。</w:t>
      </w:r>
    </w:p>
    <w:p w:rsidR="001B3E6B" w:rsidRPr="00AD2656" w:rsidRDefault="00A46D62" w:rsidP="00B23B5C">
      <w:pPr>
        <w:spacing w:line="480" w:lineRule="exact"/>
        <w:jc w:val="both"/>
        <w:rPr>
          <w:rFonts w:ascii="新細明體" w:hAnsi="新細明體"/>
          <w:color w:val="000000"/>
          <w:szCs w:val="24"/>
        </w:rPr>
      </w:pPr>
      <w:r w:rsidRPr="00AD2656">
        <w:rPr>
          <w:rFonts w:ascii="新細明體" w:hAnsi="新細明體" w:hint="eastAsia"/>
          <w:color w:val="000000"/>
          <w:szCs w:val="24"/>
        </w:rPr>
        <w:t>(</w:t>
      </w:r>
      <w:r w:rsidR="001B3E6B" w:rsidRPr="00AD2656">
        <w:rPr>
          <w:rFonts w:ascii="新細明體" w:hAnsi="新細明體" w:hint="eastAsia"/>
          <w:color w:val="000000"/>
          <w:szCs w:val="24"/>
        </w:rPr>
        <w:t>二</w:t>
      </w:r>
      <w:r w:rsidRPr="00AD2656">
        <w:rPr>
          <w:rFonts w:ascii="新細明體" w:hAnsi="新細明體" w:hint="eastAsia"/>
          <w:color w:val="000000"/>
          <w:szCs w:val="24"/>
        </w:rPr>
        <w:t>)</w:t>
      </w:r>
      <w:r w:rsidR="001B3E6B" w:rsidRPr="00AD2656">
        <w:rPr>
          <w:rFonts w:ascii="新細明體" w:hAnsi="新細明體" w:hint="eastAsia"/>
          <w:color w:val="000000"/>
          <w:szCs w:val="24"/>
        </w:rPr>
        <w:t>克服網路安全疑慮，實現全面電子化政府</w:t>
      </w:r>
      <w:r w:rsidR="001B3E6B" w:rsidRPr="00AD2656">
        <w:rPr>
          <w:rFonts w:ascii="新細明體" w:hAnsi="新細明體"/>
          <w:color w:val="000000"/>
          <w:szCs w:val="24"/>
        </w:rPr>
        <w:t xml:space="preserve"> </w:t>
      </w:r>
    </w:p>
    <w:p w:rsidR="00716B38" w:rsidRPr="00AD2656" w:rsidRDefault="001B3E6B" w:rsidP="00AD2656">
      <w:pPr>
        <w:spacing w:line="480" w:lineRule="exact"/>
        <w:ind w:leftChars="236" w:left="808" w:hangingChars="101" w:hanging="242"/>
        <w:jc w:val="both"/>
        <w:rPr>
          <w:rFonts w:ascii="新細明體" w:hAnsi="新細明體" w:cs="Helvetica" w:hint="eastAsia"/>
          <w:color w:val="333333"/>
          <w:szCs w:val="24"/>
          <w:shd w:val="clear" w:color="auto" w:fill="FFFFFF"/>
        </w:rPr>
      </w:pPr>
      <w:r w:rsidRPr="00AD2656">
        <w:rPr>
          <w:rFonts w:ascii="新細明體" w:hAnsi="新細明體" w:hint="eastAsia"/>
          <w:color w:val="000000"/>
          <w:szCs w:val="24"/>
        </w:rPr>
        <w:t>1.</w:t>
      </w:r>
      <w:r w:rsidR="00716B38" w:rsidRPr="00AD2656">
        <w:rPr>
          <w:rFonts w:ascii="新細明體" w:hAnsi="新細明體" w:cs="Helvetica"/>
          <w:color w:val="333333"/>
          <w:szCs w:val="24"/>
          <w:shd w:val="clear" w:color="auto" w:fill="FFFFFF"/>
        </w:rPr>
        <w:t>奧地利政府是歐洲電子化政府程度最高的國家，關鍵在於透明且兼具效率的行政流程，全民推廣電子化政府概念，電子化政府法制化，以及重視個人資料的隱私權。</w:t>
      </w:r>
    </w:p>
    <w:p w:rsidR="001B3E6B" w:rsidRPr="00AD2656" w:rsidRDefault="00716B38" w:rsidP="00AD2656">
      <w:pPr>
        <w:spacing w:line="480" w:lineRule="exact"/>
        <w:ind w:leftChars="236" w:left="808" w:hangingChars="101" w:hanging="242"/>
        <w:jc w:val="both"/>
        <w:rPr>
          <w:rFonts w:ascii="新細明體" w:hAnsi="新細明體" w:hint="eastAsia"/>
          <w:color w:val="000000"/>
          <w:szCs w:val="24"/>
        </w:rPr>
      </w:pPr>
      <w:r w:rsidRPr="00AD2656">
        <w:rPr>
          <w:rFonts w:ascii="新細明體" w:hAnsi="新細明體" w:hint="eastAsia"/>
          <w:color w:val="000000"/>
          <w:szCs w:val="24"/>
        </w:rPr>
        <w:t>2.</w:t>
      </w:r>
      <w:r w:rsidR="001B3E6B" w:rsidRPr="00AD2656">
        <w:rPr>
          <w:rFonts w:ascii="新細明體" w:hAnsi="新細明體" w:hint="eastAsia"/>
          <w:color w:val="000000"/>
          <w:szCs w:val="24"/>
        </w:rPr>
        <w:t>我國自1998年開始進行電子化政府推動計畫，內容涵蓋電子公文格式統一、線上簽核、電子簽章、公文電子交換、網路資訊公開、電子會議系統、e化政府服務等等，在行政效率、品質，以及環境保護上，成效顯著，在國際上亦受到高度肯定。</w:t>
      </w:r>
    </w:p>
    <w:p w:rsidR="00541640" w:rsidRPr="00AD2656" w:rsidRDefault="00716B38" w:rsidP="00AD2656">
      <w:pPr>
        <w:spacing w:line="480" w:lineRule="exact"/>
        <w:ind w:leftChars="236" w:left="808" w:hangingChars="101" w:hanging="242"/>
        <w:jc w:val="both"/>
        <w:rPr>
          <w:rFonts w:ascii="新細明體" w:hAnsi="新細明體" w:hint="eastAsia"/>
          <w:color w:val="000000"/>
          <w:szCs w:val="24"/>
        </w:rPr>
      </w:pPr>
      <w:r w:rsidRPr="00AD2656">
        <w:rPr>
          <w:rFonts w:ascii="新細明體" w:hAnsi="新細明體" w:hint="eastAsia"/>
          <w:color w:val="000000"/>
          <w:szCs w:val="24"/>
        </w:rPr>
        <w:t>3</w:t>
      </w:r>
      <w:r w:rsidR="00C42E85" w:rsidRPr="00AD2656">
        <w:rPr>
          <w:rFonts w:ascii="新細明體" w:hAnsi="新細明體" w:hint="eastAsia"/>
          <w:color w:val="000000"/>
          <w:szCs w:val="24"/>
        </w:rPr>
        <w:t>.</w:t>
      </w:r>
      <w:r w:rsidR="001B3E6B" w:rsidRPr="00AD2656">
        <w:rPr>
          <w:rFonts w:ascii="新細明體" w:hAnsi="新細明體" w:hint="eastAsia"/>
          <w:color w:val="000000"/>
          <w:szCs w:val="24"/>
        </w:rPr>
        <w:t>就法律制定程序電子化方面，我國與奧地利</w:t>
      </w:r>
      <w:r w:rsidR="001B3E6B" w:rsidRPr="00AD2656">
        <w:rPr>
          <w:rFonts w:ascii="新細明體" w:hAnsi="新細明體"/>
          <w:color w:val="000000"/>
          <w:szCs w:val="24"/>
        </w:rPr>
        <w:t>E-Law Project</w:t>
      </w:r>
      <w:r w:rsidR="001B3E6B" w:rsidRPr="00AD2656">
        <w:rPr>
          <w:rFonts w:ascii="新細明體" w:hAnsi="新細明體" w:hint="eastAsia"/>
          <w:color w:val="000000"/>
          <w:szCs w:val="24"/>
        </w:rPr>
        <w:t xml:space="preserve"> 最大的差異在於我國法令發布程序仍以公告於紙本公報為法定程序。由於電子公報除了安全性問題外，尚須考量網際網路的普及，因此仍有不少國家存有疑慮而未採行。為實現全面電子化政府，消除數位落差及克服網路安全疑慮，是我</w:t>
      </w:r>
      <w:r w:rsidR="00EC3B07" w:rsidRPr="00AD2656">
        <w:rPr>
          <w:rFonts w:ascii="新細明體" w:hAnsi="新細明體" w:hint="eastAsia"/>
          <w:color w:val="000000"/>
          <w:szCs w:val="24"/>
        </w:rPr>
        <w:t>國</w:t>
      </w:r>
      <w:r w:rsidR="001B3E6B" w:rsidRPr="00AD2656">
        <w:rPr>
          <w:rFonts w:ascii="新細明體" w:hAnsi="新細明體" w:hint="eastAsia"/>
          <w:color w:val="000000"/>
          <w:szCs w:val="24"/>
        </w:rPr>
        <w:t>政府繼續努力的目標。</w:t>
      </w:r>
    </w:p>
    <w:p w:rsidR="001B3E6B" w:rsidRPr="00AD2656" w:rsidRDefault="007E03DA" w:rsidP="00AD2656">
      <w:pPr>
        <w:autoSpaceDE w:val="0"/>
        <w:autoSpaceDN w:val="0"/>
        <w:adjustRightInd w:val="0"/>
        <w:spacing w:line="480" w:lineRule="exact"/>
        <w:ind w:left="684" w:hangingChars="285" w:hanging="684"/>
        <w:jc w:val="both"/>
        <w:rPr>
          <w:rFonts w:ascii="新細明體" w:hAnsi="新細明體"/>
          <w:color w:val="000000"/>
          <w:szCs w:val="24"/>
        </w:rPr>
      </w:pPr>
      <w:r w:rsidRPr="00AD2656">
        <w:rPr>
          <w:rFonts w:ascii="新細明體" w:hAnsi="新細明體" w:hint="eastAsia"/>
          <w:color w:val="000000"/>
          <w:szCs w:val="24"/>
        </w:rPr>
        <w:t>(</w:t>
      </w:r>
      <w:r w:rsidR="001B3E6B" w:rsidRPr="00AD2656">
        <w:rPr>
          <w:rFonts w:ascii="新細明體" w:hAnsi="新細明體" w:hint="eastAsia"/>
          <w:color w:val="000000"/>
          <w:szCs w:val="24"/>
        </w:rPr>
        <w:t>三</w:t>
      </w:r>
      <w:r w:rsidRPr="00AD2656">
        <w:rPr>
          <w:rFonts w:ascii="新細明體" w:hAnsi="新細明體" w:hint="eastAsia"/>
          <w:color w:val="000000"/>
          <w:szCs w:val="24"/>
        </w:rPr>
        <w:t>)</w:t>
      </w:r>
      <w:r w:rsidR="001B3E6B" w:rsidRPr="00AD2656">
        <w:rPr>
          <w:rFonts w:ascii="新細明體" w:hAnsi="新細明體" w:hint="eastAsia"/>
          <w:color w:val="000000"/>
          <w:szCs w:val="24"/>
        </w:rPr>
        <w:t>發展綠色運輸系統</w:t>
      </w:r>
      <w:r w:rsidR="00A26E87" w:rsidRPr="00AD2656">
        <w:rPr>
          <w:rFonts w:ascii="新細明體" w:hAnsi="新細明體" w:hint="eastAsia"/>
          <w:color w:val="000000"/>
          <w:szCs w:val="24"/>
        </w:rPr>
        <w:t>，</w:t>
      </w:r>
      <w:r w:rsidR="001B3E6B" w:rsidRPr="00AD2656">
        <w:rPr>
          <w:rFonts w:ascii="新細明體" w:hAnsi="新細明體" w:hint="eastAsia"/>
          <w:color w:val="000000"/>
          <w:szCs w:val="24"/>
        </w:rPr>
        <w:t>提升運輸系統能源使用效率</w:t>
      </w:r>
    </w:p>
    <w:p w:rsidR="001B3E6B" w:rsidRPr="00AD2656" w:rsidRDefault="00A26E87" w:rsidP="00AD2656">
      <w:pPr>
        <w:widowControl/>
        <w:spacing w:line="480" w:lineRule="exact"/>
        <w:ind w:leftChars="236" w:left="808" w:hangingChars="101" w:hanging="242"/>
        <w:jc w:val="both"/>
        <w:rPr>
          <w:rFonts w:ascii="新細明體" w:hAnsi="新細明體" w:hint="eastAsia"/>
          <w:color w:val="000000"/>
          <w:szCs w:val="24"/>
        </w:rPr>
      </w:pPr>
      <w:r w:rsidRPr="00AD2656">
        <w:rPr>
          <w:rFonts w:ascii="新細明體" w:hAnsi="新細明體" w:hint="eastAsia"/>
          <w:color w:val="000000"/>
          <w:szCs w:val="24"/>
        </w:rPr>
        <w:t>1.</w:t>
      </w:r>
      <w:r w:rsidR="001B3E6B" w:rsidRPr="00AD2656">
        <w:rPr>
          <w:rFonts w:ascii="新細明體" w:hAnsi="新細明體"/>
          <w:color w:val="000000"/>
          <w:szCs w:val="24"/>
        </w:rPr>
        <w:t>交通部101年版運輸政策白皮書緒論篇，即包含運輸效率、</w:t>
      </w:r>
      <w:r w:rsidR="001B3E6B" w:rsidRPr="00AD2656">
        <w:rPr>
          <w:rFonts w:ascii="新細明體" w:hAnsi="新細明體" w:hint="eastAsia"/>
          <w:color w:val="000000"/>
          <w:szCs w:val="24"/>
        </w:rPr>
        <w:t>運輸</w:t>
      </w:r>
      <w:r w:rsidR="001B3E6B" w:rsidRPr="00AD2656">
        <w:rPr>
          <w:rFonts w:ascii="新細明體" w:hAnsi="新細明體"/>
          <w:color w:val="000000"/>
          <w:szCs w:val="24"/>
        </w:rPr>
        <w:t>安全</w:t>
      </w:r>
      <w:r w:rsidR="001B3E6B" w:rsidRPr="00AD2656">
        <w:rPr>
          <w:rFonts w:ascii="新細明體" w:hAnsi="新細明體" w:hint="eastAsia"/>
          <w:color w:val="000000"/>
          <w:szCs w:val="24"/>
        </w:rPr>
        <w:t>、能源與</w:t>
      </w:r>
      <w:r w:rsidR="001B3E6B" w:rsidRPr="00AD2656">
        <w:rPr>
          <w:rFonts w:ascii="新細明體" w:hAnsi="新細明體"/>
          <w:color w:val="000000"/>
          <w:szCs w:val="24"/>
        </w:rPr>
        <w:t>環境</w:t>
      </w:r>
      <w:r w:rsidR="001B3E6B" w:rsidRPr="00AD2656">
        <w:rPr>
          <w:rFonts w:ascii="新細明體" w:hAnsi="新細明體" w:hint="eastAsia"/>
          <w:color w:val="000000"/>
          <w:szCs w:val="24"/>
        </w:rPr>
        <w:t>三大面向</w:t>
      </w:r>
      <w:r w:rsidR="001B3E6B" w:rsidRPr="00AD2656">
        <w:rPr>
          <w:rFonts w:ascii="新細明體" w:hAnsi="新細明體"/>
          <w:color w:val="000000"/>
          <w:szCs w:val="24"/>
        </w:rPr>
        <w:t>；綠運輸篇則進一步明訂公共運輸使用率提升至30％、小客車、小貨車及機車能源效率標準提高25％、大貨車能源效率提升20％，以及市區公車全面汰換為替代能源公車，公路客運40％汰換為替代能源公車，同時積極推動電動機車，以及汽車汰換為替代能源車輛等目標</w:t>
      </w:r>
      <w:r w:rsidR="00EC3B07" w:rsidRPr="00AD2656">
        <w:rPr>
          <w:rFonts w:ascii="新細明體" w:hAnsi="新細明體"/>
          <w:color w:val="000000"/>
          <w:szCs w:val="24"/>
        </w:rPr>
        <w:t>。</w:t>
      </w:r>
      <w:r w:rsidR="00EC3B07" w:rsidRPr="00AD2656">
        <w:rPr>
          <w:rFonts w:ascii="新細明體" w:hAnsi="新細明體" w:hint="eastAsia"/>
          <w:color w:val="000000"/>
          <w:szCs w:val="24"/>
        </w:rPr>
        <w:t>另</w:t>
      </w:r>
      <w:r w:rsidR="001B3E6B" w:rsidRPr="00AD2656">
        <w:rPr>
          <w:rFonts w:ascii="新細明體" w:hAnsi="新細明體"/>
          <w:color w:val="000000"/>
          <w:szCs w:val="24"/>
        </w:rPr>
        <w:t>行政院「永續能源政策綱領」</w:t>
      </w:r>
      <w:r w:rsidRPr="00AD2656">
        <w:rPr>
          <w:rFonts w:ascii="新細明體" w:hAnsi="新細明體"/>
          <w:color w:val="000000"/>
          <w:szCs w:val="24"/>
        </w:rPr>
        <w:t>，</w:t>
      </w:r>
      <w:r w:rsidR="00EC3B07" w:rsidRPr="00AD2656">
        <w:rPr>
          <w:rFonts w:ascii="新細明體" w:hAnsi="新細明體" w:hint="eastAsia"/>
          <w:color w:val="000000"/>
          <w:szCs w:val="24"/>
        </w:rPr>
        <w:t>亦已訂定</w:t>
      </w:r>
      <w:r w:rsidR="001B3E6B" w:rsidRPr="00AD2656">
        <w:rPr>
          <w:rFonts w:ascii="新細明體" w:hAnsi="新細明體"/>
          <w:color w:val="000000"/>
          <w:szCs w:val="24"/>
        </w:rPr>
        <w:t>全國溫室氣體排放減</w:t>
      </w:r>
      <w:r w:rsidR="001B3E6B" w:rsidRPr="00AD2656">
        <w:rPr>
          <w:rFonts w:ascii="新細明體" w:hAnsi="新細明體"/>
          <w:color w:val="000000"/>
          <w:szCs w:val="24"/>
        </w:rPr>
        <w:lastRenderedPageBreak/>
        <w:t>量目標</w:t>
      </w:r>
      <w:r w:rsidR="001B3E6B" w:rsidRPr="00AD2656">
        <w:rPr>
          <w:rFonts w:ascii="新細明體" w:hAnsi="新細明體" w:hint="eastAsia"/>
          <w:color w:val="000000"/>
          <w:szCs w:val="24"/>
        </w:rPr>
        <w:t>，</w:t>
      </w:r>
      <w:r w:rsidR="001B3E6B" w:rsidRPr="00AD2656">
        <w:rPr>
          <w:rFonts w:ascii="新細明體" w:hAnsi="新細明體"/>
          <w:color w:val="000000"/>
          <w:szCs w:val="24"/>
        </w:rPr>
        <w:t>於2020年回到2005年排放量</w:t>
      </w:r>
      <w:r w:rsidR="001B3E6B" w:rsidRPr="00AD2656">
        <w:rPr>
          <w:rFonts w:ascii="新細明體" w:hAnsi="新細明體" w:hint="eastAsia"/>
          <w:color w:val="000000"/>
          <w:szCs w:val="24"/>
        </w:rPr>
        <w:t>、</w:t>
      </w:r>
      <w:r w:rsidR="001B3E6B" w:rsidRPr="00AD2656">
        <w:rPr>
          <w:rFonts w:ascii="新細明體" w:hAnsi="新細明體"/>
          <w:color w:val="000000"/>
          <w:szCs w:val="24"/>
        </w:rPr>
        <w:t>2025年回到2000年排放量。</w:t>
      </w:r>
      <w:r w:rsidR="001B3E6B" w:rsidRPr="00AD2656">
        <w:rPr>
          <w:rFonts w:ascii="新細明體" w:hAnsi="新細明體" w:hint="eastAsia"/>
          <w:color w:val="000000"/>
          <w:szCs w:val="24"/>
        </w:rPr>
        <w:t>顯見我國運輸政策</w:t>
      </w:r>
      <w:r w:rsidR="00EC3B07" w:rsidRPr="00AD2656">
        <w:rPr>
          <w:rFonts w:ascii="新細明體" w:hAnsi="新細明體" w:hint="eastAsia"/>
          <w:color w:val="000000"/>
          <w:szCs w:val="24"/>
        </w:rPr>
        <w:t>已</w:t>
      </w:r>
      <w:r w:rsidR="001B3E6B" w:rsidRPr="00AD2656">
        <w:rPr>
          <w:rFonts w:ascii="新細明體" w:hAnsi="新細明體" w:hint="eastAsia"/>
          <w:color w:val="000000"/>
          <w:szCs w:val="24"/>
        </w:rPr>
        <w:t>考量效率與環境永續並重。</w:t>
      </w:r>
    </w:p>
    <w:p w:rsidR="001B3E6B" w:rsidRPr="00AD2656" w:rsidRDefault="00C42E85" w:rsidP="00AD2656">
      <w:pPr>
        <w:widowControl/>
        <w:spacing w:line="480" w:lineRule="exact"/>
        <w:ind w:leftChars="236" w:left="808" w:hangingChars="101" w:hanging="242"/>
        <w:jc w:val="both"/>
        <w:rPr>
          <w:rFonts w:ascii="新細明體" w:hAnsi="新細明體"/>
          <w:color w:val="000000"/>
          <w:szCs w:val="24"/>
        </w:rPr>
      </w:pPr>
      <w:r w:rsidRPr="00AD2656">
        <w:rPr>
          <w:rFonts w:ascii="新細明體" w:hAnsi="新細明體" w:hint="eastAsia"/>
          <w:color w:val="000000"/>
          <w:szCs w:val="24"/>
        </w:rPr>
        <w:t>2.</w:t>
      </w:r>
      <w:r w:rsidR="001B3E6B" w:rsidRPr="00AD2656">
        <w:rPr>
          <w:rFonts w:ascii="新細明體" w:hAnsi="新細明體" w:hint="eastAsia"/>
          <w:color w:val="000000"/>
          <w:szCs w:val="24"/>
        </w:rPr>
        <w:t>依據</w:t>
      </w:r>
      <w:r w:rsidR="001B3E6B" w:rsidRPr="00AD2656">
        <w:rPr>
          <w:rFonts w:ascii="新細明體" w:hAnsi="新細明體"/>
          <w:color w:val="000000"/>
          <w:szCs w:val="24"/>
        </w:rPr>
        <w:t>立法院</w:t>
      </w:r>
      <w:r w:rsidR="001B3E6B" w:rsidRPr="00AD2656">
        <w:rPr>
          <w:rFonts w:ascii="新細明體" w:hAnsi="新細明體" w:hint="eastAsia"/>
          <w:color w:val="000000"/>
          <w:szCs w:val="24"/>
        </w:rPr>
        <w:t>104年6月</w:t>
      </w:r>
      <w:r w:rsidR="001B3E6B" w:rsidRPr="00AD2656">
        <w:rPr>
          <w:rFonts w:ascii="新細明體" w:hAnsi="新細明體"/>
          <w:color w:val="000000"/>
          <w:szCs w:val="24"/>
        </w:rPr>
        <w:t>三讀通過「溫室氣體減量及管理法」</w:t>
      </w:r>
      <w:r w:rsidR="001B3E6B" w:rsidRPr="00AD2656">
        <w:rPr>
          <w:rFonts w:ascii="新細明體" w:hAnsi="新細明體" w:hint="eastAsia"/>
          <w:color w:val="000000"/>
          <w:szCs w:val="24"/>
        </w:rPr>
        <w:t>(簡稱溫減法)</w:t>
      </w:r>
      <w:r w:rsidR="001B3E6B" w:rsidRPr="00AD2656">
        <w:rPr>
          <w:rFonts w:ascii="新細明體" w:hAnsi="新細明體"/>
          <w:color w:val="000000"/>
          <w:szCs w:val="24"/>
        </w:rPr>
        <w:t>，明</w:t>
      </w:r>
      <w:r w:rsidR="001B3E6B" w:rsidRPr="00AD2656">
        <w:rPr>
          <w:rFonts w:ascii="新細明體" w:hAnsi="新細明體" w:hint="eastAsia"/>
          <w:color w:val="000000"/>
          <w:szCs w:val="24"/>
        </w:rPr>
        <w:t>訂</w:t>
      </w:r>
      <w:r w:rsidR="001B3E6B" w:rsidRPr="00AD2656">
        <w:rPr>
          <w:rFonts w:ascii="新細明體" w:hAnsi="新細明體"/>
          <w:color w:val="000000"/>
          <w:szCs w:val="24"/>
        </w:rPr>
        <w:t>溫室氣體減量目標</w:t>
      </w:r>
      <w:r w:rsidR="001B3E6B" w:rsidRPr="00AD2656">
        <w:rPr>
          <w:rFonts w:ascii="新細明體" w:hAnsi="新細明體" w:hint="eastAsia"/>
          <w:color w:val="000000"/>
          <w:szCs w:val="24"/>
        </w:rPr>
        <w:t>於2050年</w:t>
      </w:r>
      <w:r w:rsidR="001B3E6B" w:rsidRPr="00AD2656">
        <w:rPr>
          <w:rFonts w:ascii="新細明體" w:hAnsi="新細明體"/>
          <w:color w:val="000000"/>
          <w:szCs w:val="24"/>
        </w:rPr>
        <w:t>時排放量要回到</w:t>
      </w:r>
      <w:r w:rsidR="001B3E6B" w:rsidRPr="00AD2656">
        <w:rPr>
          <w:rFonts w:ascii="新細明體" w:hAnsi="新細明體" w:hint="eastAsia"/>
          <w:color w:val="000000"/>
          <w:szCs w:val="24"/>
        </w:rPr>
        <w:t>2005年</w:t>
      </w:r>
      <w:r w:rsidR="001B3E6B" w:rsidRPr="00AD2656">
        <w:rPr>
          <w:rFonts w:ascii="新細明體" w:hAnsi="新細明體"/>
          <w:color w:val="000000"/>
          <w:szCs w:val="24"/>
        </w:rPr>
        <w:t>排放水準</w:t>
      </w:r>
      <w:r w:rsidR="001B3E6B" w:rsidRPr="00AD2656">
        <w:rPr>
          <w:rFonts w:ascii="新細明體" w:hAnsi="新細明體" w:hint="eastAsia"/>
          <w:color w:val="000000"/>
          <w:szCs w:val="24"/>
        </w:rPr>
        <w:t>50%</w:t>
      </w:r>
      <w:r w:rsidR="001B3E6B" w:rsidRPr="00AD2656">
        <w:rPr>
          <w:rFonts w:ascii="新細明體" w:hAnsi="新細明體"/>
          <w:color w:val="000000"/>
          <w:szCs w:val="24"/>
        </w:rPr>
        <w:t>以下</w:t>
      </w:r>
      <w:r w:rsidR="001B3E6B" w:rsidRPr="00AD2656">
        <w:rPr>
          <w:rFonts w:ascii="新細明體" w:hAnsi="新細明體" w:hint="eastAsia"/>
          <w:color w:val="000000"/>
          <w:szCs w:val="24"/>
        </w:rPr>
        <w:t>，</w:t>
      </w:r>
      <w:r w:rsidR="00EC3B07" w:rsidRPr="00AD2656">
        <w:rPr>
          <w:rFonts w:ascii="新細明體" w:hAnsi="新細明體" w:hint="eastAsia"/>
          <w:color w:val="000000"/>
          <w:szCs w:val="24"/>
        </w:rPr>
        <w:t>以</w:t>
      </w:r>
      <w:r w:rsidR="001B3E6B" w:rsidRPr="00AD2656">
        <w:rPr>
          <w:rFonts w:ascii="新細明體" w:hAnsi="新細明體" w:hint="eastAsia"/>
          <w:color w:val="000000"/>
          <w:szCs w:val="24"/>
        </w:rPr>
        <w:t>與國際接軌</w:t>
      </w:r>
      <w:r w:rsidR="00F20923" w:rsidRPr="00AD2656">
        <w:rPr>
          <w:rFonts w:ascii="新細明體" w:hAnsi="新細明體" w:hint="eastAsia"/>
          <w:color w:val="000000"/>
          <w:szCs w:val="24"/>
        </w:rPr>
        <w:t>，</w:t>
      </w:r>
      <w:r w:rsidR="001B3E6B" w:rsidRPr="00AD2656">
        <w:rPr>
          <w:rFonts w:ascii="新細明體" w:hAnsi="新細明體" w:hint="eastAsia"/>
          <w:color w:val="000000"/>
          <w:szCs w:val="24"/>
        </w:rPr>
        <w:t>將溫室氣體長期減量目標法制化</w:t>
      </w:r>
      <w:r w:rsidR="001B3E6B" w:rsidRPr="00AD2656">
        <w:rPr>
          <w:rFonts w:ascii="新細明體" w:hAnsi="新細明體"/>
          <w:color w:val="000000"/>
          <w:szCs w:val="24"/>
        </w:rPr>
        <w:t>。</w:t>
      </w:r>
      <w:r w:rsidR="001B3E6B" w:rsidRPr="00AD2656">
        <w:rPr>
          <w:rFonts w:ascii="新細明體" w:hAnsi="新細明體" w:hint="eastAsia"/>
          <w:color w:val="000000"/>
          <w:szCs w:val="24"/>
        </w:rPr>
        <w:t>行政院依據溫減法，日前</w:t>
      </w:r>
      <w:r w:rsidR="001B3E6B" w:rsidRPr="00AD2656">
        <w:rPr>
          <w:rFonts w:ascii="新細明體" w:hAnsi="新細明體"/>
          <w:color w:val="000000"/>
          <w:szCs w:val="24"/>
        </w:rPr>
        <w:t>公布台灣溫室氣體減量「國家自定預期貢獻」</w:t>
      </w:r>
      <w:r w:rsidR="001B3E6B" w:rsidRPr="00AD2656">
        <w:rPr>
          <w:rFonts w:ascii="新細明體" w:hAnsi="新細明體" w:hint="eastAsia"/>
          <w:color w:val="000000"/>
          <w:szCs w:val="24"/>
        </w:rPr>
        <w:t xml:space="preserve">(INDC, </w:t>
      </w:r>
      <w:r w:rsidR="001B3E6B" w:rsidRPr="00AD2656">
        <w:rPr>
          <w:rFonts w:ascii="新細明體" w:hAnsi="新細明體"/>
          <w:color w:val="000000"/>
          <w:szCs w:val="24"/>
        </w:rPr>
        <w:t>Intended Nationally Determined Contribution</w:t>
      </w:r>
      <w:r w:rsidR="001B3E6B" w:rsidRPr="00AD2656">
        <w:rPr>
          <w:rFonts w:ascii="新細明體" w:hAnsi="新細明體" w:hint="eastAsia"/>
          <w:color w:val="000000"/>
          <w:szCs w:val="24"/>
        </w:rPr>
        <w:t>)</w:t>
      </w:r>
      <w:r w:rsidR="001B3E6B" w:rsidRPr="00AD2656">
        <w:rPr>
          <w:rFonts w:ascii="新細明體" w:hAnsi="新細明體"/>
          <w:color w:val="000000"/>
          <w:szCs w:val="24"/>
        </w:rPr>
        <w:t>目標，承諾</w:t>
      </w:r>
      <w:r w:rsidR="001B3E6B" w:rsidRPr="00AD2656">
        <w:rPr>
          <w:rFonts w:ascii="新細明體" w:hAnsi="新細明體" w:hint="eastAsia"/>
          <w:color w:val="000000"/>
          <w:szCs w:val="24"/>
        </w:rPr>
        <w:t>2030</w:t>
      </w:r>
      <w:r w:rsidR="001B3E6B" w:rsidRPr="00AD2656">
        <w:rPr>
          <w:rFonts w:ascii="新細明體" w:hAnsi="新細明體"/>
          <w:color w:val="000000"/>
          <w:szCs w:val="24"/>
        </w:rPr>
        <w:t>年時，溫室氣體排放量要減量到現況</w:t>
      </w:r>
      <w:r w:rsidR="001B3E6B" w:rsidRPr="00AD2656">
        <w:rPr>
          <w:rFonts w:ascii="新細明體" w:hAnsi="新細明體" w:hint="eastAsia"/>
          <w:color w:val="000000"/>
          <w:szCs w:val="24"/>
        </w:rPr>
        <w:t>50%</w:t>
      </w:r>
      <w:r w:rsidR="001B3E6B" w:rsidRPr="00AD2656">
        <w:rPr>
          <w:rFonts w:ascii="新細明體" w:hAnsi="新細明體"/>
          <w:color w:val="000000"/>
          <w:szCs w:val="24"/>
        </w:rPr>
        <w:t>，亦即</w:t>
      </w:r>
      <w:r w:rsidR="001B3E6B" w:rsidRPr="00AD2656">
        <w:rPr>
          <w:rFonts w:ascii="新細明體" w:hAnsi="新細明體" w:hint="eastAsia"/>
          <w:color w:val="000000"/>
          <w:szCs w:val="24"/>
        </w:rPr>
        <w:t>2005</w:t>
      </w:r>
      <w:r w:rsidR="001B3E6B" w:rsidRPr="00AD2656">
        <w:rPr>
          <w:rFonts w:ascii="新細明體" w:hAnsi="新細明體"/>
          <w:color w:val="000000"/>
          <w:szCs w:val="24"/>
        </w:rPr>
        <w:t>年排放水準再減</w:t>
      </w:r>
      <w:r w:rsidR="001B3E6B" w:rsidRPr="00AD2656">
        <w:rPr>
          <w:rFonts w:ascii="新細明體" w:hAnsi="新細明體" w:hint="eastAsia"/>
          <w:color w:val="000000"/>
          <w:szCs w:val="24"/>
        </w:rPr>
        <w:t>20%，所訂目標更具挑戰性</w:t>
      </w:r>
      <w:r w:rsidR="001B3E6B" w:rsidRPr="00AD2656">
        <w:rPr>
          <w:rFonts w:ascii="新細明體" w:hAnsi="新細明體"/>
          <w:color w:val="000000"/>
          <w:szCs w:val="24"/>
        </w:rPr>
        <w:t>。</w:t>
      </w:r>
      <w:r w:rsidR="001B3E6B" w:rsidRPr="00AD2656">
        <w:rPr>
          <w:rFonts w:ascii="新細明體" w:hAnsi="新細明體" w:hint="eastAsia"/>
          <w:color w:val="000000"/>
          <w:szCs w:val="24"/>
        </w:rPr>
        <w:t>因應此新情勢之發展，運輸部門</w:t>
      </w:r>
      <w:r w:rsidR="00EC3B07" w:rsidRPr="00AD2656">
        <w:rPr>
          <w:rFonts w:ascii="新細明體" w:hAnsi="新細明體" w:hint="eastAsia"/>
          <w:color w:val="000000"/>
          <w:szCs w:val="24"/>
        </w:rPr>
        <w:t>宜</w:t>
      </w:r>
      <w:r w:rsidR="001B3E6B" w:rsidRPr="00AD2656">
        <w:rPr>
          <w:rFonts w:ascii="新細明體" w:hAnsi="新細明體" w:hint="eastAsia"/>
          <w:color w:val="000000"/>
          <w:szCs w:val="24"/>
        </w:rPr>
        <w:t>積極發展下列策略，包括：</w:t>
      </w:r>
    </w:p>
    <w:p w:rsidR="001B3E6B" w:rsidRPr="00AD2656" w:rsidRDefault="000C6F12" w:rsidP="00AD2656">
      <w:pPr>
        <w:spacing w:line="480" w:lineRule="exact"/>
        <w:ind w:leftChars="355" w:left="1214" w:hangingChars="151" w:hanging="362"/>
        <w:jc w:val="both"/>
        <w:rPr>
          <w:rFonts w:ascii="新細明體" w:hAnsi="新細明體"/>
          <w:color w:val="000000"/>
          <w:szCs w:val="24"/>
        </w:rPr>
      </w:pPr>
      <w:r w:rsidRPr="00AD2656">
        <w:rPr>
          <w:rFonts w:ascii="新細明體" w:hAnsi="新細明體" w:hint="eastAsia"/>
          <w:color w:val="000000"/>
          <w:szCs w:val="24"/>
        </w:rPr>
        <w:t>(</w:t>
      </w:r>
      <w:r w:rsidR="001B3E6B" w:rsidRPr="00AD2656">
        <w:rPr>
          <w:rFonts w:ascii="新細明體" w:hAnsi="新細明體" w:hint="eastAsia"/>
          <w:color w:val="000000"/>
          <w:szCs w:val="24"/>
        </w:rPr>
        <w:t>1</w:t>
      </w:r>
      <w:r w:rsidRPr="00AD2656">
        <w:rPr>
          <w:rFonts w:ascii="新細明體" w:hAnsi="新細明體" w:hint="eastAsia"/>
          <w:color w:val="000000"/>
          <w:szCs w:val="24"/>
        </w:rPr>
        <w:t>)</w:t>
      </w:r>
      <w:r w:rsidR="001B3E6B" w:rsidRPr="00AD2656">
        <w:rPr>
          <w:rFonts w:ascii="新細明體" w:hAnsi="新細明體" w:hint="eastAsia"/>
          <w:color w:val="000000"/>
          <w:szCs w:val="24"/>
        </w:rPr>
        <w:t>綠色運輸系統</w:t>
      </w:r>
      <w:r w:rsidRPr="00AD2656">
        <w:rPr>
          <w:rFonts w:ascii="新細明體" w:hAnsi="新細明體" w:hint="eastAsia"/>
          <w:color w:val="000000"/>
          <w:szCs w:val="24"/>
        </w:rPr>
        <w:t>：</w:t>
      </w:r>
      <w:r w:rsidR="001B3E6B" w:rsidRPr="00AD2656">
        <w:rPr>
          <w:rFonts w:ascii="新細明體" w:hAnsi="新細明體" w:hint="eastAsia"/>
          <w:color w:val="000000"/>
          <w:szCs w:val="24"/>
        </w:rPr>
        <w:t>提升公共運輸運量、改善步行與自行車使用環境、發展與使用替代能源車輛</w:t>
      </w:r>
      <w:r w:rsidRPr="00AD2656">
        <w:rPr>
          <w:rFonts w:ascii="新細明體" w:hAnsi="新細明體" w:hint="eastAsia"/>
          <w:color w:val="000000"/>
          <w:szCs w:val="24"/>
        </w:rPr>
        <w:t>。</w:t>
      </w:r>
    </w:p>
    <w:p w:rsidR="001B3E6B" w:rsidRPr="00AD2656" w:rsidRDefault="000C6F12" w:rsidP="00AD2656">
      <w:pPr>
        <w:spacing w:line="480" w:lineRule="exact"/>
        <w:ind w:leftChars="355" w:left="1214" w:hangingChars="151" w:hanging="362"/>
        <w:jc w:val="both"/>
        <w:rPr>
          <w:rFonts w:ascii="新細明體" w:hAnsi="新細明體"/>
          <w:color w:val="000000"/>
          <w:szCs w:val="24"/>
        </w:rPr>
      </w:pPr>
      <w:r w:rsidRPr="00AD2656">
        <w:rPr>
          <w:rFonts w:ascii="新細明體" w:hAnsi="新細明體" w:hint="eastAsia"/>
          <w:color w:val="000000"/>
          <w:szCs w:val="24"/>
        </w:rPr>
        <w:t>(</w:t>
      </w:r>
      <w:r w:rsidR="001B3E6B" w:rsidRPr="00AD2656">
        <w:rPr>
          <w:rFonts w:ascii="新細明體" w:hAnsi="新細明體" w:hint="eastAsia"/>
          <w:color w:val="000000"/>
          <w:szCs w:val="24"/>
        </w:rPr>
        <w:t>2</w:t>
      </w:r>
      <w:r w:rsidRPr="00AD2656">
        <w:rPr>
          <w:rFonts w:ascii="新細明體" w:hAnsi="新細明體" w:hint="eastAsia"/>
          <w:color w:val="000000"/>
          <w:szCs w:val="24"/>
        </w:rPr>
        <w:t>)</w:t>
      </w:r>
      <w:r w:rsidR="001B3E6B" w:rsidRPr="00AD2656">
        <w:rPr>
          <w:rFonts w:ascii="新細明體" w:hAnsi="新細明體" w:hint="eastAsia"/>
          <w:color w:val="000000"/>
          <w:szCs w:val="24"/>
        </w:rPr>
        <w:t>加強運輸需求管理</w:t>
      </w:r>
      <w:r w:rsidRPr="00AD2656">
        <w:rPr>
          <w:rFonts w:ascii="新細明體" w:hAnsi="新細明體" w:hint="eastAsia"/>
          <w:color w:val="000000"/>
          <w:szCs w:val="24"/>
        </w:rPr>
        <w:t>：</w:t>
      </w:r>
      <w:r w:rsidR="001B3E6B" w:rsidRPr="00AD2656">
        <w:rPr>
          <w:rFonts w:ascii="新細明體" w:hAnsi="新細明體" w:hint="eastAsia"/>
          <w:color w:val="000000"/>
          <w:szCs w:val="24"/>
        </w:rPr>
        <w:t>落實大眾運輸導向發展之策略規劃、合理反映私人運具外部成本、減少機動車輛運輸需求</w:t>
      </w:r>
      <w:r w:rsidRPr="00AD2656">
        <w:rPr>
          <w:rFonts w:ascii="新細明體" w:hAnsi="新細明體" w:hint="eastAsia"/>
          <w:color w:val="000000"/>
          <w:szCs w:val="24"/>
        </w:rPr>
        <w:t>。</w:t>
      </w:r>
    </w:p>
    <w:p w:rsidR="001B3E6B" w:rsidRPr="00AD2656" w:rsidRDefault="000C6F12" w:rsidP="00AD2656">
      <w:pPr>
        <w:spacing w:line="480" w:lineRule="exact"/>
        <w:ind w:leftChars="355" w:left="1214" w:hangingChars="151" w:hanging="362"/>
        <w:jc w:val="both"/>
        <w:rPr>
          <w:rFonts w:ascii="新細明體" w:hAnsi="新細明體" w:hint="eastAsia"/>
          <w:color w:val="000000"/>
          <w:szCs w:val="24"/>
        </w:rPr>
      </w:pPr>
      <w:r w:rsidRPr="00AD2656">
        <w:rPr>
          <w:rFonts w:ascii="新細明體" w:hAnsi="新細明體" w:hint="eastAsia"/>
          <w:color w:val="000000"/>
          <w:szCs w:val="24"/>
        </w:rPr>
        <w:t>(</w:t>
      </w:r>
      <w:r w:rsidR="001B3E6B" w:rsidRPr="00AD2656">
        <w:rPr>
          <w:rFonts w:ascii="新細明體" w:hAnsi="新細明體" w:hint="eastAsia"/>
          <w:color w:val="000000"/>
          <w:szCs w:val="24"/>
        </w:rPr>
        <w:t>3</w:t>
      </w:r>
      <w:r w:rsidRPr="00AD2656">
        <w:rPr>
          <w:rFonts w:ascii="新細明體" w:hAnsi="新細明體" w:hint="eastAsia"/>
          <w:color w:val="000000"/>
          <w:szCs w:val="24"/>
        </w:rPr>
        <w:t>)</w:t>
      </w:r>
      <w:r w:rsidR="001B3E6B" w:rsidRPr="00AD2656">
        <w:rPr>
          <w:rFonts w:ascii="新細明體" w:hAnsi="新細明體" w:hint="eastAsia"/>
          <w:color w:val="000000"/>
          <w:szCs w:val="24"/>
        </w:rPr>
        <w:t>提升運輸系統能源使用效率</w:t>
      </w:r>
      <w:r w:rsidRPr="00AD2656">
        <w:rPr>
          <w:rFonts w:ascii="新細明體" w:hAnsi="新細明體" w:hint="eastAsia"/>
          <w:color w:val="000000"/>
          <w:szCs w:val="24"/>
        </w:rPr>
        <w:t>：</w:t>
      </w:r>
      <w:r w:rsidR="001B3E6B" w:rsidRPr="00AD2656">
        <w:rPr>
          <w:rFonts w:ascii="新細明體" w:hAnsi="新細明體" w:hint="eastAsia"/>
          <w:color w:val="000000"/>
          <w:szCs w:val="24"/>
        </w:rPr>
        <w:t>提升運具能源使用效率、提升貨運物流效率，以及強化航空、海運、場站與工程節能減碳。</w:t>
      </w:r>
    </w:p>
    <w:p w:rsidR="000C6F12" w:rsidRPr="00AD2656" w:rsidRDefault="000C6F12" w:rsidP="00B23B5C">
      <w:pPr>
        <w:spacing w:line="480" w:lineRule="exact"/>
        <w:jc w:val="both"/>
        <w:rPr>
          <w:rFonts w:ascii="新細明體" w:hAnsi="新細明體" w:hint="eastAsia"/>
          <w:color w:val="000000"/>
          <w:szCs w:val="24"/>
        </w:rPr>
      </w:pPr>
      <w:r w:rsidRPr="00AD2656">
        <w:rPr>
          <w:rFonts w:ascii="新細明體" w:hAnsi="新細明體" w:hint="eastAsia"/>
          <w:color w:val="000000"/>
          <w:szCs w:val="24"/>
        </w:rPr>
        <w:t>(四)透過產業跨界整合，</w:t>
      </w:r>
      <w:r w:rsidR="00CF6BDC" w:rsidRPr="00AD2656">
        <w:rPr>
          <w:rFonts w:ascii="新細明體" w:hAnsi="新細明體" w:hint="eastAsia"/>
          <w:color w:val="000000"/>
          <w:szCs w:val="24"/>
        </w:rPr>
        <w:t>厚植觀光產業競爭力</w:t>
      </w:r>
    </w:p>
    <w:p w:rsidR="00CF6BDC" w:rsidRPr="00AD2656" w:rsidRDefault="00CF6BDC" w:rsidP="00AD2656">
      <w:pPr>
        <w:spacing w:line="480" w:lineRule="exact"/>
        <w:ind w:leftChars="236" w:left="808" w:hangingChars="101" w:hanging="242"/>
        <w:jc w:val="both"/>
        <w:rPr>
          <w:rFonts w:ascii="新細明體" w:hAnsi="新細明體" w:hint="eastAsia"/>
          <w:color w:val="000000"/>
          <w:szCs w:val="24"/>
        </w:rPr>
      </w:pPr>
      <w:r w:rsidRPr="00AD2656">
        <w:rPr>
          <w:rFonts w:ascii="新細明體" w:hAnsi="新細明體" w:hint="eastAsia"/>
          <w:color w:val="000000"/>
          <w:szCs w:val="24"/>
        </w:rPr>
        <w:t>1.</w:t>
      </w:r>
      <w:r w:rsidRPr="00AD2656">
        <w:rPr>
          <w:rFonts w:ascii="新細明體" w:hAnsi="新細明體"/>
          <w:color w:val="000000"/>
          <w:szCs w:val="24"/>
        </w:rPr>
        <w:t>奧地利</w:t>
      </w:r>
      <w:r w:rsidRPr="00AD2656">
        <w:rPr>
          <w:rFonts w:ascii="新細明體" w:hAnsi="新細明體" w:hint="eastAsia"/>
          <w:color w:val="000000"/>
          <w:szCs w:val="24"/>
        </w:rPr>
        <w:t>人口約849萬人，國民所得達48,000美元。</w:t>
      </w:r>
      <w:r w:rsidRPr="00AD2656">
        <w:rPr>
          <w:rFonts w:ascii="新細明體" w:hAnsi="新細明體" w:cs="Arial"/>
          <w:color w:val="000000"/>
          <w:szCs w:val="24"/>
          <w:shd w:val="clear" w:color="auto" w:fill="FFFFFF"/>
        </w:rPr>
        <w:t>觀光業是奧地利的經濟命脈，</w:t>
      </w:r>
      <w:r w:rsidRPr="00AD2656">
        <w:rPr>
          <w:rFonts w:ascii="新細明體" w:hAnsi="新細明體" w:cs="Arial" w:hint="eastAsia"/>
          <w:color w:val="000000"/>
          <w:szCs w:val="24"/>
          <w:shd w:val="clear" w:color="auto" w:fill="FFFFFF"/>
        </w:rPr>
        <w:t>2012年至</w:t>
      </w:r>
      <w:r w:rsidRPr="00AD2656">
        <w:rPr>
          <w:rFonts w:ascii="新細明體" w:hAnsi="新細明體"/>
          <w:color w:val="000000"/>
          <w:szCs w:val="24"/>
        </w:rPr>
        <w:t>奧</w:t>
      </w:r>
      <w:r w:rsidRPr="00AD2656">
        <w:rPr>
          <w:rFonts w:ascii="新細明體" w:hAnsi="新細明體" w:hint="eastAsia"/>
          <w:color w:val="000000"/>
          <w:szCs w:val="24"/>
        </w:rPr>
        <w:t>地利</w:t>
      </w:r>
      <w:r w:rsidRPr="00AD2656">
        <w:rPr>
          <w:rFonts w:ascii="新細明體" w:hAnsi="新細明體"/>
          <w:color w:val="000000"/>
          <w:szCs w:val="24"/>
        </w:rPr>
        <w:t>旅遊之觀光客人數</w:t>
      </w:r>
      <w:r w:rsidRPr="00AD2656">
        <w:rPr>
          <w:rFonts w:ascii="新細明體" w:hAnsi="新細明體" w:hint="eastAsia"/>
          <w:color w:val="000000"/>
          <w:szCs w:val="24"/>
        </w:rPr>
        <w:t>達</w:t>
      </w:r>
      <w:r w:rsidRPr="00AD2656">
        <w:rPr>
          <w:rFonts w:ascii="新細明體" w:hAnsi="新細明體"/>
          <w:color w:val="000000"/>
          <w:szCs w:val="24"/>
        </w:rPr>
        <w:t>3,615萬餘人次，</w:t>
      </w:r>
      <w:r w:rsidRPr="00AD2656">
        <w:rPr>
          <w:rFonts w:ascii="新細明體" w:hAnsi="新細明體" w:hint="eastAsia"/>
          <w:color w:val="000000"/>
          <w:szCs w:val="24"/>
        </w:rPr>
        <w:t>係奧地利人口之4.26倍。</w:t>
      </w:r>
    </w:p>
    <w:p w:rsidR="00CF6BDC" w:rsidRPr="00AD2656" w:rsidRDefault="00CF6BDC" w:rsidP="00AD2656">
      <w:pPr>
        <w:spacing w:line="480" w:lineRule="exact"/>
        <w:ind w:leftChars="236" w:left="808" w:hangingChars="101" w:hanging="242"/>
        <w:jc w:val="both"/>
        <w:rPr>
          <w:rFonts w:ascii="新細明體" w:hAnsi="新細明體" w:hint="eastAsia"/>
          <w:szCs w:val="24"/>
        </w:rPr>
      </w:pPr>
      <w:r w:rsidRPr="00AD2656">
        <w:rPr>
          <w:rFonts w:ascii="新細明體" w:hAnsi="新細明體" w:hint="eastAsia"/>
          <w:color w:val="000000"/>
          <w:szCs w:val="24"/>
        </w:rPr>
        <w:t>2.</w:t>
      </w:r>
      <w:r w:rsidRPr="00AD2656">
        <w:rPr>
          <w:rFonts w:ascii="新細明體" w:hAnsi="新細明體" w:hint="eastAsia"/>
          <w:szCs w:val="24"/>
        </w:rPr>
        <w:t>薩爾茲堡原文意為「鹽城」，周邊皆因鹽業而興起繁榮，其舊城區名列聯合國世界文化遺產，又因係莫札特故鄉而聞名於世。薩爾茲堡除充分發展其特色的觀光外，亦充分利用「莫札特」這個金字招牌，由民間團體「莫札特基金會」積極尋訪音樂家莫札特足跡所至之地，建設成為觀光景點，將城市行銷發揮的淋漓盡致。</w:t>
      </w:r>
    </w:p>
    <w:p w:rsidR="00CF6BDC" w:rsidRPr="00AD2656" w:rsidRDefault="00CF6BDC" w:rsidP="00AD2656">
      <w:pPr>
        <w:spacing w:line="480" w:lineRule="exact"/>
        <w:ind w:leftChars="236" w:left="808" w:hangingChars="101" w:hanging="242"/>
        <w:jc w:val="both"/>
        <w:rPr>
          <w:rFonts w:ascii="新細明體" w:hAnsi="新細明體" w:hint="eastAsia"/>
          <w:color w:val="000000"/>
          <w:szCs w:val="24"/>
          <w:shd w:val="clear" w:color="auto" w:fill="FFFFFF"/>
        </w:rPr>
      </w:pPr>
      <w:r w:rsidRPr="00AD2656">
        <w:rPr>
          <w:rFonts w:ascii="新細明體" w:hAnsi="新細明體" w:hint="eastAsia"/>
          <w:color w:val="000000"/>
          <w:szCs w:val="24"/>
        </w:rPr>
        <w:t>3.觀光產業係創造我國</w:t>
      </w:r>
      <w:r w:rsidRPr="00AD2656">
        <w:rPr>
          <w:rFonts w:ascii="新細明體" w:hAnsi="新細明體" w:hint="eastAsia"/>
          <w:color w:val="000000"/>
          <w:szCs w:val="24"/>
          <w:shd w:val="clear" w:color="auto" w:fill="FFFFFF"/>
        </w:rPr>
        <w:t>下一波經濟榮景的重要產業。可是另一方面，保護環境生態的聲浪高漲，如果大興土木發展觀光旅遊的設施，恐將違背目前的潮流和環境需求。我國宜借鏡奧地利從舊文化尋找觀光創意、並且兼顧自然資源維護的經驗，來發展觀光競爭力。</w:t>
      </w:r>
    </w:p>
    <w:p w:rsidR="000C6F12" w:rsidRPr="00AD2656" w:rsidRDefault="00CF6BDC" w:rsidP="00AD2656">
      <w:pPr>
        <w:spacing w:line="480" w:lineRule="exact"/>
        <w:ind w:leftChars="236" w:left="808" w:hangingChars="101" w:hanging="242"/>
        <w:jc w:val="both"/>
        <w:rPr>
          <w:rFonts w:ascii="新細明體" w:hAnsi="新細明體" w:hint="eastAsia"/>
          <w:color w:val="000000"/>
          <w:szCs w:val="24"/>
        </w:rPr>
      </w:pPr>
      <w:r w:rsidRPr="00AD2656">
        <w:rPr>
          <w:rFonts w:ascii="新細明體" w:hAnsi="新細明體" w:hint="eastAsia"/>
          <w:color w:val="000000"/>
          <w:szCs w:val="24"/>
          <w:shd w:val="clear" w:color="auto" w:fill="FFFFFF"/>
        </w:rPr>
        <w:lastRenderedPageBreak/>
        <w:t>4.</w:t>
      </w:r>
      <w:r w:rsidR="000C6F12" w:rsidRPr="00AD2656">
        <w:rPr>
          <w:rFonts w:ascii="新細明體" w:hAnsi="新細明體" w:hint="eastAsia"/>
          <w:color w:val="000000"/>
          <w:szCs w:val="24"/>
        </w:rPr>
        <w:t>我國擁有厚實</w:t>
      </w:r>
      <w:r w:rsidRPr="00AD2656">
        <w:rPr>
          <w:rFonts w:ascii="新細明體" w:hAnsi="新細明體" w:hint="eastAsia"/>
          <w:color w:val="000000"/>
          <w:szCs w:val="24"/>
        </w:rPr>
        <w:t>的</w:t>
      </w:r>
      <w:r w:rsidR="000C6F12" w:rsidRPr="00AD2656">
        <w:rPr>
          <w:rFonts w:ascii="新細明體" w:hAnsi="新細明體" w:hint="eastAsia"/>
          <w:color w:val="000000"/>
          <w:szCs w:val="24"/>
        </w:rPr>
        <w:t>資訊產業鏈及良好都市建設，並有豐富的地方人文風情，如透過智慧城市(Smart city)計畫規劃跨界整合，運用</w:t>
      </w:r>
      <w:r w:rsidR="000C6F12" w:rsidRPr="00AD2656">
        <w:rPr>
          <w:rFonts w:ascii="新細明體" w:hAnsi="新細明體"/>
          <w:color w:val="000000"/>
          <w:szCs w:val="24"/>
        </w:rPr>
        <w:t>ITS</w:t>
      </w:r>
      <w:r w:rsidR="000C6F12" w:rsidRPr="00AD2656">
        <w:rPr>
          <w:rFonts w:ascii="新細明體" w:hAnsi="新細明體" w:hint="eastAsia"/>
          <w:color w:val="000000"/>
          <w:szCs w:val="24"/>
        </w:rPr>
        <w:t>（智慧型運輸系統）推動「智慧隨行（</w:t>
      </w:r>
      <w:r w:rsidR="000C6F12" w:rsidRPr="00AD2656">
        <w:rPr>
          <w:rFonts w:ascii="新細明體" w:hAnsi="新細明體"/>
          <w:color w:val="000000"/>
          <w:szCs w:val="24"/>
        </w:rPr>
        <w:t>Smarter on the way</w:t>
      </w:r>
      <w:r w:rsidR="000C6F12" w:rsidRPr="00AD2656">
        <w:rPr>
          <w:rFonts w:ascii="新細明體" w:hAnsi="新細明體" w:hint="eastAsia"/>
          <w:color w:val="000000"/>
          <w:szCs w:val="24"/>
        </w:rPr>
        <w:t>）」；透過運輸系統智慧化與發展策略之精進，將城市鄉村景觀、文化、夜市、美食</w:t>
      </w:r>
      <w:r w:rsidR="00764AC4" w:rsidRPr="00AD2656">
        <w:rPr>
          <w:rFonts w:ascii="新細明體" w:hAnsi="新細明體" w:hint="eastAsia"/>
          <w:color w:val="000000"/>
          <w:szCs w:val="24"/>
        </w:rPr>
        <w:t>、住宿</w:t>
      </w:r>
      <w:r w:rsidR="000C6F12" w:rsidRPr="00AD2656">
        <w:rPr>
          <w:rFonts w:ascii="新細明體" w:hAnsi="新細明體" w:hint="eastAsia"/>
          <w:color w:val="000000"/>
          <w:szCs w:val="24"/>
        </w:rPr>
        <w:t>等旅遊內容，</w:t>
      </w:r>
      <w:r w:rsidR="00764AC4" w:rsidRPr="00AD2656">
        <w:rPr>
          <w:rFonts w:ascii="新細明體" w:hAnsi="新細明體" w:hint="eastAsia"/>
          <w:color w:val="000000"/>
          <w:szCs w:val="24"/>
        </w:rPr>
        <w:t>進行資料雲端化的資訊整合，</w:t>
      </w:r>
      <w:r w:rsidR="00A001E8" w:rsidRPr="00AD2656">
        <w:rPr>
          <w:rFonts w:ascii="新細明體" w:hAnsi="新細明體" w:hint="eastAsia"/>
          <w:color w:val="000000"/>
          <w:szCs w:val="24"/>
        </w:rPr>
        <w:t>以</w:t>
      </w:r>
      <w:r w:rsidR="00764AC4" w:rsidRPr="00AD2656">
        <w:rPr>
          <w:rFonts w:ascii="新細明體" w:hAnsi="新細明體" w:hint="eastAsia"/>
          <w:color w:val="000000"/>
          <w:szCs w:val="24"/>
        </w:rPr>
        <w:t>加值及豐富化</w:t>
      </w:r>
      <w:r w:rsidR="00A001E8" w:rsidRPr="00AD2656">
        <w:rPr>
          <w:rFonts w:ascii="新細明體" w:hAnsi="新細明體" w:hint="eastAsia"/>
          <w:color w:val="000000"/>
          <w:szCs w:val="24"/>
        </w:rPr>
        <w:t>城市風貌</w:t>
      </w:r>
      <w:r w:rsidR="000C6F12" w:rsidRPr="00AD2656">
        <w:rPr>
          <w:rFonts w:ascii="新細明體" w:hAnsi="新細明體" w:hint="eastAsia"/>
          <w:color w:val="000000"/>
          <w:szCs w:val="24"/>
        </w:rPr>
        <w:t>。</w:t>
      </w:r>
    </w:p>
    <w:p w:rsidR="000C6F12" w:rsidRPr="00AD2656" w:rsidRDefault="00752D95" w:rsidP="00B23B5C">
      <w:pPr>
        <w:spacing w:line="480" w:lineRule="exact"/>
        <w:jc w:val="both"/>
        <w:rPr>
          <w:rFonts w:ascii="新細明體" w:hAnsi="新細明體" w:hint="eastAsia"/>
          <w:color w:val="000000"/>
          <w:kern w:val="0"/>
          <w:szCs w:val="24"/>
        </w:rPr>
      </w:pPr>
      <w:r w:rsidRPr="00AD2656">
        <w:rPr>
          <w:rFonts w:ascii="新細明體" w:hAnsi="新細明體" w:hint="eastAsia"/>
          <w:color w:val="000000"/>
          <w:szCs w:val="24"/>
        </w:rPr>
        <w:t>(</w:t>
      </w:r>
      <w:r w:rsidR="000C6F12" w:rsidRPr="00AD2656">
        <w:rPr>
          <w:rFonts w:ascii="新細明體" w:hAnsi="新細明體" w:hint="eastAsia"/>
          <w:color w:val="000000"/>
          <w:szCs w:val="24"/>
        </w:rPr>
        <w:t>五</w:t>
      </w:r>
      <w:r w:rsidRPr="00AD2656">
        <w:rPr>
          <w:rFonts w:ascii="新細明體" w:hAnsi="新細明體" w:hint="eastAsia"/>
          <w:color w:val="000000"/>
          <w:szCs w:val="24"/>
        </w:rPr>
        <w:t>)</w:t>
      </w:r>
      <w:r w:rsidR="00CF1A7D" w:rsidRPr="00AD2656">
        <w:rPr>
          <w:rFonts w:ascii="新細明體" w:hAnsi="新細明體" w:hint="eastAsia"/>
          <w:color w:val="000000"/>
          <w:szCs w:val="24"/>
        </w:rPr>
        <w:t>透過</w:t>
      </w:r>
      <w:r w:rsidR="00CF1A7D" w:rsidRPr="00AD2656">
        <w:rPr>
          <w:rFonts w:ascii="新細明體" w:hAnsi="新細明體" w:hint="eastAsia"/>
          <w:color w:val="000000"/>
          <w:kern w:val="0"/>
          <w:szCs w:val="24"/>
        </w:rPr>
        <w:t>國土整體規劃，建設重大基礎設施</w:t>
      </w:r>
    </w:p>
    <w:p w:rsidR="00CF1A7D" w:rsidRPr="00AD2656" w:rsidRDefault="00CF1A7D" w:rsidP="00AD2656">
      <w:pPr>
        <w:shd w:val="clear" w:color="auto" w:fill="FFFFFF"/>
        <w:spacing w:line="480" w:lineRule="exact"/>
        <w:ind w:leftChars="236" w:left="808" w:hangingChars="101" w:hanging="242"/>
        <w:jc w:val="both"/>
        <w:rPr>
          <w:rFonts w:ascii="新細明體" w:hAnsi="新細明體" w:hint="eastAsia"/>
          <w:color w:val="000000"/>
          <w:kern w:val="0"/>
          <w:szCs w:val="24"/>
        </w:rPr>
      </w:pPr>
      <w:r w:rsidRPr="00AD2656">
        <w:rPr>
          <w:rFonts w:ascii="新細明體" w:hAnsi="新細明體" w:hint="eastAsia"/>
          <w:color w:val="000000"/>
          <w:kern w:val="0"/>
          <w:szCs w:val="24"/>
        </w:rPr>
        <w:t>1.依據2005年聯合國世界銀行「災害高風險區評估報告」，全球天然災害以颱風(颶風)、洪水、旱災、地震、火山爆發、地滑等為主型態。全球約160個國家中，25%人口面臨1種天然災害威脅，10%人口面臨2種天然災害威脅，5%人口面臨3種天然災害威脅。而台灣約有90%人口，面臨2種天然災害威脅，73%人口面臨3種天然災害威脅。</w:t>
      </w:r>
    </w:p>
    <w:p w:rsidR="000C6F12" w:rsidRPr="00AD2656" w:rsidRDefault="00CF1A7D" w:rsidP="00AD2656">
      <w:pPr>
        <w:shd w:val="clear" w:color="auto" w:fill="FFFFFF"/>
        <w:spacing w:line="480" w:lineRule="exact"/>
        <w:ind w:leftChars="236" w:left="808" w:hangingChars="101" w:hanging="242"/>
        <w:jc w:val="both"/>
        <w:rPr>
          <w:rFonts w:ascii="新細明體" w:hAnsi="新細明體" w:hint="eastAsia"/>
          <w:color w:val="000000"/>
          <w:kern w:val="0"/>
          <w:szCs w:val="24"/>
        </w:rPr>
      </w:pPr>
      <w:r w:rsidRPr="00AD2656">
        <w:rPr>
          <w:rFonts w:ascii="新細明體" w:hAnsi="新細明體" w:hint="eastAsia"/>
          <w:color w:val="000000"/>
          <w:kern w:val="0"/>
          <w:szCs w:val="24"/>
        </w:rPr>
        <w:t>2.</w:t>
      </w:r>
      <w:r w:rsidR="005A5244" w:rsidRPr="00AD2656">
        <w:rPr>
          <w:rFonts w:ascii="新細明體" w:hAnsi="新細明體" w:hint="eastAsia"/>
          <w:color w:val="000000"/>
          <w:kern w:val="0"/>
          <w:szCs w:val="24"/>
        </w:rPr>
        <w:t>我國天然災害頻仍，在政府多年來精進努力之下，已力求將災損減至最低程度。不過檢視其體系，</w:t>
      </w:r>
      <w:r w:rsidR="005A5244" w:rsidRPr="00AD2656">
        <w:rPr>
          <w:rFonts w:ascii="新細明體" w:hAnsi="新細明體"/>
          <w:color w:val="000000"/>
          <w:kern w:val="0"/>
          <w:szCs w:val="24"/>
        </w:rPr>
        <w:t>仍不足</w:t>
      </w:r>
      <w:r w:rsidR="005A5244" w:rsidRPr="00AD2656">
        <w:rPr>
          <w:rFonts w:ascii="新細明體" w:hAnsi="新細明體" w:hint="eastAsia"/>
          <w:color w:val="000000"/>
          <w:kern w:val="0"/>
          <w:szCs w:val="24"/>
        </w:rPr>
        <w:t>以</w:t>
      </w:r>
      <w:r w:rsidR="005A5244" w:rsidRPr="00AD2656">
        <w:rPr>
          <w:rFonts w:ascii="新細明體" w:hAnsi="新細明體"/>
          <w:color w:val="000000"/>
          <w:kern w:val="0"/>
          <w:szCs w:val="24"/>
        </w:rPr>
        <w:t>應付外來的災變。</w:t>
      </w:r>
      <w:r w:rsidR="005A5244" w:rsidRPr="00AD2656">
        <w:rPr>
          <w:rFonts w:ascii="新細明體" w:hAnsi="新細明體" w:hint="eastAsia"/>
          <w:color w:val="000000"/>
          <w:kern w:val="0"/>
          <w:szCs w:val="24"/>
        </w:rPr>
        <w:t>目前較為人所憂慮者，當在國土整體規劃（國土計劃法在立法院六進六出，20年來未通過）、建立防災專責機關與重大基礎設施（例如防洪排水管的建設）等方面，有待改進。</w:t>
      </w:r>
    </w:p>
    <w:p w:rsidR="00424A8C" w:rsidRPr="00AD2656" w:rsidRDefault="00424A8C" w:rsidP="00AD2656">
      <w:pPr>
        <w:shd w:val="clear" w:color="auto" w:fill="FFFFFF"/>
        <w:spacing w:line="480" w:lineRule="exact"/>
        <w:ind w:leftChars="236" w:left="808" w:hangingChars="101" w:hanging="242"/>
        <w:jc w:val="both"/>
        <w:rPr>
          <w:rFonts w:ascii="新細明體" w:hAnsi="新細明體" w:hint="eastAsia"/>
          <w:color w:val="000000"/>
          <w:kern w:val="0"/>
          <w:szCs w:val="24"/>
        </w:rPr>
      </w:pPr>
      <w:r w:rsidRPr="00AD2656">
        <w:rPr>
          <w:rFonts w:ascii="新細明體" w:hAnsi="新細明體" w:hint="eastAsia"/>
          <w:szCs w:val="24"/>
        </w:rPr>
        <w:t>3.奧地利政府注重災害預防整備及善用民間自發性組織(如紅十字會等)的力量，特別對於地球暖化和周遭國家核能發電廠可能帶來的傷害，未雨綢繆，並推動全民教育和從小教起的政策作法，值得學習。</w:t>
      </w:r>
    </w:p>
    <w:p w:rsidR="00752D95" w:rsidRPr="00AD2656" w:rsidRDefault="00752D95" w:rsidP="00B23B5C">
      <w:pPr>
        <w:spacing w:line="480" w:lineRule="exact"/>
        <w:jc w:val="both"/>
        <w:rPr>
          <w:rFonts w:ascii="新細明體" w:hAnsi="新細明體" w:hint="eastAsia"/>
          <w:color w:val="000000"/>
          <w:kern w:val="0"/>
          <w:szCs w:val="24"/>
        </w:rPr>
      </w:pPr>
      <w:r w:rsidRPr="00AD2656">
        <w:rPr>
          <w:rFonts w:ascii="新細明體" w:hAnsi="新細明體" w:hint="eastAsia"/>
          <w:color w:val="000000"/>
          <w:kern w:val="0"/>
          <w:szCs w:val="24"/>
        </w:rPr>
        <w:t>(</w:t>
      </w:r>
      <w:r w:rsidR="00A46D62" w:rsidRPr="00AD2656">
        <w:rPr>
          <w:rFonts w:ascii="新細明體" w:hAnsi="新細明體" w:hint="eastAsia"/>
          <w:color w:val="000000"/>
          <w:kern w:val="0"/>
          <w:szCs w:val="24"/>
        </w:rPr>
        <w:t>六</w:t>
      </w:r>
      <w:r w:rsidRPr="00AD2656">
        <w:rPr>
          <w:rFonts w:ascii="新細明體" w:hAnsi="新細明體" w:hint="eastAsia"/>
          <w:color w:val="000000"/>
          <w:kern w:val="0"/>
          <w:szCs w:val="24"/>
        </w:rPr>
        <w:t>)核子及輻射緊急事故之整備與應變</w:t>
      </w:r>
    </w:p>
    <w:p w:rsidR="00A46D62" w:rsidRPr="00AD2656" w:rsidRDefault="00752D95" w:rsidP="00AD2656">
      <w:pPr>
        <w:widowControl/>
        <w:spacing w:line="480" w:lineRule="exact"/>
        <w:ind w:leftChars="236" w:left="808" w:hangingChars="101" w:hanging="242"/>
        <w:jc w:val="both"/>
        <w:rPr>
          <w:rFonts w:ascii="新細明體" w:hAnsi="新細明體" w:hint="eastAsia"/>
          <w:color w:val="000000"/>
          <w:szCs w:val="24"/>
        </w:rPr>
      </w:pPr>
      <w:r w:rsidRPr="00AD2656">
        <w:rPr>
          <w:rFonts w:ascii="新細明體" w:hAnsi="新細明體" w:hint="eastAsia"/>
          <w:color w:val="000000"/>
          <w:szCs w:val="24"/>
        </w:rPr>
        <w:t>1.奧地利是歐洲少數沒有核能電廠的國家之一，但週邊的德國、匈牙利、捷克、斯洛伐克及斯洛維尼亞都有核能電廠，奧</w:t>
      </w:r>
      <w:r w:rsidR="00A001E8" w:rsidRPr="00AD2656">
        <w:rPr>
          <w:rFonts w:ascii="新細明體" w:hAnsi="新細明體" w:hint="eastAsia"/>
          <w:color w:val="000000"/>
          <w:szCs w:val="24"/>
        </w:rPr>
        <w:t>地利</w:t>
      </w:r>
      <w:r w:rsidRPr="00AD2656">
        <w:rPr>
          <w:rFonts w:ascii="新細明體" w:hAnsi="新細明體" w:hint="eastAsia"/>
          <w:color w:val="000000"/>
          <w:szCs w:val="24"/>
        </w:rPr>
        <w:t>仍擔心萬一發生事故輻射擴散的問題。然而</w:t>
      </w:r>
      <w:r w:rsidR="00A001E8" w:rsidRPr="00AD2656">
        <w:rPr>
          <w:rFonts w:ascii="新細明體" w:hAnsi="新細明體" w:hint="eastAsia"/>
          <w:color w:val="000000"/>
          <w:szCs w:val="24"/>
        </w:rPr>
        <w:t>在其</w:t>
      </w:r>
      <w:r w:rsidRPr="00AD2656">
        <w:rPr>
          <w:rFonts w:ascii="新細明體" w:hAnsi="新細明體" w:hint="eastAsia"/>
          <w:color w:val="000000"/>
          <w:szCs w:val="24"/>
        </w:rPr>
        <w:t>國內工業及民生用電需求漸增，自產電力不足，電價高居不下的情況，近年來也有一些聲音主張奧地利應重新考慮核能發電。</w:t>
      </w:r>
    </w:p>
    <w:p w:rsidR="00752D95" w:rsidRPr="00AD2656" w:rsidRDefault="00A46D62" w:rsidP="00AD2656">
      <w:pPr>
        <w:widowControl/>
        <w:spacing w:line="480" w:lineRule="exact"/>
        <w:ind w:leftChars="236" w:left="808" w:hangingChars="101" w:hanging="242"/>
        <w:jc w:val="both"/>
        <w:rPr>
          <w:rFonts w:ascii="新細明體" w:hAnsi="新細明體"/>
          <w:color w:val="000000"/>
          <w:szCs w:val="24"/>
        </w:rPr>
      </w:pPr>
      <w:r w:rsidRPr="00AD2656">
        <w:rPr>
          <w:rFonts w:ascii="新細明體" w:hAnsi="新細明體" w:hint="eastAsia"/>
          <w:color w:val="000000"/>
          <w:szCs w:val="24"/>
        </w:rPr>
        <w:t>2.</w:t>
      </w:r>
      <w:r w:rsidR="00752D95" w:rsidRPr="00AD2656">
        <w:rPr>
          <w:rFonts w:ascii="新細明體" w:hAnsi="新細明體" w:hint="eastAsia"/>
          <w:color w:val="000000"/>
          <w:szCs w:val="24"/>
        </w:rPr>
        <w:t>反觀國內，實際情形是核四廠接近完工時封存，運轉中的核一廠甚至核二廠即將面臨除役</w:t>
      </w:r>
      <w:r w:rsidRPr="00AD2656">
        <w:rPr>
          <w:rFonts w:ascii="新細明體" w:hAnsi="新細明體" w:hint="eastAsia"/>
          <w:color w:val="000000"/>
          <w:szCs w:val="24"/>
        </w:rPr>
        <w:t>。</w:t>
      </w:r>
      <w:r w:rsidR="00752D95" w:rsidRPr="00AD2656">
        <w:rPr>
          <w:rFonts w:ascii="新細明體" w:hAnsi="新細明體" w:hint="eastAsia"/>
          <w:color w:val="000000"/>
          <w:szCs w:val="24"/>
        </w:rPr>
        <w:t>瞭解奧地利的非核化歷程，可以作為我</w:t>
      </w:r>
      <w:r w:rsidRPr="00AD2656">
        <w:rPr>
          <w:rFonts w:ascii="新細明體" w:hAnsi="新細明體" w:hint="eastAsia"/>
          <w:color w:val="000000"/>
          <w:szCs w:val="24"/>
        </w:rPr>
        <w:t>國</w:t>
      </w:r>
      <w:r w:rsidR="00752D95" w:rsidRPr="00AD2656">
        <w:rPr>
          <w:rFonts w:ascii="新細明體" w:hAnsi="新細明體" w:hint="eastAsia"/>
          <w:color w:val="000000"/>
          <w:szCs w:val="24"/>
        </w:rPr>
        <w:t>能源政策的</w:t>
      </w:r>
      <w:r w:rsidR="00752D95" w:rsidRPr="00AD2656">
        <w:rPr>
          <w:rFonts w:ascii="新細明體" w:hAnsi="新細明體" w:hint="eastAsia"/>
          <w:color w:val="000000"/>
          <w:szCs w:val="24"/>
        </w:rPr>
        <w:lastRenderedPageBreak/>
        <w:t>參考，但最重要的是認清限制條件的不同，以國家能源安全的高度，以爭取生存發展為前提，在發展策略上找出最佳的做法。</w:t>
      </w:r>
    </w:p>
    <w:p w:rsidR="003A11A2" w:rsidRPr="00AD2656" w:rsidRDefault="00A46D62" w:rsidP="00AD2656">
      <w:pPr>
        <w:spacing w:line="480" w:lineRule="exact"/>
        <w:ind w:left="485" w:hangingChars="202" w:hanging="485"/>
        <w:jc w:val="both"/>
        <w:rPr>
          <w:rFonts w:ascii="新細明體" w:hAnsi="新細明體" w:cs="細明體" w:hint="eastAsia"/>
          <w:color w:val="000000"/>
          <w:kern w:val="0"/>
          <w:szCs w:val="24"/>
        </w:rPr>
      </w:pPr>
      <w:r w:rsidRPr="00AD2656">
        <w:rPr>
          <w:rFonts w:ascii="新細明體" w:hAnsi="新細明體" w:hint="eastAsia"/>
          <w:color w:val="000000"/>
          <w:kern w:val="0"/>
          <w:szCs w:val="24"/>
        </w:rPr>
        <w:t>(七)</w:t>
      </w:r>
      <w:r w:rsidRPr="00AD2656">
        <w:rPr>
          <w:rFonts w:ascii="新細明體" w:hAnsi="新細明體" w:hint="eastAsia"/>
          <w:color w:val="000000"/>
          <w:szCs w:val="24"/>
        </w:rPr>
        <w:t>從社會責任和社會創新的觀點，加強執行社會正義和解決貧富差距</w:t>
      </w:r>
    </w:p>
    <w:p w:rsidR="003A11A2" w:rsidRPr="00AD2656" w:rsidRDefault="003A11A2" w:rsidP="00AD2656">
      <w:pPr>
        <w:spacing w:line="480" w:lineRule="exact"/>
        <w:ind w:leftChars="255" w:left="816" w:hangingChars="85" w:hanging="204"/>
        <w:jc w:val="both"/>
        <w:rPr>
          <w:rFonts w:ascii="新細明體" w:hAnsi="新細明體" w:hint="eastAsia"/>
          <w:color w:val="000000"/>
          <w:szCs w:val="24"/>
        </w:rPr>
      </w:pPr>
      <w:r w:rsidRPr="00AD2656">
        <w:rPr>
          <w:rFonts w:ascii="新細明體" w:hAnsi="新細明體" w:hint="eastAsia"/>
          <w:color w:val="000000"/>
          <w:szCs w:val="24"/>
        </w:rPr>
        <w:t>1.政府除了組織企業社會責任和社會創新的相關專責單位外，並應有具體的短中長程規劃，以落實政府的永續經營</w:t>
      </w:r>
      <w:r w:rsidR="00A46D62" w:rsidRPr="00AD2656">
        <w:rPr>
          <w:rFonts w:ascii="新細明體" w:hAnsi="新細明體" w:hint="eastAsia"/>
          <w:color w:val="000000"/>
          <w:szCs w:val="24"/>
        </w:rPr>
        <w:t>，</w:t>
      </w:r>
      <w:r w:rsidRPr="00AD2656">
        <w:rPr>
          <w:rFonts w:ascii="新細明體" w:hAnsi="新細明體" w:hint="eastAsia"/>
          <w:color w:val="000000"/>
          <w:szCs w:val="24"/>
        </w:rPr>
        <w:t>培養足以肩負重責大任的高階文官。</w:t>
      </w:r>
    </w:p>
    <w:p w:rsidR="003A11A2" w:rsidRPr="00AD2656" w:rsidRDefault="00A46D62" w:rsidP="00AD2656">
      <w:pPr>
        <w:spacing w:line="480" w:lineRule="exact"/>
        <w:ind w:leftChars="255" w:left="816" w:hangingChars="85" w:hanging="204"/>
        <w:jc w:val="both"/>
        <w:rPr>
          <w:rFonts w:ascii="新細明體" w:hAnsi="新細明體" w:hint="eastAsia"/>
          <w:color w:val="000000"/>
          <w:szCs w:val="24"/>
        </w:rPr>
      </w:pPr>
      <w:r w:rsidRPr="00AD2656">
        <w:rPr>
          <w:rFonts w:ascii="新細明體" w:hAnsi="新細明體" w:hint="eastAsia"/>
          <w:color w:val="000000"/>
          <w:szCs w:val="24"/>
        </w:rPr>
        <w:t>2</w:t>
      </w:r>
      <w:r w:rsidR="003A11A2" w:rsidRPr="00AD2656">
        <w:rPr>
          <w:rFonts w:ascii="新細明體" w:hAnsi="新細明體" w:hint="eastAsia"/>
          <w:color w:val="000000"/>
          <w:szCs w:val="24"/>
        </w:rPr>
        <w:t>.針對社會責任和社會創新，政府應更積極掌握世界趨勢和全球發展動向</w:t>
      </w:r>
      <w:r w:rsidR="00C55846" w:rsidRPr="00AD2656">
        <w:rPr>
          <w:rFonts w:ascii="新細明體" w:hAnsi="新細明體" w:hint="eastAsia"/>
          <w:color w:val="000000"/>
          <w:szCs w:val="24"/>
        </w:rPr>
        <w:t>，</w:t>
      </w:r>
      <w:r w:rsidR="003A11A2" w:rsidRPr="00AD2656">
        <w:rPr>
          <w:rFonts w:ascii="新細明體" w:hAnsi="新細明體" w:hint="eastAsia"/>
          <w:color w:val="000000"/>
          <w:szCs w:val="24"/>
        </w:rPr>
        <w:t>藉由多方網羅人才，善用外部資源，規劃相關輔導措施和具體衡量指標，以協助我國企業增加全球競爭力。</w:t>
      </w:r>
    </w:p>
    <w:p w:rsidR="003A11A2" w:rsidRPr="00AD2656" w:rsidRDefault="00C55846" w:rsidP="00AD2656">
      <w:pPr>
        <w:spacing w:line="480" w:lineRule="exact"/>
        <w:ind w:leftChars="255" w:left="816" w:hangingChars="85" w:hanging="204"/>
        <w:jc w:val="both"/>
        <w:rPr>
          <w:rFonts w:ascii="新細明體" w:hAnsi="新細明體" w:hint="eastAsia"/>
          <w:color w:val="000000"/>
          <w:szCs w:val="24"/>
        </w:rPr>
      </w:pPr>
      <w:r w:rsidRPr="00AD2656">
        <w:rPr>
          <w:rFonts w:ascii="新細明體" w:hAnsi="新細明體" w:hint="eastAsia"/>
          <w:color w:val="000000"/>
          <w:szCs w:val="24"/>
        </w:rPr>
        <w:t>3</w:t>
      </w:r>
      <w:r w:rsidR="003A11A2" w:rsidRPr="00AD2656">
        <w:rPr>
          <w:rFonts w:ascii="新細明體" w:hAnsi="新細明體" w:hint="eastAsia"/>
          <w:color w:val="000000"/>
          <w:szCs w:val="24"/>
        </w:rPr>
        <w:t>.我國政府應從社會責任和社會創新的觀點，重新檢視和加強執行現有之社會正義和解決貧富差距的作法。</w:t>
      </w:r>
    </w:p>
    <w:p w:rsidR="00415962" w:rsidRPr="00AD2656" w:rsidRDefault="00415962" w:rsidP="00AD2656">
      <w:pPr>
        <w:spacing w:line="480" w:lineRule="exact"/>
        <w:ind w:leftChars="255" w:left="816" w:hangingChars="85" w:hanging="204"/>
        <w:jc w:val="both"/>
        <w:rPr>
          <w:rFonts w:ascii="新細明體" w:hAnsi="新細明體" w:hint="eastAsia"/>
          <w:color w:val="000000"/>
          <w:szCs w:val="24"/>
        </w:rPr>
      </w:pPr>
      <w:r w:rsidRPr="00AD2656">
        <w:rPr>
          <w:rFonts w:ascii="新細明體" w:hAnsi="新細明體" w:hint="eastAsia"/>
          <w:color w:val="000000"/>
          <w:szCs w:val="24"/>
        </w:rPr>
        <w:t>4.</w:t>
      </w:r>
      <w:r w:rsidRPr="00AD2656">
        <w:rPr>
          <w:rFonts w:ascii="新細明體" w:hAnsi="新細明體" w:hint="eastAsia"/>
          <w:szCs w:val="24"/>
        </w:rPr>
        <w:t>奧地利政府從倫理與生活福祉切入，追求經濟、社會及生態的永續性，與我國在國家發展計畫強調的「三生一體」（生產、生活、生態及體制基礎）及公私倫理概念可以互相借鏡。</w:t>
      </w:r>
    </w:p>
    <w:p w:rsidR="00B0253C" w:rsidRPr="00AD2656" w:rsidRDefault="00C55846" w:rsidP="00B23B5C">
      <w:pPr>
        <w:spacing w:line="480" w:lineRule="exact"/>
        <w:jc w:val="both"/>
        <w:rPr>
          <w:rFonts w:ascii="新細明體" w:hAnsi="新細明體" w:cs="Helvetica" w:hint="eastAsia"/>
          <w:color w:val="000000"/>
          <w:kern w:val="0"/>
          <w:szCs w:val="24"/>
        </w:rPr>
      </w:pPr>
      <w:r w:rsidRPr="00AD2656">
        <w:rPr>
          <w:rFonts w:ascii="新細明體" w:hAnsi="新細明體" w:hint="eastAsia"/>
          <w:color w:val="000000"/>
          <w:kern w:val="0"/>
          <w:szCs w:val="24"/>
        </w:rPr>
        <w:t>(八)</w:t>
      </w:r>
      <w:r w:rsidR="00B0253C" w:rsidRPr="00AD2656">
        <w:rPr>
          <w:rFonts w:ascii="新細明體" w:hAnsi="新細明體" w:hint="eastAsia"/>
          <w:color w:val="000000"/>
          <w:kern w:val="0"/>
          <w:szCs w:val="24"/>
        </w:rPr>
        <w:t>我國教育素質及環境適合發展</w:t>
      </w:r>
      <w:r w:rsidR="00B0253C" w:rsidRPr="00AD2656">
        <w:rPr>
          <w:rFonts w:ascii="新細明體" w:hAnsi="新細明體" w:cs="Helvetica"/>
          <w:color w:val="000000"/>
          <w:kern w:val="0"/>
          <w:szCs w:val="24"/>
        </w:rPr>
        <w:t>生技製藥</w:t>
      </w:r>
      <w:r w:rsidR="00B0253C" w:rsidRPr="00AD2656">
        <w:rPr>
          <w:rFonts w:ascii="新細明體" w:hAnsi="新細明體" w:cs="Helvetica" w:hint="eastAsia"/>
          <w:color w:val="000000"/>
          <w:kern w:val="0"/>
          <w:szCs w:val="24"/>
        </w:rPr>
        <w:t>產業</w:t>
      </w:r>
    </w:p>
    <w:p w:rsidR="00642B65" w:rsidRPr="00AD2656" w:rsidRDefault="00F44F4C" w:rsidP="00B23B5C">
      <w:pPr>
        <w:spacing w:line="480" w:lineRule="exact"/>
        <w:ind w:leftChars="295" w:left="708" w:firstLine="2"/>
        <w:jc w:val="both"/>
        <w:rPr>
          <w:rFonts w:ascii="新細明體" w:hAnsi="新細明體" w:hint="eastAsia"/>
          <w:color w:val="000000"/>
          <w:kern w:val="0"/>
          <w:szCs w:val="24"/>
        </w:rPr>
      </w:pPr>
      <w:r w:rsidRPr="00AD2656">
        <w:rPr>
          <w:rFonts w:ascii="新細明體" w:hAnsi="新細明體" w:cs="Helvetica"/>
          <w:color w:val="000000"/>
          <w:kern w:val="0"/>
          <w:szCs w:val="24"/>
        </w:rPr>
        <w:t>奧地利位於中歐及東歐地區樞紐位置，科學與製造技術成熟，人民教育素質及生活環境優良，吸引了百靈佳藥廠投資。生技製藥是一個兼具高資金與高技術</w:t>
      </w:r>
      <w:r w:rsidR="00D02264" w:rsidRPr="00AD2656">
        <w:rPr>
          <w:rFonts w:ascii="新細明體" w:hAnsi="新細明體" w:cs="Helvetica" w:hint="eastAsia"/>
          <w:color w:val="000000"/>
          <w:kern w:val="0"/>
          <w:szCs w:val="24"/>
        </w:rPr>
        <w:t>的</w:t>
      </w:r>
      <w:r w:rsidRPr="00AD2656">
        <w:rPr>
          <w:rFonts w:ascii="新細明體" w:hAnsi="新細明體" w:cs="Helvetica"/>
          <w:color w:val="000000"/>
          <w:kern w:val="0"/>
          <w:szCs w:val="24"/>
        </w:rPr>
        <w:t>產業，是全球公認未來最具潛力的行業，同時也是非常適合在地小人稠的台灣發展。</w:t>
      </w:r>
    </w:p>
    <w:p w:rsidR="00541640" w:rsidRPr="00AD2656" w:rsidRDefault="00AD2656" w:rsidP="00AD2656">
      <w:pPr>
        <w:widowControl/>
        <w:spacing w:line="480" w:lineRule="exact"/>
        <w:jc w:val="both"/>
        <w:rPr>
          <w:rFonts w:ascii="新細明體" w:hAnsi="新細明體" w:cs="細明體" w:hint="eastAsia"/>
          <w:b/>
          <w:color w:val="000000"/>
          <w:kern w:val="0"/>
          <w:szCs w:val="24"/>
        </w:rPr>
      </w:pPr>
      <w:r>
        <w:rPr>
          <w:rFonts w:ascii="新細明體" w:hAnsi="新細明體" w:cs="細明體"/>
          <w:color w:val="000000"/>
          <w:kern w:val="0"/>
          <w:szCs w:val="24"/>
        </w:rPr>
        <w:br w:type="page"/>
      </w:r>
      <w:r w:rsidR="00541640" w:rsidRPr="00AD2656">
        <w:rPr>
          <w:rFonts w:ascii="新細明體" w:hAnsi="新細明體" w:cs="細明體" w:hint="eastAsia"/>
          <w:b/>
          <w:color w:val="000000"/>
          <w:kern w:val="0"/>
          <w:szCs w:val="24"/>
        </w:rPr>
        <w:lastRenderedPageBreak/>
        <w:t>五、結語</w:t>
      </w:r>
    </w:p>
    <w:p w:rsidR="00BA2B22" w:rsidRPr="00AD2656" w:rsidRDefault="00BA2B22" w:rsidP="00B23B5C">
      <w:pPr>
        <w:spacing w:line="480" w:lineRule="exact"/>
        <w:ind w:firstLine="480"/>
        <w:jc w:val="both"/>
        <w:rPr>
          <w:rFonts w:ascii="新細明體" w:hAnsi="新細明體" w:cs="細明體" w:hint="eastAsia"/>
          <w:color w:val="000000"/>
          <w:kern w:val="0"/>
          <w:szCs w:val="24"/>
        </w:rPr>
      </w:pPr>
      <w:r w:rsidRPr="00AD2656">
        <w:rPr>
          <w:rFonts w:ascii="新細明體" w:hAnsi="新細明體" w:cs="細明體" w:hint="eastAsia"/>
          <w:color w:val="000000"/>
          <w:kern w:val="0"/>
          <w:szCs w:val="24"/>
        </w:rPr>
        <w:t>本次奧地利研習之課程內容，特別針對8位學員之職務專長領域予以規劃，</w:t>
      </w:r>
      <w:r w:rsidR="0051652D" w:rsidRPr="00AD2656">
        <w:rPr>
          <w:rFonts w:ascii="新細明體" w:hAnsi="新細明體" w:cs="細明體" w:hint="eastAsia"/>
          <w:color w:val="000000"/>
          <w:kern w:val="0"/>
          <w:szCs w:val="24"/>
        </w:rPr>
        <w:t>課程多元，理論與實務並重，</w:t>
      </w:r>
      <w:r w:rsidR="00C223E3" w:rsidRPr="00AD2656">
        <w:rPr>
          <w:rFonts w:ascii="新細明體" w:hAnsi="新細明體" w:cs="細明體" w:hint="eastAsia"/>
          <w:color w:val="000000"/>
          <w:kern w:val="0"/>
          <w:szCs w:val="24"/>
        </w:rPr>
        <w:t>提供學員諸多創新的政策思維，</w:t>
      </w:r>
      <w:r w:rsidR="0051652D" w:rsidRPr="00AD2656">
        <w:rPr>
          <w:rFonts w:ascii="新細明體" w:hAnsi="新細明體" w:cs="細明體" w:hint="eastAsia"/>
          <w:color w:val="000000"/>
          <w:kern w:val="0"/>
          <w:szCs w:val="24"/>
        </w:rPr>
        <w:t>深刻體驗</w:t>
      </w:r>
      <w:r w:rsidR="00632295" w:rsidRPr="00AD2656">
        <w:rPr>
          <w:rFonts w:ascii="新細明體" w:hAnsi="新細明體" w:cs="細明體" w:hint="eastAsia"/>
          <w:color w:val="000000"/>
          <w:kern w:val="0"/>
          <w:szCs w:val="24"/>
        </w:rPr>
        <w:t>奧地利於政府治理、交通建設、災害防治的素養及格局。另參訪維也納大學、國會大廈及薩爾斯堡城市規劃及古蹟維護，更充分體會歷史、文化及人文風貌對國家觀光及經濟發展的重要性。</w:t>
      </w:r>
    </w:p>
    <w:p w:rsidR="00415962" w:rsidRPr="00AD2656" w:rsidRDefault="00900E9A" w:rsidP="00B23B5C">
      <w:pPr>
        <w:spacing w:line="480" w:lineRule="exact"/>
        <w:ind w:firstLine="480"/>
        <w:jc w:val="both"/>
        <w:rPr>
          <w:rFonts w:ascii="新細明體" w:hAnsi="新細明體" w:cs="細明體" w:hint="eastAsia"/>
          <w:color w:val="000000"/>
          <w:kern w:val="0"/>
          <w:szCs w:val="24"/>
        </w:rPr>
      </w:pPr>
      <w:r w:rsidRPr="00AD2656">
        <w:rPr>
          <w:rFonts w:ascii="新細明體" w:hAnsi="新細明體" w:cs="細明體" w:hint="eastAsia"/>
          <w:color w:val="000000"/>
          <w:kern w:val="0"/>
          <w:szCs w:val="24"/>
        </w:rPr>
        <w:t>於奧地利為期2週50小時的學習課程，</w:t>
      </w:r>
      <w:r w:rsidR="00FE498D" w:rsidRPr="00AD2656">
        <w:rPr>
          <w:rFonts w:ascii="新細明體" w:hAnsi="新細明體" w:cs="標楷體-WinCharSetFFFF-H" w:hint="eastAsia"/>
          <w:kern w:val="0"/>
          <w:szCs w:val="24"/>
        </w:rPr>
        <w:t>除學習國際最新領導與管理新知外，並透過</w:t>
      </w:r>
      <w:r w:rsidRPr="00AD2656">
        <w:rPr>
          <w:rFonts w:ascii="新細明體" w:hAnsi="新細明體" w:cs="標楷體-WinCharSetFFFF-H" w:hint="eastAsia"/>
          <w:kern w:val="0"/>
          <w:szCs w:val="24"/>
        </w:rPr>
        <w:t>奧地利聯邦行政學院的</w:t>
      </w:r>
      <w:r w:rsidR="00FE498D" w:rsidRPr="00AD2656">
        <w:rPr>
          <w:rFonts w:ascii="新細明體" w:hAnsi="新細明體" w:cs="標楷體-WinCharSetFFFF-H" w:hint="eastAsia"/>
          <w:kern w:val="0"/>
          <w:szCs w:val="24"/>
        </w:rPr>
        <w:t>安排，參訪歐盟</w:t>
      </w:r>
      <w:r w:rsidRPr="00AD2656">
        <w:rPr>
          <w:rFonts w:ascii="新細明體" w:hAnsi="新細明體" w:cs="標楷體-WinCharSetFFFF-H" w:hint="eastAsia"/>
          <w:kern w:val="0"/>
          <w:szCs w:val="24"/>
        </w:rPr>
        <w:t>維也納分部</w:t>
      </w:r>
      <w:r w:rsidR="00FE498D" w:rsidRPr="00AD2656">
        <w:rPr>
          <w:rFonts w:ascii="新細明體" w:hAnsi="新細明體" w:cs="標楷體-WinCharSetFFFF-H" w:hint="eastAsia"/>
          <w:kern w:val="0"/>
          <w:szCs w:val="24"/>
        </w:rPr>
        <w:t>等國際組織</w:t>
      </w:r>
      <w:r w:rsidR="00A001E8" w:rsidRPr="00AD2656">
        <w:rPr>
          <w:rFonts w:ascii="新細明體" w:hAnsi="新細明體" w:cs="標楷體-WinCharSetFFFF-H" w:hint="eastAsia"/>
          <w:kern w:val="0"/>
          <w:szCs w:val="24"/>
        </w:rPr>
        <w:t>，及</w:t>
      </w:r>
      <w:r w:rsidRPr="00AD2656">
        <w:rPr>
          <w:rFonts w:ascii="新細明體" w:hAnsi="新細明體" w:cs="標楷體-WinCharSetFFFF-H" w:hint="eastAsia"/>
          <w:kern w:val="0"/>
          <w:szCs w:val="24"/>
        </w:rPr>
        <w:t>奧地利國會、總理府</w:t>
      </w:r>
      <w:r w:rsidR="00A001E8" w:rsidRPr="00AD2656">
        <w:rPr>
          <w:rFonts w:ascii="新細明體" w:hAnsi="新細明體" w:cs="標楷體-WinCharSetFFFF-H" w:hint="eastAsia"/>
          <w:kern w:val="0"/>
          <w:szCs w:val="24"/>
        </w:rPr>
        <w:t>、</w:t>
      </w:r>
      <w:r w:rsidRPr="00AD2656">
        <w:rPr>
          <w:rFonts w:ascii="新細明體" w:hAnsi="新細明體" w:cs="標楷體-WinCharSetFFFF-H" w:hint="eastAsia"/>
          <w:kern w:val="0"/>
          <w:szCs w:val="24"/>
        </w:rPr>
        <w:t>薩爾茲堡邦國會等</w:t>
      </w:r>
      <w:r w:rsidR="00FE498D" w:rsidRPr="00AD2656">
        <w:rPr>
          <w:rFonts w:ascii="新細明體" w:hAnsi="新細明體" w:cs="標楷體-WinCharSetFFFF-H" w:hint="eastAsia"/>
          <w:kern w:val="0"/>
          <w:szCs w:val="24"/>
        </w:rPr>
        <w:t>中央與地方政府機關</w:t>
      </w:r>
      <w:r w:rsidRPr="00AD2656">
        <w:rPr>
          <w:rFonts w:ascii="新細明體" w:hAnsi="新細明體" w:cs="標楷體-WinCharSetFFFF-H" w:hint="eastAsia"/>
          <w:kern w:val="0"/>
          <w:szCs w:val="24"/>
        </w:rPr>
        <w:t>。</w:t>
      </w:r>
      <w:r w:rsidR="00FE498D" w:rsidRPr="00AD2656">
        <w:rPr>
          <w:rFonts w:ascii="新細明體" w:hAnsi="新細明體" w:cs="標楷體-WinCharSetFFFF-H" w:hint="eastAsia"/>
          <w:kern w:val="0"/>
          <w:szCs w:val="24"/>
        </w:rPr>
        <w:t>另</w:t>
      </w:r>
      <w:r w:rsidRPr="00AD2656">
        <w:rPr>
          <w:rFonts w:ascii="新細明體" w:hAnsi="新細明體" w:cs="標楷體-WinCharSetFFFF-H" w:hint="eastAsia"/>
          <w:kern w:val="0"/>
          <w:szCs w:val="24"/>
        </w:rPr>
        <w:t>有多達34位奧地利各領域</w:t>
      </w:r>
      <w:r w:rsidR="00FE498D" w:rsidRPr="00AD2656">
        <w:rPr>
          <w:rFonts w:ascii="新細明體" w:hAnsi="新細明體" w:cs="標楷體-WinCharSetFFFF-H" w:hint="eastAsia"/>
          <w:kern w:val="0"/>
          <w:szCs w:val="24"/>
        </w:rPr>
        <w:t>官員</w:t>
      </w:r>
      <w:r w:rsidRPr="00AD2656">
        <w:rPr>
          <w:rFonts w:ascii="新細明體" w:hAnsi="新細明體" w:cs="標楷體-WinCharSetFFFF-H" w:hint="eastAsia"/>
          <w:kern w:val="0"/>
          <w:szCs w:val="24"/>
        </w:rPr>
        <w:t>擔任課程講師，與學員</w:t>
      </w:r>
      <w:r w:rsidR="00FE498D" w:rsidRPr="00AD2656">
        <w:rPr>
          <w:rFonts w:ascii="新細明體" w:hAnsi="新細明體" w:cs="標楷體-WinCharSetFFFF-H" w:hint="eastAsia"/>
          <w:kern w:val="0"/>
          <w:szCs w:val="24"/>
        </w:rPr>
        <w:t>進行相關政策與作法之交流</w:t>
      </w:r>
      <w:r w:rsidR="00C3039B" w:rsidRPr="00AD2656">
        <w:rPr>
          <w:rFonts w:ascii="新細明體" w:hAnsi="新細明體" w:cs="標楷體-WinCharSetFFFF-H" w:hint="eastAsia"/>
          <w:kern w:val="0"/>
          <w:szCs w:val="24"/>
        </w:rPr>
        <w:t>，該等官員不但</w:t>
      </w:r>
      <w:r w:rsidR="00C3039B" w:rsidRPr="00AD2656">
        <w:rPr>
          <w:rFonts w:ascii="新細明體" w:hAnsi="新細明體" w:hint="eastAsia"/>
          <w:szCs w:val="24"/>
        </w:rPr>
        <w:t>政策論述詳實精闢，且</w:t>
      </w:r>
      <w:r w:rsidR="00415962" w:rsidRPr="00AD2656">
        <w:rPr>
          <w:rFonts w:ascii="新細明體" w:hAnsi="新細明體" w:hint="eastAsia"/>
          <w:szCs w:val="24"/>
        </w:rPr>
        <w:t>兼具遠見和工作熱情，令人印象深刻。</w:t>
      </w:r>
    </w:p>
    <w:p w:rsidR="00B57975" w:rsidRPr="00AD2656" w:rsidRDefault="004A2CB2" w:rsidP="00AD2656">
      <w:pPr>
        <w:spacing w:line="480" w:lineRule="exact"/>
        <w:ind w:firstLineChars="200" w:firstLine="480"/>
        <w:jc w:val="both"/>
        <w:rPr>
          <w:rFonts w:ascii="新細明體" w:hAnsi="新細明體" w:cs="細明體"/>
          <w:color w:val="000000"/>
          <w:kern w:val="0"/>
          <w:szCs w:val="24"/>
        </w:rPr>
      </w:pPr>
      <w:r w:rsidRPr="00AD2656">
        <w:rPr>
          <w:rFonts w:ascii="新細明體" w:hAnsi="新細明體" w:cs="細明體" w:hint="eastAsia"/>
          <w:color w:val="000000"/>
          <w:kern w:val="0"/>
          <w:szCs w:val="24"/>
        </w:rPr>
        <w:t>最後誠摯</w:t>
      </w:r>
      <w:r w:rsidR="00716B38" w:rsidRPr="00AD2656">
        <w:rPr>
          <w:rFonts w:ascii="新細明體" w:hAnsi="新細明體" w:cs="細明體" w:hint="eastAsia"/>
          <w:color w:val="000000"/>
          <w:kern w:val="0"/>
          <w:szCs w:val="24"/>
        </w:rPr>
        <w:t>感謝保訓會李副主任委員嵩賢的全程帶領，</w:t>
      </w:r>
      <w:r w:rsidR="00716B38" w:rsidRPr="00AD2656">
        <w:rPr>
          <w:rFonts w:ascii="新細明體" w:hAnsi="新細明體"/>
          <w:szCs w:val="24"/>
        </w:rPr>
        <w:t>不論</w:t>
      </w:r>
      <w:r w:rsidRPr="00AD2656">
        <w:rPr>
          <w:rFonts w:ascii="新細明體" w:hAnsi="新細明體" w:hint="eastAsia"/>
          <w:szCs w:val="24"/>
        </w:rPr>
        <w:t>在</w:t>
      </w:r>
      <w:r w:rsidR="00716B38" w:rsidRPr="00AD2656">
        <w:rPr>
          <w:rFonts w:ascii="新細明體" w:hAnsi="新細明體"/>
          <w:szCs w:val="24"/>
        </w:rPr>
        <w:t>研習課程或生活起居都提供</w:t>
      </w:r>
      <w:r w:rsidR="00716B38" w:rsidRPr="00AD2656">
        <w:rPr>
          <w:rFonts w:ascii="新細明體" w:hAnsi="新細明體" w:hint="eastAsia"/>
          <w:szCs w:val="24"/>
        </w:rPr>
        <w:t>學員</w:t>
      </w:r>
      <w:r w:rsidR="00716B38" w:rsidRPr="00AD2656">
        <w:rPr>
          <w:rFonts w:ascii="新細明體" w:hAnsi="新細明體"/>
          <w:szCs w:val="24"/>
        </w:rPr>
        <w:t>完整資訊與照顧</w:t>
      </w:r>
      <w:r w:rsidR="00716B38" w:rsidRPr="00AD2656">
        <w:rPr>
          <w:rFonts w:ascii="新細明體" w:hAnsi="新細明體" w:hint="eastAsia"/>
          <w:szCs w:val="24"/>
        </w:rPr>
        <w:t>；感謝</w:t>
      </w:r>
      <w:r w:rsidR="00716B38" w:rsidRPr="00AD2656">
        <w:rPr>
          <w:rFonts w:ascii="新細明體" w:hAnsi="新細明體" w:cs="細明體" w:hint="eastAsia"/>
          <w:color w:val="000000"/>
          <w:kern w:val="0"/>
          <w:szCs w:val="24"/>
        </w:rPr>
        <w:t>駐奧地利代表處陳大使連軍及相關同仁的協助安排；感謝國家文官學院精心策劃，研習內容多元充實，讓本次</w:t>
      </w:r>
      <w:r w:rsidR="007A595B" w:rsidRPr="00AD2656">
        <w:rPr>
          <w:rFonts w:ascii="新細明體" w:hAnsi="新細明體" w:cs="細明體" w:hint="eastAsia"/>
          <w:color w:val="000000"/>
          <w:kern w:val="0"/>
          <w:szCs w:val="24"/>
        </w:rPr>
        <w:t>出國</w:t>
      </w:r>
      <w:r w:rsidR="00716B38" w:rsidRPr="00AD2656">
        <w:rPr>
          <w:rFonts w:ascii="新細明體" w:hAnsi="新細明體" w:cs="細明體" w:hint="eastAsia"/>
          <w:color w:val="000000"/>
          <w:kern w:val="0"/>
          <w:szCs w:val="24"/>
        </w:rPr>
        <w:t>研習</w:t>
      </w:r>
      <w:r w:rsidRPr="00AD2656">
        <w:rPr>
          <w:rFonts w:ascii="新細明體" w:hAnsi="新細明體" w:cs="細明體" w:hint="eastAsia"/>
          <w:color w:val="000000"/>
          <w:kern w:val="0"/>
          <w:szCs w:val="24"/>
        </w:rPr>
        <w:t>成果</w:t>
      </w:r>
      <w:r w:rsidR="007A595B" w:rsidRPr="00AD2656">
        <w:rPr>
          <w:rFonts w:ascii="新細明體" w:hAnsi="新細明體" w:cs="細明體" w:hint="eastAsia"/>
          <w:color w:val="000000"/>
          <w:kern w:val="0"/>
          <w:szCs w:val="24"/>
        </w:rPr>
        <w:t>圓滿</w:t>
      </w:r>
      <w:r w:rsidR="00716B38" w:rsidRPr="00AD2656">
        <w:rPr>
          <w:rFonts w:ascii="新細明體" w:hAnsi="新細明體" w:cs="細明體" w:hint="eastAsia"/>
          <w:color w:val="000000"/>
          <w:kern w:val="0"/>
          <w:szCs w:val="24"/>
        </w:rPr>
        <w:t>豐碩。</w:t>
      </w:r>
    </w:p>
    <w:p w:rsidR="00106CEB" w:rsidRPr="00AD2656" w:rsidRDefault="00B57975" w:rsidP="00B23B5C">
      <w:pPr>
        <w:jc w:val="both"/>
        <w:rPr>
          <w:rFonts w:ascii="新細明體" w:hAnsi="新細明體" w:cs="細明體" w:hint="eastAsia"/>
          <w:color w:val="000000"/>
          <w:kern w:val="0"/>
          <w:szCs w:val="24"/>
        </w:rPr>
      </w:pPr>
      <w:r w:rsidRPr="00AD2656">
        <w:rPr>
          <w:rFonts w:ascii="新細明體" w:hAnsi="新細明體" w:cs="細明體"/>
          <w:color w:val="000000"/>
          <w:kern w:val="0"/>
          <w:szCs w:val="24"/>
        </w:rPr>
        <w:br w:type="page"/>
      </w:r>
      <w:r w:rsidR="00193E4C" w:rsidRPr="00AD2656">
        <w:rPr>
          <w:rFonts w:ascii="新細明體" w:hAnsi="新細明體" w:cs="細明體" w:hint="eastAsia"/>
          <w:color w:val="000000"/>
          <w:kern w:val="0"/>
          <w:szCs w:val="24"/>
        </w:rPr>
        <w:lastRenderedPageBreak/>
        <w:t>参</w:t>
      </w:r>
      <w:r w:rsidRPr="00AD2656">
        <w:rPr>
          <w:rFonts w:ascii="新細明體" w:hAnsi="新細明體" w:cs="細明體" w:hint="eastAsia"/>
          <w:color w:val="000000"/>
          <w:kern w:val="0"/>
          <w:szCs w:val="24"/>
        </w:rPr>
        <w:t>、活動照片</w:t>
      </w:r>
    </w:p>
    <w:p w:rsidR="00E33BFF" w:rsidRPr="00AD2656" w:rsidRDefault="00CF73E1" w:rsidP="00B23B5C">
      <w:pPr>
        <w:jc w:val="both"/>
        <w:rPr>
          <w:rFonts w:ascii="新細明體" w:hAnsi="新細明體" w:cs="細明體" w:hint="eastAsia"/>
          <w:color w:val="000000"/>
          <w:kern w:val="0"/>
          <w:szCs w:val="24"/>
        </w:rPr>
      </w:pPr>
      <w:r w:rsidRPr="00AD2656">
        <w:rPr>
          <w:rFonts w:ascii="新細明體" w:hAnsi="新細明體" w:cs="細明體"/>
          <w:noProof/>
          <w:color w:val="000000"/>
          <w:kern w:val="0"/>
          <w:szCs w:val="24"/>
        </w:rPr>
        <w:pict>
          <v:shapetype id="_x0000_t202" coordsize="21600,21600" o:spt="202" path="m,l,21600r21600,l21600,xe">
            <v:stroke joinstyle="miter"/>
            <v:path gradientshapeok="t" o:connecttype="rect"/>
          </v:shapetype>
          <v:shape id="_x0000_s1031" type="#_x0000_t202" style="position:absolute;left:0;text-align:left;margin-left:.8pt;margin-top:194.6pt;width:204pt;height:24.5pt;z-index:1" stroked="f">
            <v:textbox>
              <w:txbxContent>
                <w:p w:rsidR="00CF73E1" w:rsidRDefault="00CF73E1">
                  <w:r>
                    <w:rPr>
                      <w:rFonts w:hint="eastAsia"/>
                    </w:rPr>
                    <w:t>8</w:t>
                  </w:r>
                  <w:r>
                    <w:rPr>
                      <w:rFonts w:hint="eastAsia"/>
                    </w:rPr>
                    <w:t>月</w:t>
                  </w:r>
                  <w:r>
                    <w:rPr>
                      <w:rFonts w:hint="eastAsia"/>
                    </w:rPr>
                    <w:t>31</w:t>
                  </w:r>
                  <w:r>
                    <w:rPr>
                      <w:rFonts w:hint="eastAsia"/>
                    </w:rPr>
                    <w:t>日參訪瓷器博物館</w:t>
                  </w:r>
                </w:p>
              </w:txbxContent>
            </v:textbox>
          </v:shape>
        </w:pict>
      </w:r>
      <w:r w:rsidR="00EB45D8" w:rsidRPr="00AD2656">
        <w:rPr>
          <w:rFonts w:ascii="新細明體" w:hAnsi="新細明體" w:cs="細明體"/>
          <w:color w:val="000000"/>
          <w:kern w:val="0"/>
          <w:szCs w:val="24"/>
          <w:bdr w:val="single" w:sz="4" w:space="0" w:color="auto"/>
        </w:rPr>
        <w:pict>
          <v:shape id="_x0000_i1025" type="#_x0000_t75" style="width:244.2pt;height:183.6pt">
            <v:imagedata r:id="rId27" o:title="DSC01020"/>
          </v:shape>
        </w:pict>
      </w:r>
    </w:p>
    <w:p w:rsidR="00E33BFF" w:rsidRPr="00AD2656" w:rsidRDefault="00E33BFF" w:rsidP="00B23B5C">
      <w:pPr>
        <w:jc w:val="both"/>
        <w:rPr>
          <w:rFonts w:ascii="新細明體" w:hAnsi="新細明體" w:cs="細明體" w:hint="eastAsia"/>
          <w:color w:val="000000"/>
          <w:kern w:val="0"/>
          <w:szCs w:val="24"/>
        </w:rPr>
      </w:pPr>
    </w:p>
    <w:p w:rsidR="00EB45D8" w:rsidRPr="00AD2656" w:rsidRDefault="00EB45D8" w:rsidP="00B23B5C">
      <w:pPr>
        <w:jc w:val="both"/>
        <w:rPr>
          <w:rFonts w:ascii="新細明體" w:hAnsi="新細明體" w:cs="細明體" w:hint="eastAsia"/>
          <w:color w:val="000000"/>
          <w:kern w:val="0"/>
          <w:szCs w:val="24"/>
        </w:rPr>
      </w:pPr>
      <w:r w:rsidRPr="00AD2656">
        <w:rPr>
          <w:rFonts w:ascii="新細明體" w:hAnsi="新細明體" w:cs="細明體" w:hint="eastAsia"/>
          <w:noProof/>
          <w:color w:val="000000"/>
          <w:kern w:val="0"/>
          <w:szCs w:val="24"/>
        </w:rPr>
        <w:pict>
          <v:shape id="_x0000_s1032" type="#_x0000_t202" style="position:absolute;left:0;text-align:left;margin-left:.8pt;margin-top:172.95pt;width:309.35pt;height:24.5pt;z-index:2" stroked="f">
            <v:textbox>
              <w:txbxContent>
                <w:p w:rsidR="00EB45D8" w:rsidRDefault="00EB45D8" w:rsidP="00EB45D8">
                  <w:r>
                    <w:rPr>
                      <w:rFonts w:hint="eastAsia"/>
                    </w:rPr>
                    <w:t>8</w:t>
                  </w:r>
                  <w:r>
                    <w:rPr>
                      <w:rFonts w:hint="eastAsia"/>
                    </w:rPr>
                    <w:t>月</w:t>
                  </w:r>
                  <w:r>
                    <w:rPr>
                      <w:rFonts w:hint="eastAsia"/>
                    </w:rPr>
                    <w:t>31</w:t>
                  </w:r>
                  <w:r>
                    <w:rPr>
                      <w:rFonts w:hint="eastAsia"/>
                    </w:rPr>
                    <w:t>日於聯邦行政學院研習政府治理、社會福利課程</w:t>
                  </w:r>
                </w:p>
              </w:txbxContent>
            </v:textbox>
          </v:shape>
        </w:pict>
      </w:r>
      <w:r w:rsidRPr="00AD2656">
        <w:rPr>
          <w:rFonts w:ascii="新細明體" w:hAnsi="新細明體" w:cs="細明體"/>
          <w:color w:val="000000"/>
          <w:kern w:val="0"/>
          <w:szCs w:val="24"/>
        </w:rPr>
        <w:pict>
          <v:shape id="_x0000_i1026" type="#_x0000_t75" style="width:246.6pt;height:164.4pt">
            <v:imagedata r:id="rId28" o:title="DSC01034"/>
          </v:shape>
        </w:pict>
      </w:r>
    </w:p>
    <w:p w:rsidR="00EB45D8" w:rsidRPr="00AD2656" w:rsidRDefault="00EB45D8" w:rsidP="00B23B5C">
      <w:pPr>
        <w:jc w:val="both"/>
        <w:rPr>
          <w:rFonts w:ascii="新細明體" w:hAnsi="新細明體" w:cs="細明體" w:hint="eastAsia"/>
          <w:color w:val="000000"/>
          <w:kern w:val="0"/>
          <w:szCs w:val="24"/>
        </w:rPr>
      </w:pPr>
    </w:p>
    <w:p w:rsidR="00EB45D8" w:rsidRPr="00AD2656" w:rsidRDefault="00CF6621" w:rsidP="00B23B5C">
      <w:pPr>
        <w:jc w:val="both"/>
        <w:rPr>
          <w:rFonts w:ascii="新細明體" w:hAnsi="新細明體" w:cs="細明體" w:hint="eastAsia"/>
          <w:color w:val="000000"/>
          <w:kern w:val="0"/>
          <w:szCs w:val="24"/>
        </w:rPr>
      </w:pPr>
      <w:r w:rsidRPr="00AD2656">
        <w:rPr>
          <w:rFonts w:ascii="新細明體" w:hAnsi="新細明體" w:cs="細明體" w:hint="eastAsia"/>
          <w:noProof/>
          <w:color w:val="000000"/>
          <w:kern w:val="0"/>
          <w:szCs w:val="24"/>
        </w:rPr>
        <w:pict>
          <v:shape id="_x0000_s1033" type="#_x0000_t202" style="position:absolute;left:0;text-align:left;margin-left:.8pt;margin-top:170.9pt;width:382.45pt;height:24.5pt;z-index:3" stroked="f">
            <v:textbox>
              <w:txbxContent>
                <w:p w:rsidR="00CF6621" w:rsidRDefault="00CF6621" w:rsidP="00CF6621">
                  <w:r>
                    <w:rPr>
                      <w:rFonts w:hint="eastAsia"/>
                    </w:rPr>
                    <w:t>9</w:t>
                  </w:r>
                  <w:r>
                    <w:rPr>
                      <w:rFonts w:hint="eastAsia"/>
                    </w:rPr>
                    <w:t>月</w:t>
                  </w:r>
                  <w:r>
                    <w:rPr>
                      <w:rFonts w:hint="eastAsia"/>
                    </w:rPr>
                    <w:t>1</w:t>
                  </w:r>
                  <w:r>
                    <w:rPr>
                      <w:rFonts w:hint="eastAsia"/>
                    </w:rPr>
                    <w:t>日於歐盟維也納分部研習歐洲議會制度會、歐盟運輸政策課程</w:t>
                  </w:r>
                </w:p>
              </w:txbxContent>
            </v:textbox>
          </v:shape>
        </w:pict>
      </w:r>
      <w:r w:rsidRPr="00AD2656">
        <w:rPr>
          <w:rFonts w:ascii="新細明體" w:hAnsi="新細明體" w:cs="細明體"/>
          <w:color w:val="000000"/>
          <w:kern w:val="0"/>
          <w:szCs w:val="24"/>
        </w:rPr>
        <w:pict>
          <v:shape id="_x0000_i1027" type="#_x0000_t75" style="width:246.6pt;height:163.8pt">
            <v:imagedata r:id="rId29" o:title="DSC01134"/>
          </v:shape>
        </w:pict>
      </w:r>
    </w:p>
    <w:p w:rsidR="00EB45D8" w:rsidRPr="00AD2656" w:rsidRDefault="00EB45D8" w:rsidP="00B23B5C">
      <w:pPr>
        <w:jc w:val="both"/>
        <w:rPr>
          <w:rFonts w:ascii="新細明體" w:hAnsi="新細明體" w:cs="細明體" w:hint="eastAsia"/>
          <w:color w:val="000000"/>
          <w:kern w:val="0"/>
          <w:szCs w:val="24"/>
        </w:rPr>
      </w:pPr>
    </w:p>
    <w:p w:rsidR="00EB45D8" w:rsidRPr="00AD2656" w:rsidRDefault="00CF6621" w:rsidP="00B23B5C">
      <w:pPr>
        <w:jc w:val="both"/>
        <w:rPr>
          <w:rFonts w:ascii="新細明體" w:hAnsi="新細明體" w:cs="細明體" w:hint="eastAsia"/>
          <w:color w:val="000000"/>
          <w:kern w:val="0"/>
          <w:szCs w:val="24"/>
        </w:rPr>
      </w:pPr>
      <w:r w:rsidRPr="00AD2656">
        <w:rPr>
          <w:rFonts w:ascii="新細明體" w:hAnsi="新細明體" w:cs="細明體"/>
          <w:color w:val="000000"/>
          <w:kern w:val="0"/>
          <w:szCs w:val="24"/>
        </w:rPr>
        <w:lastRenderedPageBreak/>
        <w:pict>
          <v:shape id="_x0000_i1028" type="#_x0000_t75" style="width:261pt;height:174pt">
            <v:imagedata r:id="rId30" o:title="DSC01153"/>
          </v:shape>
        </w:pict>
      </w:r>
    </w:p>
    <w:p w:rsidR="00EB45D8" w:rsidRPr="00AD2656" w:rsidRDefault="00CF6621" w:rsidP="00B23B5C">
      <w:pPr>
        <w:jc w:val="both"/>
        <w:rPr>
          <w:rFonts w:ascii="新細明體" w:hAnsi="新細明體" w:cs="細明體" w:hint="eastAsia"/>
          <w:color w:val="000000"/>
          <w:kern w:val="0"/>
          <w:szCs w:val="24"/>
        </w:rPr>
      </w:pPr>
      <w:r w:rsidRPr="00AD2656">
        <w:rPr>
          <w:rFonts w:ascii="新細明體" w:hAnsi="新細明體" w:cs="細明體" w:hint="eastAsia"/>
          <w:noProof/>
          <w:color w:val="000000"/>
          <w:kern w:val="0"/>
          <w:szCs w:val="24"/>
        </w:rPr>
        <w:pict>
          <v:shape id="_x0000_s1034" type="#_x0000_t202" style="position:absolute;left:0;text-align:left;margin-left:-1.8pt;margin-top:0;width:363.65pt;height:24.5pt;z-index:4" stroked="f">
            <v:textbox>
              <w:txbxContent>
                <w:p w:rsidR="00CF6621" w:rsidRDefault="00CF6621" w:rsidP="00CF6621">
                  <w:r>
                    <w:rPr>
                      <w:rFonts w:hint="eastAsia"/>
                    </w:rPr>
                    <w:t>9</w:t>
                  </w:r>
                  <w:r>
                    <w:rPr>
                      <w:rFonts w:hint="eastAsia"/>
                    </w:rPr>
                    <w:t>月</w:t>
                  </w:r>
                  <w:r>
                    <w:rPr>
                      <w:rFonts w:hint="eastAsia"/>
                    </w:rPr>
                    <w:t>1</w:t>
                  </w:r>
                  <w:r>
                    <w:rPr>
                      <w:rFonts w:hint="eastAsia"/>
                    </w:rPr>
                    <w:t>日於總理府研習生化製藥實務課程</w:t>
                  </w:r>
                </w:p>
              </w:txbxContent>
            </v:textbox>
          </v:shape>
        </w:pict>
      </w:r>
    </w:p>
    <w:p w:rsidR="00EB45D8" w:rsidRPr="00AD2656" w:rsidRDefault="00CF6621" w:rsidP="00B23B5C">
      <w:pPr>
        <w:jc w:val="both"/>
        <w:rPr>
          <w:rFonts w:ascii="新細明體" w:hAnsi="新細明體" w:cs="細明體" w:hint="eastAsia"/>
          <w:color w:val="000000"/>
          <w:kern w:val="0"/>
          <w:szCs w:val="24"/>
        </w:rPr>
      </w:pPr>
      <w:r w:rsidRPr="00AD2656">
        <w:rPr>
          <w:rFonts w:ascii="新細明體" w:hAnsi="新細明體" w:cs="細明體" w:hint="eastAsia"/>
          <w:noProof/>
          <w:color w:val="000000"/>
          <w:kern w:val="0"/>
          <w:szCs w:val="24"/>
        </w:rPr>
        <w:pict>
          <v:shape id="_x0000_s1035" type="#_x0000_t202" style="position:absolute;left:0;text-align:left;margin-left:-1.8pt;margin-top:178.95pt;width:363.65pt;height:24.5pt;z-index:5" stroked="f">
            <v:textbox>
              <w:txbxContent>
                <w:p w:rsidR="00CF6621" w:rsidRDefault="00CF6621" w:rsidP="00CF6621">
                  <w:r>
                    <w:rPr>
                      <w:rFonts w:hint="eastAsia"/>
                    </w:rPr>
                    <w:t>9</w:t>
                  </w:r>
                  <w:r>
                    <w:rPr>
                      <w:rFonts w:hint="eastAsia"/>
                    </w:rPr>
                    <w:t>月</w:t>
                  </w:r>
                  <w:r>
                    <w:rPr>
                      <w:rFonts w:hint="eastAsia"/>
                    </w:rPr>
                    <w:t>2</w:t>
                  </w:r>
                  <w:r>
                    <w:rPr>
                      <w:rFonts w:hint="eastAsia"/>
                    </w:rPr>
                    <w:t>日於總理府研習危機與災難防治管理、輻射防護管理課程</w:t>
                  </w:r>
                </w:p>
              </w:txbxContent>
            </v:textbox>
          </v:shape>
        </w:pict>
      </w:r>
      <w:r w:rsidRPr="00AD2656">
        <w:rPr>
          <w:rFonts w:ascii="新細明體" w:hAnsi="新細明體" w:cs="細明體"/>
          <w:color w:val="000000"/>
          <w:kern w:val="0"/>
          <w:szCs w:val="24"/>
        </w:rPr>
        <w:pict>
          <v:shape id="_x0000_i1029" type="#_x0000_t75" style="width:264.6pt;height:176.4pt">
            <v:imagedata r:id="rId31" o:title="DSC01273"/>
          </v:shape>
        </w:pict>
      </w:r>
    </w:p>
    <w:p w:rsidR="00EB45D8" w:rsidRPr="00AD2656" w:rsidRDefault="00EB45D8" w:rsidP="00B23B5C">
      <w:pPr>
        <w:jc w:val="both"/>
        <w:rPr>
          <w:rFonts w:ascii="新細明體" w:hAnsi="新細明體" w:cs="細明體" w:hint="eastAsia"/>
          <w:color w:val="000000"/>
          <w:kern w:val="0"/>
          <w:szCs w:val="24"/>
        </w:rPr>
      </w:pPr>
    </w:p>
    <w:p w:rsidR="00EB45D8" w:rsidRPr="00AD2656" w:rsidRDefault="00DD1982" w:rsidP="00B23B5C">
      <w:pPr>
        <w:jc w:val="both"/>
        <w:rPr>
          <w:rFonts w:ascii="新細明體" w:hAnsi="新細明體" w:cs="細明體" w:hint="eastAsia"/>
          <w:color w:val="000000"/>
          <w:kern w:val="0"/>
          <w:szCs w:val="24"/>
        </w:rPr>
      </w:pPr>
      <w:r w:rsidRPr="00AD2656">
        <w:rPr>
          <w:rFonts w:ascii="新細明體" w:hAnsi="新細明體" w:cs="細明體" w:hint="eastAsia"/>
          <w:noProof/>
          <w:color w:val="000000"/>
          <w:kern w:val="0"/>
          <w:szCs w:val="24"/>
        </w:rPr>
        <w:pict>
          <v:shape id="_x0000_s1036" type="#_x0000_t202" style="position:absolute;left:0;text-align:left;margin-left:.85pt;margin-top:139.3pt;width:454.95pt;height:24.5pt;z-index:6" stroked="f">
            <v:textbox>
              <w:txbxContent>
                <w:p w:rsidR="00DD1982" w:rsidRDefault="00DD1982" w:rsidP="00DD1982">
                  <w:r>
                    <w:rPr>
                      <w:rFonts w:hint="eastAsia"/>
                    </w:rPr>
                    <w:t>9</w:t>
                  </w:r>
                  <w:r>
                    <w:rPr>
                      <w:rFonts w:hint="eastAsia"/>
                    </w:rPr>
                    <w:t>月</w:t>
                  </w:r>
                  <w:r>
                    <w:rPr>
                      <w:rFonts w:hint="eastAsia"/>
                    </w:rPr>
                    <w:t>3</w:t>
                  </w:r>
                  <w:r>
                    <w:rPr>
                      <w:rFonts w:hint="eastAsia"/>
                    </w:rPr>
                    <w:t>日於維也納國會研習電子化法律專案、智慧城市課程及參訪國會大廈</w:t>
                  </w:r>
                </w:p>
              </w:txbxContent>
            </v:textbox>
          </v:shape>
        </w:pict>
      </w:r>
      <w:r w:rsidRPr="00AD2656">
        <w:rPr>
          <w:rFonts w:ascii="新細明體" w:hAnsi="新細明體" w:cs="細明體"/>
          <w:color w:val="000000"/>
          <w:kern w:val="0"/>
          <w:szCs w:val="24"/>
        </w:rPr>
        <w:pict>
          <v:shape id="_x0000_i1030" type="#_x0000_t75" style="width:193.8pt;height:129pt">
            <v:imagedata r:id="rId32" o:title="DSC01452"/>
          </v:shape>
        </w:pict>
      </w:r>
      <w:r w:rsidRPr="00AD2656">
        <w:rPr>
          <w:rFonts w:ascii="新細明體" w:hAnsi="新細明體" w:cs="細明體"/>
          <w:color w:val="000000"/>
          <w:kern w:val="0"/>
          <w:szCs w:val="24"/>
        </w:rPr>
        <w:pict>
          <v:shape id="_x0000_i1031" type="#_x0000_t75" style="width:191.4pt;height:127.8pt">
            <v:imagedata r:id="rId33" o:title="DSC01466"/>
          </v:shape>
        </w:pict>
      </w:r>
    </w:p>
    <w:p w:rsidR="00EB45D8" w:rsidRPr="00AD2656" w:rsidRDefault="00EB45D8" w:rsidP="00B23B5C">
      <w:pPr>
        <w:jc w:val="both"/>
        <w:rPr>
          <w:rFonts w:ascii="新細明體" w:hAnsi="新細明體" w:cs="細明體" w:hint="eastAsia"/>
          <w:color w:val="000000"/>
          <w:kern w:val="0"/>
          <w:szCs w:val="24"/>
        </w:rPr>
      </w:pPr>
    </w:p>
    <w:p w:rsidR="00EB45D8" w:rsidRPr="00AD2656" w:rsidRDefault="00EB45D8" w:rsidP="00B23B5C">
      <w:pPr>
        <w:jc w:val="both"/>
        <w:rPr>
          <w:rFonts w:ascii="新細明體" w:hAnsi="新細明體" w:cs="細明體" w:hint="eastAsia"/>
          <w:color w:val="000000"/>
          <w:kern w:val="0"/>
          <w:szCs w:val="24"/>
        </w:rPr>
      </w:pPr>
    </w:p>
    <w:p w:rsidR="00EB45D8" w:rsidRPr="00AD2656" w:rsidRDefault="00EB45D8" w:rsidP="00B23B5C">
      <w:pPr>
        <w:jc w:val="both"/>
        <w:rPr>
          <w:rFonts w:ascii="新細明體" w:hAnsi="新細明體" w:cs="細明體" w:hint="eastAsia"/>
          <w:color w:val="000000"/>
          <w:kern w:val="0"/>
          <w:szCs w:val="24"/>
        </w:rPr>
      </w:pPr>
    </w:p>
    <w:p w:rsidR="00EB45D8" w:rsidRPr="00AD2656" w:rsidRDefault="00DD1982" w:rsidP="00B23B5C">
      <w:pPr>
        <w:jc w:val="both"/>
        <w:rPr>
          <w:rFonts w:ascii="新細明體" w:hAnsi="新細明體" w:cs="細明體" w:hint="eastAsia"/>
          <w:color w:val="000000"/>
          <w:kern w:val="0"/>
          <w:szCs w:val="24"/>
        </w:rPr>
      </w:pPr>
      <w:r w:rsidRPr="00AD2656">
        <w:rPr>
          <w:rFonts w:ascii="新細明體" w:hAnsi="新細明體" w:cs="細明體" w:hint="eastAsia"/>
          <w:noProof/>
          <w:color w:val="000000"/>
          <w:kern w:val="0"/>
          <w:szCs w:val="24"/>
        </w:rPr>
        <w:lastRenderedPageBreak/>
        <w:pict>
          <v:shape id="_x0000_s1037" type="#_x0000_t202" style="position:absolute;left:0;text-align:left;margin-left:-1.75pt;margin-top:175.85pt;width:454.95pt;height:24.5pt;z-index:7" stroked="f">
            <v:textbox>
              <w:txbxContent>
                <w:p w:rsidR="00DD1982" w:rsidRDefault="00DD1982" w:rsidP="00DD1982">
                  <w:r>
                    <w:rPr>
                      <w:rFonts w:hint="eastAsia"/>
                    </w:rPr>
                    <w:t>9</w:t>
                  </w:r>
                  <w:r>
                    <w:rPr>
                      <w:rFonts w:hint="eastAsia"/>
                    </w:rPr>
                    <w:t>月</w:t>
                  </w:r>
                  <w:r>
                    <w:rPr>
                      <w:rFonts w:hint="eastAsia"/>
                    </w:rPr>
                    <w:t>4</w:t>
                  </w:r>
                  <w:r>
                    <w:rPr>
                      <w:rFonts w:hint="eastAsia"/>
                    </w:rPr>
                    <w:t>日於總理府研習維也納大學運作實務、創新與科技移轉等課程</w:t>
                  </w:r>
                </w:p>
              </w:txbxContent>
            </v:textbox>
          </v:shape>
        </w:pict>
      </w:r>
      <w:r w:rsidR="00870822" w:rsidRPr="00AD2656">
        <w:rPr>
          <w:rFonts w:ascii="新細明體" w:hAnsi="新細明體" w:cs="細明體"/>
          <w:color w:val="000000"/>
          <w:kern w:val="0"/>
          <w:szCs w:val="24"/>
        </w:rPr>
        <w:pict>
          <v:shape id="_x0000_i1032" type="#_x0000_t75" style="width:261pt;height:174.6pt">
            <v:imagedata r:id="rId34" o:title="DSC01549"/>
          </v:shape>
        </w:pict>
      </w:r>
    </w:p>
    <w:p w:rsidR="00EB45D8" w:rsidRPr="00AD2656" w:rsidRDefault="00EB45D8" w:rsidP="00B23B5C">
      <w:pPr>
        <w:jc w:val="both"/>
        <w:rPr>
          <w:rFonts w:ascii="新細明體" w:hAnsi="新細明體" w:cs="細明體" w:hint="eastAsia"/>
          <w:color w:val="000000"/>
          <w:kern w:val="0"/>
          <w:szCs w:val="24"/>
        </w:rPr>
      </w:pPr>
    </w:p>
    <w:p w:rsidR="00EB45D8" w:rsidRPr="00AD2656" w:rsidRDefault="00870822" w:rsidP="00B23B5C">
      <w:pPr>
        <w:jc w:val="both"/>
        <w:rPr>
          <w:rFonts w:ascii="新細明體" w:hAnsi="新細明體" w:cs="細明體" w:hint="eastAsia"/>
          <w:color w:val="000000"/>
          <w:kern w:val="0"/>
          <w:szCs w:val="24"/>
        </w:rPr>
      </w:pPr>
      <w:r w:rsidRPr="00AD2656">
        <w:rPr>
          <w:rFonts w:ascii="新細明體" w:hAnsi="新細明體" w:cs="細明體"/>
          <w:color w:val="000000"/>
          <w:kern w:val="0"/>
          <w:szCs w:val="24"/>
        </w:rPr>
        <w:pict>
          <v:shape id="_x0000_i1033" type="#_x0000_t75" style="width:268.8pt;height:179.4pt">
            <v:imagedata r:id="rId35" o:title="DSC02075"/>
          </v:shape>
        </w:pict>
      </w:r>
    </w:p>
    <w:p w:rsidR="00870822" w:rsidRPr="00AD2656" w:rsidRDefault="00870822" w:rsidP="00B23B5C">
      <w:pPr>
        <w:jc w:val="both"/>
        <w:rPr>
          <w:rFonts w:ascii="新細明體" w:hAnsi="新細明體" w:hint="eastAsia"/>
          <w:szCs w:val="24"/>
        </w:rPr>
      </w:pPr>
      <w:r w:rsidRPr="00AD2656">
        <w:rPr>
          <w:rFonts w:ascii="新細明體" w:hAnsi="新細明體" w:hint="eastAsia"/>
          <w:szCs w:val="24"/>
        </w:rPr>
        <w:t>9月7日會晤薩爾斯堡市長及秘書長</w:t>
      </w:r>
    </w:p>
    <w:p w:rsidR="00870822" w:rsidRPr="00AD2656" w:rsidRDefault="00870822" w:rsidP="00B23B5C">
      <w:pPr>
        <w:jc w:val="both"/>
        <w:rPr>
          <w:rFonts w:ascii="新細明體" w:hAnsi="新細明體"/>
          <w:szCs w:val="24"/>
        </w:rPr>
      </w:pPr>
    </w:p>
    <w:p w:rsidR="00EB45D8" w:rsidRPr="00AD2656" w:rsidRDefault="00AC6B67" w:rsidP="00B23B5C">
      <w:pPr>
        <w:jc w:val="both"/>
        <w:rPr>
          <w:rFonts w:ascii="新細明體" w:hAnsi="新細明體" w:cs="細明體" w:hint="eastAsia"/>
          <w:color w:val="000000"/>
          <w:kern w:val="0"/>
          <w:szCs w:val="24"/>
        </w:rPr>
      </w:pPr>
      <w:r w:rsidRPr="00AD2656">
        <w:rPr>
          <w:rFonts w:ascii="新細明體" w:hAnsi="新細明體" w:cs="細明體"/>
          <w:color w:val="000000"/>
          <w:kern w:val="0"/>
          <w:szCs w:val="24"/>
        </w:rPr>
        <w:pict>
          <v:shape id="_x0000_i1034" type="#_x0000_t75" style="width:270pt;height:179.4pt">
            <v:imagedata r:id="rId36" o:title="DSC02129"/>
          </v:shape>
        </w:pict>
      </w:r>
    </w:p>
    <w:p w:rsidR="00870822" w:rsidRPr="00AD2656" w:rsidRDefault="00870822" w:rsidP="00B23B5C">
      <w:pPr>
        <w:jc w:val="both"/>
        <w:rPr>
          <w:rFonts w:ascii="新細明體" w:hAnsi="新細明體" w:hint="eastAsia"/>
          <w:szCs w:val="24"/>
        </w:rPr>
      </w:pPr>
      <w:r w:rsidRPr="00AD2656">
        <w:rPr>
          <w:rFonts w:ascii="新細明體" w:hAnsi="新細明體" w:hint="eastAsia"/>
          <w:szCs w:val="24"/>
        </w:rPr>
        <w:t>9月7日於薩爾斯堡市政府研習職場健康課程</w:t>
      </w:r>
    </w:p>
    <w:p w:rsidR="00EB45D8" w:rsidRPr="00AD2656" w:rsidRDefault="00EB45D8" w:rsidP="00B23B5C">
      <w:pPr>
        <w:jc w:val="both"/>
        <w:rPr>
          <w:rFonts w:ascii="新細明體" w:hAnsi="新細明體" w:cs="細明體" w:hint="eastAsia"/>
          <w:color w:val="000000"/>
          <w:kern w:val="0"/>
          <w:szCs w:val="24"/>
        </w:rPr>
      </w:pPr>
    </w:p>
    <w:p w:rsidR="00EB45D8" w:rsidRPr="00AD2656" w:rsidRDefault="00AC6B67" w:rsidP="00B23B5C">
      <w:pPr>
        <w:jc w:val="both"/>
        <w:rPr>
          <w:rFonts w:ascii="新細明體" w:hAnsi="新細明體" w:cs="細明體" w:hint="eastAsia"/>
          <w:color w:val="000000"/>
          <w:kern w:val="0"/>
          <w:szCs w:val="24"/>
        </w:rPr>
      </w:pPr>
      <w:r w:rsidRPr="00AD2656">
        <w:rPr>
          <w:rFonts w:ascii="新細明體" w:hAnsi="新細明體" w:cs="細明體"/>
          <w:color w:val="000000"/>
          <w:kern w:val="0"/>
          <w:szCs w:val="24"/>
        </w:rPr>
        <w:lastRenderedPageBreak/>
        <w:pict>
          <v:shape id="_x0000_i1035" type="#_x0000_t75" style="width:265.8pt;height:177pt">
            <v:imagedata r:id="rId37" o:title="DSC02281"/>
          </v:shape>
        </w:pict>
      </w:r>
    </w:p>
    <w:p w:rsidR="00870822" w:rsidRPr="00AD2656" w:rsidRDefault="00870822" w:rsidP="00B23B5C">
      <w:pPr>
        <w:jc w:val="both"/>
        <w:rPr>
          <w:rFonts w:ascii="新細明體" w:hAnsi="新細明體" w:hint="eastAsia"/>
          <w:szCs w:val="24"/>
        </w:rPr>
      </w:pPr>
      <w:r w:rsidRPr="00AD2656">
        <w:rPr>
          <w:rFonts w:ascii="新細明體" w:hAnsi="新細明體" w:hint="eastAsia"/>
          <w:szCs w:val="24"/>
        </w:rPr>
        <w:t>9月8日薩爾斯堡邦議會議長說明邦議會制度</w:t>
      </w:r>
    </w:p>
    <w:p w:rsidR="00AC6B67" w:rsidRPr="00AD2656" w:rsidRDefault="00AC6B67" w:rsidP="00B23B5C">
      <w:pPr>
        <w:jc w:val="both"/>
        <w:rPr>
          <w:rFonts w:ascii="新細明體" w:hAnsi="新細明體" w:hint="eastAsia"/>
          <w:szCs w:val="24"/>
        </w:rPr>
      </w:pPr>
    </w:p>
    <w:p w:rsidR="00EB45D8" w:rsidRPr="00AD2656" w:rsidRDefault="00AC6B67" w:rsidP="00B23B5C">
      <w:pPr>
        <w:jc w:val="both"/>
        <w:rPr>
          <w:rFonts w:ascii="新細明體" w:hAnsi="新細明體" w:cs="細明體" w:hint="eastAsia"/>
          <w:color w:val="000000"/>
          <w:kern w:val="0"/>
          <w:szCs w:val="24"/>
        </w:rPr>
      </w:pPr>
      <w:r w:rsidRPr="00AD2656">
        <w:rPr>
          <w:rFonts w:ascii="新細明體" w:hAnsi="新細明體" w:cs="細明體"/>
          <w:color w:val="000000"/>
          <w:kern w:val="0"/>
          <w:szCs w:val="24"/>
        </w:rPr>
        <w:pict>
          <v:shape id="_x0000_i1036" type="#_x0000_t75" style="width:265.8pt;height:177.6pt">
            <v:imagedata r:id="rId38" o:title="DSC02312"/>
          </v:shape>
        </w:pict>
      </w:r>
    </w:p>
    <w:p w:rsidR="00E33BFF" w:rsidRPr="00AD2656" w:rsidRDefault="004039E7" w:rsidP="00B23B5C">
      <w:pPr>
        <w:jc w:val="both"/>
        <w:rPr>
          <w:rFonts w:ascii="新細明體" w:hAnsi="新細明體" w:hint="eastAsia"/>
          <w:szCs w:val="24"/>
        </w:rPr>
      </w:pPr>
      <w:r w:rsidRPr="00AD2656">
        <w:rPr>
          <w:rFonts w:ascii="新細明體" w:hAnsi="新細明體" w:hint="eastAsia"/>
          <w:szCs w:val="24"/>
        </w:rPr>
        <w:t>9月8日薩爾斯堡社會福利課程</w:t>
      </w:r>
    </w:p>
    <w:p w:rsidR="00AC6B67" w:rsidRPr="00AD2656" w:rsidRDefault="00AC6B67" w:rsidP="00B23B5C">
      <w:pPr>
        <w:jc w:val="both"/>
        <w:rPr>
          <w:rFonts w:ascii="新細明體" w:hAnsi="新細明體" w:hint="eastAsia"/>
          <w:szCs w:val="24"/>
        </w:rPr>
      </w:pPr>
    </w:p>
    <w:p w:rsidR="004039E7" w:rsidRPr="00AD2656" w:rsidRDefault="004039E7" w:rsidP="00B23B5C">
      <w:pPr>
        <w:jc w:val="both"/>
        <w:rPr>
          <w:rFonts w:ascii="新細明體" w:hAnsi="新細明體" w:hint="eastAsia"/>
          <w:szCs w:val="24"/>
        </w:rPr>
      </w:pPr>
      <w:r w:rsidRPr="00AD2656">
        <w:rPr>
          <w:rFonts w:ascii="新細明體" w:hAnsi="新細明體"/>
          <w:szCs w:val="24"/>
        </w:rPr>
        <w:pict>
          <v:shape id="_x0000_i1037" type="#_x0000_t75" style="width:298.2pt;height:198.6pt">
            <v:imagedata r:id="rId39" o:title="DSC02614"/>
          </v:shape>
        </w:pict>
      </w:r>
    </w:p>
    <w:p w:rsidR="004039E7" w:rsidRPr="00AD2656" w:rsidRDefault="004039E7" w:rsidP="00B23B5C">
      <w:pPr>
        <w:jc w:val="both"/>
        <w:rPr>
          <w:rFonts w:ascii="新細明體" w:hAnsi="新細明體" w:hint="eastAsia"/>
          <w:szCs w:val="24"/>
        </w:rPr>
      </w:pPr>
      <w:r w:rsidRPr="00AD2656">
        <w:rPr>
          <w:rFonts w:ascii="新細明體" w:hAnsi="新細明體" w:hint="eastAsia"/>
          <w:szCs w:val="24"/>
        </w:rPr>
        <w:t>9月9日於薩爾斯堡商業學校研習才能檢測、社會創新課程</w:t>
      </w:r>
    </w:p>
    <w:p w:rsidR="004039E7" w:rsidRPr="00AD2656" w:rsidRDefault="004039E7" w:rsidP="00B23B5C">
      <w:pPr>
        <w:jc w:val="both"/>
        <w:rPr>
          <w:rFonts w:ascii="新細明體" w:hAnsi="新細明體" w:hint="eastAsia"/>
          <w:szCs w:val="24"/>
        </w:rPr>
      </w:pPr>
    </w:p>
    <w:p w:rsidR="004039E7" w:rsidRPr="00AD2656" w:rsidRDefault="006B3BEC" w:rsidP="00B23B5C">
      <w:pPr>
        <w:jc w:val="both"/>
        <w:rPr>
          <w:rFonts w:ascii="新細明體" w:hAnsi="新細明體" w:hint="eastAsia"/>
          <w:szCs w:val="24"/>
        </w:rPr>
      </w:pPr>
      <w:r w:rsidRPr="00AD2656">
        <w:rPr>
          <w:rFonts w:ascii="新細明體" w:hAnsi="新細明體"/>
          <w:szCs w:val="24"/>
        </w:rPr>
        <w:lastRenderedPageBreak/>
        <w:pict>
          <v:shape id="_x0000_i1038" type="#_x0000_t75" style="width:304.8pt;height:204pt">
            <v:imagedata r:id="rId40" o:title="DSC02742"/>
          </v:shape>
        </w:pict>
      </w:r>
    </w:p>
    <w:p w:rsidR="006B3BEC" w:rsidRPr="00AD2656" w:rsidRDefault="006B3BEC" w:rsidP="00B23B5C">
      <w:pPr>
        <w:jc w:val="both"/>
        <w:rPr>
          <w:rFonts w:ascii="新細明體" w:hAnsi="新細明體" w:hint="eastAsia"/>
          <w:szCs w:val="24"/>
        </w:rPr>
      </w:pPr>
      <w:r w:rsidRPr="00AD2656">
        <w:rPr>
          <w:rFonts w:ascii="新細明體" w:hAnsi="新細明體" w:hint="eastAsia"/>
          <w:szCs w:val="24"/>
        </w:rPr>
        <w:t>9月10日</w:t>
      </w:r>
      <w:r w:rsidR="00AC6B67" w:rsidRPr="00AD2656">
        <w:rPr>
          <w:rFonts w:ascii="新細明體" w:hAnsi="新細明體" w:hint="eastAsia"/>
          <w:color w:val="000000"/>
          <w:szCs w:val="24"/>
        </w:rPr>
        <w:t>巴伐利亞州巴特賴興哈爾市(Bad Reichenhall)市長講授城市治理的機會與挑戰課程</w:t>
      </w:r>
    </w:p>
    <w:p w:rsidR="00A353CF" w:rsidRPr="00AD2656" w:rsidRDefault="002042C7" w:rsidP="00B23B5C">
      <w:pPr>
        <w:jc w:val="both"/>
        <w:rPr>
          <w:rFonts w:ascii="新細明體" w:hAnsi="新細明體" w:hint="eastAsia"/>
          <w:b/>
          <w:kern w:val="0"/>
          <w:szCs w:val="24"/>
        </w:rPr>
      </w:pPr>
      <w:r w:rsidRPr="004F3B1F">
        <w:rPr>
          <w:rFonts w:ascii="新細明體" w:hAnsi="新細明體"/>
          <w:kern w:val="0"/>
        </w:rPr>
        <w:br w:type="page"/>
      </w:r>
      <w:r w:rsidRPr="00AD2656">
        <w:rPr>
          <w:rFonts w:ascii="新細明體" w:hAnsi="新細明體" w:hint="eastAsia"/>
          <w:b/>
          <w:kern w:val="0"/>
          <w:szCs w:val="24"/>
        </w:rPr>
        <w:lastRenderedPageBreak/>
        <w:t>附錄</w:t>
      </w:r>
      <w:r w:rsidR="00B23B5C" w:rsidRPr="00AD2656">
        <w:rPr>
          <w:rFonts w:ascii="新細明體" w:hAnsi="新細明體" w:hint="eastAsia"/>
          <w:b/>
          <w:kern w:val="0"/>
          <w:szCs w:val="24"/>
        </w:rPr>
        <w:t>：</w:t>
      </w:r>
      <w:r w:rsidRPr="00AD2656">
        <w:rPr>
          <w:rFonts w:ascii="新細明體" w:hAnsi="新細明體" w:hint="eastAsia"/>
          <w:b/>
          <w:kern w:val="0"/>
          <w:szCs w:val="24"/>
        </w:rPr>
        <w:t>研習行程表</w:t>
      </w:r>
    </w:p>
    <w:tbl>
      <w:tblPr>
        <w:tblW w:w="85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68"/>
        <w:gridCol w:w="1275"/>
        <w:gridCol w:w="1701"/>
        <w:gridCol w:w="4395"/>
      </w:tblGrid>
      <w:tr w:rsidR="002042C7" w:rsidRPr="00AD2656" w:rsidTr="00910AE3">
        <w:trPr>
          <w:cantSplit/>
          <w:trHeight w:val="386"/>
          <w:tblHeader/>
        </w:trPr>
        <w:tc>
          <w:tcPr>
            <w:tcW w:w="1168" w:type="dxa"/>
            <w:shd w:val="clear" w:color="auto" w:fill="C0C0C0"/>
            <w:vAlign w:val="center"/>
          </w:tcPr>
          <w:p w:rsidR="002042C7" w:rsidRPr="00AD2656" w:rsidRDefault="002042C7" w:rsidP="00384EE0">
            <w:pPr>
              <w:spacing w:line="0" w:lineRule="atLeast"/>
              <w:jc w:val="center"/>
              <w:rPr>
                <w:rFonts w:ascii="新細明體" w:hAnsi="新細明體"/>
                <w:szCs w:val="24"/>
              </w:rPr>
            </w:pPr>
            <w:r w:rsidRPr="00AD2656">
              <w:rPr>
                <w:rFonts w:ascii="新細明體" w:hAnsi="新細明體"/>
                <w:szCs w:val="24"/>
              </w:rPr>
              <w:t>日　期</w:t>
            </w:r>
          </w:p>
        </w:tc>
        <w:tc>
          <w:tcPr>
            <w:tcW w:w="1275" w:type="dxa"/>
            <w:shd w:val="clear" w:color="auto" w:fill="C0C0C0"/>
            <w:vAlign w:val="center"/>
          </w:tcPr>
          <w:p w:rsidR="002042C7" w:rsidRPr="00AD2656" w:rsidRDefault="002042C7" w:rsidP="00384EE0">
            <w:pPr>
              <w:spacing w:line="0" w:lineRule="atLeast"/>
              <w:jc w:val="center"/>
              <w:rPr>
                <w:rFonts w:ascii="新細明體" w:hAnsi="新細明體"/>
                <w:szCs w:val="24"/>
              </w:rPr>
            </w:pPr>
            <w:r w:rsidRPr="00AD2656">
              <w:rPr>
                <w:rFonts w:ascii="新細明體" w:hAnsi="新細明體"/>
                <w:szCs w:val="24"/>
              </w:rPr>
              <w:t>地點</w:t>
            </w:r>
          </w:p>
        </w:tc>
        <w:tc>
          <w:tcPr>
            <w:tcW w:w="1701" w:type="dxa"/>
            <w:shd w:val="clear" w:color="auto" w:fill="C0C0C0"/>
            <w:vAlign w:val="center"/>
          </w:tcPr>
          <w:p w:rsidR="002042C7" w:rsidRPr="00AD2656" w:rsidRDefault="002042C7" w:rsidP="00384EE0">
            <w:pPr>
              <w:spacing w:line="0" w:lineRule="atLeast"/>
              <w:jc w:val="center"/>
              <w:rPr>
                <w:rFonts w:ascii="新細明體" w:hAnsi="新細明體"/>
                <w:szCs w:val="24"/>
              </w:rPr>
            </w:pPr>
            <w:r w:rsidRPr="00AD2656">
              <w:rPr>
                <w:rFonts w:ascii="新細明體" w:hAnsi="新細明體" w:hint="eastAsia"/>
                <w:szCs w:val="24"/>
              </w:rPr>
              <w:t>研習</w:t>
            </w:r>
            <w:r w:rsidRPr="00AD2656">
              <w:rPr>
                <w:rFonts w:ascii="新細明體" w:hAnsi="新細明體"/>
                <w:szCs w:val="24"/>
              </w:rPr>
              <w:t>內容</w:t>
            </w:r>
          </w:p>
        </w:tc>
        <w:tc>
          <w:tcPr>
            <w:tcW w:w="4395" w:type="dxa"/>
            <w:shd w:val="clear" w:color="auto" w:fill="C0C0C0"/>
            <w:vAlign w:val="center"/>
          </w:tcPr>
          <w:p w:rsidR="002042C7" w:rsidRPr="00AD2656" w:rsidRDefault="002042C7" w:rsidP="00384EE0">
            <w:pPr>
              <w:spacing w:line="0" w:lineRule="atLeast"/>
              <w:jc w:val="center"/>
              <w:rPr>
                <w:rFonts w:ascii="新細明體" w:hAnsi="新細明體"/>
                <w:szCs w:val="24"/>
              </w:rPr>
            </w:pPr>
            <w:r w:rsidRPr="00AD2656">
              <w:rPr>
                <w:rFonts w:ascii="新細明體" w:hAnsi="新細明體"/>
                <w:szCs w:val="24"/>
              </w:rPr>
              <w:t>講座</w:t>
            </w:r>
          </w:p>
        </w:tc>
      </w:tr>
      <w:tr w:rsidR="002042C7" w:rsidRPr="00AD2656" w:rsidTr="00910AE3">
        <w:trPr>
          <w:cantSplit/>
          <w:trHeight w:val="861"/>
        </w:trPr>
        <w:tc>
          <w:tcPr>
            <w:tcW w:w="1168" w:type="dxa"/>
            <w:vAlign w:val="center"/>
          </w:tcPr>
          <w:p w:rsidR="002042C7" w:rsidRPr="00AD2656" w:rsidRDefault="002042C7" w:rsidP="00E61574">
            <w:pPr>
              <w:spacing w:line="0" w:lineRule="atLeast"/>
              <w:jc w:val="center"/>
              <w:rPr>
                <w:rFonts w:ascii="新細明體" w:hAnsi="新細明體" w:hint="eastAsia"/>
                <w:szCs w:val="24"/>
              </w:rPr>
            </w:pPr>
            <w:r w:rsidRPr="00AD2656">
              <w:rPr>
                <w:rFonts w:ascii="新細明體" w:hAnsi="新細明體" w:hint="eastAsia"/>
                <w:szCs w:val="24"/>
              </w:rPr>
              <w:t>104.8.29起</w:t>
            </w:r>
          </w:p>
          <w:p w:rsidR="002042C7" w:rsidRPr="00AD2656" w:rsidRDefault="002042C7" w:rsidP="00E61574">
            <w:pPr>
              <w:spacing w:line="0" w:lineRule="atLeast"/>
              <w:jc w:val="center"/>
              <w:rPr>
                <w:rFonts w:ascii="新細明體" w:hAnsi="新細明體"/>
                <w:szCs w:val="24"/>
              </w:rPr>
            </w:pPr>
            <w:r w:rsidRPr="00AD2656">
              <w:rPr>
                <w:rFonts w:ascii="新細明體" w:hAnsi="新細明體" w:hint="eastAsia"/>
                <w:szCs w:val="24"/>
              </w:rPr>
              <w:t>104.8.30止</w:t>
            </w:r>
          </w:p>
        </w:tc>
        <w:tc>
          <w:tcPr>
            <w:tcW w:w="1275" w:type="dxa"/>
            <w:vAlign w:val="center"/>
          </w:tcPr>
          <w:p w:rsidR="002042C7" w:rsidRPr="00AD2656" w:rsidRDefault="002042C7" w:rsidP="00B23B5C">
            <w:pPr>
              <w:spacing w:line="0" w:lineRule="atLeast"/>
              <w:contextualSpacing/>
              <w:jc w:val="both"/>
              <w:rPr>
                <w:rFonts w:ascii="新細明體" w:hAnsi="新細明體"/>
                <w:szCs w:val="24"/>
              </w:rPr>
            </w:pPr>
            <w:r w:rsidRPr="00AD2656">
              <w:rPr>
                <w:rFonts w:ascii="新細明體" w:hAnsi="新細明體" w:hint="eastAsia"/>
                <w:szCs w:val="24"/>
              </w:rPr>
              <w:t>維也納</w:t>
            </w:r>
          </w:p>
        </w:tc>
        <w:tc>
          <w:tcPr>
            <w:tcW w:w="1701" w:type="dxa"/>
            <w:vAlign w:val="center"/>
          </w:tcPr>
          <w:p w:rsidR="002042C7" w:rsidRPr="00AD2656" w:rsidRDefault="002042C7" w:rsidP="00B23B5C">
            <w:pPr>
              <w:spacing w:line="0" w:lineRule="atLeast"/>
              <w:contextualSpacing/>
              <w:jc w:val="both"/>
              <w:rPr>
                <w:rFonts w:ascii="新細明體" w:hAnsi="新細明體"/>
                <w:szCs w:val="24"/>
              </w:rPr>
            </w:pPr>
            <w:r w:rsidRPr="00AD2656">
              <w:rPr>
                <w:rFonts w:ascii="新細明體" w:hAnsi="新細明體" w:hint="eastAsia"/>
                <w:szCs w:val="24"/>
              </w:rPr>
              <w:t>行程</w:t>
            </w:r>
          </w:p>
        </w:tc>
        <w:tc>
          <w:tcPr>
            <w:tcW w:w="4395" w:type="dxa"/>
            <w:vAlign w:val="center"/>
          </w:tcPr>
          <w:p w:rsidR="002042C7" w:rsidRPr="00AD2656" w:rsidRDefault="002042C7" w:rsidP="00B23B5C">
            <w:pPr>
              <w:widowControl/>
              <w:spacing w:line="0" w:lineRule="atLeast"/>
              <w:contextualSpacing/>
              <w:jc w:val="both"/>
              <w:rPr>
                <w:rFonts w:ascii="新細明體" w:hAnsi="新細明體"/>
                <w:szCs w:val="24"/>
              </w:rPr>
            </w:pPr>
          </w:p>
        </w:tc>
      </w:tr>
      <w:tr w:rsidR="002042C7" w:rsidRPr="00AD2656" w:rsidTr="00910AE3">
        <w:trPr>
          <w:cantSplit/>
          <w:trHeight w:val="859"/>
        </w:trPr>
        <w:tc>
          <w:tcPr>
            <w:tcW w:w="1168" w:type="dxa"/>
            <w:vMerge w:val="restart"/>
            <w:vAlign w:val="center"/>
          </w:tcPr>
          <w:p w:rsidR="002042C7" w:rsidRPr="00AD2656" w:rsidRDefault="002042C7" w:rsidP="00AD2656">
            <w:pPr>
              <w:spacing w:line="0" w:lineRule="atLeast"/>
              <w:ind w:leftChars="-15" w:left="-2" w:rightChars="-7" w:right="-17" w:hangingChars="14" w:hanging="34"/>
              <w:contextualSpacing/>
              <w:jc w:val="center"/>
              <w:rPr>
                <w:rFonts w:ascii="新細明體" w:hAnsi="新細明體"/>
                <w:szCs w:val="24"/>
              </w:rPr>
            </w:pPr>
            <w:r w:rsidRPr="00AD2656">
              <w:rPr>
                <w:rFonts w:ascii="新細明體" w:hAnsi="新細明體" w:hint="eastAsia"/>
                <w:szCs w:val="24"/>
              </w:rPr>
              <w:t>104.8.31</w:t>
            </w:r>
          </w:p>
        </w:tc>
        <w:tc>
          <w:tcPr>
            <w:tcW w:w="1275" w:type="dxa"/>
            <w:vMerge w:val="restart"/>
            <w:vAlign w:val="center"/>
          </w:tcPr>
          <w:p w:rsidR="002042C7" w:rsidRPr="00AD2656" w:rsidRDefault="002042C7" w:rsidP="00B23B5C">
            <w:pPr>
              <w:spacing w:line="240" w:lineRule="exact"/>
              <w:ind w:left="1"/>
              <w:contextualSpacing/>
              <w:jc w:val="both"/>
              <w:rPr>
                <w:rFonts w:ascii="新細明體" w:hAnsi="新細明體" w:hint="eastAsia"/>
                <w:szCs w:val="24"/>
              </w:rPr>
            </w:pPr>
            <w:r w:rsidRPr="00AD2656">
              <w:rPr>
                <w:rFonts w:ascii="新細明體" w:hAnsi="新細明體" w:hint="eastAsia"/>
                <w:szCs w:val="24"/>
              </w:rPr>
              <w:t>維也納</w:t>
            </w:r>
            <w:r w:rsidR="00A26E87" w:rsidRPr="00AD2656">
              <w:rPr>
                <w:rFonts w:ascii="新細明體" w:hAnsi="新細明體" w:hint="eastAsia"/>
                <w:szCs w:val="24"/>
              </w:rPr>
              <w:t xml:space="preserve"> /</w:t>
            </w:r>
          </w:p>
          <w:p w:rsidR="002042C7" w:rsidRPr="00AD2656" w:rsidRDefault="002042C7" w:rsidP="00B23B5C">
            <w:pPr>
              <w:spacing w:line="240" w:lineRule="exact"/>
              <w:ind w:left="1"/>
              <w:contextualSpacing/>
              <w:jc w:val="both"/>
              <w:rPr>
                <w:rFonts w:ascii="新細明體" w:hAnsi="新細明體"/>
                <w:bCs/>
                <w:szCs w:val="24"/>
              </w:rPr>
            </w:pPr>
            <w:r w:rsidRPr="00AD2656">
              <w:rPr>
                <w:rFonts w:ascii="新細明體" w:hAnsi="新細明體"/>
                <w:szCs w:val="24"/>
              </w:rPr>
              <w:t>奧地利聯邦行政學院</w:t>
            </w:r>
          </w:p>
        </w:tc>
        <w:tc>
          <w:tcPr>
            <w:tcW w:w="1701" w:type="dxa"/>
            <w:tcBorders>
              <w:bottom w:val="single" w:sz="4" w:space="0" w:color="auto"/>
            </w:tcBorders>
            <w:vAlign w:val="center"/>
          </w:tcPr>
          <w:p w:rsidR="002042C7" w:rsidRPr="00AD2656" w:rsidRDefault="002042C7" w:rsidP="00B23B5C">
            <w:pPr>
              <w:spacing w:line="240" w:lineRule="exact"/>
              <w:contextualSpacing/>
              <w:jc w:val="both"/>
              <w:rPr>
                <w:rFonts w:ascii="新細明體" w:hAnsi="新細明體"/>
                <w:szCs w:val="24"/>
                <w:lang w:val="en-GB"/>
              </w:rPr>
            </w:pPr>
            <w:r w:rsidRPr="00AD2656">
              <w:rPr>
                <w:rFonts w:ascii="新細明體" w:hAnsi="新細明體" w:hint="eastAsia"/>
                <w:szCs w:val="24"/>
              </w:rPr>
              <w:t>奧地利博物館的傳統與創新</w:t>
            </w:r>
          </w:p>
        </w:tc>
        <w:tc>
          <w:tcPr>
            <w:tcW w:w="4395" w:type="dxa"/>
            <w:tcBorders>
              <w:bottom w:val="single" w:sz="4" w:space="0" w:color="auto"/>
            </w:tcBorders>
            <w:vAlign w:val="center"/>
          </w:tcPr>
          <w:p w:rsidR="002042C7" w:rsidRPr="00AD2656" w:rsidRDefault="002042C7" w:rsidP="00AD2656">
            <w:pPr>
              <w:spacing w:line="240" w:lineRule="exact"/>
              <w:ind w:leftChars="-12" w:left="650" w:hangingChars="283" w:hanging="679"/>
              <w:rPr>
                <w:rFonts w:ascii="新細明體" w:hAnsi="新細明體" w:hint="eastAsia"/>
                <w:szCs w:val="24"/>
              </w:rPr>
            </w:pPr>
            <w:r w:rsidRPr="00AD2656">
              <w:rPr>
                <w:rFonts w:ascii="新細明體" w:hAnsi="新細明體" w:hint="eastAsia"/>
                <w:szCs w:val="24"/>
              </w:rPr>
              <w:t>單位</w:t>
            </w:r>
            <w:r w:rsidR="00B23B5C" w:rsidRPr="00AD2656">
              <w:rPr>
                <w:rFonts w:ascii="新細明體" w:hAnsi="新細明體" w:hint="eastAsia"/>
                <w:szCs w:val="24"/>
              </w:rPr>
              <w:t>：</w:t>
            </w:r>
            <w:r w:rsidRPr="00AD2656">
              <w:rPr>
                <w:rFonts w:ascii="新細明體" w:hAnsi="新細明體"/>
                <w:szCs w:val="24"/>
              </w:rPr>
              <w:t>瓷器博物館(Porcelain Manufactory and Porcelain Museum)</w:t>
            </w:r>
          </w:p>
          <w:p w:rsidR="002042C7" w:rsidRPr="00AD2656" w:rsidRDefault="002042C7" w:rsidP="00AD2656">
            <w:pPr>
              <w:spacing w:line="240" w:lineRule="exact"/>
              <w:ind w:leftChars="-12" w:left="651" w:hangingChars="283" w:hanging="680"/>
              <w:rPr>
                <w:rFonts w:ascii="新細明體" w:hAnsi="新細明體"/>
                <w:szCs w:val="24"/>
                <w:lang w:val="en-GB"/>
              </w:rPr>
            </w:pPr>
            <w:r w:rsidRPr="00AD2656">
              <w:rPr>
                <w:rFonts w:ascii="新細明體" w:hAnsi="新細明體" w:hint="eastAsia"/>
                <w:b/>
                <w:szCs w:val="24"/>
                <w:lang w:val="en-GB"/>
              </w:rPr>
              <w:t>講座</w:t>
            </w:r>
            <w:r w:rsidR="00B23B5C" w:rsidRPr="00AD2656">
              <w:rPr>
                <w:rFonts w:ascii="新細明體" w:hAnsi="新細明體" w:hint="eastAsia"/>
                <w:b/>
                <w:szCs w:val="24"/>
                <w:lang w:val="en-GB"/>
              </w:rPr>
              <w:t>：</w:t>
            </w:r>
            <w:r w:rsidRPr="00AD2656">
              <w:rPr>
                <w:rFonts w:ascii="新細明體" w:hAnsi="新細明體"/>
                <w:b/>
                <w:szCs w:val="24"/>
                <w:lang w:val="en-GB"/>
              </w:rPr>
              <w:t>Barbara MAGDIC</w:t>
            </w:r>
            <w:r w:rsidRPr="00AD2656">
              <w:rPr>
                <w:rFonts w:ascii="新細明體" w:hAnsi="新細明體" w:hint="eastAsia"/>
                <w:b/>
                <w:szCs w:val="24"/>
                <w:lang w:val="en-GB"/>
              </w:rPr>
              <w:t xml:space="preserve"> /</w:t>
            </w:r>
            <w:r w:rsidRPr="00AD2656">
              <w:rPr>
                <w:rFonts w:ascii="新細明體" w:hAnsi="新細明體"/>
                <w:b/>
                <w:szCs w:val="24"/>
                <w:lang w:val="en-GB"/>
              </w:rPr>
              <w:t>Takaaki MITSUGI</w:t>
            </w:r>
            <w:r w:rsidRPr="00AD2656">
              <w:rPr>
                <w:rFonts w:ascii="新細明體" w:hAnsi="新細明體"/>
                <w:szCs w:val="24"/>
                <w:lang w:val="en-GB"/>
              </w:rPr>
              <w:t xml:space="preserve"> </w:t>
            </w:r>
          </w:p>
        </w:tc>
      </w:tr>
      <w:tr w:rsidR="002042C7" w:rsidRPr="00AD2656" w:rsidTr="00910AE3">
        <w:trPr>
          <w:cantSplit/>
          <w:trHeight w:val="2249"/>
        </w:trPr>
        <w:tc>
          <w:tcPr>
            <w:tcW w:w="1168" w:type="dxa"/>
            <w:vMerge/>
            <w:textDirection w:val="tbRlV"/>
            <w:vAlign w:val="center"/>
          </w:tcPr>
          <w:p w:rsidR="002042C7" w:rsidRPr="00AD2656" w:rsidRDefault="002042C7" w:rsidP="00AD2656">
            <w:pPr>
              <w:spacing w:line="0" w:lineRule="atLeast"/>
              <w:ind w:leftChars="-15" w:left="-2" w:rightChars="-7" w:right="-17" w:hangingChars="14" w:hanging="34"/>
              <w:contextualSpacing/>
              <w:jc w:val="center"/>
              <w:rPr>
                <w:rFonts w:ascii="新細明體" w:hAnsi="新細明體"/>
                <w:szCs w:val="24"/>
              </w:rPr>
            </w:pPr>
          </w:p>
        </w:tc>
        <w:tc>
          <w:tcPr>
            <w:tcW w:w="1275" w:type="dxa"/>
            <w:vMerge/>
          </w:tcPr>
          <w:p w:rsidR="002042C7" w:rsidRPr="00AD2656" w:rsidRDefault="002042C7" w:rsidP="00B23B5C">
            <w:pPr>
              <w:spacing w:line="0" w:lineRule="atLeast"/>
              <w:jc w:val="both"/>
              <w:rPr>
                <w:rFonts w:ascii="新細明體" w:hAnsi="新細明體"/>
                <w:bCs/>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2042C7" w:rsidRPr="00AD2656" w:rsidRDefault="002042C7" w:rsidP="00AD2656">
            <w:pPr>
              <w:spacing w:line="240" w:lineRule="exact"/>
              <w:ind w:leftChars="-11" w:left="312" w:hangingChars="141" w:hanging="338"/>
              <w:contextualSpacing/>
              <w:jc w:val="both"/>
              <w:rPr>
                <w:rFonts w:ascii="新細明體" w:hAnsi="新細明體"/>
                <w:szCs w:val="24"/>
              </w:rPr>
            </w:pPr>
            <w:r w:rsidRPr="00AD2656">
              <w:rPr>
                <w:rFonts w:ascii="新細明體" w:hAnsi="新細明體" w:hint="eastAsia"/>
                <w:szCs w:val="24"/>
              </w:rPr>
              <w:t>1.</w:t>
            </w:r>
            <w:r w:rsidRPr="00AD2656">
              <w:rPr>
                <w:rFonts w:ascii="新細明體" w:hAnsi="新細明體"/>
                <w:szCs w:val="24"/>
              </w:rPr>
              <w:t>奧地利政府治理</w:t>
            </w:r>
          </w:p>
          <w:p w:rsidR="002042C7" w:rsidRPr="00AD2656" w:rsidRDefault="002042C7" w:rsidP="00AD2656">
            <w:pPr>
              <w:spacing w:line="240" w:lineRule="exact"/>
              <w:ind w:leftChars="-11" w:left="312" w:hangingChars="141" w:hanging="338"/>
              <w:contextualSpacing/>
              <w:jc w:val="both"/>
              <w:rPr>
                <w:rFonts w:ascii="新細明體" w:hAnsi="新細明體"/>
                <w:szCs w:val="24"/>
              </w:rPr>
            </w:pPr>
            <w:r w:rsidRPr="00AD2656">
              <w:rPr>
                <w:rFonts w:ascii="新細明體" w:hAnsi="新細明體" w:hint="eastAsia"/>
                <w:szCs w:val="24"/>
              </w:rPr>
              <w:t>2.</w:t>
            </w:r>
            <w:r w:rsidRPr="00AD2656">
              <w:rPr>
                <w:rFonts w:ascii="新細明體" w:hAnsi="新細明體"/>
                <w:szCs w:val="24"/>
              </w:rPr>
              <w:t>奧地利社會福利政策</w:t>
            </w:r>
          </w:p>
          <w:p w:rsidR="002042C7" w:rsidRPr="00AD2656" w:rsidRDefault="002042C7" w:rsidP="00B23B5C">
            <w:pPr>
              <w:spacing w:line="240" w:lineRule="exact"/>
              <w:contextualSpacing/>
              <w:jc w:val="both"/>
              <w:rPr>
                <w:rFonts w:ascii="新細明體" w:hAnsi="新細明體"/>
                <w:szCs w:val="24"/>
                <w:lang w:val="en-GB"/>
              </w:rPr>
            </w:pPr>
          </w:p>
        </w:tc>
        <w:tc>
          <w:tcPr>
            <w:tcW w:w="4395" w:type="dxa"/>
            <w:tcBorders>
              <w:top w:val="single" w:sz="4" w:space="0" w:color="auto"/>
              <w:left w:val="single" w:sz="4" w:space="0" w:color="auto"/>
              <w:bottom w:val="single" w:sz="4" w:space="0" w:color="auto"/>
              <w:right w:val="single" w:sz="4" w:space="0" w:color="auto"/>
            </w:tcBorders>
            <w:vAlign w:val="center"/>
          </w:tcPr>
          <w:p w:rsidR="002042C7" w:rsidRPr="00AD2656" w:rsidRDefault="002042C7" w:rsidP="00AD2656">
            <w:pPr>
              <w:spacing w:line="240" w:lineRule="exact"/>
              <w:ind w:leftChars="-11" w:left="313" w:hangingChars="141" w:hanging="339"/>
              <w:rPr>
                <w:rFonts w:ascii="新細明體" w:hAnsi="新細明體"/>
                <w:b/>
                <w:color w:val="000000"/>
                <w:szCs w:val="24"/>
              </w:rPr>
            </w:pPr>
            <w:r w:rsidRPr="00AD2656">
              <w:rPr>
                <w:rFonts w:ascii="新細明體" w:hAnsi="新細明體" w:hint="eastAsia"/>
                <w:b/>
                <w:color w:val="000000"/>
                <w:szCs w:val="24"/>
              </w:rPr>
              <w:t>(1)</w:t>
            </w:r>
            <w:r w:rsidRPr="00AD2656">
              <w:rPr>
                <w:rFonts w:ascii="新細明體" w:hAnsi="新細明體"/>
                <w:b/>
                <w:color w:val="000000"/>
                <w:szCs w:val="24"/>
              </w:rPr>
              <w:t>Klaus HARTMANN</w:t>
            </w:r>
          </w:p>
          <w:p w:rsidR="002042C7" w:rsidRPr="00AD2656" w:rsidRDefault="002042C7" w:rsidP="00AD2656">
            <w:pPr>
              <w:spacing w:line="240" w:lineRule="exact"/>
              <w:ind w:leftChars="-11" w:left="312" w:hangingChars="141" w:hanging="338"/>
              <w:rPr>
                <w:rFonts w:ascii="新細明體" w:hAnsi="新細明體"/>
                <w:color w:val="000000"/>
                <w:szCs w:val="24"/>
              </w:rPr>
            </w:pPr>
            <w:r w:rsidRPr="00AD2656">
              <w:rPr>
                <w:rFonts w:ascii="新細明體" w:hAnsi="新細明體" w:hint="eastAsia"/>
                <w:color w:val="000000"/>
                <w:szCs w:val="24"/>
              </w:rPr>
              <w:t xml:space="preserve">   </w:t>
            </w:r>
            <w:r w:rsidRPr="00AD2656">
              <w:rPr>
                <w:rFonts w:ascii="新細明體" w:hAnsi="新細明體"/>
                <w:color w:val="000000"/>
                <w:szCs w:val="24"/>
              </w:rPr>
              <w:t>Austrian Federal Chancellery,</w:t>
            </w:r>
          </w:p>
          <w:p w:rsidR="002042C7" w:rsidRPr="00AD2656" w:rsidRDefault="002042C7" w:rsidP="00AD2656">
            <w:pPr>
              <w:spacing w:line="240" w:lineRule="exact"/>
              <w:ind w:leftChars="-11" w:left="312" w:hangingChars="141" w:hanging="338"/>
              <w:rPr>
                <w:rFonts w:ascii="新細明體" w:hAnsi="新細明體"/>
                <w:color w:val="000000"/>
                <w:szCs w:val="24"/>
              </w:rPr>
            </w:pPr>
            <w:r w:rsidRPr="00AD2656">
              <w:rPr>
                <w:rFonts w:ascii="新細明體" w:hAnsi="新細明體" w:hint="eastAsia"/>
                <w:color w:val="000000"/>
                <w:szCs w:val="24"/>
              </w:rPr>
              <w:t xml:space="preserve">   </w:t>
            </w:r>
            <w:r w:rsidRPr="00AD2656">
              <w:rPr>
                <w:rFonts w:ascii="新細明體" w:hAnsi="新細明體"/>
                <w:color w:val="000000"/>
                <w:szCs w:val="24"/>
              </w:rPr>
              <w:t>Division of Civil Service and Administrative Innovation</w:t>
            </w:r>
          </w:p>
          <w:p w:rsidR="002042C7" w:rsidRPr="00AD2656" w:rsidRDefault="002042C7" w:rsidP="00AD2656">
            <w:pPr>
              <w:spacing w:line="240" w:lineRule="exact"/>
              <w:ind w:leftChars="-11" w:left="313" w:hangingChars="141" w:hanging="339"/>
              <w:rPr>
                <w:rFonts w:ascii="新細明體" w:hAnsi="新細明體"/>
                <w:szCs w:val="24"/>
                <w:lang w:val="en-GB"/>
              </w:rPr>
            </w:pPr>
            <w:r w:rsidRPr="00AD2656">
              <w:rPr>
                <w:rFonts w:ascii="新細明體" w:hAnsi="新細明體" w:hint="eastAsia"/>
                <w:b/>
                <w:szCs w:val="24"/>
                <w:lang w:val="en-GB"/>
              </w:rPr>
              <w:t>(2)</w:t>
            </w:r>
            <w:r w:rsidRPr="00AD2656">
              <w:rPr>
                <w:rFonts w:ascii="新細明體" w:hAnsi="新細明體"/>
                <w:b/>
                <w:szCs w:val="24"/>
                <w:lang w:val="en-GB"/>
              </w:rPr>
              <w:t>Rudolf HASCHMANN</w:t>
            </w:r>
          </w:p>
          <w:p w:rsidR="002042C7" w:rsidRPr="00AD2656" w:rsidRDefault="002042C7" w:rsidP="00AD2656">
            <w:pPr>
              <w:spacing w:line="240" w:lineRule="exact"/>
              <w:ind w:leftChars="-11" w:left="312" w:hangingChars="141" w:hanging="338"/>
              <w:rPr>
                <w:rFonts w:ascii="新細明體" w:hAnsi="新細明體"/>
                <w:color w:val="000000"/>
                <w:szCs w:val="24"/>
              </w:rPr>
            </w:pPr>
            <w:r w:rsidRPr="00AD2656">
              <w:rPr>
                <w:rFonts w:ascii="新細明體" w:hAnsi="新細明體" w:hint="eastAsia"/>
                <w:color w:val="000000"/>
                <w:szCs w:val="24"/>
              </w:rPr>
              <w:t xml:space="preserve">   </w:t>
            </w:r>
            <w:r w:rsidRPr="00AD2656">
              <w:rPr>
                <w:rFonts w:ascii="新細明體" w:hAnsi="新細明體"/>
                <w:color w:val="000000"/>
                <w:szCs w:val="24"/>
              </w:rPr>
              <w:t>Austrian Federal Chancellery,</w:t>
            </w:r>
          </w:p>
          <w:p w:rsidR="002042C7" w:rsidRPr="00AD2656" w:rsidRDefault="002042C7" w:rsidP="00AD2656">
            <w:pPr>
              <w:spacing w:line="240" w:lineRule="exact"/>
              <w:ind w:leftChars="-11" w:left="312" w:hangingChars="141" w:hanging="338"/>
              <w:rPr>
                <w:rFonts w:ascii="新細明體" w:hAnsi="新細明體"/>
                <w:szCs w:val="24"/>
                <w:lang w:val="en-GB"/>
              </w:rPr>
            </w:pPr>
            <w:r w:rsidRPr="00AD2656">
              <w:rPr>
                <w:rFonts w:ascii="新細明體" w:hAnsi="新細明體" w:hint="eastAsia"/>
                <w:color w:val="000000"/>
                <w:szCs w:val="24"/>
              </w:rPr>
              <w:t xml:space="preserve">   </w:t>
            </w:r>
            <w:r w:rsidRPr="00AD2656">
              <w:rPr>
                <w:rFonts w:ascii="新細明體" w:hAnsi="新細明體"/>
                <w:color w:val="000000"/>
                <w:szCs w:val="24"/>
              </w:rPr>
              <w:t>Division of Civil Service and Administrative Innovation, Department of public services law,</w:t>
            </w:r>
            <w:r w:rsidRPr="00AD2656">
              <w:rPr>
                <w:rFonts w:ascii="新細明體" w:hAnsi="新細明體" w:hint="eastAsia"/>
                <w:color w:val="000000"/>
                <w:szCs w:val="24"/>
              </w:rPr>
              <w:t xml:space="preserve"> </w:t>
            </w:r>
            <w:r w:rsidRPr="00AD2656">
              <w:rPr>
                <w:rFonts w:ascii="新細明體" w:hAnsi="新細明體"/>
                <w:color w:val="000000"/>
                <w:szCs w:val="24"/>
              </w:rPr>
              <w:t>pension and social security matters</w:t>
            </w:r>
          </w:p>
        </w:tc>
      </w:tr>
      <w:tr w:rsidR="002042C7" w:rsidRPr="00AD2656" w:rsidTr="00910AE3">
        <w:trPr>
          <w:cantSplit/>
          <w:trHeight w:val="1685"/>
        </w:trPr>
        <w:tc>
          <w:tcPr>
            <w:tcW w:w="1168" w:type="dxa"/>
            <w:vMerge/>
            <w:textDirection w:val="tbRlV"/>
            <w:vAlign w:val="center"/>
          </w:tcPr>
          <w:p w:rsidR="002042C7" w:rsidRPr="00AD2656" w:rsidRDefault="002042C7" w:rsidP="00AD2656">
            <w:pPr>
              <w:spacing w:line="0" w:lineRule="atLeast"/>
              <w:ind w:leftChars="-15" w:left="-2" w:rightChars="-7" w:right="-17" w:hangingChars="14" w:hanging="34"/>
              <w:contextualSpacing/>
              <w:jc w:val="center"/>
              <w:rPr>
                <w:rFonts w:ascii="新細明體" w:hAnsi="新細明體"/>
                <w:szCs w:val="24"/>
              </w:rPr>
            </w:pPr>
          </w:p>
        </w:tc>
        <w:tc>
          <w:tcPr>
            <w:tcW w:w="1275" w:type="dxa"/>
            <w:vMerge/>
            <w:vAlign w:val="center"/>
          </w:tcPr>
          <w:p w:rsidR="002042C7" w:rsidRPr="00AD2656" w:rsidRDefault="002042C7" w:rsidP="00B23B5C">
            <w:pPr>
              <w:spacing w:line="0" w:lineRule="atLeast"/>
              <w:jc w:val="both"/>
              <w:rPr>
                <w:rFonts w:ascii="新細明體" w:hAnsi="新細明體"/>
                <w:bCs/>
                <w:szCs w:val="24"/>
              </w:rPr>
            </w:pPr>
          </w:p>
        </w:tc>
        <w:tc>
          <w:tcPr>
            <w:tcW w:w="1701" w:type="dxa"/>
            <w:tcBorders>
              <w:top w:val="single" w:sz="4" w:space="0" w:color="auto"/>
            </w:tcBorders>
            <w:vAlign w:val="center"/>
          </w:tcPr>
          <w:p w:rsidR="002042C7" w:rsidRPr="00AD2656" w:rsidRDefault="002042C7" w:rsidP="00B23B5C">
            <w:pPr>
              <w:spacing w:line="0" w:lineRule="atLeast"/>
              <w:contextualSpacing/>
              <w:jc w:val="both"/>
              <w:rPr>
                <w:rFonts w:ascii="新細明體" w:hAnsi="新細明體" w:hint="eastAsia"/>
                <w:szCs w:val="24"/>
              </w:rPr>
            </w:pPr>
            <w:r w:rsidRPr="00AD2656">
              <w:rPr>
                <w:rFonts w:ascii="新細明體" w:hAnsi="新細明體"/>
                <w:szCs w:val="24"/>
              </w:rPr>
              <w:t>聯邦行政學院</w:t>
            </w:r>
          </w:p>
          <w:p w:rsidR="002042C7" w:rsidRPr="00AD2656" w:rsidRDefault="002042C7" w:rsidP="00B23B5C">
            <w:pPr>
              <w:spacing w:line="0" w:lineRule="atLeast"/>
              <w:contextualSpacing/>
              <w:jc w:val="both"/>
              <w:rPr>
                <w:rFonts w:ascii="新細明體" w:hAnsi="新細明體"/>
                <w:szCs w:val="24"/>
                <w:lang w:val="en-GB"/>
              </w:rPr>
            </w:pPr>
            <w:r w:rsidRPr="00AD2656">
              <w:rPr>
                <w:rFonts w:ascii="新細明體" w:hAnsi="新細明體"/>
                <w:szCs w:val="24"/>
              </w:rPr>
              <w:t>開訓典禮</w:t>
            </w:r>
          </w:p>
        </w:tc>
        <w:tc>
          <w:tcPr>
            <w:tcW w:w="4395" w:type="dxa"/>
            <w:tcBorders>
              <w:top w:val="single" w:sz="4" w:space="0" w:color="auto"/>
            </w:tcBorders>
            <w:vAlign w:val="center"/>
          </w:tcPr>
          <w:p w:rsidR="002042C7" w:rsidRPr="00AD2656" w:rsidRDefault="002042C7" w:rsidP="00384EE0">
            <w:pPr>
              <w:spacing w:line="240" w:lineRule="exact"/>
              <w:rPr>
                <w:rFonts w:ascii="新細明體" w:hAnsi="新細明體"/>
                <w:b/>
                <w:color w:val="000000"/>
                <w:szCs w:val="24"/>
              </w:rPr>
            </w:pPr>
            <w:r w:rsidRPr="00AD2656">
              <w:rPr>
                <w:rFonts w:ascii="新細明體" w:hAnsi="新細明體"/>
                <w:b/>
                <w:color w:val="000000"/>
                <w:szCs w:val="24"/>
              </w:rPr>
              <w:t>Klaus HARTMANN</w:t>
            </w:r>
          </w:p>
          <w:p w:rsidR="002042C7" w:rsidRPr="00AD2656" w:rsidRDefault="002042C7" w:rsidP="00384EE0">
            <w:pPr>
              <w:spacing w:line="240" w:lineRule="exact"/>
              <w:rPr>
                <w:rFonts w:ascii="新細明體" w:hAnsi="新細明體"/>
                <w:color w:val="000000"/>
                <w:szCs w:val="24"/>
              </w:rPr>
            </w:pPr>
            <w:r w:rsidRPr="00AD2656">
              <w:rPr>
                <w:rFonts w:ascii="新細明體" w:hAnsi="新細明體"/>
                <w:color w:val="000000"/>
                <w:szCs w:val="24"/>
              </w:rPr>
              <w:t>Austrian Federal Chancellery,</w:t>
            </w:r>
          </w:p>
          <w:p w:rsidR="00384EE0" w:rsidRPr="00AD2656" w:rsidRDefault="002042C7" w:rsidP="00384EE0">
            <w:pPr>
              <w:spacing w:line="240" w:lineRule="exact"/>
              <w:rPr>
                <w:rFonts w:ascii="新細明體" w:hAnsi="新細明體" w:hint="eastAsia"/>
                <w:color w:val="000000"/>
                <w:szCs w:val="24"/>
              </w:rPr>
            </w:pPr>
            <w:r w:rsidRPr="00AD2656">
              <w:rPr>
                <w:rFonts w:ascii="新細明體" w:hAnsi="新細明體"/>
                <w:color w:val="000000"/>
                <w:szCs w:val="24"/>
              </w:rPr>
              <w:t xml:space="preserve">Division of Civil Service and Administrative Innovation, </w:t>
            </w:r>
          </w:p>
          <w:p w:rsidR="002042C7" w:rsidRPr="00AD2656" w:rsidRDefault="002042C7" w:rsidP="00384EE0">
            <w:pPr>
              <w:spacing w:line="240" w:lineRule="exact"/>
              <w:rPr>
                <w:rFonts w:ascii="新細明體" w:hAnsi="新細明體"/>
                <w:color w:val="000000"/>
                <w:szCs w:val="24"/>
              </w:rPr>
            </w:pPr>
            <w:r w:rsidRPr="00AD2656">
              <w:rPr>
                <w:rFonts w:ascii="新細明體" w:hAnsi="新細明體"/>
                <w:color w:val="000000"/>
                <w:szCs w:val="24"/>
              </w:rPr>
              <w:t xml:space="preserve">Deputy Director </w:t>
            </w:r>
          </w:p>
          <w:p w:rsidR="002042C7" w:rsidRPr="00AD2656" w:rsidRDefault="002042C7" w:rsidP="00384EE0">
            <w:pPr>
              <w:spacing w:line="240" w:lineRule="exact"/>
              <w:rPr>
                <w:rFonts w:ascii="新細明體" w:hAnsi="新細明體"/>
                <w:szCs w:val="24"/>
                <w:lang w:val="en-GB"/>
              </w:rPr>
            </w:pPr>
            <w:r w:rsidRPr="00AD2656">
              <w:rPr>
                <w:rFonts w:ascii="新細明體" w:hAnsi="新細明體"/>
                <w:color w:val="000000"/>
                <w:szCs w:val="24"/>
              </w:rPr>
              <w:t xml:space="preserve">National Academy of Public Administration of Austria Director </w:t>
            </w:r>
          </w:p>
        </w:tc>
      </w:tr>
      <w:tr w:rsidR="002042C7" w:rsidRPr="00AD2656" w:rsidTr="00910AE3">
        <w:trPr>
          <w:cantSplit/>
          <w:trHeight w:val="830"/>
        </w:trPr>
        <w:tc>
          <w:tcPr>
            <w:tcW w:w="1168" w:type="dxa"/>
            <w:vMerge w:val="restart"/>
            <w:vAlign w:val="center"/>
          </w:tcPr>
          <w:p w:rsidR="002042C7" w:rsidRPr="00AD2656" w:rsidRDefault="002042C7" w:rsidP="00E61574">
            <w:pPr>
              <w:spacing w:line="0" w:lineRule="atLeast"/>
              <w:jc w:val="center"/>
              <w:rPr>
                <w:rFonts w:ascii="新細明體" w:hAnsi="新細明體"/>
                <w:szCs w:val="24"/>
              </w:rPr>
            </w:pPr>
            <w:r w:rsidRPr="00AD2656">
              <w:rPr>
                <w:rFonts w:ascii="新細明體" w:hAnsi="新細明體" w:hint="eastAsia"/>
                <w:szCs w:val="24"/>
              </w:rPr>
              <w:t>104.9.1</w:t>
            </w:r>
          </w:p>
        </w:tc>
        <w:tc>
          <w:tcPr>
            <w:tcW w:w="1275" w:type="dxa"/>
            <w:vMerge w:val="restart"/>
            <w:vAlign w:val="center"/>
          </w:tcPr>
          <w:p w:rsidR="002042C7" w:rsidRPr="00AD2656" w:rsidRDefault="002042C7" w:rsidP="00B23B5C">
            <w:pPr>
              <w:tabs>
                <w:tab w:val="left" w:pos="1368"/>
              </w:tabs>
              <w:jc w:val="both"/>
              <w:rPr>
                <w:rFonts w:ascii="新細明體" w:hAnsi="新細明體" w:hint="eastAsia"/>
                <w:szCs w:val="24"/>
              </w:rPr>
            </w:pPr>
            <w:r w:rsidRPr="00AD2656">
              <w:rPr>
                <w:rFonts w:ascii="新細明體" w:hAnsi="新細明體" w:hint="eastAsia"/>
                <w:szCs w:val="24"/>
              </w:rPr>
              <w:t>維也納</w:t>
            </w:r>
            <w:r w:rsidR="00A26E87" w:rsidRPr="00AD2656">
              <w:rPr>
                <w:rFonts w:ascii="新細明體" w:hAnsi="新細明體" w:hint="eastAsia"/>
                <w:szCs w:val="24"/>
              </w:rPr>
              <w:t xml:space="preserve"> /</w:t>
            </w:r>
          </w:p>
          <w:p w:rsidR="002042C7" w:rsidRPr="00AD2656" w:rsidRDefault="002042C7" w:rsidP="00B23B5C">
            <w:pPr>
              <w:tabs>
                <w:tab w:val="left" w:pos="1368"/>
              </w:tabs>
              <w:jc w:val="both"/>
              <w:rPr>
                <w:rFonts w:ascii="新細明體" w:hAnsi="新細明體"/>
                <w:szCs w:val="24"/>
              </w:rPr>
            </w:pPr>
            <w:r w:rsidRPr="00AD2656">
              <w:rPr>
                <w:rFonts w:ascii="新細明體" w:hAnsi="新細明體" w:hint="eastAsia"/>
                <w:szCs w:val="24"/>
              </w:rPr>
              <w:t>歐盟維也納分部</w:t>
            </w:r>
          </w:p>
        </w:tc>
        <w:tc>
          <w:tcPr>
            <w:tcW w:w="1701" w:type="dxa"/>
            <w:vAlign w:val="center"/>
          </w:tcPr>
          <w:p w:rsidR="002042C7" w:rsidRPr="00AD2656" w:rsidRDefault="002042C7" w:rsidP="00AD2656">
            <w:pPr>
              <w:ind w:leftChars="-12" w:left="-29" w:firstLineChars="14" w:firstLine="34"/>
              <w:contextualSpacing/>
              <w:jc w:val="both"/>
              <w:rPr>
                <w:rFonts w:ascii="新細明體" w:hAnsi="新細明體"/>
                <w:szCs w:val="24"/>
                <w:lang w:val="en-GB"/>
              </w:rPr>
            </w:pPr>
            <w:r w:rsidRPr="00AD2656">
              <w:rPr>
                <w:rFonts w:ascii="新細明體" w:hAnsi="新細明體"/>
                <w:szCs w:val="24"/>
              </w:rPr>
              <w:t>歐洲執委會與歐洲議會</w:t>
            </w:r>
            <w:r w:rsidRPr="00AD2656">
              <w:rPr>
                <w:rFonts w:ascii="新細明體" w:hAnsi="新細明體" w:hint="eastAsia"/>
                <w:szCs w:val="24"/>
              </w:rPr>
              <w:t>制度</w:t>
            </w:r>
          </w:p>
        </w:tc>
        <w:tc>
          <w:tcPr>
            <w:tcW w:w="4395" w:type="dxa"/>
            <w:vAlign w:val="center"/>
          </w:tcPr>
          <w:p w:rsidR="002042C7" w:rsidRPr="00AD2656" w:rsidRDefault="002042C7" w:rsidP="00384EE0">
            <w:pPr>
              <w:spacing w:line="240" w:lineRule="exact"/>
              <w:rPr>
                <w:rFonts w:ascii="新細明體" w:hAnsi="新細明體"/>
                <w:b/>
                <w:szCs w:val="24"/>
              </w:rPr>
            </w:pPr>
            <w:r w:rsidRPr="00AD2656">
              <w:rPr>
                <w:rFonts w:ascii="新細明體" w:hAnsi="新細明體"/>
                <w:b/>
                <w:szCs w:val="24"/>
              </w:rPr>
              <w:t>Thomas WEBER</w:t>
            </w:r>
          </w:p>
          <w:p w:rsidR="002042C7" w:rsidRPr="00AD2656" w:rsidRDefault="002042C7" w:rsidP="00384EE0">
            <w:pPr>
              <w:spacing w:line="240" w:lineRule="exact"/>
              <w:rPr>
                <w:rFonts w:ascii="新細明體" w:hAnsi="新細明體"/>
                <w:szCs w:val="24"/>
              </w:rPr>
            </w:pPr>
            <w:r w:rsidRPr="00AD2656">
              <w:rPr>
                <w:rFonts w:ascii="新細明體" w:hAnsi="新細明體"/>
                <w:szCs w:val="24"/>
              </w:rPr>
              <w:t>European</w:t>
            </w:r>
            <w:r w:rsidR="00384EE0" w:rsidRPr="00AD2656">
              <w:rPr>
                <w:rFonts w:ascii="新細明體" w:hAnsi="新細明體" w:hint="eastAsia"/>
                <w:szCs w:val="24"/>
              </w:rPr>
              <w:t xml:space="preserve"> </w:t>
            </w:r>
            <w:r w:rsidRPr="00AD2656">
              <w:rPr>
                <w:rFonts w:ascii="新細明體" w:hAnsi="新細明體"/>
                <w:szCs w:val="24"/>
              </w:rPr>
              <w:t>Parliament, Representation in Austria,</w:t>
            </w:r>
          </w:p>
          <w:p w:rsidR="002042C7" w:rsidRPr="00AD2656" w:rsidRDefault="002042C7" w:rsidP="00384EE0">
            <w:pPr>
              <w:spacing w:line="240" w:lineRule="exact"/>
              <w:rPr>
                <w:rFonts w:ascii="新細明體" w:hAnsi="新細明體"/>
                <w:szCs w:val="24"/>
              </w:rPr>
            </w:pPr>
            <w:r w:rsidRPr="00AD2656">
              <w:rPr>
                <w:rFonts w:ascii="新細明體" w:hAnsi="新細明體"/>
                <w:szCs w:val="24"/>
              </w:rPr>
              <w:t>Head of the Office of Information</w:t>
            </w:r>
            <w:r w:rsidRPr="00AD2656">
              <w:rPr>
                <w:rFonts w:ascii="新細明體" w:hAnsi="新細明體" w:hint="eastAsia"/>
                <w:szCs w:val="24"/>
              </w:rPr>
              <w:t xml:space="preserve"> </w:t>
            </w:r>
            <w:r w:rsidRPr="00AD2656">
              <w:rPr>
                <w:rFonts w:ascii="新細明體" w:hAnsi="新細明體"/>
                <w:szCs w:val="24"/>
              </w:rPr>
              <w:t>Of the European Parliament in Austria</w:t>
            </w:r>
          </w:p>
        </w:tc>
      </w:tr>
      <w:tr w:rsidR="002042C7" w:rsidRPr="00AD2656" w:rsidTr="00910AE3">
        <w:trPr>
          <w:cantSplit/>
          <w:trHeight w:val="43"/>
        </w:trPr>
        <w:tc>
          <w:tcPr>
            <w:tcW w:w="1168" w:type="dxa"/>
            <w:vMerge/>
            <w:textDirection w:val="tbRlV"/>
            <w:vAlign w:val="center"/>
          </w:tcPr>
          <w:p w:rsidR="002042C7" w:rsidRPr="00AD2656" w:rsidRDefault="002042C7" w:rsidP="00AD2656">
            <w:pPr>
              <w:spacing w:line="0" w:lineRule="atLeast"/>
              <w:ind w:leftChars="-15" w:left="-2" w:rightChars="-7" w:right="-17" w:hangingChars="14" w:hanging="34"/>
              <w:contextualSpacing/>
              <w:jc w:val="center"/>
              <w:rPr>
                <w:rFonts w:ascii="新細明體" w:hAnsi="新細明體"/>
                <w:szCs w:val="24"/>
              </w:rPr>
            </w:pPr>
          </w:p>
        </w:tc>
        <w:tc>
          <w:tcPr>
            <w:tcW w:w="1275" w:type="dxa"/>
            <w:vMerge/>
          </w:tcPr>
          <w:p w:rsidR="002042C7" w:rsidRPr="00AD2656" w:rsidRDefault="002042C7" w:rsidP="00B23B5C">
            <w:pPr>
              <w:tabs>
                <w:tab w:val="left" w:pos="1368"/>
              </w:tabs>
              <w:jc w:val="both"/>
              <w:rPr>
                <w:rFonts w:ascii="新細明體" w:hAnsi="新細明體"/>
                <w:szCs w:val="24"/>
              </w:rPr>
            </w:pPr>
          </w:p>
        </w:tc>
        <w:tc>
          <w:tcPr>
            <w:tcW w:w="1701" w:type="dxa"/>
            <w:vAlign w:val="center"/>
          </w:tcPr>
          <w:p w:rsidR="002042C7" w:rsidRPr="00AD2656" w:rsidRDefault="002042C7" w:rsidP="00B23B5C">
            <w:pPr>
              <w:contextualSpacing/>
              <w:jc w:val="both"/>
              <w:rPr>
                <w:rFonts w:ascii="新細明體" w:hAnsi="新細明體"/>
                <w:szCs w:val="24"/>
                <w:lang w:val="en-GB"/>
              </w:rPr>
            </w:pPr>
            <w:r w:rsidRPr="00AD2656">
              <w:rPr>
                <w:rFonts w:ascii="新細明體" w:hAnsi="新細明體"/>
                <w:szCs w:val="24"/>
              </w:rPr>
              <w:t>歐洲運輸政策</w:t>
            </w:r>
          </w:p>
        </w:tc>
        <w:tc>
          <w:tcPr>
            <w:tcW w:w="4395" w:type="dxa"/>
          </w:tcPr>
          <w:p w:rsidR="002042C7" w:rsidRPr="00AD2656" w:rsidRDefault="002042C7" w:rsidP="00384EE0">
            <w:pPr>
              <w:spacing w:line="240" w:lineRule="exact"/>
              <w:rPr>
                <w:rFonts w:ascii="新細明體" w:hAnsi="新細明體"/>
                <w:b/>
                <w:szCs w:val="24"/>
              </w:rPr>
            </w:pPr>
            <w:r w:rsidRPr="00AD2656">
              <w:rPr>
                <w:rFonts w:ascii="新細明體" w:hAnsi="新細明體"/>
                <w:b/>
                <w:szCs w:val="24"/>
              </w:rPr>
              <w:t xml:space="preserve">Petra POLGAR </w:t>
            </w:r>
          </w:p>
          <w:p w:rsidR="002042C7" w:rsidRPr="00AD2656" w:rsidRDefault="002042C7" w:rsidP="00384EE0">
            <w:pPr>
              <w:spacing w:line="240" w:lineRule="exact"/>
              <w:rPr>
                <w:rFonts w:ascii="新細明體" w:hAnsi="新細明體"/>
                <w:szCs w:val="24"/>
              </w:rPr>
            </w:pPr>
            <w:r w:rsidRPr="00AD2656">
              <w:rPr>
                <w:rFonts w:ascii="新細明體" w:hAnsi="新細明體"/>
                <w:szCs w:val="24"/>
              </w:rPr>
              <w:t>European Commission Representation in Austr</w:t>
            </w:r>
            <w:r w:rsidR="00384EE0" w:rsidRPr="00AD2656">
              <w:rPr>
                <w:rFonts w:ascii="新細明體" w:hAnsi="新細明體" w:hint="eastAsia"/>
                <w:szCs w:val="24"/>
              </w:rPr>
              <w:t>i</w:t>
            </w:r>
            <w:r w:rsidRPr="00AD2656">
              <w:rPr>
                <w:rFonts w:ascii="新細明體" w:hAnsi="新細明體"/>
                <w:szCs w:val="24"/>
              </w:rPr>
              <w:t>a,</w:t>
            </w:r>
            <w:r w:rsidR="00384EE0" w:rsidRPr="00AD2656">
              <w:rPr>
                <w:rFonts w:ascii="新細明體" w:hAnsi="新細明體" w:hint="eastAsia"/>
                <w:szCs w:val="24"/>
              </w:rPr>
              <w:t xml:space="preserve"> </w:t>
            </w:r>
            <w:r w:rsidRPr="00AD2656">
              <w:rPr>
                <w:rFonts w:ascii="新細明體" w:hAnsi="新細明體"/>
                <w:szCs w:val="24"/>
              </w:rPr>
              <w:t xml:space="preserve">Political Consultant </w:t>
            </w:r>
          </w:p>
        </w:tc>
      </w:tr>
      <w:tr w:rsidR="002042C7" w:rsidRPr="00AD2656" w:rsidTr="00910AE3">
        <w:trPr>
          <w:cantSplit/>
          <w:trHeight w:val="834"/>
        </w:trPr>
        <w:tc>
          <w:tcPr>
            <w:tcW w:w="1168" w:type="dxa"/>
            <w:vMerge/>
            <w:textDirection w:val="tbRlV"/>
            <w:vAlign w:val="center"/>
          </w:tcPr>
          <w:p w:rsidR="002042C7" w:rsidRPr="00AD2656" w:rsidRDefault="002042C7" w:rsidP="00AD2656">
            <w:pPr>
              <w:spacing w:line="0" w:lineRule="atLeast"/>
              <w:ind w:leftChars="-15" w:left="-2" w:rightChars="-7" w:right="-17" w:hangingChars="14" w:hanging="34"/>
              <w:contextualSpacing/>
              <w:jc w:val="center"/>
              <w:rPr>
                <w:rFonts w:ascii="新細明體" w:hAnsi="新細明體"/>
                <w:szCs w:val="24"/>
              </w:rPr>
            </w:pPr>
          </w:p>
        </w:tc>
        <w:tc>
          <w:tcPr>
            <w:tcW w:w="1275" w:type="dxa"/>
            <w:vMerge w:val="restart"/>
            <w:vAlign w:val="center"/>
          </w:tcPr>
          <w:p w:rsidR="002042C7" w:rsidRPr="00AD2656" w:rsidRDefault="002042C7" w:rsidP="00B23B5C">
            <w:pPr>
              <w:jc w:val="both"/>
              <w:rPr>
                <w:rFonts w:ascii="新細明體" w:hAnsi="新細明體" w:hint="eastAsia"/>
                <w:szCs w:val="24"/>
              </w:rPr>
            </w:pPr>
            <w:r w:rsidRPr="00AD2656">
              <w:rPr>
                <w:rFonts w:ascii="新細明體" w:hAnsi="新細明體"/>
                <w:szCs w:val="24"/>
              </w:rPr>
              <w:t>維也納</w:t>
            </w:r>
            <w:r w:rsidR="00A26E87" w:rsidRPr="00AD2656">
              <w:rPr>
                <w:rFonts w:ascii="新細明體" w:hAnsi="新細明體" w:hint="eastAsia"/>
                <w:szCs w:val="24"/>
              </w:rPr>
              <w:t xml:space="preserve"> /</w:t>
            </w:r>
          </w:p>
          <w:p w:rsidR="002042C7" w:rsidRPr="00AD2656" w:rsidRDefault="002042C7" w:rsidP="00B23B5C">
            <w:pPr>
              <w:jc w:val="both"/>
              <w:rPr>
                <w:rFonts w:ascii="新細明體" w:hAnsi="新細明體"/>
                <w:bCs/>
                <w:szCs w:val="24"/>
              </w:rPr>
            </w:pPr>
            <w:r w:rsidRPr="00AD2656">
              <w:rPr>
                <w:rFonts w:ascii="新細明體" w:hAnsi="新細明體" w:hint="eastAsia"/>
                <w:szCs w:val="24"/>
              </w:rPr>
              <w:t>奧地利總理府</w:t>
            </w:r>
          </w:p>
        </w:tc>
        <w:tc>
          <w:tcPr>
            <w:tcW w:w="1701" w:type="dxa"/>
            <w:vAlign w:val="center"/>
          </w:tcPr>
          <w:p w:rsidR="002042C7" w:rsidRPr="00AD2656" w:rsidRDefault="002042C7" w:rsidP="00B23B5C">
            <w:pPr>
              <w:contextualSpacing/>
              <w:jc w:val="both"/>
              <w:rPr>
                <w:rFonts w:ascii="新細明體" w:hAnsi="新細明體" w:hint="eastAsia"/>
                <w:szCs w:val="24"/>
              </w:rPr>
            </w:pPr>
            <w:r w:rsidRPr="00AD2656">
              <w:rPr>
                <w:rFonts w:ascii="新細明體" w:hAnsi="新細明體" w:hint="eastAsia"/>
                <w:szCs w:val="24"/>
              </w:rPr>
              <w:t>奧地利生化</w:t>
            </w:r>
          </w:p>
          <w:p w:rsidR="002042C7" w:rsidRPr="00AD2656" w:rsidRDefault="002042C7" w:rsidP="00B23B5C">
            <w:pPr>
              <w:contextualSpacing/>
              <w:jc w:val="both"/>
              <w:rPr>
                <w:rFonts w:ascii="新細明體" w:hAnsi="新細明體"/>
                <w:szCs w:val="24"/>
                <w:lang w:val="en-GB"/>
              </w:rPr>
            </w:pPr>
            <w:r w:rsidRPr="00AD2656">
              <w:rPr>
                <w:rFonts w:ascii="新細明體" w:hAnsi="新細明體" w:hint="eastAsia"/>
                <w:szCs w:val="24"/>
              </w:rPr>
              <w:t>製藥實務</w:t>
            </w:r>
          </w:p>
        </w:tc>
        <w:tc>
          <w:tcPr>
            <w:tcW w:w="4395" w:type="dxa"/>
            <w:vAlign w:val="center"/>
          </w:tcPr>
          <w:p w:rsidR="002042C7" w:rsidRPr="00AD2656" w:rsidRDefault="002042C7" w:rsidP="00AD2656">
            <w:pPr>
              <w:spacing w:line="240" w:lineRule="exact"/>
              <w:ind w:leftChars="1" w:left="307" w:hangingChars="127" w:hanging="305"/>
              <w:rPr>
                <w:rFonts w:ascii="新細明體" w:hAnsi="新細明體"/>
                <w:szCs w:val="24"/>
              </w:rPr>
            </w:pPr>
            <w:r w:rsidRPr="00AD2656">
              <w:rPr>
                <w:rFonts w:ascii="新細明體" w:hAnsi="新細明體" w:hint="eastAsia"/>
                <w:b/>
                <w:szCs w:val="24"/>
              </w:rPr>
              <w:t>(1)</w:t>
            </w:r>
            <w:r w:rsidRPr="00AD2656">
              <w:rPr>
                <w:rFonts w:ascii="新細明體" w:hAnsi="新細明體"/>
                <w:b/>
                <w:szCs w:val="24"/>
              </w:rPr>
              <w:t>Christian ECKERMAN</w:t>
            </w:r>
            <w:r w:rsidRPr="00AD2656">
              <w:rPr>
                <w:rFonts w:ascii="新細明體" w:hAnsi="新細明體"/>
                <w:szCs w:val="24"/>
              </w:rPr>
              <w:t>N</w:t>
            </w:r>
          </w:p>
          <w:p w:rsidR="002042C7" w:rsidRPr="00AD2656" w:rsidRDefault="002042C7" w:rsidP="00AD2656">
            <w:pPr>
              <w:spacing w:line="240" w:lineRule="exact"/>
              <w:ind w:leftChars="1" w:left="307" w:hangingChars="127" w:hanging="305"/>
              <w:rPr>
                <w:rFonts w:ascii="新細明體" w:hAnsi="新細明體"/>
                <w:szCs w:val="24"/>
              </w:rPr>
            </w:pPr>
            <w:r w:rsidRPr="00AD2656">
              <w:rPr>
                <w:rFonts w:ascii="新細明體" w:hAnsi="新細明體" w:hint="eastAsia"/>
                <w:szCs w:val="24"/>
              </w:rPr>
              <w:t xml:space="preserve">   </w:t>
            </w:r>
            <w:r w:rsidRPr="00AD2656">
              <w:rPr>
                <w:rFonts w:ascii="新細明體" w:hAnsi="新細明體"/>
                <w:szCs w:val="24"/>
              </w:rPr>
              <w:t>Boehringer Ingelheim Regional Centre Vienna</w:t>
            </w:r>
            <w:r w:rsidRPr="00AD2656">
              <w:rPr>
                <w:rFonts w:ascii="新細明體" w:hAnsi="新細明體" w:hint="eastAsia"/>
                <w:szCs w:val="24"/>
              </w:rPr>
              <w:t xml:space="preserve"> </w:t>
            </w:r>
          </w:p>
          <w:p w:rsidR="002042C7" w:rsidRPr="00AD2656" w:rsidRDefault="002042C7" w:rsidP="00AD2656">
            <w:pPr>
              <w:spacing w:line="240" w:lineRule="exact"/>
              <w:ind w:leftChars="1" w:left="307" w:hangingChars="127" w:hanging="305"/>
              <w:rPr>
                <w:rFonts w:ascii="新細明體" w:hAnsi="新細明體"/>
                <w:szCs w:val="24"/>
              </w:rPr>
            </w:pPr>
            <w:r w:rsidRPr="00AD2656">
              <w:rPr>
                <w:rFonts w:ascii="新細明體" w:hAnsi="新細明體" w:hint="eastAsia"/>
                <w:szCs w:val="24"/>
              </w:rPr>
              <w:t xml:space="preserve">   </w:t>
            </w:r>
            <w:r w:rsidRPr="00AD2656">
              <w:rPr>
                <w:rFonts w:ascii="新細明體" w:hAnsi="新細明體"/>
                <w:szCs w:val="24"/>
              </w:rPr>
              <w:t>Head of Boehringer Ingelheim Biopharmaceuticals site Austria</w:t>
            </w:r>
          </w:p>
          <w:p w:rsidR="002042C7" w:rsidRPr="00AD2656" w:rsidRDefault="002042C7" w:rsidP="00AD2656">
            <w:pPr>
              <w:spacing w:line="240" w:lineRule="exact"/>
              <w:ind w:leftChars="1" w:left="307" w:hangingChars="127" w:hanging="305"/>
              <w:rPr>
                <w:rFonts w:ascii="新細明體" w:hAnsi="新細明體"/>
                <w:b/>
                <w:szCs w:val="24"/>
              </w:rPr>
            </w:pPr>
            <w:r w:rsidRPr="00AD2656">
              <w:rPr>
                <w:rFonts w:ascii="新細明體" w:hAnsi="新細明體" w:hint="eastAsia"/>
                <w:b/>
                <w:szCs w:val="24"/>
              </w:rPr>
              <w:t>(2)</w:t>
            </w:r>
            <w:r w:rsidRPr="00AD2656">
              <w:rPr>
                <w:rFonts w:ascii="新細明體" w:hAnsi="新細明體"/>
                <w:b/>
                <w:szCs w:val="24"/>
              </w:rPr>
              <w:t>Georg KLIMA</w:t>
            </w:r>
          </w:p>
          <w:p w:rsidR="002042C7" w:rsidRPr="00AD2656" w:rsidRDefault="002042C7" w:rsidP="00AD2656">
            <w:pPr>
              <w:spacing w:line="240" w:lineRule="exact"/>
              <w:ind w:leftChars="1" w:left="307" w:hangingChars="127" w:hanging="305"/>
              <w:rPr>
                <w:rFonts w:ascii="新細明體" w:hAnsi="新細明體"/>
                <w:szCs w:val="24"/>
              </w:rPr>
            </w:pPr>
            <w:r w:rsidRPr="00AD2656">
              <w:rPr>
                <w:rFonts w:ascii="新細明體" w:hAnsi="新細明體" w:hint="eastAsia"/>
                <w:szCs w:val="24"/>
              </w:rPr>
              <w:t xml:space="preserve">   </w:t>
            </w:r>
            <w:r w:rsidRPr="00AD2656">
              <w:rPr>
                <w:rFonts w:ascii="新細明體" w:hAnsi="新細明體"/>
                <w:szCs w:val="24"/>
              </w:rPr>
              <w:t>Boehringer Ingelheim Regional Centre Vienna</w:t>
            </w:r>
          </w:p>
          <w:p w:rsidR="002042C7" w:rsidRPr="00AD2656" w:rsidRDefault="002042C7" w:rsidP="00AD2656">
            <w:pPr>
              <w:spacing w:line="240" w:lineRule="exact"/>
              <w:ind w:leftChars="1" w:left="307" w:hangingChars="127" w:hanging="305"/>
              <w:rPr>
                <w:rFonts w:ascii="新細明體" w:hAnsi="新細明體"/>
                <w:szCs w:val="24"/>
              </w:rPr>
            </w:pPr>
            <w:r w:rsidRPr="00AD2656">
              <w:rPr>
                <w:rFonts w:ascii="新細明體" w:hAnsi="新細明體" w:hint="eastAsia"/>
                <w:b/>
                <w:szCs w:val="24"/>
              </w:rPr>
              <w:t>(3)</w:t>
            </w:r>
            <w:r w:rsidRPr="00AD2656">
              <w:rPr>
                <w:rFonts w:ascii="新細明體" w:hAnsi="新細明體"/>
                <w:b/>
                <w:szCs w:val="24"/>
              </w:rPr>
              <w:t>Boehringer</w:t>
            </w:r>
            <w:r w:rsidRPr="00AD2656">
              <w:rPr>
                <w:rFonts w:ascii="新細明體" w:hAnsi="新細明體"/>
                <w:szCs w:val="24"/>
              </w:rPr>
              <w:t xml:space="preserve"> </w:t>
            </w:r>
            <w:r w:rsidRPr="00AD2656">
              <w:rPr>
                <w:rFonts w:ascii="新細明體" w:hAnsi="新細明體"/>
                <w:b/>
                <w:szCs w:val="24"/>
              </w:rPr>
              <w:t>Ingelheim</w:t>
            </w:r>
            <w:r w:rsidRPr="00AD2656">
              <w:rPr>
                <w:rFonts w:ascii="新細明體" w:hAnsi="新細明體"/>
                <w:szCs w:val="24"/>
              </w:rPr>
              <w:t xml:space="preserve"> Biopharmaceuticals, Process Science Austria,</w:t>
            </w:r>
            <w:r w:rsidR="00384EE0" w:rsidRPr="00AD2656">
              <w:rPr>
                <w:rFonts w:ascii="新細明體" w:hAnsi="新細明體" w:hint="eastAsia"/>
                <w:szCs w:val="24"/>
              </w:rPr>
              <w:t xml:space="preserve"> </w:t>
            </w:r>
            <w:r w:rsidRPr="00AD2656">
              <w:rPr>
                <w:rFonts w:ascii="新細明體" w:hAnsi="新細明體"/>
                <w:szCs w:val="24"/>
              </w:rPr>
              <w:t xml:space="preserve">Executive Director </w:t>
            </w:r>
          </w:p>
        </w:tc>
      </w:tr>
      <w:tr w:rsidR="002042C7" w:rsidRPr="00AD2656" w:rsidTr="00910AE3">
        <w:trPr>
          <w:cantSplit/>
          <w:trHeight w:val="1003"/>
        </w:trPr>
        <w:tc>
          <w:tcPr>
            <w:tcW w:w="1168" w:type="dxa"/>
            <w:vMerge/>
            <w:textDirection w:val="tbRlV"/>
            <w:vAlign w:val="center"/>
          </w:tcPr>
          <w:p w:rsidR="002042C7" w:rsidRPr="00AD2656" w:rsidRDefault="002042C7" w:rsidP="00AD2656">
            <w:pPr>
              <w:spacing w:line="0" w:lineRule="atLeast"/>
              <w:ind w:leftChars="-15" w:left="-2" w:rightChars="-7" w:right="-17" w:hangingChars="14" w:hanging="34"/>
              <w:contextualSpacing/>
              <w:jc w:val="center"/>
              <w:rPr>
                <w:rFonts w:ascii="新細明體" w:hAnsi="新細明體"/>
                <w:szCs w:val="24"/>
              </w:rPr>
            </w:pPr>
          </w:p>
        </w:tc>
        <w:tc>
          <w:tcPr>
            <w:tcW w:w="1275" w:type="dxa"/>
            <w:vMerge/>
            <w:vAlign w:val="center"/>
          </w:tcPr>
          <w:p w:rsidR="002042C7" w:rsidRPr="00AD2656" w:rsidRDefault="002042C7" w:rsidP="00B23B5C">
            <w:pPr>
              <w:jc w:val="both"/>
              <w:rPr>
                <w:rFonts w:ascii="新細明體" w:hAnsi="新細明體"/>
                <w:bCs/>
                <w:szCs w:val="24"/>
              </w:rPr>
            </w:pPr>
          </w:p>
        </w:tc>
        <w:tc>
          <w:tcPr>
            <w:tcW w:w="1701" w:type="dxa"/>
            <w:vAlign w:val="center"/>
          </w:tcPr>
          <w:p w:rsidR="002042C7" w:rsidRPr="00AD2656" w:rsidRDefault="002042C7" w:rsidP="00B23B5C">
            <w:pPr>
              <w:contextualSpacing/>
              <w:jc w:val="both"/>
              <w:rPr>
                <w:rFonts w:ascii="新細明體" w:hAnsi="新細明體"/>
                <w:szCs w:val="24"/>
                <w:lang w:val="en-GB"/>
              </w:rPr>
            </w:pPr>
            <w:r w:rsidRPr="00AD2656">
              <w:rPr>
                <w:rFonts w:ascii="新細明體" w:hAnsi="新細明體"/>
                <w:szCs w:val="24"/>
              </w:rPr>
              <w:t>3D列印的資料儲存技術</w:t>
            </w:r>
          </w:p>
        </w:tc>
        <w:tc>
          <w:tcPr>
            <w:tcW w:w="4395" w:type="dxa"/>
            <w:vAlign w:val="center"/>
          </w:tcPr>
          <w:p w:rsidR="002042C7" w:rsidRPr="00AD2656" w:rsidRDefault="002042C7" w:rsidP="00384EE0">
            <w:pPr>
              <w:spacing w:line="240" w:lineRule="exact"/>
              <w:rPr>
                <w:rFonts w:ascii="新細明體" w:hAnsi="新細明體"/>
                <w:b/>
                <w:szCs w:val="24"/>
                <w:lang w:val="fr-FR"/>
              </w:rPr>
            </w:pPr>
            <w:r w:rsidRPr="00AD2656">
              <w:rPr>
                <w:rFonts w:ascii="新細明體" w:hAnsi="新細明體" w:hint="eastAsia"/>
                <w:b/>
                <w:szCs w:val="24"/>
                <w:lang w:val="fr-FR"/>
              </w:rPr>
              <w:t>(1)</w:t>
            </w:r>
            <w:r w:rsidRPr="00AD2656">
              <w:rPr>
                <w:rFonts w:ascii="新細明體" w:hAnsi="新細明體"/>
                <w:b/>
                <w:szCs w:val="24"/>
                <w:lang w:val="fr-FR"/>
              </w:rPr>
              <w:t>Johannes HOMA</w:t>
            </w:r>
          </w:p>
          <w:p w:rsidR="002042C7" w:rsidRPr="00AD2656" w:rsidRDefault="002042C7" w:rsidP="00384EE0">
            <w:pPr>
              <w:spacing w:line="240" w:lineRule="exact"/>
              <w:rPr>
                <w:rFonts w:ascii="新細明體" w:hAnsi="新細明體"/>
                <w:szCs w:val="24"/>
                <w:lang w:val="fr-FR"/>
              </w:rPr>
            </w:pPr>
            <w:r w:rsidRPr="00AD2656">
              <w:rPr>
                <w:rFonts w:ascii="新細明體" w:hAnsi="新細明體" w:hint="eastAsia"/>
                <w:szCs w:val="24"/>
                <w:lang w:val="fr-FR"/>
              </w:rPr>
              <w:t xml:space="preserve">   </w:t>
            </w:r>
            <w:r w:rsidRPr="00AD2656">
              <w:rPr>
                <w:rFonts w:ascii="新細明體" w:hAnsi="新細明體"/>
                <w:szCs w:val="24"/>
                <w:lang w:val="fr-FR"/>
              </w:rPr>
              <w:t>Lithoz GmbH, CEO</w:t>
            </w:r>
          </w:p>
          <w:p w:rsidR="002042C7" w:rsidRPr="00AD2656" w:rsidRDefault="002042C7" w:rsidP="00384EE0">
            <w:pPr>
              <w:spacing w:line="240" w:lineRule="exact"/>
              <w:rPr>
                <w:rFonts w:ascii="新細明體" w:hAnsi="新細明體"/>
                <w:b/>
                <w:szCs w:val="24"/>
                <w:lang w:val="fr-FR"/>
              </w:rPr>
            </w:pPr>
            <w:r w:rsidRPr="00AD2656">
              <w:rPr>
                <w:rFonts w:ascii="新細明體" w:hAnsi="新細明體" w:hint="eastAsia"/>
                <w:b/>
                <w:szCs w:val="24"/>
                <w:lang w:val="fr-FR"/>
              </w:rPr>
              <w:t>(2)</w:t>
            </w:r>
            <w:r w:rsidRPr="00AD2656">
              <w:rPr>
                <w:rFonts w:ascii="新細明體" w:hAnsi="新細明體"/>
                <w:b/>
                <w:szCs w:val="24"/>
                <w:lang w:val="fr-FR"/>
              </w:rPr>
              <w:t>Johannes PATZER</w:t>
            </w:r>
          </w:p>
          <w:p w:rsidR="002042C7" w:rsidRPr="00AD2656" w:rsidRDefault="002042C7" w:rsidP="00384EE0">
            <w:pPr>
              <w:spacing w:line="240" w:lineRule="exact"/>
              <w:rPr>
                <w:rFonts w:ascii="新細明體" w:hAnsi="新細明體"/>
                <w:szCs w:val="24"/>
                <w:lang w:val="en-GB"/>
              </w:rPr>
            </w:pPr>
            <w:r w:rsidRPr="00AD2656">
              <w:rPr>
                <w:rFonts w:ascii="新細明體" w:hAnsi="新細明體" w:hint="eastAsia"/>
                <w:szCs w:val="24"/>
                <w:lang w:val="fr-FR"/>
              </w:rPr>
              <w:t xml:space="preserve">   </w:t>
            </w:r>
            <w:r w:rsidRPr="00AD2656">
              <w:rPr>
                <w:rFonts w:ascii="新細明體" w:hAnsi="新細明體"/>
                <w:szCs w:val="24"/>
                <w:lang w:val="fr-FR"/>
              </w:rPr>
              <w:t>Lithoz GmbH, CTO</w:t>
            </w:r>
          </w:p>
        </w:tc>
      </w:tr>
      <w:tr w:rsidR="002042C7" w:rsidRPr="00AD2656" w:rsidTr="00910AE3">
        <w:trPr>
          <w:cantSplit/>
          <w:trHeight w:val="1853"/>
        </w:trPr>
        <w:tc>
          <w:tcPr>
            <w:tcW w:w="1168" w:type="dxa"/>
            <w:vMerge w:val="restart"/>
            <w:vAlign w:val="center"/>
          </w:tcPr>
          <w:p w:rsidR="002042C7" w:rsidRPr="00AD2656" w:rsidRDefault="002042C7" w:rsidP="00AD2656">
            <w:pPr>
              <w:spacing w:line="0" w:lineRule="atLeast"/>
              <w:ind w:leftChars="-15" w:left="-2" w:rightChars="-7" w:right="-17" w:hangingChars="14" w:hanging="34"/>
              <w:contextualSpacing/>
              <w:jc w:val="center"/>
              <w:rPr>
                <w:rFonts w:ascii="新細明體" w:hAnsi="新細明體"/>
                <w:szCs w:val="24"/>
              </w:rPr>
            </w:pPr>
            <w:r w:rsidRPr="00AD2656">
              <w:rPr>
                <w:rFonts w:ascii="新細明體" w:hAnsi="新細明體" w:hint="eastAsia"/>
                <w:szCs w:val="24"/>
              </w:rPr>
              <w:lastRenderedPageBreak/>
              <w:t>104.9.2</w:t>
            </w:r>
          </w:p>
        </w:tc>
        <w:tc>
          <w:tcPr>
            <w:tcW w:w="1275" w:type="dxa"/>
            <w:vMerge w:val="restart"/>
            <w:vAlign w:val="center"/>
          </w:tcPr>
          <w:p w:rsidR="002042C7" w:rsidRPr="00AD2656" w:rsidRDefault="002042C7" w:rsidP="00B23B5C">
            <w:pPr>
              <w:spacing w:line="240" w:lineRule="exact"/>
              <w:jc w:val="both"/>
              <w:rPr>
                <w:rFonts w:ascii="新細明體" w:hAnsi="新細明體" w:hint="eastAsia"/>
                <w:szCs w:val="24"/>
              </w:rPr>
            </w:pPr>
            <w:r w:rsidRPr="00AD2656">
              <w:rPr>
                <w:rFonts w:ascii="新細明體" w:hAnsi="新細明體" w:hint="eastAsia"/>
                <w:szCs w:val="24"/>
              </w:rPr>
              <w:t>維也納</w:t>
            </w:r>
            <w:r w:rsidR="00A26E87" w:rsidRPr="00AD2656">
              <w:rPr>
                <w:rFonts w:ascii="新細明體" w:hAnsi="新細明體" w:hint="eastAsia"/>
                <w:szCs w:val="24"/>
              </w:rPr>
              <w:t xml:space="preserve"> /</w:t>
            </w:r>
          </w:p>
          <w:p w:rsidR="002042C7" w:rsidRPr="00AD2656" w:rsidRDefault="002042C7" w:rsidP="00B23B5C">
            <w:pPr>
              <w:spacing w:line="240" w:lineRule="exact"/>
              <w:jc w:val="both"/>
              <w:rPr>
                <w:rFonts w:ascii="新細明體" w:hAnsi="新細明體"/>
                <w:szCs w:val="24"/>
              </w:rPr>
            </w:pPr>
            <w:r w:rsidRPr="00AD2656">
              <w:rPr>
                <w:rFonts w:ascii="新細明體" w:hAnsi="新細明體" w:hint="eastAsia"/>
                <w:szCs w:val="24"/>
              </w:rPr>
              <w:t>奧地利總理府</w:t>
            </w:r>
          </w:p>
          <w:p w:rsidR="002042C7" w:rsidRPr="00AD2656" w:rsidRDefault="002042C7" w:rsidP="00B23B5C">
            <w:pPr>
              <w:spacing w:line="240" w:lineRule="exact"/>
              <w:jc w:val="both"/>
              <w:rPr>
                <w:rFonts w:ascii="新細明體" w:hAnsi="新細明體"/>
                <w:szCs w:val="24"/>
              </w:rPr>
            </w:pPr>
          </w:p>
        </w:tc>
        <w:tc>
          <w:tcPr>
            <w:tcW w:w="1701" w:type="dxa"/>
            <w:vAlign w:val="center"/>
          </w:tcPr>
          <w:p w:rsidR="002042C7" w:rsidRPr="00AD2656" w:rsidRDefault="002042C7" w:rsidP="00AD2656">
            <w:pPr>
              <w:spacing w:line="0" w:lineRule="atLeast"/>
              <w:ind w:leftChars="-12" w:left="312" w:hangingChars="142" w:hanging="341"/>
              <w:contextualSpacing/>
              <w:jc w:val="both"/>
              <w:rPr>
                <w:rFonts w:ascii="新細明體" w:hAnsi="新細明體" w:hint="eastAsia"/>
                <w:szCs w:val="24"/>
              </w:rPr>
            </w:pPr>
            <w:r w:rsidRPr="00AD2656">
              <w:rPr>
                <w:rFonts w:ascii="新細明體" w:hAnsi="新細明體" w:hint="eastAsia"/>
                <w:szCs w:val="24"/>
              </w:rPr>
              <w:t>1.</w:t>
            </w:r>
            <w:r w:rsidRPr="00AD2656">
              <w:rPr>
                <w:rFonts w:ascii="新細明體" w:hAnsi="新細明體"/>
                <w:szCs w:val="24"/>
              </w:rPr>
              <w:t>全國性危機與災難防治管理</w:t>
            </w:r>
          </w:p>
          <w:p w:rsidR="002042C7" w:rsidRPr="00AD2656" w:rsidRDefault="002042C7" w:rsidP="00AD2656">
            <w:pPr>
              <w:spacing w:line="0" w:lineRule="atLeast"/>
              <w:ind w:leftChars="-12" w:left="312" w:hangingChars="142" w:hanging="341"/>
              <w:contextualSpacing/>
              <w:jc w:val="both"/>
              <w:rPr>
                <w:rFonts w:ascii="新細明體" w:hAnsi="新細明體" w:hint="eastAsia"/>
                <w:szCs w:val="24"/>
              </w:rPr>
            </w:pPr>
            <w:r w:rsidRPr="00AD2656">
              <w:rPr>
                <w:rFonts w:ascii="新細明體" w:hAnsi="新細明體" w:hint="eastAsia"/>
                <w:szCs w:val="24"/>
              </w:rPr>
              <w:t>2.</w:t>
            </w:r>
            <w:r w:rsidRPr="00AD2656">
              <w:rPr>
                <w:rFonts w:ascii="新細明體" w:hAnsi="新細明體"/>
                <w:szCs w:val="24"/>
              </w:rPr>
              <w:t>自然災害防治</w:t>
            </w:r>
          </w:p>
          <w:p w:rsidR="002042C7" w:rsidRPr="00AD2656" w:rsidRDefault="002042C7" w:rsidP="00AD2656">
            <w:pPr>
              <w:spacing w:line="0" w:lineRule="atLeast"/>
              <w:ind w:leftChars="-12" w:left="312" w:hangingChars="142" w:hanging="341"/>
              <w:contextualSpacing/>
              <w:jc w:val="both"/>
              <w:rPr>
                <w:rFonts w:ascii="新細明體" w:hAnsi="新細明體"/>
                <w:szCs w:val="24"/>
              </w:rPr>
            </w:pPr>
            <w:r w:rsidRPr="00AD2656">
              <w:rPr>
                <w:rFonts w:ascii="新細明體" w:hAnsi="新細明體" w:hint="eastAsia"/>
                <w:szCs w:val="24"/>
              </w:rPr>
              <w:t>3.</w:t>
            </w:r>
            <w:r w:rsidRPr="00AD2656">
              <w:rPr>
                <w:rFonts w:ascii="新細明體" w:hAnsi="新細明體"/>
                <w:szCs w:val="24"/>
              </w:rPr>
              <w:t>民防實務－緊急醫療服務及志工參與</w:t>
            </w:r>
          </w:p>
        </w:tc>
        <w:tc>
          <w:tcPr>
            <w:tcW w:w="4395" w:type="dxa"/>
          </w:tcPr>
          <w:p w:rsidR="002042C7" w:rsidRPr="00AD2656" w:rsidRDefault="002042C7" w:rsidP="00384EE0">
            <w:pPr>
              <w:spacing w:line="240" w:lineRule="exact"/>
              <w:rPr>
                <w:rFonts w:ascii="新細明體" w:hAnsi="新細明體"/>
                <w:b/>
                <w:szCs w:val="24"/>
                <w:lang w:val="en-GB"/>
              </w:rPr>
            </w:pPr>
            <w:r w:rsidRPr="00AD2656">
              <w:rPr>
                <w:rFonts w:ascii="新細明體" w:hAnsi="新細明體" w:hint="eastAsia"/>
                <w:b/>
                <w:szCs w:val="24"/>
                <w:lang w:val="en-GB"/>
              </w:rPr>
              <w:t>(1)</w:t>
            </w:r>
            <w:r w:rsidRPr="00AD2656">
              <w:rPr>
                <w:rFonts w:ascii="新細明體" w:hAnsi="新細明體"/>
                <w:b/>
                <w:szCs w:val="24"/>
                <w:lang w:val="en-GB"/>
              </w:rPr>
              <w:t>Siegfried JACHS</w:t>
            </w:r>
          </w:p>
          <w:p w:rsidR="002042C7" w:rsidRPr="00AD2656" w:rsidRDefault="002042C7" w:rsidP="00384EE0">
            <w:pPr>
              <w:spacing w:line="240" w:lineRule="exact"/>
              <w:rPr>
                <w:rFonts w:ascii="新細明體" w:hAnsi="新細明體"/>
                <w:szCs w:val="24"/>
                <w:lang w:val="en-GB"/>
              </w:rPr>
            </w:pPr>
            <w:r w:rsidRPr="00AD2656">
              <w:rPr>
                <w:rFonts w:ascii="新細明體" w:hAnsi="新細明體" w:hint="eastAsia"/>
                <w:szCs w:val="24"/>
                <w:lang w:val="en-GB"/>
              </w:rPr>
              <w:t xml:space="preserve">   </w:t>
            </w:r>
            <w:r w:rsidRPr="00AD2656">
              <w:rPr>
                <w:rFonts w:ascii="新細明體" w:hAnsi="新細明體"/>
                <w:szCs w:val="24"/>
                <w:lang w:val="en-GB"/>
              </w:rPr>
              <w:t>Federal Ministry of the Interior,</w:t>
            </w:r>
          </w:p>
          <w:p w:rsidR="002042C7" w:rsidRPr="00AD2656" w:rsidRDefault="002042C7" w:rsidP="00384EE0">
            <w:pPr>
              <w:spacing w:line="240" w:lineRule="exact"/>
              <w:rPr>
                <w:rFonts w:ascii="新細明體" w:hAnsi="新細明體"/>
                <w:szCs w:val="24"/>
                <w:lang w:val="en-GB"/>
              </w:rPr>
            </w:pPr>
            <w:r w:rsidRPr="00AD2656">
              <w:rPr>
                <w:rFonts w:ascii="新細明體" w:hAnsi="新細明體" w:hint="eastAsia"/>
                <w:szCs w:val="24"/>
                <w:lang w:val="en-GB"/>
              </w:rPr>
              <w:t xml:space="preserve">   </w:t>
            </w:r>
            <w:r w:rsidRPr="00AD2656">
              <w:rPr>
                <w:rFonts w:ascii="新細明體" w:hAnsi="新細明體"/>
                <w:szCs w:val="24"/>
                <w:lang w:val="en-GB"/>
              </w:rPr>
              <w:t>Disaster Management, Head of Unit</w:t>
            </w:r>
          </w:p>
          <w:p w:rsidR="002042C7" w:rsidRPr="00AD2656" w:rsidRDefault="002042C7" w:rsidP="00AD2656">
            <w:pPr>
              <w:spacing w:line="240" w:lineRule="exact"/>
              <w:ind w:left="308" w:hangingChars="128" w:hanging="308"/>
              <w:rPr>
                <w:rFonts w:ascii="新細明體" w:hAnsi="新細明體"/>
                <w:b/>
                <w:szCs w:val="24"/>
                <w:lang w:val="en-GB"/>
              </w:rPr>
            </w:pPr>
            <w:r w:rsidRPr="00AD2656">
              <w:rPr>
                <w:rFonts w:ascii="新細明體" w:hAnsi="新細明體" w:hint="eastAsia"/>
                <w:b/>
                <w:szCs w:val="24"/>
                <w:lang w:val="en-GB"/>
              </w:rPr>
              <w:t>(2)</w:t>
            </w:r>
            <w:r w:rsidRPr="00AD2656">
              <w:rPr>
                <w:rFonts w:ascii="新細明體" w:hAnsi="新細明體"/>
                <w:b/>
                <w:szCs w:val="24"/>
                <w:lang w:val="en-GB"/>
              </w:rPr>
              <w:t xml:space="preserve">Andreas PICHLER </w:t>
            </w:r>
          </w:p>
          <w:p w:rsidR="002042C7" w:rsidRPr="00AD2656" w:rsidRDefault="002042C7" w:rsidP="00AD2656">
            <w:pPr>
              <w:spacing w:line="240" w:lineRule="exact"/>
              <w:ind w:left="307" w:hangingChars="128" w:hanging="307"/>
              <w:rPr>
                <w:rFonts w:ascii="新細明體" w:hAnsi="新細明體"/>
                <w:szCs w:val="24"/>
                <w:lang w:val="en-GB"/>
              </w:rPr>
            </w:pPr>
            <w:r w:rsidRPr="00AD2656">
              <w:rPr>
                <w:rFonts w:ascii="新細明體" w:hAnsi="新細明體" w:hint="eastAsia"/>
                <w:szCs w:val="24"/>
                <w:lang w:val="en-GB"/>
              </w:rPr>
              <w:t xml:space="preserve">   </w:t>
            </w:r>
            <w:r w:rsidRPr="00AD2656">
              <w:rPr>
                <w:rFonts w:ascii="新細明體" w:hAnsi="新細明體"/>
                <w:szCs w:val="24"/>
                <w:lang w:val="en-GB"/>
              </w:rPr>
              <w:t>Ministry of Agriculture, Environment, Forestry, Water Management,</w:t>
            </w:r>
          </w:p>
          <w:p w:rsidR="002042C7" w:rsidRPr="00AD2656" w:rsidRDefault="002042C7" w:rsidP="00AD2656">
            <w:pPr>
              <w:spacing w:line="240" w:lineRule="exact"/>
              <w:ind w:left="307" w:hangingChars="128" w:hanging="307"/>
              <w:rPr>
                <w:rFonts w:ascii="新細明體" w:hAnsi="新細明體"/>
                <w:szCs w:val="24"/>
                <w:lang w:val="en-GB"/>
              </w:rPr>
            </w:pPr>
            <w:r w:rsidRPr="00AD2656">
              <w:rPr>
                <w:rFonts w:ascii="新細明體" w:hAnsi="新細明體" w:hint="eastAsia"/>
                <w:szCs w:val="24"/>
                <w:lang w:val="en-GB"/>
              </w:rPr>
              <w:t xml:space="preserve">   </w:t>
            </w:r>
            <w:r w:rsidRPr="00AD2656">
              <w:rPr>
                <w:rFonts w:ascii="新細明體" w:hAnsi="新細明體"/>
                <w:szCs w:val="24"/>
                <w:lang w:val="en-GB"/>
              </w:rPr>
              <w:t>Federal Torrent and Avalanche Service</w:t>
            </w:r>
          </w:p>
          <w:p w:rsidR="002042C7" w:rsidRPr="00AD2656" w:rsidRDefault="002042C7" w:rsidP="00AD2656">
            <w:pPr>
              <w:spacing w:line="240" w:lineRule="exact"/>
              <w:ind w:left="307" w:hangingChars="128" w:hanging="307"/>
              <w:rPr>
                <w:rFonts w:ascii="新細明體" w:hAnsi="新細明體"/>
                <w:szCs w:val="24"/>
                <w:lang w:val="en-GB"/>
              </w:rPr>
            </w:pPr>
            <w:r w:rsidRPr="00AD2656">
              <w:rPr>
                <w:rFonts w:ascii="新細明體" w:hAnsi="新細明體" w:hint="eastAsia"/>
                <w:szCs w:val="24"/>
                <w:lang w:val="en-GB"/>
              </w:rPr>
              <w:t xml:space="preserve">   </w:t>
            </w:r>
            <w:r w:rsidRPr="00AD2656">
              <w:rPr>
                <w:rFonts w:ascii="新細明體" w:hAnsi="新細明體"/>
                <w:szCs w:val="24"/>
                <w:lang w:val="en-GB"/>
              </w:rPr>
              <w:t xml:space="preserve">N.N. Red Cross </w:t>
            </w:r>
          </w:p>
        </w:tc>
      </w:tr>
      <w:tr w:rsidR="002042C7" w:rsidRPr="00AD2656" w:rsidTr="00910AE3">
        <w:trPr>
          <w:cantSplit/>
          <w:trHeight w:val="1343"/>
        </w:trPr>
        <w:tc>
          <w:tcPr>
            <w:tcW w:w="1168" w:type="dxa"/>
            <w:vMerge/>
            <w:textDirection w:val="tbRlV"/>
            <w:vAlign w:val="center"/>
          </w:tcPr>
          <w:p w:rsidR="002042C7" w:rsidRPr="00AD2656" w:rsidRDefault="002042C7" w:rsidP="00AD2656">
            <w:pPr>
              <w:spacing w:line="0" w:lineRule="atLeast"/>
              <w:ind w:leftChars="-15" w:left="-2" w:rightChars="-7" w:right="-17" w:hangingChars="14" w:hanging="34"/>
              <w:contextualSpacing/>
              <w:jc w:val="center"/>
              <w:rPr>
                <w:rFonts w:ascii="新細明體" w:hAnsi="新細明體"/>
                <w:szCs w:val="24"/>
              </w:rPr>
            </w:pPr>
          </w:p>
        </w:tc>
        <w:tc>
          <w:tcPr>
            <w:tcW w:w="1275" w:type="dxa"/>
            <w:vMerge/>
          </w:tcPr>
          <w:p w:rsidR="002042C7" w:rsidRPr="00AD2656" w:rsidRDefault="002042C7" w:rsidP="00B23B5C">
            <w:pPr>
              <w:spacing w:line="240" w:lineRule="exact"/>
              <w:jc w:val="both"/>
              <w:rPr>
                <w:rFonts w:ascii="新細明體" w:hAnsi="新細明體"/>
                <w:szCs w:val="24"/>
                <w:lang w:val="en-GB"/>
              </w:rPr>
            </w:pPr>
          </w:p>
        </w:tc>
        <w:tc>
          <w:tcPr>
            <w:tcW w:w="1701" w:type="dxa"/>
            <w:vAlign w:val="center"/>
          </w:tcPr>
          <w:p w:rsidR="002042C7" w:rsidRPr="00AD2656" w:rsidRDefault="002042C7" w:rsidP="00B23B5C">
            <w:pPr>
              <w:spacing w:line="240" w:lineRule="exact"/>
              <w:contextualSpacing/>
              <w:jc w:val="both"/>
              <w:rPr>
                <w:rFonts w:ascii="新細明體" w:hAnsi="新細明體"/>
                <w:szCs w:val="24"/>
                <w:lang w:val="en-GB"/>
              </w:rPr>
            </w:pPr>
            <w:r w:rsidRPr="00AD2656">
              <w:rPr>
                <w:rFonts w:ascii="新細明體" w:hAnsi="新細明體"/>
                <w:szCs w:val="24"/>
                <w:lang w:val="en-GB"/>
              </w:rPr>
              <w:t>輻射防護</w:t>
            </w:r>
          </w:p>
        </w:tc>
        <w:tc>
          <w:tcPr>
            <w:tcW w:w="4395" w:type="dxa"/>
          </w:tcPr>
          <w:p w:rsidR="002042C7" w:rsidRPr="00AD2656" w:rsidRDefault="002042C7" w:rsidP="00AD2656">
            <w:pPr>
              <w:spacing w:line="240" w:lineRule="exact"/>
              <w:ind w:leftChars="-11" w:left="313" w:hangingChars="141" w:hanging="339"/>
              <w:rPr>
                <w:rFonts w:ascii="新細明體" w:hAnsi="新細明體"/>
                <w:b/>
                <w:szCs w:val="24"/>
                <w:lang w:val="en-GB"/>
              </w:rPr>
            </w:pPr>
            <w:r w:rsidRPr="00AD2656">
              <w:rPr>
                <w:rFonts w:ascii="新細明體" w:hAnsi="新細明體" w:hint="eastAsia"/>
                <w:b/>
                <w:szCs w:val="24"/>
                <w:lang w:val="en-GB"/>
              </w:rPr>
              <w:t>(1)</w:t>
            </w:r>
            <w:r w:rsidRPr="00AD2656">
              <w:rPr>
                <w:rFonts w:ascii="新細明體" w:hAnsi="新細明體"/>
                <w:b/>
                <w:szCs w:val="24"/>
                <w:lang w:val="en-GB"/>
              </w:rPr>
              <w:t xml:space="preserve">Viktor KARL </w:t>
            </w:r>
          </w:p>
          <w:p w:rsidR="002042C7" w:rsidRPr="00AD2656" w:rsidRDefault="002042C7" w:rsidP="00AD2656">
            <w:pPr>
              <w:spacing w:line="240" w:lineRule="exact"/>
              <w:ind w:leftChars="-11" w:left="312" w:hangingChars="141" w:hanging="338"/>
              <w:rPr>
                <w:rFonts w:ascii="新細明體" w:hAnsi="新細明體"/>
                <w:szCs w:val="24"/>
                <w:lang w:val="en-GB"/>
              </w:rPr>
            </w:pPr>
            <w:r w:rsidRPr="00AD2656">
              <w:rPr>
                <w:rFonts w:ascii="新細明體" w:hAnsi="新細明體" w:hint="eastAsia"/>
                <w:szCs w:val="24"/>
                <w:lang w:val="en-GB"/>
              </w:rPr>
              <w:t xml:space="preserve">   </w:t>
            </w:r>
            <w:r w:rsidRPr="00AD2656">
              <w:rPr>
                <w:rFonts w:ascii="新細明體" w:hAnsi="新細明體"/>
                <w:szCs w:val="24"/>
                <w:lang w:val="en-GB"/>
              </w:rPr>
              <w:t>Ministry of Agriculture, Environment, Forestry, Water Management,</w:t>
            </w:r>
          </w:p>
          <w:p w:rsidR="002042C7" w:rsidRPr="00AD2656" w:rsidRDefault="002042C7" w:rsidP="00AD2656">
            <w:pPr>
              <w:spacing w:line="240" w:lineRule="exact"/>
              <w:ind w:leftChars="-11" w:left="312" w:hangingChars="141" w:hanging="338"/>
              <w:rPr>
                <w:rFonts w:ascii="新細明體" w:hAnsi="新細明體"/>
                <w:szCs w:val="24"/>
                <w:lang w:val="en-GB"/>
              </w:rPr>
            </w:pPr>
            <w:r w:rsidRPr="00AD2656">
              <w:rPr>
                <w:rFonts w:ascii="新細明體" w:hAnsi="新細明體" w:hint="eastAsia"/>
                <w:szCs w:val="24"/>
                <w:lang w:val="en-GB"/>
              </w:rPr>
              <w:t xml:space="preserve">   </w:t>
            </w:r>
            <w:r w:rsidRPr="00AD2656">
              <w:rPr>
                <w:rFonts w:ascii="新細明體" w:hAnsi="新細明體"/>
                <w:szCs w:val="24"/>
                <w:lang w:val="en-GB"/>
              </w:rPr>
              <w:t>Radiation Protection, Head of Unit</w:t>
            </w:r>
          </w:p>
          <w:p w:rsidR="002042C7" w:rsidRPr="00AD2656" w:rsidRDefault="002042C7" w:rsidP="00AD2656">
            <w:pPr>
              <w:spacing w:line="240" w:lineRule="exact"/>
              <w:ind w:leftChars="-11" w:left="313" w:hangingChars="141" w:hanging="339"/>
              <w:rPr>
                <w:rFonts w:ascii="新細明體" w:hAnsi="新細明體"/>
                <w:b/>
                <w:szCs w:val="24"/>
                <w:lang w:val="en-GB"/>
              </w:rPr>
            </w:pPr>
            <w:r w:rsidRPr="00AD2656">
              <w:rPr>
                <w:rFonts w:ascii="新細明體" w:hAnsi="新細明體" w:hint="eastAsia"/>
                <w:b/>
                <w:szCs w:val="24"/>
                <w:lang w:val="en-GB"/>
              </w:rPr>
              <w:t>(2)</w:t>
            </w:r>
            <w:r w:rsidRPr="00AD2656">
              <w:rPr>
                <w:rFonts w:ascii="新細明體" w:hAnsi="新細明體"/>
                <w:b/>
                <w:szCs w:val="24"/>
                <w:lang w:val="en-GB"/>
              </w:rPr>
              <w:t xml:space="preserve">Siegfried JACHS </w:t>
            </w:r>
          </w:p>
          <w:p w:rsidR="002042C7" w:rsidRPr="00AD2656" w:rsidRDefault="002042C7" w:rsidP="00AD2656">
            <w:pPr>
              <w:spacing w:line="240" w:lineRule="exact"/>
              <w:ind w:leftChars="-11" w:left="312" w:hangingChars="141" w:hanging="338"/>
              <w:rPr>
                <w:rFonts w:ascii="新細明體" w:hAnsi="新細明體"/>
                <w:szCs w:val="24"/>
                <w:lang w:val="en-GB"/>
              </w:rPr>
            </w:pPr>
            <w:r w:rsidRPr="00AD2656">
              <w:rPr>
                <w:rFonts w:ascii="新細明體" w:hAnsi="新細明體" w:hint="eastAsia"/>
                <w:szCs w:val="24"/>
                <w:lang w:val="en-GB"/>
              </w:rPr>
              <w:t xml:space="preserve">   </w:t>
            </w:r>
            <w:r w:rsidRPr="00AD2656">
              <w:rPr>
                <w:rFonts w:ascii="新細明體" w:hAnsi="新細明體"/>
                <w:szCs w:val="24"/>
                <w:lang w:val="en-GB"/>
              </w:rPr>
              <w:t>Federal Ministry of the Interior,</w:t>
            </w:r>
          </w:p>
          <w:p w:rsidR="002042C7" w:rsidRPr="00AD2656" w:rsidRDefault="002042C7" w:rsidP="00384EE0">
            <w:pPr>
              <w:spacing w:line="240" w:lineRule="exact"/>
              <w:rPr>
                <w:rFonts w:ascii="新細明體" w:hAnsi="新細明體"/>
                <w:szCs w:val="24"/>
                <w:lang w:val="en-GB"/>
              </w:rPr>
            </w:pPr>
            <w:r w:rsidRPr="00AD2656">
              <w:rPr>
                <w:rFonts w:ascii="新細明體" w:hAnsi="新細明體" w:hint="eastAsia"/>
                <w:szCs w:val="24"/>
                <w:lang w:val="en-GB"/>
              </w:rPr>
              <w:t xml:space="preserve">   </w:t>
            </w:r>
            <w:r w:rsidRPr="00AD2656">
              <w:rPr>
                <w:rFonts w:ascii="新細明體" w:hAnsi="新細明體"/>
                <w:szCs w:val="24"/>
                <w:lang w:val="en-GB"/>
              </w:rPr>
              <w:t>Disaster Management, Head of Unit</w:t>
            </w:r>
          </w:p>
        </w:tc>
      </w:tr>
      <w:tr w:rsidR="002042C7" w:rsidRPr="00AD2656" w:rsidTr="00910AE3">
        <w:trPr>
          <w:cantSplit/>
          <w:trHeight w:val="786"/>
        </w:trPr>
        <w:tc>
          <w:tcPr>
            <w:tcW w:w="1168" w:type="dxa"/>
            <w:vMerge w:val="restart"/>
            <w:vAlign w:val="center"/>
          </w:tcPr>
          <w:p w:rsidR="002042C7" w:rsidRPr="00AD2656" w:rsidRDefault="002042C7" w:rsidP="00AD2656">
            <w:pPr>
              <w:spacing w:line="0" w:lineRule="atLeast"/>
              <w:ind w:leftChars="-15" w:left="-2" w:rightChars="-7" w:right="-17" w:hangingChars="14" w:hanging="34"/>
              <w:contextualSpacing/>
              <w:jc w:val="center"/>
              <w:rPr>
                <w:rFonts w:ascii="新細明體" w:hAnsi="新細明體"/>
                <w:szCs w:val="24"/>
              </w:rPr>
            </w:pPr>
            <w:r w:rsidRPr="00AD2656">
              <w:rPr>
                <w:rFonts w:ascii="新細明體" w:hAnsi="新細明體" w:hint="eastAsia"/>
                <w:szCs w:val="24"/>
              </w:rPr>
              <w:t>104.9.3</w:t>
            </w:r>
          </w:p>
        </w:tc>
        <w:tc>
          <w:tcPr>
            <w:tcW w:w="1275" w:type="dxa"/>
            <w:vMerge w:val="restart"/>
            <w:vAlign w:val="center"/>
          </w:tcPr>
          <w:p w:rsidR="002042C7" w:rsidRPr="00AD2656" w:rsidRDefault="002042C7" w:rsidP="00B23B5C">
            <w:pPr>
              <w:spacing w:line="240" w:lineRule="exact"/>
              <w:jc w:val="both"/>
              <w:rPr>
                <w:rFonts w:ascii="新細明體" w:hAnsi="新細明體" w:hint="eastAsia"/>
                <w:szCs w:val="24"/>
              </w:rPr>
            </w:pPr>
            <w:r w:rsidRPr="00AD2656">
              <w:rPr>
                <w:rFonts w:ascii="新細明體" w:hAnsi="新細明體"/>
                <w:szCs w:val="24"/>
              </w:rPr>
              <w:t>維也納</w:t>
            </w:r>
            <w:r w:rsidR="00A26E87" w:rsidRPr="00AD2656">
              <w:rPr>
                <w:rFonts w:ascii="新細明體" w:hAnsi="新細明體" w:hint="eastAsia"/>
                <w:szCs w:val="24"/>
              </w:rPr>
              <w:t xml:space="preserve"> /</w:t>
            </w:r>
          </w:p>
          <w:p w:rsidR="002042C7" w:rsidRPr="00AD2656" w:rsidRDefault="002042C7" w:rsidP="00B23B5C">
            <w:pPr>
              <w:spacing w:line="240" w:lineRule="exact"/>
              <w:jc w:val="both"/>
              <w:rPr>
                <w:rFonts w:ascii="新細明體" w:hAnsi="新細明體"/>
                <w:szCs w:val="24"/>
              </w:rPr>
            </w:pPr>
            <w:r w:rsidRPr="00AD2656">
              <w:rPr>
                <w:rFonts w:ascii="新細明體" w:hAnsi="新細明體" w:hint="eastAsia"/>
                <w:szCs w:val="24"/>
              </w:rPr>
              <w:t>維也納國會</w:t>
            </w:r>
          </w:p>
        </w:tc>
        <w:tc>
          <w:tcPr>
            <w:tcW w:w="1701" w:type="dxa"/>
            <w:vAlign w:val="center"/>
          </w:tcPr>
          <w:p w:rsidR="002042C7" w:rsidRPr="00AD2656" w:rsidRDefault="002042C7" w:rsidP="00B23B5C">
            <w:pPr>
              <w:spacing w:line="240" w:lineRule="exact"/>
              <w:contextualSpacing/>
              <w:jc w:val="both"/>
              <w:rPr>
                <w:rFonts w:ascii="新細明體" w:hAnsi="新細明體"/>
                <w:szCs w:val="24"/>
              </w:rPr>
            </w:pPr>
            <w:r w:rsidRPr="00AD2656">
              <w:rPr>
                <w:rFonts w:ascii="新細明體" w:hAnsi="新細明體" w:hint="eastAsia"/>
                <w:szCs w:val="24"/>
              </w:rPr>
              <w:t>維也納智慧城市</w:t>
            </w:r>
          </w:p>
        </w:tc>
        <w:tc>
          <w:tcPr>
            <w:tcW w:w="4395" w:type="dxa"/>
            <w:vAlign w:val="center"/>
          </w:tcPr>
          <w:p w:rsidR="002042C7" w:rsidRPr="00AD2656" w:rsidRDefault="002042C7" w:rsidP="00384EE0">
            <w:pPr>
              <w:spacing w:line="240" w:lineRule="exact"/>
              <w:rPr>
                <w:rFonts w:ascii="新細明體" w:hAnsi="新細明體"/>
                <w:b/>
                <w:szCs w:val="24"/>
              </w:rPr>
            </w:pPr>
            <w:r w:rsidRPr="00AD2656">
              <w:rPr>
                <w:rFonts w:ascii="新細明體" w:hAnsi="新細明體"/>
                <w:b/>
                <w:szCs w:val="24"/>
              </w:rPr>
              <w:t>Dominic WEISS</w:t>
            </w:r>
          </w:p>
          <w:p w:rsidR="002042C7" w:rsidRPr="00AD2656" w:rsidRDefault="002042C7" w:rsidP="00384EE0">
            <w:pPr>
              <w:spacing w:line="240" w:lineRule="exact"/>
              <w:rPr>
                <w:rFonts w:ascii="新細明體" w:hAnsi="新細明體"/>
                <w:szCs w:val="24"/>
              </w:rPr>
            </w:pPr>
            <w:r w:rsidRPr="00AD2656">
              <w:rPr>
                <w:rFonts w:ascii="新細明體" w:hAnsi="新細明體"/>
                <w:szCs w:val="24"/>
              </w:rPr>
              <w:t>Leitung Public Affairs + Smart City Wien Agentur</w:t>
            </w:r>
          </w:p>
        </w:tc>
      </w:tr>
      <w:tr w:rsidR="002042C7" w:rsidRPr="00AD2656" w:rsidTr="00910AE3">
        <w:trPr>
          <w:cantSplit/>
          <w:trHeight w:val="983"/>
        </w:trPr>
        <w:tc>
          <w:tcPr>
            <w:tcW w:w="1168" w:type="dxa"/>
            <w:vMerge/>
            <w:textDirection w:val="tbRlV"/>
            <w:vAlign w:val="center"/>
          </w:tcPr>
          <w:p w:rsidR="002042C7" w:rsidRPr="00AD2656" w:rsidRDefault="002042C7" w:rsidP="00AD2656">
            <w:pPr>
              <w:spacing w:line="0" w:lineRule="atLeast"/>
              <w:ind w:leftChars="-15" w:left="-2" w:rightChars="-7" w:right="-17" w:hangingChars="14" w:hanging="34"/>
              <w:contextualSpacing/>
              <w:jc w:val="center"/>
              <w:rPr>
                <w:rFonts w:ascii="新細明體" w:hAnsi="新細明體"/>
                <w:szCs w:val="24"/>
              </w:rPr>
            </w:pPr>
          </w:p>
        </w:tc>
        <w:tc>
          <w:tcPr>
            <w:tcW w:w="1275" w:type="dxa"/>
            <w:vMerge/>
            <w:vAlign w:val="center"/>
          </w:tcPr>
          <w:p w:rsidR="002042C7" w:rsidRPr="00AD2656" w:rsidRDefault="002042C7" w:rsidP="00B23B5C">
            <w:pPr>
              <w:spacing w:line="240" w:lineRule="exact"/>
              <w:jc w:val="both"/>
              <w:rPr>
                <w:rFonts w:ascii="新細明體" w:hAnsi="新細明體"/>
                <w:szCs w:val="24"/>
              </w:rPr>
            </w:pPr>
          </w:p>
        </w:tc>
        <w:tc>
          <w:tcPr>
            <w:tcW w:w="1701" w:type="dxa"/>
            <w:vAlign w:val="center"/>
          </w:tcPr>
          <w:p w:rsidR="002042C7" w:rsidRPr="00AD2656" w:rsidRDefault="002042C7" w:rsidP="00B23B5C">
            <w:pPr>
              <w:spacing w:line="240" w:lineRule="exact"/>
              <w:contextualSpacing/>
              <w:jc w:val="both"/>
              <w:rPr>
                <w:rFonts w:ascii="新細明體" w:hAnsi="新細明體"/>
                <w:szCs w:val="24"/>
              </w:rPr>
            </w:pPr>
            <w:r w:rsidRPr="00AD2656">
              <w:rPr>
                <w:rFonts w:ascii="新細明體" w:hAnsi="新細明體"/>
                <w:szCs w:val="24"/>
              </w:rPr>
              <w:t>電子化法律專案</w:t>
            </w:r>
          </w:p>
        </w:tc>
        <w:tc>
          <w:tcPr>
            <w:tcW w:w="4395" w:type="dxa"/>
          </w:tcPr>
          <w:p w:rsidR="002042C7" w:rsidRPr="00AD2656" w:rsidRDefault="002042C7" w:rsidP="00AD2656">
            <w:pPr>
              <w:spacing w:line="240" w:lineRule="exact"/>
              <w:ind w:leftChars="-11" w:left="313" w:hangingChars="141" w:hanging="339"/>
              <w:rPr>
                <w:rFonts w:ascii="新細明體" w:hAnsi="新細明體"/>
                <w:b/>
                <w:szCs w:val="24"/>
              </w:rPr>
            </w:pPr>
            <w:r w:rsidRPr="00AD2656">
              <w:rPr>
                <w:rFonts w:ascii="新細明體" w:hAnsi="新細明體" w:hint="eastAsia"/>
                <w:b/>
                <w:szCs w:val="24"/>
              </w:rPr>
              <w:t>(1)</w:t>
            </w:r>
            <w:r w:rsidRPr="00AD2656">
              <w:rPr>
                <w:rFonts w:ascii="新細明體" w:hAnsi="新細明體"/>
                <w:b/>
                <w:szCs w:val="24"/>
              </w:rPr>
              <w:t xml:space="preserve">Wolfgang ENGELJEHRINGER   </w:t>
            </w:r>
          </w:p>
          <w:p w:rsidR="002042C7" w:rsidRPr="00AD2656" w:rsidRDefault="002042C7" w:rsidP="00AD2656">
            <w:pPr>
              <w:spacing w:line="240" w:lineRule="exact"/>
              <w:ind w:leftChars="-11" w:left="312" w:hangingChars="141" w:hanging="338"/>
              <w:rPr>
                <w:rFonts w:ascii="新細明體" w:hAnsi="新細明體"/>
                <w:szCs w:val="24"/>
              </w:rPr>
            </w:pPr>
            <w:r w:rsidRPr="00AD2656">
              <w:rPr>
                <w:rFonts w:ascii="新細明體" w:hAnsi="新細明體" w:hint="eastAsia"/>
                <w:szCs w:val="24"/>
              </w:rPr>
              <w:t xml:space="preserve">   </w:t>
            </w:r>
            <w:r w:rsidRPr="00AD2656">
              <w:rPr>
                <w:rFonts w:ascii="新細明體" w:hAnsi="新細明體"/>
                <w:szCs w:val="24"/>
              </w:rPr>
              <w:t>Austrian Parliament, Legislative Competence Ce</w:t>
            </w:r>
            <w:r w:rsidR="00991D1C" w:rsidRPr="00AD2656">
              <w:rPr>
                <w:rFonts w:ascii="新細明體" w:hAnsi="新細明體" w:hint="eastAsia"/>
                <w:szCs w:val="24"/>
              </w:rPr>
              <w:t>n</w:t>
            </w:r>
            <w:r w:rsidRPr="00AD2656">
              <w:rPr>
                <w:rFonts w:ascii="新細明體" w:hAnsi="新細明體"/>
                <w:szCs w:val="24"/>
              </w:rPr>
              <w:t xml:space="preserve">tre, Head of department </w:t>
            </w:r>
          </w:p>
          <w:p w:rsidR="002042C7" w:rsidRPr="00AD2656" w:rsidRDefault="002042C7" w:rsidP="00AD2656">
            <w:pPr>
              <w:spacing w:line="240" w:lineRule="exact"/>
              <w:ind w:leftChars="-11" w:left="313" w:hangingChars="141" w:hanging="339"/>
              <w:rPr>
                <w:rFonts w:ascii="新細明體" w:hAnsi="新細明體"/>
                <w:b/>
                <w:szCs w:val="24"/>
              </w:rPr>
            </w:pPr>
            <w:r w:rsidRPr="00AD2656">
              <w:rPr>
                <w:rFonts w:ascii="新細明體" w:hAnsi="新細明體" w:hint="eastAsia"/>
                <w:b/>
                <w:szCs w:val="24"/>
              </w:rPr>
              <w:t>(2)</w:t>
            </w:r>
            <w:r w:rsidRPr="00AD2656">
              <w:rPr>
                <w:rFonts w:ascii="新細明體" w:hAnsi="新細明體"/>
                <w:b/>
                <w:szCs w:val="24"/>
              </w:rPr>
              <w:t xml:space="preserve">Günther SCHEFBECK </w:t>
            </w:r>
          </w:p>
          <w:p w:rsidR="002042C7" w:rsidRPr="00AD2656" w:rsidRDefault="002042C7" w:rsidP="00AD2656">
            <w:pPr>
              <w:spacing w:line="240" w:lineRule="exact"/>
              <w:ind w:leftChars="-11" w:left="312" w:hangingChars="141" w:hanging="338"/>
              <w:rPr>
                <w:rFonts w:ascii="新細明體" w:hAnsi="新細明體"/>
                <w:szCs w:val="24"/>
              </w:rPr>
            </w:pPr>
            <w:r w:rsidRPr="00AD2656">
              <w:rPr>
                <w:rFonts w:ascii="新細明體" w:hAnsi="新細明體" w:hint="eastAsia"/>
                <w:szCs w:val="24"/>
              </w:rPr>
              <w:t xml:space="preserve">   </w:t>
            </w:r>
            <w:r w:rsidRPr="00AD2656">
              <w:rPr>
                <w:rFonts w:ascii="新細明體" w:hAnsi="新細明體"/>
                <w:szCs w:val="24"/>
              </w:rPr>
              <w:t>Austrian Parliament, Documentation,</w:t>
            </w:r>
          </w:p>
          <w:p w:rsidR="002042C7" w:rsidRPr="00AD2656" w:rsidRDefault="002042C7" w:rsidP="00AD2656">
            <w:pPr>
              <w:spacing w:line="240" w:lineRule="exact"/>
              <w:ind w:leftChars="-11" w:left="312" w:hangingChars="141" w:hanging="338"/>
              <w:rPr>
                <w:rFonts w:ascii="新細明體" w:hAnsi="新細明體"/>
                <w:szCs w:val="24"/>
              </w:rPr>
            </w:pPr>
            <w:r w:rsidRPr="00AD2656">
              <w:rPr>
                <w:rFonts w:ascii="新細明體" w:hAnsi="新細明體" w:hint="eastAsia"/>
                <w:szCs w:val="24"/>
              </w:rPr>
              <w:t xml:space="preserve">  </w:t>
            </w:r>
            <w:r w:rsidRPr="00AD2656">
              <w:rPr>
                <w:rFonts w:ascii="新細明體" w:hAnsi="新細明體"/>
                <w:szCs w:val="24"/>
              </w:rPr>
              <w:t xml:space="preserve">Archive und Statistics, Head of Department  </w:t>
            </w:r>
          </w:p>
        </w:tc>
      </w:tr>
      <w:tr w:rsidR="002042C7" w:rsidRPr="00AD2656" w:rsidTr="00910AE3">
        <w:trPr>
          <w:cantSplit/>
          <w:trHeight w:val="378"/>
        </w:trPr>
        <w:tc>
          <w:tcPr>
            <w:tcW w:w="1168" w:type="dxa"/>
            <w:vMerge/>
            <w:textDirection w:val="tbRlV"/>
            <w:vAlign w:val="center"/>
          </w:tcPr>
          <w:p w:rsidR="002042C7" w:rsidRPr="00AD2656" w:rsidRDefault="002042C7" w:rsidP="00AD2656">
            <w:pPr>
              <w:spacing w:line="0" w:lineRule="atLeast"/>
              <w:ind w:leftChars="-15" w:left="-2" w:rightChars="-7" w:right="-17" w:hangingChars="14" w:hanging="34"/>
              <w:contextualSpacing/>
              <w:jc w:val="center"/>
              <w:rPr>
                <w:rFonts w:ascii="新細明體" w:hAnsi="新細明體"/>
                <w:szCs w:val="24"/>
              </w:rPr>
            </w:pPr>
          </w:p>
        </w:tc>
        <w:tc>
          <w:tcPr>
            <w:tcW w:w="1275" w:type="dxa"/>
            <w:vMerge/>
            <w:vAlign w:val="center"/>
          </w:tcPr>
          <w:p w:rsidR="002042C7" w:rsidRPr="00AD2656" w:rsidRDefault="002042C7" w:rsidP="00B23B5C">
            <w:pPr>
              <w:spacing w:line="240" w:lineRule="exact"/>
              <w:jc w:val="both"/>
              <w:rPr>
                <w:rFonts w:ascii="新細明體" w:hAnsi="新細明體"/>
                <w:szCs w:val="24"/>
              </w:rPr>
            </w:pPr>
          </w:p>
        </w:tc>
        <w:tc>
          <w:tcPr>
            <w:tcW w:w="1701" w:type="dxa"/>
            <w:vAlign w:val="center"/>
          </w:tcPr>
          <w:p w:rsidR="002042C7" w:rsidRPr="00AD2656" w:rsidRDefault="002042C7" w:rsidP="00B23B5C">
            <w:pPr>
              <w:spacing w:line="240" w:lineRule="exact"/>
              <w:contextualSpacing/>
              <w:jc w:val="both"/>
              <w:rPr>
                <w:rFonts w:ascii="新細明體" w:hAnsi="新細明體"/>
                <w:szCs w:val="24"/>
              </w:rPr>
            </w:pPr>
            <w:r w:rsidRPr="00AD2656">
              <w:rPr>
                <w:rFonts w:ascii="新細明體" w:hAnsi="新細明體" w:hint="eastAsia"/>
                <w:szCs w:val="24"/>
              </w:rPr>
              <w:t>參訪</w:t>
            </w:r>
            <w:r w:rsidRPr="00AD2656">
              <w:rPr>
                <w:rFonts w:ascii="新細明體" w:hAnsi="新細明體"/>
                <w:szCs w:val="24"/>
              </w:rPr>
              <w:t>維也納市政廳、</w:t>
            </w:r>
            <w:r w:rsidRPr="00AD2656">
              <w:rPr>
                <w:rFonts w:ascii="新細明體" w:hAnsi="新細明體" w:hint="eastAsia"/>
                <w:szCs w:val="24"/>
              </w:rPr>
              <w:t>國會大廈</w:t>
            </w:r>
          </w:p>
        </w:tc>
        <w:tc>
          <w:tcPr>
            <w:tcW w:w="4395" w:type="dxa"/>
            <w:vAlign w:val="center"/>
          </w:tcPr>
          <w:p w:rsidR="002042C7" w:rsidRPr="00AD2656" w:rsidRDefault="002042C7" w:rsidP="00384EE0">
            <w:pPr>
              <w:spacing w:line="240" w:lineRule="exact"/>
              <w:rPr>
                <w:rFonts w:ascii="新細明體" w:hAnsi="新細明體"/>
                <w:szCs w:val="24"/>
                <w:lang w:val="fr-FR"/>
              </w:rPr>
            </w:pPr>
          </w:p>
        </w:tc>
      </w:tr>
      <w:tr w:rsidR="002042C7" w:rsidRPr="00AD2656" w:rsidTr="00910AE3">
        <w:trPr>
          <w:cantSplit/>
          <w:trHeight w:val="490"/>
        </w:trPr>
        <w:tc>
          <w:tcPr>
            <w:tcW w:w="1168" w:type="dxa"/>
            <w:vAlign w:val="center"/>
          </w:tcPr>
          <w:p w:rsidR="002042C7" w:rsidRPr="00AD2656" w:rsidRDefault="002042C7" w:rsidP="00AD2656">
            <w:pPr>
              <w:spacing w:line="0" w:lineRule="atLeast"/>
              <w:ind w:leftChars="-15" w:left="-2" w:rightChars="-7" w:right="-17" w:hangingChars="14" w:hanging="34"/>
              <w:contextualSpacing/>
              <w:jc w:val="center"/>
              <w:rPr>
                <w:rFonts w:ascii="新細明體" w:hAnsi="新細明體"/>
                <w:szCs w:val="24"/>
              </w:rPr>
            </w:pPr>
            <w:r w:rsidRPr="00AD2656">
              <w:rPr>
                <w:rFonts w:ascii="新細明體" w:hAnsi="新細明體" w:hint="eastAsia"/>
                <w:szCs w:val="24"/>
              </w:rPr>
              <w:t>104.9.4</w:t>
            </w:r>
          </w:p>
        </w:tc>
        <w:tc>
          <w:tcPr>
            <w:tcW w:w="1275" w:type="dxa"/>
            <w:vAlign w:val="center"/>
          </w:tcPr>
          <w:p w:rsidR="002042C7" w:rsidRPr="00AD2656" w:rsidRDefault="002042C7" w:rsidP="00B23B5C">
            <w:pPr>
              <w:spacing w:line="240" w:lineRule="exact"/>
              <w:jc w:val="both"/>
              <w:rPr>
                <w:rFonts w:ascii="新細明體" w:hAnsi="新細明體" w:hint="eastAsia"/>
                <w:szCs w:val="24"/>
              </w:rPr>
            </w:pPr>
            <w:r w:rsidRPr="00AD2656">
              <w:rPr>
                <w:rFonts w:ascii="新細明體" w:hAnsi="新細明體" w:hint="eastAsia"/>
                <w:szCs w:val="24"/>
              </w:rPr>
              <w:t>維也納</w:t>
            </w:r>
            <w:r w:rsidR="00A26E87" w:rsidRPr="00AD2656">
              <w:rPr>
                <w:rFonts w:ascii="新細明體" w:hAnsi="新細明體" w:hint="eastAsia"/>
                <w:szCs w:val="24"/>
              </w:rPr>
              <w:t xml:space="preserve"> /</w:t>
            </w:r>
          </w:p>
          <w:p w:rsidR="002042C7" w:rsidRPr="00AD2656" w:rsidRDefault="002042C7" w:rsidP="00B23B5C">
            <w:pPr>
              <w:spacing w:line="240" w:lineRule="exact"/>
              <w:contextualSpacing/>
              <w:jc w:val="both"/>
              <w:rPr>
                <w:rFonts w:ascii="新細明體" w:hAnsi="新細明體"/>
                <w:szCs w:val="24"/>
              </w:rPr>
            </w:pPr>
            <w:r w:rsidRPr="00AD2656">
              <w:rPr>
                <w:rFonts w:ascii="新細明體" w:hAnsi="新細明體"/>
                <w:szCs w:val="24"/>
              </w:rPr>
              <w:t>奧地利總理府</w:t>
            </w:r>
          </w:p>
        </w:tc>
        <w:tc>
          <w:tcPr>
            <w:tcW w:w="1701" w:type="dxa"/>
            <w:vAlign w:val="center"/>
          </w:tcPr>
          <w:p w:rsidR="002042C7" w:rsidRPr="00AD2656" w:rsidRDefault="002042C7" w:rsidP="00B23B5C">
            <w:pPr>
              <w:pStyle w:val="a7"/>
              <w:numPr>
                <w:ilvl w:val="0"/>
                <w:numId w:val="7"/>
              </w:numPr>
              <w:spacing w:line="0" w:lineRule="atLeast"/>
              <w:ind w:leftChars="0" w:left="256" w:hanging="256"/>
              <w:contextualSpacing/>
              <w:jc w:val="both"/>
              <w:rPr>
                <w:rFonts w:ascii="新細明體" w:hAnsi="新細明體" w:hint="eastAsia"/>
                <w:szCs w:val="24"/>
              </w:rPr>
            </w:pPr>
            <w:r w:rsidRPr="00AD2656">
              <w:rPr>
                <w:rFonts w:ascii="新細明體" w:hAnsi="新細明體"/>
                <w:szCs w:val="24"/>
              </w:rPr>
              <w:t>維也納大學</w:t>
            </w:r>
            <w:r w:rsidRPr="00AD2656">
              <w:rPr>
                <w:rFonts w:ascii="新細明體" w:hAnsi="新細明體" w:hint="eastAsia"/>
                <w:szCs w:val="24"/>
              </w:rPr>
              <w:t>運作實務</w:t>
            </w:r>
          </w:p>
          <w:p w:rsidR="002042C7" w:rsidRPr="00AD2656" w:rsidRDefault="002042C7" w:rsidP="00B23B5C">
            <w:pPr>
              <w:pStyle w:val="a7"/>
              <w:numPr>
                <w:ilvl w:val="0"/>
                <w:numId w:val="7"/>
              </w:numPr>
              <w:spacing w:line="0" w:lineRule="atLeast"/>
              <w:ind w:leftChars="0" w:left="256" w:hanging="256"/>
              <w:contextualSpacing/>
              <w:jc w:val="both"/>
              <w:rPr>
                <w:rFonts w:ascii="新細明體" w:hAnsi="新細明體" w:hint="eastAsia"/>
                <w:szCs w:val="24"/>
              </w:rPr>
            </w:pPr>
            <w:r w:rsidRPr="00AD2656">
              <w:rPr>
                <w:rFonts w:ascii="新細明體" w:hAnsi="新細明體"/>
                <w:szCs w:val="24"/>
              </w:rPr>
              <w:t>創新與科技移轉</w:t>
            </w:r>
          </w:p>
          <w:p w:rsidR="002042C7" w:rsidRPr="00AD2656" w:rsidRDefault="002042C7" w:rsidP="00B23B5C">
            <w:pPr>
              <w:pStyle w:val="a7"/>
              <w:numPr>
                <w:ilvl w:val="0"/>
                <w:numId w:val="7"/>
              </w:numPr>
              <w:spacing w:line="0" w:lineRule="atLeast"/>
              <w:ind w:leftChars="0" w:left="256" w:hanging="256"/>
              <w:contextualSpacing/>
              <w:jc w:val="both"/>
              <w:rPr>
                <w:rFonts w:ascii="新細明體" w:hAnsi="新細明體" w:hint="eastAsia"/>
                <w:szCs w:val="24"/>
              </w:rPr>
            </w:pPr>
            <w:r w:rsidRPr="00AD2656">
              <w:rPr>
                <w:rFonts w:ascii="新細明體" w:hAnsi="新細明體"/>
                <w:szCs w:val="24"/>
              </w:rPr>
              <w:t>電子資料庫</w:t>
            </w:r>
          </w:p>
          <w:p w:rsidR="002042C7" w:rsidRPr="00AD2656" w:rsidRDefault="002042C7" w:rsidP="00B23B5C">
            <w:pPr>
              <w:pStyle w:val="a7"/>
              <w:numPr>
                <w:ilvl w:val="0"/>
                <w:numId w:val="7"/>
              </w:numPr>
              <w:spacing w:line="0" w:lineRule="atLeast"/>
              <w:ind w:leftChars="0" w:left="256" w:hanging="256"/>
              <w:contextualSpacing/>
              <w:jc w:val="both"/>
              <w:rPr>
                <w:rFonts w:ascii="新細明體" w:hAnsi="新細明體"/>
                <w:szCs w:val="24"/>
              </w:rPr>
            </w:pPr>
            <w:r w:rsidRPr="00AD2656">
              <w:rPr>
                <w:rFonts w:ascii="新細明體" w:hAnsi="新細明體"/>
                <w:szCs w:val="24"/>
              </w:rPr>
              <w:t>雲端儲存空間</w:t>
            </w:r>
          </w:p>
        </w:tc>
        <w:tc>
          <w:tcPr>
            <w:tcW w:w="4395" w:type="dxa"/>
          </w:tcPr>
          <w:p w:rsidR="002042C7" w:rsidRPr="00AD2656" w:rsidRDefault="002042C7" w:rsidP="00AD2656">
            <w:pPr>
              <w:spacing w:line="240" w:lineRule="exact"/>
              <w:ind w:leftChars="-11" w:left="313" w:hangingChars="141" w:hanging="339"/>
              <w:rPr>
                <w:rFonts w:ascii="新細明體" w:hAnsi="新細明體"/>
                <w:b/>
                <w:szCs w:val="24"/>
              </w:rPr>
            </w:pPr>
            <w:r w:rsidRPr="00AD2656">
              <w:rPr>
                <w:rFonts w:ascii="新細明體" w:hAnsi="新細明體" w:hint="eastAsia"/>
                <w:b/>
                <w:szCs w:val="24"/>
              </w:rPr>
              <w:t>(1)</w:t>
            </w:r>
            <w:r w:rsidRPr="00AD2656">
              <w:rPr>
                <w:rFonts w:ascii="新細明體" w:hAnsi="新細明體"/>
                <w:b/>
                <w:szCs w:val="24"/>
              </w:rPr>
              <w:t>Johannes SORZ</w:t>
            </w:r>
          </w:p>
          <w:p w:rsidR="002042C7" w:rsidRPr="00AD2656" w:rsidRDefault="002042C7" w:rsidP="00AD2656">
            <w:pPr>
              <w:spacing w:line="240" w:lineRule="exact"/>
              <w:ind w:leftChars="-11" w:left="312" w:hangingChars="141" w:hanging="338"/>
              <w:rPr>
                <w:rFonts w:ascii="新細明體" w:hAnsi="新細明體"/>
                <w:szCs w:val="24"/>
              </w:rPr>
            </w:pPr>
            <w:r w:rsidRPr="00AD2656">
              <w:rPr>
                <w:rFonts w:ascii="新細明體" w:hAnsi="新細明體" w:hint="eastAsia"/>
                <w:szCs w:val="24"/>
              </w:rPr>
              <w:t xml:space="preserve">   </w:t>
            </w:r>
            <w:r w:rsidRPr="00AD2656">
              <w:rPr>
                <w:rFonts w:ascii="新細明體" w:hAnsi="新細明體"/>
                <w:szCs w:val="24"/>
              </w:rPr>
              <w:t>University of Vienna,</w:t>
            </w:r>
          </w:p>
          <w:p w:rsidR="002042C7" w:rsidRPr="00AD2656" w:rsidRDefault="002042C7" w:rsidP="00AD2656">
            <w:pPr>
              <w:spacing w:line="240" w:lineRule="exact"/>
              <w:ind w:leftChars="-11" w:left="312" w:hangingChars="141" w:hanging="338"/>
              <w:rPr>
                <w:rFonts w:ascii="新細明體" w:hAnsi="新細明體"/>
                <w:szCs w:val="24"/>
              </w:rPr>
            </w:pPr>
            <w:r w:rsidRPr="00AD2656">
              <w:rPr>
                <w:rFonts w:ascii="新細明體" w:hAnsi="新細明體" w:hint="eastAsia"/>
                <w:szCs w:val="24"/>
              </w:rPr>
              <w:t xml:space="preserve">   </w:t>
            </w:r>
            <w:r w:rsidRPr="00AD2656">
              <w:rPr>
                <w:rFonts w:ascii="新細明體" w:hAnsi="新細明體"/>
                <w:szCs w:val="24"/>
              </w:rPr>
              <w:t>Office of the Rectorate</w:t>
            </w:r>
          </w:p>
          <w:p w:rsidR="002042C7" w:rsidRPr="00AD2656" w:rsidRDefault="002042C7" w:rsidP="00AD2656">
            <w:pPr>
              <w:spacing w:line="240" w:lineRule="exact"/>
              <w:ind w:leftChars="-11" w:left="313" w:hangingChars="141" w:hanging="339"/>
              <w:rPr>
                <w:rFonts w:ascii="新細明體" w:hAnsi="新細明體"/>
                <w:b/>
                <w:szCs w:val="24"/>
              </w:rPr>
            </w:pPr>
            <w:r w:rsidRPr="00AD2656">
              <w:rPr>
                <w:rFonts w:ascii="新細明體" w:hAnsi="新細明體" w:hint="eastAsia"/>
                <w:b/>
                <w:szCs w:val="24"/>
              </w:rPr>
              <w:t>(2)</w:t>
            </w:r>
            <w:r w:rsidRPr="00AD2656">
              <w:rPr>
                <w:rFonts w:ascii="新細明體" w:hAnsi="新細明體"/>
                <w:b/>
                <w:szCs w:val="24"/>
              </w:rPr>
              <w:t>Ingrid KELLY-SPILLMANN</w:t>
            </w:r>
          </w:p>
          <w:p w:rsidR="002042C7" w:rsidRPr="00AD2656" w:rsidRDefault="002042C7" w:rsidP="00AD2656">
            <w:pPr>
              <w:spacing w:line="240" w:lineRule="exact"/>
              <w:ind w:leftChars="-11" w:left="312" w:hangingChars="141" w:hanging="338"/>
              <w:rPr>
                <w:rFonts w:ascii="新細明體" w:hAnsi="新細明體"/>
                <w:szCs w:val="24"/>
              </w:rPr>
            </w:pPr>
            <w:r w:rsidRPr="00AD2656">
              <w:rPr>
                <w:rFonts w:ascii="新細明體" w:hAnsi="新細明體" w:hint="eastAsia"/>
                <w:szCs w:val="24"/>
              </w:rPr>
              <w:t xml:space="preserve">   </w:t>
            </w:r>
            <w:r w:rsidRPr="00AD2656">
              <w:rPr>
                <w:rFonts w:ascii="新細明體" w:hAnsi="新細明體"/>
                <w:szCs w:val="24"/>
              </w:rPr>
              <w:t>University of Vienna,</w:t>
            </w:r>
          </w:p>
          <w:p w:rsidR="002042C7" w:rsidRPr="00AD2656" w:rsidRDefault="002042C7" w:rsidP="00AD2656">
            <w:pPr>
              <w:spacing w:line="240" w:lineRule="exact"/>
              <w:ind w:leftChars="-11" w:left="312" w:hangingChars="141" w:hanging="338"/>
              <w:rPr>
                <w:rFonts w:ascii="新細明體" w:hAnsi="新細明體"/>
                <w:szCs w:val="24"/>
              </w:rPr>
            </w:pPr>
            <w:r w:rsidRPr="00AD2656">
              <w:rPr>
                <w:rFonts w:ascii="新細明體" w:hAnsi="新細明體" w:hint="eastAsia"/>
                <w:szCs w:val="24"/>
              </w:rPr>
              <w:t xml:space="preserve">   </w:t>
            </w:r>
            <w:r w:rsidRPr="00AD2656">
              <w:rPr>
                <w:rFonts w:ascii="新細明體" w:hAnsi="新細明體"/>
                <w:szCs w:val="24"/>
              </w:rPr>
              <w:t>Technology Transfer Office</w:t>
            </w:r>
          </w:p>
          <w:p w:rsidR="002042C7" w:rsidRPr="00AD2656" w:rsidRDefault="002042C7" w:rsidP="00AD2656">
            <w:pPr>
              <w:spacing w:line="240" w:lineRule="exact"/>
              <w:ind w:leftChars="-11" w:left="313" w:hangingChars="141" w:hanging="339"/>
              <w:rPr>
                <w:rFonts w:ascii="新細明體" w:hAnsi="新細明體"/>
                <w:b/>
                <w:szCs w:val="24"/>
              </w:rPr>
            </w:pPr>
            <w:r w:rsidRPr="00AD2656">
              <w:rPr>
                <w:rFonts w:ascii="新細明體" w:hAnsi="新細明體" w:hint="eastAsia"/>
                <w:b/>
                <w:szCs w:val="24"/>
              </w:rPr>
              <w:t>(3)</w:t>
            </w:r>
            <w:r w:rsidRPr="00AD2656">
              <w:rPr>
                <w:rFonts w:ascii="新細明體" w:hAnsi="新細明體"/>
                <w:b/>
                <w:szCs w:val="24"/>
              </w:rPr>
              <w:t>Paulo BUDRONI</w:t>
            </w:r>
          </w:p>
          <w:p w:rsidR="002042C7" w:rsidRPr="00AD2656" w:rsidRDefault="002042C7" w:rsidP="00AD2656">
            <w:pPr>
              <w:spacing w:line="240" w:lineRule="exact"/>
              <w:ind w:leftChars="-11" w:left="312" w:hangingChars="141" w:hanging="338"/>
              <w:rPr>
                <w:rFonts w:ascii="新細明體" w:hAnsi="新細明體"/>
                <w:szCs w:val="24"/>
              </w:rPr>
            </w:pPr>
            <w:r w:rsidRPr="00AD2656">
              <w:rPr>
                <w:rFonts w:ascii="新細明體" w:hAnsi="新細明體" w:hint="eastAsia"/>
                <w:szCs w:val="24"/>
              </w:rPr>
              <w:t xml:space="preserve">   </w:t>
            </w:r>
            <w:r w:rsidRPr="00AD2656">
              <w:rPr>
                <w:rFonts w:ascii="新細明體" w:hAnsi="新細明體"/>
                <w:szCs w:val="24"/>
              </w:rPr>
              <w:t>University of Vienna, Library</w:t>
            </w:r>
          </w:p>
          <w:p w:rsidR="002042C7" w:rsidRPr="00AD2656" w:rsidRDefault="002042C7" w:rsidP="00AD2656">
            <w:pPr>
              <w:spacing w:line="240" w:lineRule="exact"/>
              <w:ind w:leftChars="-11" w:left="313" w:hangingChars="141" w:hanging="339"/>
              <w:rPr>
                <w:rFonts w:ascii="新細明體" w:hAnsi="新細明體"/>
                <w:b/>
                <w:szCs w:val="24"/>
              </w:rPr>
            </w:pPr>
            <w:r w:rsidRPr="00AD2656">
              <w:rPr>
                <w:rFonts w:ascii="新細明體" w:hAnsi="新細明體" w:hint="eastAsia"/>
                <w:b/>
                <w:szCs w:val="24"/>
              </w:rPr>
              <w:t>(4)</w:t>
            </w:r>
            <w:r w:rsidRPr="00AD2656">
              <w:rPr>
                <w:rFonts w:ascii="新細明體" w:hAnsi="新細明體"/>
                <w:b/>
                <w:szCs w:val="24"/>
              </w:rPr>
              <w:t>Christian KRACHER</w:t>
            </w:r>
          </w:p>
          <w:p w:rsidR="002042C7" w:rsidRPr="00AD2656" w:rsidRDefault="002042C7" w:rsidP="00AD2656">
            <w:pPr>
              <w:spacing w:line="240" w:lineRule="exact"/>
              <w:ind w:leftChars="-11" w:left="312" w:hangingChars="141" w:hanging="338"/>
              <w:rPr>
                <w:rFonts w:ascii="新細明體" w:hAnsi="新細明體"/>
                <w:szCs w:val="24"/>
              </w:rPr>
            </w:pPr>
            <w:r w:rsidRPr="00AD2656">
              <w:rPr>
                <w:rFonts w:ascii="新細明體" w:hAnsi="新細明體" w:hint="eastAsia"/>
                <w:szCs w:val="24"/>
              </w:rPr>
              <w:t xml:space="preserve">   </w:t>
            </w:r>
            <w:r w:rsidRPr="00AD2656">
              <w:rPr>
                <w:rFonts w:ascii="新細明體" w:hAnsi="新細明體"/>
                <w:szCs w:val="24"/>
              </w:rPr>
              <w:t xml:space="preserve">University of Vienna, </w:t>
            </w:r>
          </w:p>
          <w:p w:rsidR="002042C7" w:rsidRPr="00AD2656" w:rsidRDefault="002042C7" w:rsidP="00AD2656">
            <w:pPr>
              <w:spacing w:line="240" w:lineRule="exact"/>
              <w:ind w:leftChars="-11" w:left="312" w:hangingChars="141" w:hanging="338"/>
              <w:rPr>
                <w:rFonts w:ascii="新細明體" w:hAnsi="新細明體"/>
                <w:szCs w:val="24"/>
                <w:lang w:val="en-GB"/>
              </w:rPr>
            </w:pPr>
            <w:r w:rsidRPr="00AD2656">
              <w:rPr>
                <w:rFonts w:ascii="新細明體" w:hAnsi="新細明體" w:hint="eastAsia"/>
                <w:szCs w:val="24"/>
              </w:rPr>
              <w:t xml:space="preserve">   </w:t>
            </w:r>
            <w:r w:rsidRPr="00AD2656">
              <w:rPr>
                <w:rFonts w:ascii="新細明體" w:hAnsi="新細明體"/>
                <w:szCs w:val="24"/>
              </w:rPr>
              <w:t>Computer Centre</w:t>
            </w:r>
          </w:p>
        </w:tc>
      </w:tr>
      <w:tr w:rsidR="002042C7" w:rsidRPr="00AD2656" w:rsidTr="00910AE3">
        <w:trPr>
          <w:cantSplit/>
          <w:trHeight w:val="1057"/>
        </w:trPr>
        <w:tc>
          <w:tcPr>
            <w:tcW w:w="1168" w:type="dxa"/>
            <w:vMerge w:val="restart"/>
            <w:vAlign w:val="center"/>
          </w:tcPr>
          <w:p w:rsidR="002042C7" w:rsidRPr="00AD2656" w:rsidRDefault="002042C7" w:rsidP="00E61574">
            <w:pPr>
              <w:spacing w:line="0" w:lineRule="atLeast"/>
              <w:ind w:rightChars="-7" w:right="-17"/>
              <w:contextualSpacing/>
              <w:jc w:val="center"/>
              <w:rPr>
                <w:rFonts w:ascii="新細明體" w:hAnsi="新細明體"/>
                <w:szCs w:val="24"/>
              </w:rPr>
            </w:pPr>
            <w:r w:rsidRPr="00AD2656">
              <w:rPr>
                <w:rFonts w:ascii="新細明體" w:hAnsi="新細明體" w:hint="eastAsia"/>
                <w:szCs w:val="24"/>
              </w:rPr>
              <w:t>104.9.7</w:t>
            </w:r>
          </w:p>
        </w:tc>
        <w:tc>
          <w:tcPr>
            <w:tcW w:w="1275" w:type="dxa"/>
            <w:vMerge w:val="restart"/>
            <w:vAlign w:val="center"/>
          </w:tcPr>
          <w:p w:rsidR="002042C7" w:rsidRPr="00AD2656" w:rsidRDefault="002042C7" w:rsidP="00B23B5C">
            <w:pPr>
              <w:spacing w:line="0" w:lineRule="atLeast"/>
              <w:contextualSpacing/>
              <w:jc w:val="both"/>
              <w:rPr>
                <w:rFonts w:ascii="新細明體" w:hAnsi="新細明體"/>
                <w:bCs/>
                <w:szCs w:val="24"/>
              </w:rPr>
            </w:pPr>
            <w:r w:rsidRPr="00AD2656">
              <w:rPr>
                <w:rFonts w:ascii="新細明體" w:hAnsi="新細明體"/>
                <w:bCs/>
                <w:szCs w:val="24"/>
              </w:rPr>
              <w:t>薩爾茲堡</w:t>
            </w:r>
          </w:p>
        </w:tc>
        <w:tc>
          <w:tcPr>
            <w:tcW w:w="1701" w:type="dxa"/>
            <w:vAlign w:val="center"/>
          </w:tcPr>
          <w:p w:rsidR="002042C7" w:rsidRPr="00AD2656" w:rsidRDefault="002042C7" w:rsidP="00B23B5C">
            <w:pPr>
              <w:spacing w:line="0" w:lineRule="atLeast"/>
              <w:contextualSpacing/>
              <w:jc w:val="both"/>
              <w:rPr>
                <w:rFonts w:ascii="新細明體" w:hAnsi="新細明體"/>
                <w:szCs w:val="24"/>
              </w:rPr>
            </w:pPr>
            <w:r w:rsidRPr="00AD2656">
              <w:rPr>
                <w:rFonts w:ascii="新細明體" w:hAnsi="新細明體"/>
                <w:bCs/>
                <w:szCs w:val="24"/>
              </w:rPr>
              <w:t>會晤市長和市政府秘書長</w:t>
            </w:r>
          </w:p>
        </w:tc>
        <w:tc>
          <w:tcPr>
            <w:tcW w:w="4395" w:type="dxa"/>
            <w:vAlign w:val="center"/>
          </w:tcPr>
          <w:p w:rsidR="002042C7" w:rsidRPr="00AD2656" w:rsidRDefault="002042C7" w:rsidP="00384EE0">
            <w:pPr>
              <w:spacing w:line="240" w:lineRule="exact"/>
              <w:rPr>
                <w:rFonts w:ascii="新細明體" w:hAnsi="新細明體"/>
                <w:b/>
                <w:color w:val="000000"/>
                <w:szCs w:val="24"/>
              </w:rPr>
            </w:pPr>
            <w:r w:rsidRPr="00AD2656">
              <w:rPr>
                <w:rFonts w:ascii="新細明體" w:hAnsi="新細明體" w:hint="eastAsia"/>
                <w:b/>
                <w:color w:val="000000"/>
                <w:szCs w:val="24"/>
              </w:rPr>
              <w:t>(1)</w:t>
            </w:r>
            <w:r w:rsidRPr="00AD2656">
              <w:rPr>
                <w:rFonts w:ascii="新細明體" w:hAnsi="新細明體"/>
                <w:b/>
                <w:color w:val="000000"/>
                <w:szCs w:val="24"/>
              </w:rPr>
              <w:t>Heinz SCHADEN</w:t>
            </w:r>
          </w:p>
          <w:p w:rsidR="002042C7" w:rsidRPr="00AD2656" w:rsidRDefault="002042C7" w:rsidP="00384EE0">
            <w:pPr>
              <w:spacing w:line="240" w:lineRule="exact"/>
              <w:rPr>
                <w:rFonts w:ascii="新細明體" w:hAnsi="新細明體"/>
                <w:color w:val="000000"/>
                <w:szCs w:val="24"/>
              </w:rPr>
            </w:pPr>
            <w:r w:rsidRPr="00AD2656">
              <w:rPr>
                <w:rFonts w:ascii="新細明體" w:hAnsi="新細明體" w:hint="eastAsia"/>
                <w:color w:val="000000"/>
                <w:szCs w:val="24"/>
              </w:rPr>
              <w:t xml:space="preserve">   </w:t>
            </w:r>
            <w:r w:rsidRPr="00AD2656">
              <w:rPr>
                <w:rFonts w:ascii="新細明體" w:hAnsi="新細明體"/>
                <w:color w:val="000000"/>
                <w:szCs w:val="24"/>
              </w:rPr>
              <w:t>Mayor of the City of Salzburg</w:t>
            </w:r>
          </w:p>
          <w:p w:rsidR="002042C7" w:rsidRPr="00AD2656" w:rsidRDefault="002042C7" w:rsidP="00384EE0">
            <w:pPr>
              <w:spacing w:line="240" w:lineRule="exact"/>
              <w:rPr>
                <w:rFonts w:ascii="新細明體" w:hAnsi="新細明體"/>
                <w:b/>
                <w:color w:val="000000"/>
                <w:szCs w:val="24"/>
              </w:rPr>
            </w:pPr>
            <w:r w:rsidRPr="00AD2656">
              <w:rPr>
                <w:rFonts w:ascii="新細明體" w:hAnsi="新細明體" w:hint="eastAsia"/>
                <w:b/>
                <w:color w:val="000000"/>
                <w:szCs w:val="24"/>
              </w:rPr>
              <w:t>(2)</w:t>
            </w:r>
            <w:r w:rsidRPr="00AD2656">
              <w:rPr>
                <w:rFonts w:ascii="新細明體" w:hAnsi="新細明體"/>
                <w:b/>
                <w:color w:val="000000"/>
                <w:szCs w:val="24"/>
              </w:rPr>
              <w:t>Dr. Martin FLOSS</w:t>
            </w:r>
          </w:p>
          <w:p w:rsidR="002042C7" w:rsidRPr="00AD2656" w:rsidRDefault="002042C7" w:rsidP="00384EE0">
            <w:pPr>
              <w:spacing w:line="240" w:lineRule="exact"/>
              <w:contextualSpacing/>
              <w:rPr>
                <w:rFonts w:ascii="新細明體" w:hAnsi="新細明體"/>
                <w:szCs w:val="24"/>
                <w:lang w:val="en-GB"/>
              </w:rPr>
            </w:pPr>
            <w:r w:rsidRPr="00AD2656">
              <w:rPr>
                <w:rFonts w:ascii="新細明體" w:hAnsi="新細明體" w:hint="eastAsia"/>
                <w:color w:val="000000"/>
                <w:szCs w:val="24"/>
              </w:rPr>
              <w:t xml:space="preserve">   </w:t>
            </w:r>
            <w:r w:rsidRPr="00AD2656">
              <w:rPr>
                <w:rFonts w:ascii="新細明體" w:hAnsi="新細明體"/>
                <w:color w:val="000000"/>
                <w:szCs w:val="24"/>
              </w:rPr>
              <w:t>Director General of the Municipality</w:t>
            </w:r>
          </w:p>
        </w:tc>
      </w:tr>
      <w:tr w:rsidR="002042C7" w:rsidRPr="00AD2656" w:rsidTr="00910AE3">
        <w:trPr>
          <w:cantSplit/>
          <w:trHeight w:val="257"/>
        </w:trPr>
        <w:tc>
          <w:tcPr>
            <w:tcW w:w="1168" w:type="dxa"/>
            <w:vMerge/>
            <w:textDirection w:val="tbRlV"/>
            <w:vAlign w:val="bottom"/>
          </w:tcPr>
          <w:p w:rsidR="002042C7" w:rsidRPr="00AD2656" w:rsidRDefault="002042C7" w:rsidP="00AD2656">
            <w:pPr>
              <w:spacing w:line="0" w:lineRule="atLeast"/>
              <w:ind w:leftChars="-15" w:left="-2" w:rightChars="-7" w:right="-17" w:hangingChars="14" w:hanging="34"/>
              <w:contextualSpacing/>
              <w:jc w:val="center"/>
              <w:rPr>
                <w:rFonts w:ascii="新細明體" w:hAnsi="新細明體"/>
                <w:szCs w:val="24"/>
              </w:rPr>
            </w:pPr>
          </w:p>
        </w:tc>
        <w:tc>
          <w:tcPr>
            <w:tcW w:w="1275" w:type="dxa"/>
            <w:vMerge/>
            <w:vAlign w:val="center"/>
          </w:tcPr>
          <w:p w:rsidR="002042C7" w:rsidRPr="00AD2656" w:rsidRDefault="002042C7" w:rsidP="00B23B5C">
            <w:pPr>
              <w:spacing w:line="240" w:lineRule="exact"/>
              <w:ind w:left="1"/>
              <w:contextualSpacing/>
              <w:jc w:val="both"/>
              <w:rPr>
                <w:rFonts w:ascii="新細明體" w:hAnsi="新細明體"/>
                <w:szCs w:val="24"/>
              </w:rPr>
            </w:pPr>
          </w:p>
        </w:tc>
        <w:tc>
          <w:tcPr>
            <w:tcW w:w="1701" w:type="dxa"/>
            <w:vAlign w:val="center"/>
          </w:tcPr>
          <w:p w:rsidR="002042C7" w:rsidRPr="00AD2656" w:rsidRDefault="002042C7" w:rsidP="00B23B5C">
            <w:pPr>
              <w:spacing w:line="240" w:lineRule="exact"/>
              <w:contextualSpacing/>
              <w:jc w:val="both"/>
              <w:rPr>
                <w:rFonts w:ascii="新細明體" w:hAnsi="新細明體"/>
                <w:szCs w:val="24"/>
              </w:rPr>
            </w:pPr>
            <w:r w:rsidRPr="00AD2656">
              <w:rPr>
                <w:rFonts w:ascii="新細明體" w:hAnsi="新細明體"/>
                <w:bCs/>
                <w:szCs w:val="24"/>
              </w:rPr>
              <w:t>促進職場健康</w:t>
            </w:r>
          </w:p>
        </w:tc>
        <w:tc>
          <w:tcPr>
            <w:tcW w:w="4395" w:type="dxa"/>
            <w:vAlign w:val="center"/>
          </w:tcPr>
          <w:p w:rsidR="002042C7" w:rsidRPr="00AD2656" w:rsidRDefault="002042C7" w:rsidP="00384EE0">
            <w:pPr>
              <w:spacing w:line="240" w:lineRule="exact"/>
              <w:contextualSpacing/>
              <w:rPr>
                <w:rFonts w:ascii="新細明體" w:hAnsi="新細明體"/>
                <w:szCs w:val="24"/>
                <w:lang w:val="en-GB"/>
              </w:rPr>
            </w:pPr>
            <w:r w:rsidRPr="00AD2656">
              <w:rPr>
                <w:rFonts w:ascii="新細明體" w:hAnsi="新細明體"/>
                <w:b/>
                <w:color w:val="000000"/>
                <w:szCs w:val="24"/>
              </w:rPr>
              <w:t>Dr. Susanne SCHÖNDORER</w:t>
            </w:r>
          </w:p>
        </w:tc>
      </w:tr>
      <w:tr w:rsidR="002042C7" w:rsidRPr="00AD2656" w:rsidTr="00910AE3">
        <w:trPr>
          <w:cantSplit/>
          <w:trHeight w:val="133"/>
        </w:trPr>
        <w:tc>
          <w:tcPr>
            <w:tcW w:w="1168" w:type="dxa"/>
            <w:vMerge/>
            <w:textDirection w:val="tbRlV"/>
            <w:vAlign w:val="center"/>
          </w:tcPr>
          <w:p w:rsidR="002042C7" w:rsidRPr="00AD2656" w:rsidRDefault="002042C7" w:rsidP="00AD2656">
            <w:pPr>
              <w:spacing w:line="0" w:lineRule="atLeast"/>
              <w:ind w:leftChars="-15" w:left="-2" w:rightChars="-7" w:right="-17" w:hangingChars="14" w:hanging="34"/>
              <w:contextualSpacing/>
              <w:jc w:val="center"/>
              <w:rPr>
                <w:rFonts w:ascii="新細明體" w:hAnsi="新細明體"/>
                <w:szCs w:val="24"/>
              </w:rPr>
            </w:pPr>
          </w:p>
        </w:tc>
        <w:tc>
          <w:tcPr>
            <w:tcW w:w="1275" w:type="dxa"/>
            <w:vMerge/>
            <w:vAlign w:val="center"/>
          </w:tcPr>
          <w:p w:rsidR="002042C7" w:rsidRPr="00AD2656" w:rsidRDefault="002042C7" w:rsidP="00B23B5C">
            <w:pPr>
              <w:spacing w:line="240" w:lineRule="exact"/>
              <w:contextualSpacing/>
              <w:jc w:val="both"/>
              <w:rPr>
                <w:rFonts w:ascii="新細明體" w:hAnsi="新細明體"/>
                <w:bCs/>
                <w:szCs w:val="24"/>
              </w:rPr>
            </w:pPr>
          </w:p>
        </w:tc>
        <w:tc>
          <w:tcPr>
            <w:tcW w:w="1701" w:type="dxa"/>
            <w:vAlign w:val="center"/>
          </w:tcPr>
          <w:p w:rsidR="002042C7" w:rsidRPr="00AD2656" w:rsidRDefault="002042C7" w:rsidP="00B23B5C">
            <w:pPr>
              <w:spacing w:line="240" w:lineRule="exact"/>
              <w:contextualSpacing/>
              <w:jc w:val="both"/>
              <w:rPr>
                <w:rFonts w:ascii="新細明體" w:hAnsi="新細明體"/>
                <w:bCs/>
                <w:szCs w:val="24"/>
              </w:rPr>
            </w:pPr>
            <w:r w:rsidRPr="00AD2656">
              <w:rPr>
                <w:rFonts w:ascii="新細明體" w:hAnsi="新細明體"/>
                <w:bCs/>
                <w:szCs w:val="24"/>
              </w:rPr>
              <w:t>薩爾茲堡舊城區</w:t>
            </w:r>
            <w:r w:rsidR="00A26E87" w:rsidRPr="00AD2656">
              <w:rPr>
                <w:rFonts w:ascii="新細明體" w:hAnsi="新細明體" w:hint="eastAsia"/>
                <w:bCs/>
                <w:szCs w:val="24"/>
              </w:rPr>
              <w:t>市區規劃</w:t>
            </w:r>
          </w:p>
        </w:tc>
        <w:tc>
          <w:tcPr>
            <w:tcW w:w="4395" w:type="dxa"/>
            <w:vAlign w:val="center"/>
          </w:tcPr>
          <w:p w:rsidR="002042C7" w:rsidRPr="00AD2656" w:rsidRDefault="002042C7" w:rsidP="00384EE0">
            <w:pPr>
              <w:spacing w:line="240" w:lineRule="exact"/>
              <w:rPr>
                <w:rFonts w:ascii="新細明體" w:hAnsi="新細明體"/>
                <w:szCs w:val="24"/>
                <w:lang w:val="en-GB"/>
              </w:rPr>
            </w:pPr>
            <w:r w:rsidRPr="00AD2656">
              <w:rPr>
                <w:rFonts w:ascii="新細明體" w:hAnsi="新細明體"/>
                <w:color w:val="000000"/>
                <w:szCs w:val="24"/>
              </w:rPr>
              <w:t>Whei-Ing (Ruan) RHEIN</w:t>
            </w:r>
          </w:p>
        </w:tc>
      </w:tr>
      <w:tr w:rsidR="002042C7" w:rsidRPr="00AD2656" w:rsidTr="00910AE3">
        <w:trPr>
          <w:cantSplit/>
          <w:trHeight w:val="445"/>
        </w:trPr>
        <w:tc>
          <w:tcPr>
            <w:tcW w:w="1168" w:type="dxa"/>
            <w:vMerge/>
            <w:textDirection w:val="tbRlV"/>
            <w:vAlign w:val="center"/>
          </w:tcPr>
          <w:p w:rsidR="002042C7" w:rsidRPr="00AD2656" w:rsidRDefault="002042C7" w:rsidP="00AD2656">
            <w:pPr>
              <w:spacing w:line="0" w:lineRule="atLeast"/>
              <w:ind w:leftChars="-15" w:left="-2" w:rightChars="-7" w:right="-17" w:hangingChars="14" w:hanging="34"/>
              <w:contextualSpacing/>
              <w:jc w:val="center"/>
              <w:rPr>
                <w:rFonts w:ascii="新細明體" w:hAnsi="新細明體"/>
                <w:szCs w:val="24"/>
              </w:rPr>
            </w:pPr>
          </w:p>
        </w:tc>
        <w:tc>
          <w:tcPr>
            <w:tcW w:w="1275" w:type="dxa"/>
            <w:vMerge/>
            <w:vAlign w:val="center"/>
          </w:tcPr>
          <w:p w:rsidR="002042C7" w:rsidRPr="00AD2656" w:rsidRDefault="002042C7" w:rsidP="00B23B5C">
            <w:pPr>
              <w:spacing w:line="240" w:lineRule="exact"/>
              <w:contextualSpacing/>
              <w:jc w:val="both"/>
              <w:rPr>
                <w:rFonts w:ascii="新細明體" w:hAnsi="新細明體"/>
                <w:bCs/>
                <w:szCs w:val="24"/>
              </w:rPr>
            </w:pPr>
          </w:p>
        </w:tc>
        <w:tc>
          <w:tcPr>
            <w:tcW w:w="1701" w:type="dxa"/>
            <w:vAlign w:val="center"/>
          </w:tcPr>
          <w:p w:rsidR="002042C7" w:rsidRPr="00AD2656" w:rsidRDefault="002042C7" w:rsidP="00B23B5C">
            <w:pPr>
              <w:autoSpaceDE w:val="0"/>
              <w:autoSpaceDN w:val="0"/>
              <w:adjustRightInd w:val="0"/>
              <w:spacing w:line="0" w:lineRule="atLeast"/>
              <w:contextualSpacing/>
              <w:jc w:val="both"/>
              <w:rPr>
                <w:rFonts w:ascii="新細明體" w:hAnsi="新細明體"/>
                <w:bCs/>
                <w:szCs w:val="24"/>
              </w:rPr>
            </w:pPr>
            <w:r w:rsidRPr="00AD2656">
              <w:rPr>
                <w:rFonts w:ascii="新細明體" w:hAnsi="新細明體"/>
                <w:bCs/>
                <w:szCs w:val="24"/>
              </w:rPr>
              <w:t>薩爾茲堡學院</w:t>
            </w:r>
            <w:r w:rsidRPr="00AD2656">
              <w:rPr>
                <w:rFonts w:ascii="新細明體" w:hAnsi="新細明體" w:hint="eastAsia"/>
                <w:bCs/>
                <w:szCs w:val="24"/>
              </w:rPr>
              <w:t>開訓典禮</w:t>
            </w:r>
          </w:p>
        </w:tc>
        <w:tc>
          <w:tcPr>
            <w:tcW w:w="4395" w:type="dxa"/>
            <w:vAlign w:val="center"/>
          </w:tcPr>
          <w:p w:rsidR="002042C7" w:rsidRPr="00AD2656" w:rsidRDefault="002042C7" w:rsidP="00384EE0">
            <w:pPr>
              <w:spacing w:line="240" w:lineRule="exact"/>
              <w:rPr>
                <w:rFonts w:ascii="新細明體" w:hAnsi="新細明體"/>
                <w:b/>
                <w:color w:val="000000"/>
                <w:szCs w:val="24"/>
              </w:rPr>
            </w:pPr>
            <w:r w:rsidRPr="00AD2656">
              <w:rPr>
                <w:rFonts w:ascii="新細明體" w:hAnsi="新細明體"/>
                <w:b/>
                <w:color w:val="000000"/>
                <w:szCs w:val="24"/>
              </w:rPr>
              <w:t>Franz PROMOCK</w:t>
            </w:r>
          </w:p>
          <w:p w:rsidR="002042C7" w:rsidRPr="00AD2656" w:rsidRDefault="002042C7" w:rsidP="00384EE0">
            <w:pPr>
              <w:spacing w:line="240" w:lineRule="exact"/>
              <w:rPr>
                <w:rFonts w:ascii="新細明體" w:hAnsi="新細明體"/>
                <w:color w:val="000000"/>
                <w:szCs w:val="24"/>
              </w:rPr>
            </w:pPr>
            <w:r w:rsidRPr="00AD2656">
              <w:rPr>
                <w:rFonts w:ascii="新細明體" w:hAnsi="新細明體"/>
                <w:color w:val="000000"/>
                <w:szCs w:val="24"/>
              </w:rPr>
              <w:t>Deputy Director SVAK</w:t>
            </w:r>
          </w:p>
          <w:p w:rsidR="002042C7" w:rsidRPr="00AD2656" w:rsidRDefault="002042C7" w:rsidP="00384EE0">
            <w:pPr>
              <w:spacing w:line="240" w:lineRule="exact"/>
              <w:rPr>
                <w:rFonts w:ascii="新細明體" w:hAnsi="新細明體"/>
                <w:szCs w:val="24"/>
                <w:lang w:val="en-GB"/>
              </w:rPr>
            </w:pPr>
            <w:r w:rsidRPr="00AD2656">
              <w:rPr>
                <w:rFonts w:ascii="新細明體" w:hAnsi="新細明體"/>
                <w:color w:val="000000"/>
                <w:szCs w:val="24"/>
              </w:rPr>
              <w:t>Director Sino-Austrian Programs (SMBS)</w:t>
            </w:r>
          </w:p>
        </w:tc>
      </w:tr>
      <w:tr w:rsidR="002042C7" w:rsidRPr="00AD2656" w:rsidTr="00910AE3">
        <w:trPr>
          <w:cantSplit/>
          <w:trHeight w:val="1570"/>
        </w:trPr>
        <w:tc>
          <w:tcPr>
            <w:tcW w:w="1168" w:type="dxa"/>
            <w:vAlign w:val="center"/>
          </w:tcPr>
          <w:p w:rsidR="002042C7" w:rsidRPr="00AD2656" w:rsidRDefault="002042C7" w:rsidP="00AD2656">
            <w:pPr>
              <w:spacing w:line="0" w:lineRule="atLeast"/>
              <w:ind w:leftChars="-15" w:left="-2" w:rightChars="-7" w:right="-17" w:hangingChars="14" w:hanging="34"/>
              <w:contextualSpacing/>
              <w:jc w:val="center"/>
              <w:rPr>
                <w:rFonts w:ascii="新細明體" w:hAnsi="新細明體"/>
                <w:szCs w:val="24"/>
              </w:rPr>
            </w:pPr>
            <w:r w:rsidRPr="00AD2656">
              <w:rPr>
                <w:rFonts w:ascii="新細明體" w:hAnsi="新細明體" w:hint="eastAsia"/>
                <w:szCs w:val="24"/>
              </w:rPr>
              <w:t>104.9.8</w:t>
            </w:r>
          </w:p>
        </w:tc>
        <w:tc>
          <w:tcPr>
            <w:tcW w:w="1275" w:type="dxa"/>
            <w:vAlign w:val="center"/>
          </w:tcPr>
          <w:p w:rsidR="00A26E87" w:rsidRPr="00AD2656" w:rsidRDefault="002042C7" w:rsidP="00B23B5C">
            <w:pPr>
              <w:autoSpaceDE w:val="0"/>
              <w:autoSpaceDN w:val="0"/>
              <w:adjustRightInd w:val="0"/>
              <w:spacing w:line="0" w:lineRule="atLeast"/>
              <w:contextualSpacing/>
              <w:jc w:val="both"/>
              <w:rPr>
                <w:rFonts w:ascii="新細明體" w:hAnsi="新細明體" w:hint="eastAsia"/>
                <w:bCs/>
                <w:szCs w:val="24"/>
              </w:rPr>
            </w:pPr>
            <w:r w:rsidRPr="00AD2656">
              <w:rPr>
                <w:rFonts w:ascii="新細明體" w:hAnsi="新細明體"/>
                <w:bCs/>
                <w:szCs w:val="24"/>
              </w:rPr>
              <w:t>薩爾茲堡</w:t>
            </w:r>
            <w:r w:rsidR="00A26E87" w:rsidRPr="00AD2656">
              <w:rPr>
                <w:rFonts w:ascii="新細明體" w:hAnsi="新細明體" w:hint="eastAsia"/>
                <w:bCs/>
                <w:szCs w:val="24"/>
              </w:rPr>
              <w:t>/</w:t>
            </w:r>
          </w:p>
          <w:p w:rsidR="002042C7" w:rsidRPr="00AD2656" w:rsidRDefault="002042C7" w:rsidP="00B23B5C">
            <w:pPr>
              <w:autoSpaceDE w:val="0"/>
              <w:autoSpaceDN w:val="0"/>
              <w:adjustRightInd w:val="0"/>
              <w:spacing w:line="0" w:lineRule="atLeast"/>
              <w:contextualSpacing/>
              <w:jc w:val="both"/>
              <w:rPr>
                <w:rFonts w:ascii="新細明體" w:hAnsi="新細明體"/>
                <w:bCs/>
                <w:szCs w:val="24"/>
              </w:rPr>
            </w:pPr>
            <w:r w:rsidRPr="00AD2656">
              <w:rPr>
                <w:rFonts w:ascii="新細明體" w:hAnsi="新細明體"/>
                <w:bCs/>
                <w:szCs w:val="24"/>
              </w:rPr>
              <w:t>邦議會</w:t>
            </w:r>
          </w:p>
        </w:tc>
        <w:tc>
          <w:tcPr>
            <w:tcW w:w="1701" w:type="dxa"/>
            <w:vAlign w:val="center"/>
          </w:tcPr>
          <w:p w:rsidR="002042C7" w:rsidRPr="00AD2656" w:rsidRDefault="002042C7" w:rsidP="00B23B5C">
            <w:pPr>
              <w:autoSpaceDE w:val="0"/>
              <w:autoSpaceDN w:val="0"/>
              <w:adjustRightInd w:val="0"/>
              <w:spacing w:line="0" w:lineRule="atLeast"/>
              <w:contextualSpacing/>
              <w:jc w:val="both"/>
              <w:rPr>
                <w:rFonts w:ascii="新細明體" w:hAnsi="新細明體" w:hint="eastAsia"/>
                <w:bCs/>
                <w:szCs w:val="24"/>
              </w:rPr>
            </w:pPr>
            <w:r w:rsidRPr="00AD2656">
              <w:rPr>
                <w:rFonts w:ascii="新細明體" w:hAnsi="新細明體" w:hint="eastAsia"/>
                <w:bCs/>
                <w:szCs w:val="24"/>
              </w:rPr>
              <w:t>拜會</w:t>
            </w:r>
            <w:r w:rsidRPr="00AD2656">
              <w:rPr>
                <w:rFonts w:ascii="新細明體" w:hAnsi="新細明體"/>
                <w:bCs/>
                <w:szCs w:val="24"/>
              </w:rPr>
              <w:t>薩爾茲堡</w:t>
            </w:r>
            <w:r w:rsidR="00A26E87" w:rsidRPr="00AD2656">
              <w:rPr>
                <w:rFonts w:ascii="新細明體" w:hAnsi="新細明體" w:hint="eastAsia"/>
                <w:bCs/>
                <w:szCs w:val="24"/>
              </w:rPr>
              <w:t>/</w:t>
            </w:r>
          </w:p>
          <w:p w:rsidR="002042C7" w:rsidRPr="00AD2656" w:rsidRDefault="002042C7" w:rsidP="00B23B5C">
            <w:pPr>
              <w:autoSpaceDE w:val="0"/>
              <w:autoSpaceDN w:val="0"/>
              <w:adjustRightInd w:val="0"/>
              <w:spacing w:line="0" w:lineRule="atLeast"/>
              <w:contextualSpacing/>
              <w:jc w:val="both"/>
              <w:rPr>
                <w:rFonts w:ascii="新細明體" w:hAnsi="新細明體" w:hint="eastAsia"/>
                <w:bCs/>
                <w:szCs w:val="24"/>
              </w:rPr>
            </w:pPr>
            <w:r w:rsidRPr="00AD2656">
              <w:rPr>
                <w:rFonts w:ascii="新細明體" w:hAnsi="新細明體"/>
                <w:bCs/>
                <w:szCs w:val="24"/>
              </w:rPr>
              <w:t>邦議會議長、</w:t>
            </w:r>
          </w:p>
          <w:p w:rsidR="002042C7" w:rsidRPr="00AD2656" w:rsidRDefault="002042C7" w:rsidP="00B23B5C">
            <w:pPr>
              <w:spacing w:line="240" w:lineRule="exact"/>
              <w:contextualSpacing/>
              <w:jc w:val="both"/>
              <w:rPr>
                <w:rFonts w:ascii="新細明體" w:hAnsi="新細明體"/>
                <w:bCs/>
                <w:szCs w:val="24"/>
              </w:rPr>
            </w:pPr>
            <w:r w:rsidRPr="00AD2656">
              <w:rPr>
                <w:rFonts w:ascii="新細明體" w:hAnsi="新細明體"/>
                <w:bCs/>
                <w:szCs w:val="24"/>
              </w:rPr>
              <w:t>人力資源部長</w:t>
            </w:r>
          </w:p>
        </w:tc>
        <w:tc>
          <w:tcPr>
            <w:tcW w:w="4395" w:type="dxa"/>
            <w:vAlign w:val="center"/>
          </w:tcPr>
          <w:p w:rsidR="002042C7" w:rsidRPr="00AD2656" w:rsidRDefault="002042C7" w:rsidP="00384EE0">
            <w:pPr>
              <w:spacing w:line="240" w:lineRule="exact"/>
              <w:rPr>
                <w:rFonts w:ascii="新細明體" w:hAnsi="新細明體"/>
                <w:b/>
                <w:color w:val="000000"/>
                <w:szCs w:val="24"/>
              </w:rPr>
            </w:pPr>
            <w:r w:rsidRPr="00AD2656">
              <w:rPr>
                <w:rFonts w:ascii="新細明體" w:hAnsi="新細明體" w:hint="eastAsia"/>
                <w:b/>
                <w:color w:val="000000"/>
                <w:szCs w:val="24"/>
              </w:rPr>
              <w:t>(1)</w:t>
            </w:r>
            <w:r w:rsidRPr="00AD2656">
              <w:rPr>
                <w:rFonts w:ascii="新細明體" w:hAnsi="新細明體"/>
                <w:b/>
                <w:color w:val="000000"/>
                <w:szCs w:val="24"/>
              </w:rPr>
              <w:t>Brigitta PALLAUF</w:t>
            </w:r>
          </w:p>
          <w:p w:rsidR="002042C7" w:rsidRPr="00AD2656" w:rsidRDefault="002042C7" w:rsidP="00384EE0">
            <w:pPr>
              <w:spacing w:line="240" w:lineRule="exact"/>
              <w:rPr>
                <w:rFonts w:ascii="新細明體" w:hAnsi="新細明體"/>
                <w:color w:val="000000"/>
                <w:szCs w:val="24"/>
              </w:rPr>
            </w:pPr>
            <w:r w:rsidRPr="00AD2656">
              <w:rPr>
                <w:rFonts w:ascii="新細明體" w:hAnsi="新細明體" w:hint="eastAsia"/>
                <w:color w:val="000000"/>
                <w:szCs w:val="24"/>
              </w:rPr>
              <w:t xml:space="preserve">   </w:t>
            </w:r>
            <w:r w:rsidRPr="00AD2656">
              <w:rPr>
                <w:rFonts w:ascii="新細明體" w:hAnsi="新細明體"/>
                <w:color w:val="000000"/>
                <w:szCs w:val="24"/>
              </w:rPr>
              <w:t>President of</w:t>
            </w:r>
            <w:r w:rsidRPr="00AD2656">
              <w:rPr>
                <w:rFonts w:ascii="新細明體" w:hAnsi="新細明體" w:hint="eastAsia"/>
                <w:color w:val="000000"/>
                <w:szCs w:val="24"/>
              </w:rPr>
              <w:t xml:space="preserve"> </w:t>
            </w:r>
            <w:r w:rsidRPr="00AD2656">
              <w:rPr>
                <w:rFonts w:ascii="新細明體" w:hAnsi="新細明體"/>
                <w:color w:val="000000"/>
                <w:szCs w:val="24"/>
              </w:rPr>
              <w:t>the State Parliament</w:t>
            </w:r>
          </w:p>
          <w:p w:rsidR="002042C7" w:rsidRPr="00AD2656" w:rsidRDefault="002042C7" w:rsidP="00384EE0">
            <w:pPr>
              <w:spacing w:line="240" w:lineRule="exact"/>
              <w:rPr>
                <w:rFonts w:ascii="新細明體" w:hAnsi="新細明體"/>
                <w:b/>
                <w:color w:val="000000"/>
                <w:szCs w:val="24"/>
              </w:rPr>
            </w:pPr>
            <w:r w:rsidRPr="00AD2656">
              <w:rPr>
                <w:rFonts w:ascii="新細明體" w:hAnsi="新細明體" w:hint="eastAsia"/>
                <w:b/>
                <w:color w:val="000000"/>
                <w:szCs w:val="24"/>
              </w:rPr>
              <w:t>(2)</w:t>
            </w:r>
            <w:r w:rsidRPr="00AD2656">
              <w:rPr>
                <w:rFonts w:ascii="新細明體" w:hAnsi="新細明體"/>
                <w:b/>
                <w:color w:val="000000"/>
                <w:szCs w:val="24"/>
              </w:rPr>
              <w:t xml:space="preserve">Josef HÖRMANDINGER </w:t>
            </w:r>
          </w:p>
          <w:p w:rsidR="002042C7" w:rsidRPr="00AD2656" w:rsidRDefault="002042C7" w:rsidP="00384EE0">
            <w:pPr>
              <w:spacing w:line="240" w:lineRule="exact"/>
              <w:rPr>
                <w:rFonts w:ascii="新細明體" w:hAnsi="新細明體"/>
                <w:color w:val="000000"/>
                <w:szCs w:val="24"/>
              </w:rPr>
            </w:pPr>
            <w:r w:rsidRPr="00AD2656">
              <w:rPr>
                <w:rFonts w:ascii="新細明體" w:hAnsi="新細明體" w:hint="eastAsia"/>
                <w:color w:val="000000"/>
                <w:szCs w:val="24"/>
              </w:rPr>
              <w:t xml:space="preserve">   </w:t>
            </w:r>
            <w:r w:rsidRPr="00AD2656">
              <w:rPr>
                <w:rFonts w:ascii="新細明體" w:hAnsi="新細明體"/>
                <w:color w:val="000000"/>
                <w:szCs w:val="24"/>
              </w:rPr>
              <w:t>Regional Parliament</w:t>
            </w:r>
          </w:p>
          <w:p w:rsidR="002042C7" w:rsidRPr="00AD2656" w:rsidRDefault="002042C7" w:rsidP="00384EE0">
            <w:pPr>
              <w:spacing w:line="240" w:lineRule="exact"/>
              <w:rPr>
                <w:rFonts w:ascii="新細明體" w:hAnsi="新細明體"/>
                <w:szCs w:val="24"/>
                <w:lang w:val="en-GB"/>
              </w:rPr>
            </w:pPr>
            <w:r w:rsidRPr="00AD2656">
              <w:rPr>
                <w:rFonts w:ascii="新細明體" w:hAnsi="新細明體" w:hint="eastAsia"/>
                <w:b/>
                <w:color w:val="000000"/>
                <w:szCs w:val="24"/>
              </w:rPr>
              <w:t>(3)</w:t>
            </w:r>
            <w:r w:rsidRPr="00AD2656">
              <w:rPr>
                <w:rFonts w:ascii="新細明體" w:hAnsi="新細明體"/>
                <w:b/>
                <w:color w:val="000000"/>
                <w:szCs w:val="24"/>
              </w:rPr>
              <w:t>Josef SCHWAIGER</w:t>
            </w:r>
            <w:r w:rsidRPr="00AD2656">
              <w:rPr>
                <w:rFonts w:ascii="新細明體" w:hAnsi="新細明體" w:hint="eastAsia"/>
                <w:color w:val="000000"/>
                <w:szCs w:val="24"/>
              </w:rPr>
              <w:t xml:space="preserve">   </w:t>
            </w:r>
            <w:r w:rsidRPr="00AE1547">
              <w:rPr>
                <w:rFonts w:ascii="新細明體" w:hAnsi="新細明體"/>
                <w:color w:val="000000"/>
                <w:kern w:val="0"/>
                <w:szCs w:val="24"/>
                <w:fitText w:val="4268" w:id="975982080"/>
              </w:rPr>
              <w:t>Minister</w:t>
            </w:r>
            <w:r w:rsidRPr="00AE1547">
              <w:rPr>
                <w:rFonts w:ascii="新細明體" w:hAnsi="新細明體" w:hint="eastAsia"/>
                <w:color w:val="000000"/>
                <w:kern w:val="0"/>
                <w:szCs w:val="24"/>
                <w:fitText w:val="4268" w:id="975982080"/>
              </w:rPr>
              <w:t xml:space="preserve"> </w:t>
            </w:r>
            <w:r w:rsidRPr="00AE1547">
              <w:rPr>
                <w:rFonts w:ascii="新細明體" w:hAnsi="新細明體"/>
                <w:color w:val="000000"/>
                <w:kern w:val="0"/>
                <w:szCs w:val="24"/>
                <w:fitText w:val="4268" w:id="975982080"/>
              </w:rPr>
              <w:t>Responsible for Personnel Resource</w:t>
            </w:r>
            <w:r w:rsidRPr="00AE1547">
              <w:rPr>
                <w:rFonts w:ascii="新細明體" w:hAnsi="新細明體"/>
                <w:color w:val="000000"/>
                <w:spacing w:val="204"/>
                <w:kern w:val="0"/>
                <w:szCs w:val="24"/>
                <w:fitText w:val="4268" w:id="975982080"/>
              </w:rPr>
              <w:t>s</w:t>
            </w:r>
          </w:p>
        </w:tc>
      </w:tr>
      <w:tr w:rsidR="002042C7" w:rsidRPr="00AD2656" w:rsidTr="00910AE3">
        <w:trPr>
          <w:cantSplit/>
          <w:trHeight w:val="458"/>
        </w:trPr>
        <w:tc>
          <w:tcPr>
            <w:tcW w:w="1168" w:type="dxa"/>
            <w:textDirection w:val="tbRlV"/>
            <w:vAlign w:val="center"/>
          </w:tcPr>
          <w:p w:rsidR="002042C7" w:rsidRPr="00AD2656" w:rsidRDefault="002042C7" w:rsidP="00AD2656">
            <w:pPr>
              <w:spacing w:line="0" w:lineRule="atLeast"/>
              <w:ind w:leftChars="-15" w:left="-2" w:rightChars="-7" w:right="-17" w:hangingChars="14" w:hanging="34"/>
              <w:contextualSpacing/>
              <w:jc w:val="center"/>
              <w:rPr>
                <w:rFonts w:ascii="新細明體" w:hAnsi="新細明體"/>
                <w:szCs w:val="24"/>
              </w:rPr>
            </w:pPr>
          </w:p>
        </w:tc>
        <w:tc>
          <w:tcPr>
            <w:tcW w:w="1275" w:type="dxa"/>
            <w:vAlign w:val="center"/>
          </w:tcPr>
          <w:p w:rsidR="002042C7" w:rsidRPr="00AD2656" w:rsidRDefault="002042C7" w:rsidP="00B23B5C">
            <w:pPr>
              <w:spacing w:line="240" w:lineRule="exact"/>
              <w:contextualSpacing/>
              <w:jc w:val="both"/>
              <w:rPr>
                <w:rFonts w:ascii="新細明體" w:hAnsi="新細明體"/>
                <w:bCs/>
                <w:szCs w:val="24"/>
              </w:rPr>
            </w:pPr>
          </w:p>
        </w:tc>
        <w:tc>
          <w:tcPr>
            <w:tcW w:w="1701" w:type="dxa"/>
            <w:vAlign w:val="center"/>
          </w:tcPr>
          <w:p w:rsidR="002042C7" w:rsidRPr="00AD2656" w:rsidRDefault="002042C7" w:rsidP="00B23B5C">
            <w:pPr>
              <w:spacing w:line="240" w:lineRule="exact"/>
              <w:contextualSpacing/>
              <w:jc w:val="both"/>
              <w:rPr>
                <w:rFonts w:ascii="新細明體" w:hAnsi="新細明體"/>
                <w:bCs/>
                <w:szCs w:val="24"/>
              </w:rPr>
            </w:pPr>
            <w:r w:rsidRPr="00AD2656">
              <w:rPr>
                <w:rFonts w:ascii="新細明體" w:hAnsi="新細明體"/>
                <w:bCs/>
                <w:szCs w:val="24"/>
              </w:rPr>
              <w:t>薩爾茲堡邦的社會福利</w:t>
            </w:r>
          </w:p>
        </w:tc>
        <w:tc>
          <w:tcPr>
            <w:tcW w:w="4395" w:type="dxa"/>
            <w:vAlign w:val="center"/>
          </w:tcPr>
          <w:p w:rsidR="002042C7" w:rsidRPr="00AD2656" w:rsidRDefault="002042C7" w:rsidP="00384EE0">
            <w:pPr>
              <w:spacing w:line="240" w:lineRule="exact"/>
              <w:rPr>
                <w:rFonts w:ascii="新細明體" w:hAnsi="新細明體"/>
                <w:b/>
                <w:color w:val="000000"/>
                <w:szCs w:val="24"/>
              </w:rPr>
            </w:pPr>
            <w:r w:rsidRPr="00AD2656">
              <w:rPr>
                <w:rFonts w:ascii="新細明體" w:hAnsi="新細明體"/>
                <w:b/>
                <w:color w:val="000000"/>
                <w:szCs w:val="24"/>
              </w:rPr>
              <w:t xml:space="preserve">Dr. Karin DRAXL </w:t>
            </w:r>
          </w:p>
          <w:p w:rsidR="002042C7" w:rsidRPr="00AD2656" w:rsidRDefault="002042C7" w:rsidP="00384EE0">
            <w:pPr>
              <w:spacing w:line="240" w:lineRule="exact"/>
              <w:contextualSpacing/>
              <w:rPr>
                <w:rFonts w:ascii="新細明體" w:hAnsi="新細明體"/>
                <w:szCs w:val="24"/>
                <w:lang w:val="en-GB"/>
              </w:rPr>
            </w:pPr>
            <w:r w:rsidRPr="00AD2656">
              <w:rPr>
                <w:rFonts w:ascii="新細明體" w:hAnsi="新細明體"/>
                <w:color w:val="000000"/>
                <w:szCs w:val="24"/>
              </w:rPr>
              <w:t>Head of Social Department</w:t>
            </w:r>
          </w:p>
        </w:tc>
      </w:tr>
      <w:tr w:rsidR="002042C7" w:rsidRPr="00AD2656" w:rsidTr="00910AE3">
        <w:trPr>
          <w:cantSplit/>
          <w:trHeight w:val="1247"/>
        </w:trPr>
        <w:tc>
          <w:tcPr>
            <w:tcW w:w="1168" w:type="dxa"/>
            <w:vAlign w:val="center"/>
          </w:tcPr>
          <w:p w:rsidR="002042C7" w:rsidRPr="00AD2656" w:rsidRDefault="002042C7" w:rsidP="00E61574">
            <w:pPr>
              <w:spacing w:line="0" w:lineRule="atLeast"/>
              <w:contextualSpacing/>
              <w:jc w:val="center"/>
              <w:rPr>
                <w:rFonts w:ascii="新細明體" w:hAnsi="新細明體"/>
                <w:bCs/>
                <w:szCs w:val="24"/>
              </w:rPr>
            </w:pPr>
            <w:r w:rsidRPr="00AD2656">
              <w:rPr>
                <w:rFonts w:ascii="新細明體" w:hAnsi="新細明體" w:hint="eastAsia"/>
                <w:bCs/>
                <w:szCs w:val="24"/>
              </w:rPr>
              <w:t>104.9.9</w:t>
            </w:r>
          </w:p>
        </w:tc>
        <w:tc>
          <w:tcPr>
            <w:tcW w:w="1275" w:type="dxa"/>
            <w:vAlign w:val="center"/>
          </w:tcPr>
          <w:p w:rsidR="002042C7" w:rsidRPr="00AD2656" w:rsidRDefault="002042C7" w:rsidP="00B23B5C">
            <w:pPr>
              <w:autoSpaceDE w:val="0"/>
              <w:autoSpaceDN w:val="0"/>
              <w:adjustRightInd w:val="0"/>
              <w:spacing w:line="0" w:lineRule="atLeast"/>
              <w:contextualSpacing/>
              <w:jc w:val="both"/>
              <w:rPr>
                <w:rFonts w:ascii="新細明體" w:hAnsi="新細明體" w:hint="eastAsia"/>
                <w:bCs/>
                <w:szCs w:val="24"/>
              </w:rPr>
            </w:pPr>
            <w:r w:rsidRPr="00AD2656">
              <w:rPr>
                <w:rFonts w:ascii="新細明體" w:hAnsi="新細明體"/>
                <w:bCs/>
                <w:szCs w:val="24"/>
              </w:rPr>
              <w:t>薩爾茲堡</w:t>
            </w:r>
            <w:r w:rsidR="00A26E87" w:rsidRPr="00AD2656">
              <w:rPr>
                <w:rFonts w:ascii="新細明體" w:hAnsi="新細明體" w:hint="eastAsia"/>
                <w:bCs/>
                <w:szCs w:val="24"/>
              </w:rPr>
              <w:t xml:space="preserve"> /</w:t>
            </w:r>
          </w:p>
          <w:p w:rsidR="002042C7" w:rsidRPr="00AD2656" w:rsidRDefault="002042C7" w:rsidP="00B23B5C">
            <w:pPr>
              <w:autoSpaceDE w:val="0"/>
              <w:autoSpaceDN w:val="0"/>
              <w:adjustRightInd w:val="0"/>
              <w:spacing w:line="0" w:lineRule="atLeast"/>
              <w:contextualSpacing/>
              <w:jc w:val="both"/>
              <w:rPr>
                <w:rFonts w:ascii="新細明體" w:hAnsi="新細明體"/>
                <w:bCs/>
                <w:szCs w:val="24"/>
              </w:rPr>
            </w:pPr>
            <w:r w:rsidRPr="00AD2656">
              <w:rPr>
                <w:rFonts w:ascii="新細明體" w:hAnsi="新細明體"/>
                <w:bCs/>
                <w:szCs w:val="24"/>
              </w:rPr>
              <w:t>商業</w:t>
            </w:r>
            <w:r w:rsidR="003E56F9" w:rsidRPr="00AD2656">
              <w:rPr>
                <w:rFonts w:ascii="新細明體" w:hAnsi="新細明體" w:hint="eastAsia"/>
                <w:bCs/>
                <w:szCs w:val="24"/>
              </w:rPr>
              <w:t>管理學院</w:t>
            </w:r>
          </w:p>
        </w:tc>
        <w:tc>
          <w:tcPr>
            <w:tcW w:w="1701" w:type="dxa"/>
            <w:vAlign w:val="center"/>
          </w:tcPr>
          <w:p w:rsidR="002042C7" w:rsidRPr="00AD2656" w:rsidRDefault="002042C7" w:rsidP="00B23B5C">
            <w:pPr>
              <w:spacing w:line="0" w:lineRule="atLeast"/>
              <w:contextualSpacing/>
              <w:jc w:val="both"/>
              <w:rPr>
                <w:rFonts w:ascii="新細明體" w:hAnsi="新細明體" w:hint="eastAsia"/>
                <w:bCs/>
                <w:szCs w:val="24"/>
              </w:rPr>
            </w:pPr>
            <w:r w:rsidRPr="00AD2656">
              <w:rPr>
                <w:rFonts w:ascii="新細明體" w:hAnsi="新細明體"/>
                <w:bCs/>
                <w:szCs w:val="24"/>
              </w:rPr>
              <w:t>才能檢測</w:t>
            </w:r>
          </w:p>
          <w:p w:rsidR="002042C7" w:rsidRPr="00AD2656" w:rsidRDefault="002042C7" w:rsidP="00B23B5C">
            <w:pPr>
              <w:spacing w:line="0" w:lineRule="atLeast"/>
              <w:contextualSpacing/>
              <w:jc w:val="both"/>
              <w:rPr>
                <w:rFonts w:ascii="新細明體" w:hAnsi="新細明體"/>
                <w:szCs w:val="24"/>
              </w:rPr>
            </w:pPr>
            <w:r w:rsidRPr="00AD2656">
              <w:rPr>
                <w:rFonts w:ascii="新細明體" w:hAnsi="新細明體"/>
                <w:bCs/>
                <w:szCs w:val="24"/>
              </w:rPr>
              <w:t>社會創新</w:t>
            </w:r>
          </w:p>
        </w:tc>
        <w:tc>
          <w:tcPr>
            <w:tcW w:w="4395" w:type="dxa"/>
          </w:tcPr>
          <w:p w:rsidR="002042C7" w:rsidRPr="00AD2656" w:rsidRDefault="002042C7" w:rsidP="00AD2656">
            <w:pPr>
              <w:spacing w:line="240" w:lineRule="exact"/>
              <w:ind w:leftChars="-11" w:left="313" w:hangingChars="141" w:hanging="339"/>
              <w:rPr>
                <w:rFonts w:ascii="新細明體" w:hAnsi="新細明體"/>
                <w:b/>
                <w:color w:val="000000"/>
                <w:szCs w:val="24"/>
              </w:rPr>
            </w:pPr>
            <w:r w:rsidRPr="00AD2656">
              <w:rPr>
                <w:rFonts w:ascii="新細明體" w:hAnsi="新細明體" w:hint="eastAsia"/>
                <w:b/>
                <w:color w:val="000000"/>
                <w:szCs w:val="24"/>
              </w:rPr>
              <w:t>(1)</w:t>
            </w:r>
            <w:r w:rsidRPr="00AD2656">
              <w:rPr>
                <w:rFonts w:ascii="新細明體" w:hAnsi="新細明體"/>
                <w:b/>
                <w:color w:val="000000"/>
                <w:szCs w:val="24"/>
              </w:rPr>
              <w:t>Gerhard AUMAYR</w:t>
            </w:r>
          </w:p>
          <w:p w:rsidR="002042C7" w:rsidRPr="00AD2656" w:rsidRDefault="002042C7" w:rsidP="00AD2656">
            <w:pPr>
              <w:spacing w:line="240" w:lineRule="exact"/>
              <w:ind w:leftChars="-11" w:left="312" w:hangingChars="141" w:hanging="338"/>
              <w:rPr>
                <w:rFonts w:ascii="新細明體" w:hAnsi="新細明體"/>
                <w:color w:val="000000"/>
                <w:szCs w:val="24"/>
              </w:rPr>
            </w:pPr>
            <w:r w:rsidRPr="00AD2656">
              <w:rPr>
                <w:rFonts w:ascii="新細明體" w:hAnsi="新細明體" w:hint="eastAsia"/>
                <w:color w:val="000000"/>
                <w:szCs w:val="24"/>
              </w:rPr>
              <w:t xml:space="preserve">   </w:t>
            </w:r>
            <w:r w:rsidRPr="00AD2656">
              <w:rPr>
                <w:rFonts w:ascii="新細明體" w:hAnsi="新細明體"/>
                <w:color w:val="000000"/>
                <w:szCs w:val="24"/>
              </w:rPr>
              <w:t xml:space="preserve">Executive Dean University of Salzburg </w:t>
            </w:r>
            <w:r w:rsidRPr="00AD2656">
              <w:rPr>
                <w:rFonts w:ascii="新細明體" w:hAnsi="新細明體" w:hint="eastAsia"/>
                <w:color w:val="000000"/>
                <w:szCs w:val="24"/>
              </w:rPr>
              <w:t xml:space="preserve">   </w:t>
            </w:r>
            <w:r w:rsidRPr="00AD2656">
              <w:rPr>
                <w:rFonts w:ascii="新細明體" w:hAnsi="新細明體"/>
                <w:color w:val="000000"/>
                <w:szCs w:val="24"/>
              </w:rPr>
              <w:t>Business School (SMBS)</w:t>
            </w:r>
          </w:p>
          <w:p w:rsidR="002042C7" w:rsidRPr="00AD2656" w:rsidRDefault="002042C7" w:rsidP="00AD2656">
            <w:pPr>
              <w:spacing w:line="240" w:lineRule="exact"/>
              <w:ind w:leftChars="-11" w:left="313" w:hangingChars="141" w:hanging="339"/>
              <w:rPr>
                <w:rFonts w:ascii="新細明體" w:hAnsi="新細明體"/>
                <w:b/>
                <w:color w:val="000000"/>
                <w:szCs w:val="24"/>
              </w:rPr>
            </w:pPr>
            <w:r w:rsidRPr="00AD2656">
              <w:rPr>
                <w:rFonts w:ascii="新細明體" w:hAnsi="新細明體" w:hint="eastAsia"/>
                <w:b/>
                <w:color w:val="000000"/>
                <w:szCs w:val="24"/>
              </w:rPr>
              <w:t>(2)</w:t>
            </w:r>
            <w:r w:rsidRPr="00AD2656">
              <w:rPr>
                <w:rFonts w:ascii="新細明體" w:hAnsi="新細明體"/>
                <w:b/>
                <w:color w:val="000000"/>
                <w:szCs w:val="24"/>
              </w:rPr>
              <w:t>Gabriele TISCHLER</w:t>
            </w:r>
          </w:p>
          <w:p w:rsidR="002042C7" w:rsidRPr="00AD2656" w:rsidRDefault="002042C7" w:rsidP="00AD2656">
            <w:pPr>
              <w:spacing w:line="240" w:lineRule="exact"/>
              <w:ind w:leftChars="-11" w:left="312" w:hangingChars="141" w:hanging="338"/>
              <w:rPr>
                <w:rFonts w:ascii="新細明體" w:hAnsi="新細明體"/>
                <w:color w:val="000000"/>
                <w:szCs w:val="24"/>
              </w:rPr>
            </w:pPr>
            <w:r w:rsidRPr="00AD2656">
              <w:rPr>
                <w:rFonts w:ascii="新細明體" w:hAnsi="新細明體" w:hint="eastAsia"/>
                <w:color w:val="000000"/>
                <w:szCs w:val="24"/>
              </w:rPr>
              <w:t xml:space="preserve">   </w:t>
            </w:r>
            <w:r w:rsidRPr="00AD2656">
              <w:rPr>
                <w:rFonts w:ascii="新細明體" w:hAnsi="新細明體"/>
                <w:color w:val="000000"/>
                <w:szCs w:val="24"/>
              </w:rPr>
              <w:t>Head of Project</w:t>
            </w:r>
          </w:p>
          <w:p w:rsidR="002042C7" w:rsidRPr="00AD2656" w:rsidRDefault="002042C7" w:rsidP="00AD2656">
            <w:pPr>
              <w:spacing w:line="240" w:lineRule="exact"/>
              <w:ind w:leftChars="-11" w:left="313" w:hangingChars="141" w:hanging="339"/>
              <w:rPr>
                <w:rFonts w:ascii="新細明體" w:hAnsi="新細明體"/>
                <w:b/>
                <w:color w:val="000000"/>
                <w:szCs w:val="24"/>
              </w:rPr>
            </w:pPr>
            <w:r w:rsidRPr="00AD2656">
              <w:rPr>
                <w:rFonts w:ascii="新細明體" w:hAnsi="新細明體" w:hint="eastAsia"/>
                <w:b/>
                <w:color w:val="000000"/>
                <w:szCs w:val="24"/>
              </w:rPr>
              <w:t>(3)</w:t>
            </w:r>
            <w:r w:rsidRPr="00AD2656">
              <w:rPr>
                <w:rFonts w:ascii="新細明體" w:hAnsi="新細明體"/>
                <w:b/>
                <w:color w:val="000000"/>
                <w:szCs w:val="24"/>
              </w:rPr>
              <w:t>Ms. Voggenberger</w:t>
            </w:r>
          </w:p>
          <w:p w:rsidR="002042C7" w:rsidRPr="00AD2656" w:rsidRDefault="002042C7" w:rsidP="00AD2656">
            <w:pPr>
              <w:spacing w:line="240" w:lineRule="exact"/>
              <w:ind w:leftChars="-11" w:left="312" w:hangingChars="141" w:hanging="338"/>
              <w:rPr>
                <w:rFonts w:ascii="新細明體" w:hAnsi="新細明體"/>
                <w:color w:val="000000"/>
                <w:szCs w:val="24"/>
              </w:rPr>
            </w:pPr>
            <w:r w:rsidRPr="00AD2656">
              <w:rPr>
                <w:rFonts w:ascii="新細明體" w:hAnsi="新細明體" w:hint="eastAsia"/>
                <w:color w:val="000000"/>
                <w:szCs w:val="24"/>
              </w:rPr>
              <w:t xml:space="preserve">   </w:t>
            </w:r>
            <w:r w:rsidRPr="00AD2656">
              <w:rPr>
                <w:rFonts w:ascii="新細明體" w:hAnsi="新細明體"/>
                <w:color w:val="000000"/>
                <w:szCs w:val="24"/>
              </w:rPr>
              <w:t>Bernhard SAMS</w:t>
            </w:r>
          </w:p>
          <w:p w:rsidR="002042C7" w:rsidRPr="00AD2656" w:rsidRDefault="002042C7" w:rsidP="00384EE0">
            <w:pPr>
              <w:spacing w:line="240" w:lineRule="exact"/>
              <w:ind w:leftChars="89" w:left="214"/>
              <w:rPr>
                <w:rFonts w:ascii="新細明體" w:hAnsi="新細明體"/>
                <w:b/>
                <w:color w:val="000000"/>
                <w:szCs w:val="24"/>
              </w:rPr>
            </w:pPr>
            <w:r w:rsidRPr="00AD2656">
              <w:rPr>
                <w:rFonts w:ascii="新細明體" w:hAnsi="新細明體" w:hint="eastAsia"/>
                <w:color w:val="000000"/>
                <w:szCs w:val="24"/>
              </w:rPr>
              <w:t>Di</w:t>
            </w:r>
            <w:r w:rsidRPr="00AD2656">
              <w:rPr>
                <w:rFonts w:ascii="新細明體" w:hAnsi="新細明體"/>
                <w:color w:val="000000"/>
                <w:szCs w:val="24"/>
              </w:rPr>
              <w:t>rector Consulting and Program Development SMBS</w:t>
            </w:r>
          </w:p>
        </w:tc>
      </w:tr>
      <w:tr w:rsidR="002042C7" w:rsidRPr="00AD2656" w:rsidTr="00910AE3">
        <w:trPr>
          <w:cantSplit/>
          <w:trHeight w:val="1163"/>
        </w:trPr>
        <w:tc>
          <w:tcPr>
            <w:tcW w:w="1168" w:type="dxa"/>
            <w:vMerge w:val="restart"/>
            <w:vAlign w:val="center"/>
          </w:tcPr>
          <w:p w:rsidR="002042C7" w:rsidRPr="00AD2656" w:rsidRDefault="002042C7" w:rsidP="00AD2656">
            <w:pPr>
              <w:spacing w:line="0" w:lineRule="atLeast"/>
              <w:ind w:leftChars="-15" w:left="-2" w:rightChars="-7" w:right="-17" w:hangingChars="14" w:hanging="34"/>
              <w:contextualSpacing/>
              <w:jc w:val="center"/>
              <w:rPr>
                <w:rFonts w:ascii="新細明體" w:hAnsi="新細明體"/>
                <w:szCs w:val="24"/>
              </w:rPr>
            </w:pPr>
            <w:r w:rsidRPr="00AD2656">
              <w:rPr>
                <w:rFonts w:ascii="新細明體" w:hAnsi="新細明體" w:hint="eastAsia"/>
                <w:szCs w:val="24"/>
              </w:rPr>
              <w:t>104.9.11</w:t>
            </w:r>
          </w:p>
        </w:tc>
        <w:tc>
          <w:tcPr>
            <w:tcW w:w="1275" w:type="dxa"/>
            <w:vMerge w:val="restart"/>
            <w:vAlign w:val="center"/>
          </w:tcPr>
          <w:p w:rsidR="002042C7" w:rsidRPr="00AD2656" w:rsidRDefault="002042C7" w:rsidP="00B23B5C">
            <w:pPr>
              <w:autoSpaceDE w:val="0"/>
              <w:autoSpaceDN w:val="0"/>
              <w:adjustRightInd w:val="0"/>
              <w:spacing w:line="240" w:lineRule="exact"/>
              <w:contextualSpacing/>
              <w:jc w:val="both"/>
              <w:rPr>
                <w:rFonts w:ascii="新細明體" w:hAnsi="新細明體"/>
                <w:bCs/>
                <w:szCs w:val="24"/>
              </w:rPr>
            </w:pPr>
            <w:r w:rsidRPr="00AD2656">
              <w:rPr>
                <w:rFonts w:ascii="新細明體" w:hAnsi="新細明體"/>
                <w:bCs/>
                <w:szCs w:val="24"/>
              </w:rPr>
              <w:t>薩爾茲堡</w:t>
            </w:r>
          </w:p>
        </w:tc>
        <w:tc>
          <w:tcPr>
            <w:tcW w:w="1701" w:type="dxa"/>
            <w:vAlign w:val="center"/>
          </w:tcPr>
          <w:p w:rsidR="002042C7" w:rsidRPr="00AD2656" w:rsidRDefault="002042C7" w:rsidP="00B23B5C">
            <w:pPr>
              <w:spacing w:line="240" w:lineRule="exact"/>
              <w:contextualSpacing/>
              <w:jc w:val="both"/>
              <w:rPr>
                <w:rFonts w:ascii="新細明體" w:hAnsi="新細明體"/>
                <w:szCs w:val="24"/>
              </w:rPr>
            </w:pPr>
            <w:r w:rsidRPr="00AD2656">
              <w:rPr>
                <w:rFonts w:ascii="新細明體" w:hAnsi="新細明體"/>
                <w:bCs/>
                <w:szCs w:val="24"/>
              </w:rPr>
              <w:t>城市治理的機會與挑戰</w:t>
            </w:r>
          </w:p>
        </w:tc>
        <w:tc>
          <w:tcPr>
            <w:tcW w:w="4395" w:type="dxa"/>
            <w:vAlign w:val="center"/>
          </w:tcPr>
          <w:p w:rsidR="002042C7" w:rsidRPr="00AD2656" w:rsidRDefault="002042C7" w:rsidP="00AD2656">
            <w:pPr>
              <w:spacing w:line="240" w:lineRule="exact"/>
              <w:ind w:leftChars="1" w:left="307" w:hangingChars="127" w:hanging="305"/>
              <w:rPr>
                <w:rFonts w:ascii="新細明體" w:hAnsi="新細明體"/>
                <w:b/>
                <w:color w:val="000000"/>
                <w:szCs w:val="24"/>
              </w:rPr>
            </w:pPr>
            <w:r w:rsidRPr="00AD2656">
              <w:rPr>
                <w:rFonts w:ascii="新細明體" w:hAnsi="新細明體" w:hint="eastAsia"/>
                <w:b/>
                <w:color w:val="000000"/>
                <w:szCs w:val="24"/>
              </w:rPr>
              <w:t>(1)</w:t>
            </w:r>
            <w:r w:rsidRPr="00AD2656">
              <w:rPr>
                <w:rFonts w:ascii="新細明體" w:hAnsi="新細明體"/>
                <w:b/>
                <w:color w:val="000000"/>
                <w:szCs w:val="24"/>
              </w:rPr>
              <w:t>Herbert LACKNER</w:t>
            </w:r>
          </w:p>
          <w:p w:rsidR="002042C7" w:rsidRPr="00AD2656" w:rsidRDefault="002042C7" w:rsidP="00AD2656">
            <w:pPr>
              <w:spacing w:line="240" w:lineRule="exact"/>
              <w:ind w:leftChars="101" w:left="307" w:hangingChars="27" w:hanging="65"/>
              <w:rPr>
                <w:rFonts w:ascii="新細明體" w:hAnsi="新細明體" w:hint="eastAsia"/>
                <w:color w:val="000000"/>
                <w:szCs w:val="24"/>
              </w:rPr>
            </w:pPr>
            <w:r w:rsidRPr="00AD2656">
              <w:rPr>
                <w:rFonts w:ascii="新細明體" w:hAnsi="新細明體"/>
                <w:color w:val="000000"/>
                <w:szCs w:val="24"/>
              </w:rPr>
              <w:t xml:space="preserve">Lord Mayor of Bad Reichenhall </w:t>
            </w:r>
          </w:p>
          <w:p w:rsidR="002042C7" w:rsidRPr="00AD2656" w:rsidRDefault="002042C7" w:rsidP="00384EE0">
            <w:pPr>
              <w:spacing w:line="240" w:lineRule="exact"/>
              <w:rPr>
                <w:rFonts w:ascii="新細明體" w:hAnsi="新細明體"/>
                <w:b/>
                <w:color w:val="000000"/>
                <w:szCs w:val="24"/>
              </w:rPr>
            </w:pPr>
            <w:r w:rsidRPr="00AD2656">
              <w:rPr>
                <w:rFonts w:ascii="新細明體" w:hAnsi="新細明體" w:hint="eastAsia"/>
                <w:b/>
                <w:color w:val="000000"/>
                <w:szCs w:val="24"/>
              </w:rPr>
              <w:t>(2)</w:t>
            </w:r>
            <w:r w:rsidRPr="00AD2656">
              <w:rPr>
                <w:rFonts w:ascii="新細明體" w:hAnsi="新細明體"/>
                <w:b/>
                <w:color w:val="000000"/>
                <w:szCs w:val="24"/>
              </w:rPr>
              <w:t>Christian KLOTZ</w:t>
            </w:r>
          </w:p>
          <w:p w:rsidR="002042C7" w:rsidRPr="00AD2656" w:rsidRDefault="002042C7" w:rsidP="00AD2656">
            <w:pPr>
              <w:spacing w:line="240" w:lineRule="exact"/>
              <w:ind w:leftChars="101" w:left="307" w:hangingChars="27" w:hanging="65"/>
              <w:rPr>
                <w:rFonts w:ascii="新細明體" w:hAnsi="新細明體"/>
                <w:color w:val="000000"/>
                <w:szCs w:val="24"/>
              </w:rPr>
            </w:pPr>
            <w:r w:rsidRPr="00AD2656">
              <w:rPr>
                <w:rFonts w:ascii="新細明體" w:hAnsi="新細明體"/>
                <w:color w:val="000000"/>
                <w:szCs w:val="24"/>
              </w:rPr>
              <w:t>Holder of Stadtmarketing</w:t>
            </w:r>
          </w:p>
          <w:p w:rsidR="002042C7" w:rsidRPr="00AD2656" w:rsidRDefault="002042C7" w:rsidP="00AD2656">
            <w:pPr>
              <w:spacing w:line="240" w:lineRule="exact"/>
              <w:ind w:leftChars="101" w:left="307" w:hangingChars="27" w:hanging="65"/>
              <w:rPr>
                <w:rFonts w:ascii="新細明體" w:hAnsi="新細明體"/>
                <w:color w:val="000000"/>
                <w:szCs w:val="24"/>
              </w:rPr>
            </w:pPr>
            <w:r w:rsidRPr="00AD2656">
              <w:rPr>
                <w:rFonts w:ascii="新細明體" w:hAnsi="新細明體"/>
                <w:color w:val="000000"/>
                <w:szCs w:val="24"/>
              </w:rPr>
              <w:t>Ex-Councillor Bad Reichenhall</w:t>
            </w:r>
          </w:p>
          <w:p w:rsidR="002042C7" w:rsidRPr="00AD2656" w:rsidRDefault="002042C7" w:rsidP="00AD2656">
            <w:pPr>
              <w:spacing w:line="240" w:lineRule="exact"/>
              <w:ind w:leftChars="101" w:left="307" w:hangingChars="27" w:hanging="65"/>
              <w:rPr>
                <w:rFonts w:ascii="新細明體" w:hAnsi="新細明體"/>
                <w:color w:val="000000"/>
                <w:szCs w:val="24"/>
              </w:rPr>
            </w:pPr>
            <w:r w:rsidRPr="00AD2656">
              <w:rPr>
                <w:rFonts w:ascii="新細明體" w:hAnsi="新細明體"/>
                <w:color w:val="000000"/>
                <w:szCs w:val="24"/>
              </w:rPr>
              <w:t>Member of the Commerce Chamber</w:t>
            </w:r>
          </w:p>
        </w:tc>
      </w:tr>
      <w:tr w:rsidR="002042C7" w:rsidRPr="00AD2656" w:rsidTr="00910AE3">
        <w:trPr>
          <w:cantSplit/>
          <w:trHeight w:val="664"/>
        </w:trPr>
        <w:tc>
          <w:tcPr>
            <w:tcW w:w="1168" w:type="dxa"/>
            <w:vMerge/>
            <w:textDirection w:val="tbRlV"/>
            <w:vAlign w:val="center"/>
          </w:tcPr>
          <w:p w:rsidR="002042C7" w:rsidRPr="00AD2656" w:rsidRDefault="002042C7" w:rsidP="00AD2656">
            <w:pPr>
              <w:spacing w:line="0" w:lineRule="atLeast"/>
              <w:ind w:leftChars="-15" w:left="-2" w:rightChars="-7" w:right="-17" w:hangingChars="14" w:hanging="34"/>
              <w:contextualSpacing/>
              <w:jc w:val="center"/>
              <w:rPr>
                <w:rFonts w:ascii="新細明體" w:hAnsi="新細明體"/>
                <w:szCs w:val="24"/>
              </w:rPr>
            </w:pPr>
          </w:p>
        </w:tc>
        <w:tc>
          <w:tcPr>
            <w:tcW w:w="1275" w:type="dxa"/>
            <w:vMerge/>
            <w:vAlign w:val="center"/>
          </w:tcPr>
          <w:p w:rsidR="002042C7" w:rsidRPr="00AD2656" w:rsidRDefault="002042C7" w:rsidP="00B23B5C">
            <w:pPr>
              <w:autoSpaceDE w:val="0"/>
              <w:autoSpaceDN w:val="0"/>
              <w:adjustRightInd w:val="0"/>
              <w:spacing w:line="0" w:lineRule="atLeast"/>
              <w:contextualSpacing/>
              <w:jc w:val="both"/>
              <w:rPr>
                <w:rFonts w:ascii="新細明體" w:hAnsi="新細明體"/>
                <w:bCs/>
                <w:szCs w:val="24"/>
              </w:rPr>
            </w:pPr>
          </w:p>
        </w:tc>
        <w:tc>
          <w:tcPr>
            <w:tcW w:w="1701" w:type="dxa"/>
            <w:vAlign w:val="center"/>
          </w:tcPr>
          <w:p w:rsidR="002042C7" w:rsidRPr="00AD2656" w:rsidRDefault="002042C7" w:rsidP="00B23B5C">
            <w:pPr>
              <w:spacing w:line="0" w:lineRule="atLeast"/>
              <w:contextualSpacing/>
              <w:jc w:val="both"/>
              <w:rPr>
                <w:rFonts w:ascii="新細明體" w:hAnsi="新細明體"/>
                <w:szCs w:val="24"/>
              </w:rPr>
            </w:pPr>
            <w:r w:rsidRPr="00AD2656">
              <w:rPr>
                <w:rFonts w:ascii="新細明體" w:hAnsi="新細明體"/>
                <w:bCs/>
                <w:szCs w:val="24"/>
              </w:rPr>
              <w:t>結業典禮</w:t>
            </w:r>
          </w:p>
        </w:tc>
        <w:tc>
          <w:tcPr>
            <w:tcW w:w="4395" w:type="dxa"/>
            <w:vAlign w:val="center"/>
          </w:tcPr>
          <w:p w:rsidR="002042C7" w:rsidRPr="00AD2656" w:rsidRDefault="002042C7" w:rsidP="00384EE0">
            <w:pPr>
              <w:spacing w:line="240" w:lineRule="exact"/>
              <w:rPr>
                <w:rFonts w:ascii="新細明體" w:hAnsi="新細明體"/>
                <w:b/>
                <w:color w:val="000000"/>
                <w:szCs w:val="24"/>
              </w:rPr>
            </w:pPr>
            <w:r w:rsidRPr="00AD2656">
              <w:rPr>
                <w:rFonts w:ascii="新細明體" w:hAnsi="新細明體"/>
                <w:b/>
                <w:color w:val="000000"/>
                <w:szCs w:val="24"/>
              </w:rPr>
              <w:t>Klaus HARTMANN</w:t>
            </w:r>
          </w:p>
          <w:p w:rsidR="002042C7" w:rsidRPr="00AD2656" w:rsidRDefault="002042C7" w:rsidP="00384EE0">
            <w:pPr>
              <w:spacing w:line="240" w:lineRule="exact"/>
              <w:rPr>
                <w:rFonts w:ascii="新細明體" w:hAnsi="新細明體"/>
                <w:color w:val="000000"/>
                <w:szCs w:val="24"/>
              </w:rPr>
            </w:pPr>
            <w:r w:rsidRPr="00AD2656">
              <w:rPr>
                <w:rFonts w:ascii="新細明體" w:hAnsi="新細明體"/>
                <w:color w:val="000000"/>
                <w:szCs w:val="24"/>
              </w:rPr>
              <w:t>Federal Chancellery of Austria,</w:t>
            </w:r>
          </w:p>
          <w:p w:rsidR="002042C7" w:rsidRPr="00AD2656" w:rsidRDefault="002042C7" w:rsidP="00384EE0">
            <w:pPr>
              <w:spacing w:line="240" w:lineRule="exact"/>
              <w:rPr>
                <w:rFonts w:ascii="新細明體" w:hAnsi="新細明體"/>
                <w:color w:val="000000"/>
                <w:szCs w:val="24"/>
              </w:rPr>
            </w:pPr>
            <w:r w:rsidRPr="00AD2656">
              <w:rPr>
                <w:rFonts w:ascii="新細明體" w:hAnsi="新細明體"/>
                <w:color w:val="000000"/>
                <w:szCs w:val="24"/>
              </w:rPr>
              <w:t>Deputy Section Chief of</w:t>
            </w:r>
          </w:p>
          <w:p w:rsidR="002042C7" w:rsidRPr="00AD2656" w:rsidRDefault="002042C7" w:rsidP="00384EE0">
            <w:pPr>
              <w:spacing w:line="240" w:lineRule="exact"/>
              <w:rPr>
                <w:rFonts w:ascii="新細明體" w:hAnsi="新細明體"/>
                <w:color w:val="000000"/>
                <w:szCs w:val="24"/>
              </w:rPr>
            </w:pPr>
            <w:r w:rsidRPr="00AD2656">
              <w:rPr>
                <w:rFonts w:ascii="新細明體" w:hAnsi="新細明體"/>
                <w:color w:val="000000"/>
                <w:szCs w:val="24"/>
              </w:rPr>
              <w:t xml:space="preserve">Division for Civil Service and Administrative Innovation, </w:t>
            </w:r>
          </w:p>
          <w:p w:rsidR="002042C7" w:rsidRPr="00AD2656" w:rsidRDefault="002042C7" w:rsidP="00384EE0">
            <w:pPr>
              <w:spacing w:line="240" w:lineRule="exact"/>
              <w:rPr>
                <w:rFonts w:ascii="新細明體" w:hAnsi="新細明體"/>
                <w:szCs w:val="24"/>
              </w:rPr>
            </w:pPr>
            <w:r w:rsidRPr="00AD2656">
              <w:rPr>
                <w:rFonts w:ascii="新細明體" w:hAnsi="新細明體"/>
                <w:color w:val="000000"/>
                <w:szCs w:val="24"/>
              </w:rPr>
              <w:t>Director National Academy of Public Administration of Austria</w:t>
            </w:r>
          </w:p>
        </w:tc>
      </w:tr>
      <w:tr w:rsidR="002042C7" w:rsidRPr="00AD2656" w:rsidTr="00910AE3">
        <w:trPr>
          <w:cantSplit/>
          <w:trHeight w:val="475"/>
        </w:trPr>
        <w:tc>
          <w:tcPr>
            <w:tcW w:w="1168" w:type="dxa"/>
            <w:vAlign w:val="center"/>
          </w:tcPr>
          <w:p w:rsidR="002042C7" w:rsidRPr="00AD2656" w:rsidRDefault="002042C7" w:rsidP="00AD2656">
            <w:pPr>
              <w:spacing w:line="0" w:lineRule="atLeast"/>
              <w:ind w:leftChars="-15" w:left="-2" w:rightChars="-7" w:right="-17" w:hangingChars="14" w:hanging="34"/>
              <w:contextualSpacing/>
              <w:jc w:val="center"/>
              <w:rPr>
                <w:rFonts w:ascii="新細明體" w:hAnsi="新細明體"/>
                <w:szCs w:val="24"/>
              </w:rPr>
            </w:pPr>
            <w:r w:rsidRPr="00AD2656">
              <w:rPr>
                <w:rFonts w:ascii="新細明體" w:hAnsi="新細明體" w:hint="eastAsia"/>
                <w:szCs w:val="24"/>
              </w:rPr>
              <w:t>104.9.12</w:t>
            </w:r>
          </w:p>
        </w:tc>
        <w:tc>
          <w:tcPr>
            <w:tcW w:w="1275" w:type="dxa"/>
          </w:tcPr>
          <w:p w:rsidR="002042C7" w:rsidRPr="00AD2656" w:rsidRDefault="002042C7" w:rsidP="00B23B5C">
            <w:pPr>
              <w:spacing w:line="0" w:lineRule="atLeast"/>
              <w:contextualSpacing/>
              <w:jc w:val="both"/>
              <w:rPr>
                <w:rFonts w:ascii="新細明體" w:hAnsi="新細明體"/>
                <w:bCs/>
                <w:szCs w:val="24"/>
              </w:rPr>
            </w:pPr>
            <w:r w:rsidRPr="00AD2656">
              <w:rPr>
                <w:rFonts w:ascii="新細明體" w:hAnsi="新細明體" w:hint="eastAsia"/>
                <w:bCs/>
                <w:szCs w:val="24"/>
              </w:rPr>
              <w:t>台北</w:t>
            </w:r>
          </w:p>
        </w:tc>
        <w:tc>
          <w:tcPr>
            <w:tcW w:w="1701" w:type="dxa"/>
            <w:vAlign w:val="center"/>
          </w:tcPr>
          <w:p w:rsidR="002042C7" w:rsidRPr="00AD2656" w:rsidRDefault="002042C7" w:rsidP="00B23B5C">
            <w:pPr>
              <w:spacing w:line="240" w:lineRule="exact"/>
              <w:contextualSpacing/>
              <w:jc w:val="both"/>
              <w:rPr>
                <w:rFonts w:ascii="新細明體" w:hAnsi="新細明體"/>
                <w:szCs w:val="24"/>
              </w:rPr>
            </w:pPr>
          </w:p>
        </w:tc>
        <w:tc>
          <w:tcPr>
            <w:tcW w:w="4395" w:type="dxa"/>
            <w:vAlign w:val="center"/>
          </w:tcPr>
          <w:p w:rsidR="002042C7" w:rsidRPr="00AD2656" w:rsidRDefault="002042C7" w:rsidP="00384EE0">
            <w:pPr>
              <w:spacing w:line="240" w:lineRule="exact"/>
              <w:rPr>
                <w:rFonts w:ascii="新細明體" w:hAnsi="新細明體"/>
                <w:color w:val="000000"/>
                <w:szCs w:val="24"/>
              </w:rPr>
            </w:pPr>
          </w:p>
        </w:tc>
      </w:tr>
    </w:tbl>
    <w:p w:rsidR="002042C7" w:rsidRPr="004F3B1F" w:rsidRDefault="002042C7" w:rsidP="00B23B5C">
      <w:pPr>
        <w:jc w:val="both"/>
        <w:rPr>
          <w:rFonts w:ascii="新細明體" w:hAnsi="新細明體"/>
          <w:kern w:val="0"/>
        </w:rPr>
      </w:pPr>
    </w:p>
    <w:sectPr w:rsidR="002042C7" w:rsidRPr="004F3B1F" w:rsidSect="00F57F3B">
      <w:footerReference w:type="default" r:id="rId41"/>
      <w:pgSz w:w="11906" w:h="16838"/>
      <w:pgMar w:top="1440" w:right="1800" w:bottom="1440"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547" w:rsidRDefault="00AE1547" w:rsidP="002D02B4">
      <w:r>
        <w:separator/>
      </w:r>
    </w:p>
  </w:endnote>
  <w:endnote w:type="continuationSeparator" w:id="0">
    <w:p w:rsidR="00AE1547" w:rsidRDefault="00AE1547" w:rsidP="002D0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BEC" w:rsidRDefault="008F0BEC">
    <w:pPr>
      <w:pStyle w:val="aa"/>
      <w:jc w:val="center"/>
    </w:pPr>
    <w:r>
      <w:fldChar w:fldCharType="begin"/>
    </w:r>
    <w:r>
      <w:instrText xml:space="preserve"> PAGE   \* MERGEFORMAT </w:instrText>
    </w:r>
    <w:r>
      <w:fldChar w:fldCharType="separate"/>
    </w:r>
    <w:r w:rsidR="00DD6AA3" w:rsidRPr="00DD6AA3">
      <w:rPr>
        <w:noProof/>
        <w:lang w:val="zh-TW"/>
      </w:rPr>
      <w:t>20</w:t>
    </w:r>
    <w:r>
      <w:fldChar w:fldCharType="end"/>
    </w:r>
  </w:p>
  <w:p w:rsidR="008F0BEC" w:rsidRDefault="008F0BE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547" w:rsidRDefault="00AE1547" w:rsidP="002D02B4">
      <w:r>
        <w:separator/>
      </w:r>
    </w:p>
  </w:footnote>
  <w:footnote w:type="continuationSeparator" w:id="0">
    <w:p w:rsidR="00AE1547" w:rsidRDefault="00AE1547" w:rsidP="002D02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BF1FA7"/>
    <w:multiLevelType w:val="hybridMultilevel"/>
    <w:tmpl w:val="D11461B6"/>
    <w:lvl w:ilvl="0" w:tplc="C92894B8">
      <w:start w:val="1"/>
      <w:numFmt w:val="decimal"/>
      <w:lvlText w:val="%1."/>
      <w:lvlJc w:val="left"/>
      <w:pPr>
        <w:ind w:left="917" w:hanging="360"/>
      </w:pPr>
      <w:rPr>
        <w:rFonts w:hint="default"/>
      </w:rPr>
    </w:lvl>
    <w:lvl w:ilvl="1" w:tplc="04090019" w:tentative="1">
      <w:start w:val="1"/>
      <w:numFmt w:val="ideographTraditional"/>
      <w:lvlText w:val="%2、"/>
      <w:lvlJc w:val="left"/>
      <w:pPr>
        <w:ind w:left="1517" w:hanging="480"/>
      </w:pPr>
    </w:lvl>
    <w:lvl w:ilvl="2" w:tplc="0409001B" w:tentative="1">
      <w:start w:val="1"/>
      <w:numFmt w:val="lowerRoman"/>
      <w:lvlText w:val="%3."/>
      <w:lvlJc w:val="right"/>
      <w:pPr>
        <w:ind w:left="1997" w:hanging="480"/>
      </w:pPr>
    </w:lvl>
    <w:lvl w:ilvl="3" w:tplc="0409000F" w:tentative="1">
      <w:start w:val="1"/>
      <w:numFmt w:val="decimal"/>
      <w:lvlText w:val="%4."/>
      <w:lvlJc w:val="left"/>
      <w:pPr>
        <w:ind w:left="2477" w:hanging="480"/>
      </w:pPr>
    </w:lvl>
    <w:lvl w:ilvl="4" w:tplc="04090019" w:tentative="1">
      <w:start w:val="1"/>
      <w:numFmt w:val="ideographTraditional"/>
      <w:lvlText w:val="%5、"/>
      <w:lvlJc w:val="left"/>
      <w:pPr>
        <w:ind w:left="2957" w:hanging="480"/>
      </w:pPr>
    </w:lvl>
    <w:lvl w:ilvl="5" w:tplc="0409001B" w:tentative="1">
      <w:start w:val="1"/>
      <w:numFmt w:val="lowerRoman"/>
      <w:lvlText w:val="%6."/>
      <w:lvlJc w:val="right"/>
      <w:pPr>
        <w:ind w:left="3437" w:hanging="480"/>
      </w:pPr>
    </w:lvl>
    <w:lvl w:ilvl="6" w:tplc="0409000F" w:tentative="1">
      <w:start w:val="1"/>
      <w:numFmt w:val="decimal"/>
      <w:lvlText w:val="%7."/>
      <w:lvlJc w:val="left"/>
      <w:pPr>
        <w:ind w:left="3917" w:hanging="480"/>
      </w:pPr>
    </w:lvl>
    <w:lvl w:ilvl="7" w:tplc="04090019" w:tentative="1">
      <w:start w:val="1"/>
      <w:numFmt w:val="ideographTraditional"/>
      <w:lvlText w:val="%8、"/>
      <w:lvlJc w:val="left"/>
      <w:pPr>
        <w:ind w:left="4397" w:hanging="480"/>
      </w:pPr>
    </w:lvl>
    <w:lvl w:ilvl="8" w:tplc="0409001B" w:tentative="1">
      <w:start w:val="1"/>
      <w:numFmt w:val="lowerRoman"/>
      <w:lvlText w:val="%9."/>
      <w:lvlJc w:val="right"/>
      <w:pPr>
        <w:ind w:left="4877" w:hanging="480"/>
      </w:pPr>
    </w:lvl>
  </w:abstractNum>
  <w:abstractNum w:abstractNumId="1" w15:restartNumberingAfterBreak="0">
    <w:nsid w:val="142E52E1"/>
    <w:multiLevelType w:val="hybridMultilevel"/>
    <w:tmpl w:val="9B28ECB4"/>
    <w:lvl w:ilvl="0" w:tplc="61627EEC">
      <w:start w:val="1"/>
      <w:numFmt w:val="decimal"/>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 w15:restartNumberingAfterBreak="0">
    <w:nsid w:val="171F3C8E"/>
    <w:multiLevelType w:val="multilevel"/>
    <w:tmpl w:val="84EAAE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483121"/>
    <w:multiLevelType w:val="hybridMultilevel"/>
    <w:tmpl w:val="FD5C350A"/>
    <w:lvl w:ilvl="0" w:tplc="C43A953E">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EB169D3"/>
    <w:multiLevelType w:val="hybridMultilevel"/>
    <w:tmpl w:val="30CC7E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BE6165E"/>
    <w:multiLevelType w:val="hybridMultilevel"/>
    <w:tmpl w:val="E4DC5B52"/>
    <w:lvl w:ilvl="0" w:tplc="D15EABA4">
      <w:start w:val="1"/>
      <w:numFmt w:val="bullet"/>
      <w:lvlText w:val=""/>
      <w:lvlJc w:val="left"/>
      <w:pPr>
        <w:tabs>
          <w:tab w:val="num" w:pos="720"/>
        </w:tabs>
        <w:ind w:left="720" w:hanging="360"/>
      </w:pPr>
      <w:rPr>
        <w:rFonts w:ascii="Wingdings" w:hAnsi="Wingdings" w:hint="default"/>
      </w:rPr>
    </w:lvl>
    <w:lvl w:ilvl="1" w:tplc="5F3CE0E4" w:tentative="1">
      <w:start w:val="1"/>
      <w:numFmt w:val="bullet"/>
      <w:lvlText w:val=""/>
      <w:lvlJc w:val="left"/>
      <w:pPr>
        <w:tabs>
          <w:tab w:val="num" w:pos="1440"/>
        </w:tabs>
        <w:ind w:left="1440" w:hanging="360"/>
      </w:pPr>
      <w:rPr>
        <w:rFonts w:ascii="Wingdings" w:hAnsi="Wingdings" w:hint="default"/>
      </w:rPr>
    </w:lvl>
    <w:lvl w:ilvl="2" w:tplc="2F588E7C" w:tentative="1">
      <w:start w:val="1"/>
      <w:numFmt w:val="bullet"/>
      <w:lvlText w:val=""/>
      <w:lvlJc w:val="left"/>
      <w:pPr>
        <w:tabs>
          <w:tab w:val="num" w:pos="2160"/>
        </w:tabs>
        <w:ind w:left="2160" w:hanging="360"/>
      </w:pPr>
      <w:rPr>
        <w:rFonts w:ascii="Wingdings" w:hAnsi="Wingdings" w:hint="default"/>
      </w:rPr>
    </w:lvl>
    <w:lvl w:ilvl="3" w:tplc="B8902450" w:tentative="1">
      <w:start w:val="1"/>
      <w:numFmt w:val="bullet"/>
      <w:lvlText w:val=""/>
      <w:lvlJc w:val="left"/>
      <w:pPr>
        <w:tabs>
          <w:tab w:val="num" w:pos="2880"/>
        </w:tabs>
        <w:ind w:left="2880" w:hanging="360"/>
      </w:pPr>
      <w:rPr>
        <w:rFonts w:ascii="Wingdings" w:hAnsi="Wingdings" w:hint="default"/>
      </w:rPr>
    </w:lvl>
    <w:lvl w:ilvl="4" w:tplc="52FC0E46" w:tentative="1">
      <w:start w:val="1"/>
      <w:numFmt w:val="bullet"/>
      <w:lvlText w:val=""/>
      <w:lvlJc w:val="left"/>
      <w:pPr>
        <w:tabs>
          <w:tab w:val="num" w:pos="3600"/>
        </w:tabs>
        <w:ind w:left="3600" w:hanging="360"/>
      </w:pPr>
      <w:rPr>
        <w:rFonts w:ascii="Wingdings" w:hAnsi="Wingdings" w:hint="default"/>
      </w:rPr>
    </w:lvl>
    <w:lvl w:ilvl="5" w:tplc="0CE64DF0" w:tentative="1">
      <w:start w:val="1"/>
      <w:numFmt w:val="bullet"/>
      <w:lvlText w:val=""/>
      <w:lvlJc w:val="left"/>
      <w:pPr>
        <w:tabs>
          <w:tab w:val="num" w:pos="4320"/>
        </w:tabs>
        <w:ind w:left="4320" w:hanging="360"/>
      </w:pPr>
      <w:rPr>
        <w:rFonts w:ascii="Wingdings" w:hAnsi="Wingdings" w:hint="default"/>
      </w:rPr>
    </w:lvl>
    <w:lvl w:ilvl="6" w:tplc="6EB80E4C" w:tentative="1">
      <w:start w:val="1"/>
      <w:numFmt w:val="bullet"/>
      <w:lvlText w:val=""/>
      <w:lvlJc w:val="left"/>
      <w:pPr>
        <w:tabs>
          <w:tab w:val="num" w:pos="5040"/>
        </w:tabs>
        <w:ind w:left="5040" w:hanging="360"/>
      </w:pPr>
      <w:rPr>
        <w:rFonts w:ascii="Wingdings" w:hAnsi="Wingdings" w:hint="default"/>
      </w:rPr>
    </w:lvl>
    <w:lvl w:ilvl="7" w:tplc="FC6ED3D8" w:tentative="1">
      <w:start w:val="1"/>
      <w:numFmt w:val="bullet"/>
      <w:lvlText w:val=""/>
      <w:lvlJc w:val="left"/>
      <w:pPr>
        <w:tabs>
          <w:tab w:val="num" w:pos="5760"/>
        </w:tabs>
        <w:ind w:left="5760" w:hanging="360"/>
      </w:pPr>
      <w:rPr>
        <w:rFonts w:ascii="Wingdings" w:hAnsi="Wingdings" w:hint="default"/>
      </w:rPr>
    </w:lvl>
    <w:lvl w:ilvl="8" w:tplc="B5E214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4C4DE6"/>
    <w:multiLevelType w:val="hybridMultilevel"/>
    <w:tmpl w:val="544C44B2"/>
    <w:lvl w:ilvl="0" w:tplc="2FD0B2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B10E31"/>
    <w:multiLevelType w:val="multilevel"/>
    <w:tmpl w:val="512E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CD26F0"/>
    <w:multiLevelType w:val="hybridMultilevel"/>
    <w:tmpl w:val="EDD480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5A571A4"/>
    <w:multiLevelType w:val="hybridMultilevel"/>
    <w:tmpl w:val="F4FE50D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652B696C"/>
    <w:multiLevelType w:val="multilevel"/>
    <w:tmpl w:val="51F8E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2C58AA"/>
    <w:multiLevelType w:val="hybridMultilevel"/>
    <w:tmpl w:val="73CE3A06"/>
    <w:lvl w:ilvl="0" w:tplc="D1FA18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73780272"/>
    <w:multiLevelType w:val="hybridMultilevel"/>
    <w:tmpl w:val="A150EBCA"/>
    <w:lvl w:ilvl="0" w:tplc="09B25E22">
      <w:start w:val="1"/>
      <w:numFmt w:val="decimal"/>
      <w:lvlText w:val="%1."/>
      <w:lvlJc w:val="left"/>
      <w:pPr>
        <w:ind w:left="360" w:hanging="360"/>
      </w:pPr>
      <w:rPr>
        <w:rFonts w:hAnsi="Helvetic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0"/>
  </w:num>
  <w:num w:numId="3">
    <w:abstractNumId w:val="8"/>
  </w:num>
  <w:num w:numId="4">
    <w:abstractNumId w:val="12"/>
  </w:num>
  <w:num w:numId="5">
    <w:abstractNumId w:val="4"/>
  </w:num>
  <w:num w:numId="6">
    <w:abstractNumId w:val="9"/>
  </w:num>
  <w:num w:numId="7">
    <w:abstractNumId w:val="11"/>
  </w:num>
  <w:num w:numId="8">
    <w:abstractNumId w:val="7"/>
  </w:num>
  <w:num w:numId="9">
    <w:abstractNumId w:val="10"/>
  </w:num>
  <w:num w:numId="10">
    <w:abstractNumId w:val="2"/>
  </w:num>
  <w:num w:numId="11">
    <w:abstractNumId w:val="1"/>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Move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04E9C"/>
    <w:rsid w:val="00006AA3"/>
    <w:rsid w:val="00006CEB"/>
    <w:rsid w:val="00012AF2"/>
    <w:rsid w:val="000141A2"/>
    <w:rsid w:val="000471AA"/>
    <w:rsid w:val="000517BE"/>
    <w:rsid w:val="0006119B"/>
    <w:rsid w:val="0007148B"/>
    <w:rsid w:val="000C0210"/>
    <w:rsid w:val="000C6F12"/>
    <w:rsid w:val="000D014F"/>
    <w:rsid w:val="000E25BA"/>
    <w:rsid w:val="00106CEB"/>
    <w:rsid w:val="00107D24"/>
    <w:rsid w:val="00110560"/>
    <w:rsid w:val="001726E6"/>
    <w:rsid w:val="001765D9"/>
    <w:rsid w:val="0018739E"/>
    <w:rsid w:val="00191A5C"/>
    <w:rsid w:val="00193E4C"/>
    <w:rsid w:val="001A470D"/>
    <w:rsid w:val="001B3E6B"/>
    <w:rsid w:val="001C502D"/>
    <w:rsid w:val="002042C7"/>
    <w:rsid w:val="002362E5"/>
    <w:rsid w:val="00253B21"/>
    <w:rsid w:val="002771D0"/>
    <w:rsid w:val="002D02B4"/>
    <w:rsid w:val="00307410"/>
    <w:rsid w:val="00327B9B"/>
    <w:rsid w:val="00327D29"/>
    <w:rsid w:val="003303D5"/>
    <w:rsid w:val="00335068"/>
    <w:rsid w:val="00337414"/>
    <w:rsid w:val="00347267"/>
    <w:rsid w:val="0036346D"/>
    <w:rsid w:val="003843BC"/>
    <w:rsid w:val="00384EE0"/>
    <w:rsid w:val="00395FFA"/>
    <w:rsid w:val="003A11A2"/>
    <w:rsid w:val="003C0383"/>
    <w:rsid w:val="003C1AD6"/>
    <w:rsid w:val="003C73D8"/>
    <w:rsid w:val="003E4829"/>
    <w:rsid w:val="003E56F9"/>
    <w:rsid w:val="00401E89"/>
    <w:rsid w:val="004039E7"/>
    <w:rsid w:val="00403A3F"/>
    <w:rsid w:val="00415962"/>
    <w:rsid w:val="00415AAD"/>
    <w:rsid w:val="00424A8C"/>
    <w:rsid w:val="0044451B"/>
    <w:rsid w:val="00456FE7"/>
    <w:rsid w:val="004A2CB2"/>
    <w:rsid w:val="004A3137"/>
    <w:rsid w:val="004B5258"/>
    <w:rsid w:val="004E4722"/>
    <w:rsid w:val="004F3B1F"/>
    <w:rsid w:val="005125F1"/>
    <w:rsid w:val="0051652D"/>
    <w:rsid w:val="00525DC3"/>
    <w:rsid w:val="00540E7F"/>
    <w:rsid w:val="00541640"/>
    <w:rsid w:val="00555E6F"/>
    <w:rsid w:val="00556B4C"/>
    <w:rsid w:val="00565CB2"/>
    <w:rsid w:val="005A5244"/>
    <w:rsid w:val="005D5EE2"/>
    <w:rsid w:val="005F46BE"/>
    <w:rsid w:val="005F4DEA"/>
    <w:rsid w:val="00615EB8"/>
    <w:rsid w:val="00632295"/>
    <w:rsid w:val="00632B20"/>
    <w:rsid w:val="00637974"/>
    <w:rsid w:val="00642AF1"/>
    <w:rsid w:val="00642B65"/>
    <w:rsid w:val="00646564"/>
    <w:rsid w:val="00653111"/>
    <w:rsid w:val="00657E97"/>
    <w:rsid w:val="00690206"/>
    <w:rsid w:val="00694DEC"/>
    <w:rsid w:val="006975CB"/>
    <w:rsid w:val="006B3BEC"/>
    <w:rsid w:val="006F3AA7"/>
    <w:rsid w:val="00700740"/>
    <w:rsid w:val="00716B38"/>
    <w:rsid w:val="00742842"/>
    <w:rsid w:val="00752B34"/>
    <w:rsid w:val="00752D95"/>
    <w:rsid w:val="00753C54"/>
    <w:rsid w:val="00762427"/>
    <w:rsid w:val="00764AC4"/>
    <w:rsid w:val="00781A14"/>
    <w:rsid w:val="0079705F"/>
    <w:rsid w:val="007A595B"/>
    <w:rsid w:val="007B6204"/>
    <w:rsid w:val="007E03DA"/>
    <w:rsid w:val="007F5253"/>
    <w:rsid w:val="0084721F"/>
    <w:rsid w:val="008502B3"/>
    <w:rsid w:val="008623D7"/>
    <w:rsid w:val="00867BA4"/>
    <w:rsid w:val="00870822"/>
    <w:rsid w:val="00884B64"/>
    <w:rsid w:val="008B59CC"/>
    <w:rsid w:val="008C5673"/>
    <w:rsid w:val="008F0BEC"/>
    <w:rsid w:val="00900E9A"/>
    <w:rsid w:val="00910AE3"/>
    <w:rsid w:val="00935362"/>
    <w:rsid w:val="00991482"/>
    <w:rsid w:val="00991D1C"/>
    <w:rsid w:val="009A2B2A"/>
    <w:rsid w:val="009B1A3D"/>
    <w:rsid w:val="009F0B38"/>
    <w:rsid w:val="00A001E8"/>
    <w:rsid w:val="00A123E4"/>
    <w:rsid w:val="00A26E87"/>
    <w:rsid w:val="00A2725F"/>
    <w:rsid w:val="00A353CF"/>
    <w:rsid w:val="00A414D9"/>
    <w:rsid w:val="00A46D62"/>
    <w:rsid w:val="00A52B16"/>
    <w:rsid w:val="00A547E3"/>
    <w:rsid w:val="00A610DC"/>
    <w:rsid w:val="00A63B2C"/>
    <w:rsid w:val="00A8694E"/>
    <w:rsid w:val="00A878F6"/>
    <w:rsid w:val="00AA18B4"/>
    <w:rsid w:val="00AA607D"/>
    <w:rsid w:val="00AC507A"/>
    <w:rsid w:val="00AC6B67"/>
    <w:rsid w:val="00AD2656"/>
    <w:rsid w:val="00AE1547"/>
    <w:rsid w:val="00AF52E5"/>
    <w:rsid w:val="00B0253C"/>
    <w:rsid w:val="00B04E9C"/>
    <w:rsid w:val="00B23B5C"/>
    <w:rsid w:val="00B30FBF"/>
    <w:rsid w:val="00B3681C"/>
    <w:rsid w:val="00B467BC"/>
    <w:rsid w:val="00B57975"/>
    <w:rsid w:val="00B93B8F"/>
    <w:rsid w:val="00BA2B22"/>
    <w:rsid w:val="00BB240F"/>
    <w:rsid w:val="00BB4746"/>
    <w:rsid w:val="00BC41A4"/>
    <w:rsid w:val="00BE5E9F"/>
    <w:rsid w:val="00C035E1"/>
    <w:rsid w:val="00C03857"/>
    <w:rsid w:val="00C21CC1"/>
    <w:rsid w:val="00C223E3"/>
    <w:rsid w:val="00C259F8"/>
    <w:rsid w:val="00C3039B"/>
    <w:rsid w:val="00C42E85"/>
    <w:rsid w:val="00C55846"/>
    <w:rsid w:val="00C67420"/>
    <w:rsid w:val="00C816B1"/>
    <w:rsid w:val="00CD75D7"/>
    <w:rsid w:val="00CF0455"/>
    <w:rsid w:val="00CF1A7D"/>
    <w:rsid w:val="00CF30E8"/>
    <w:rsid w:val="00CF6621"/>
    <w:rsid w:val="00CF6BDC"/>
    <w:rsid w:val="00CF73E1"/>
    <w:rsid w:val="00CF7671"/>
    <w:rsid w:val="00D02264"/>
    <w:rsid w:val="00D12750"/>
    <w:rsid w:val="00D21288"/>
    <w:rsid w:val="00D3293B"/>
    <w:rsid w:val="00D36EAF"/>
    <w:rsid w:val="00D66785"/>
    <w:rsid w:val="00D853AA"/>
    <w:rsid w:val="00D8629C"/>
    <w:rsid w:val="00DA08D1"/>
    <w:rsid w:val="00DA21F8"/>
    <w:rsid w:val="00DC2CA2"/>
    <w:rsid w:val="00DC3673"/>
    <w:rsid w:val="00DD1982"/>
    <w:rsid w:val="00DD692D"/>
    <w:rsid w:val="00DD6AA3"/>
    <w:rsid w:val="00DE5AD2"/>
    <w:rsid w:val="00DF1283"/>
    <w:rsid w:val="00E33BFF"/>
    <w:rsid w:val="00E346AB"/>
    <w:rsid w:val="00E444E9"/>
    <w:rsid w:val="00E550D2"/>
    <w:rsid w:val="00E61574"/>
    <w:rsid w:val="00E75EE1"/>
    <w:rsid w:val="00E81FAC"/>
    <w:rsid w:val="00E95B15"/>
    <w:rsid w:val="00E96695"/>
    <w:rsid w:val="00EA1C6A"/>
    <w:rsid w:val="00EA453F"/>
    <w:rsid w:val="00EB45D8"/>
    <w:rsid w:val="00EC3B07"/>
    <w:rsid w:val="00ED574B"/>
    <w:rsid w:val="00EE766C"/>
    <w:rsid w:val="00F11B2F"/>
    <w:rsid w:val="00F11B5D"/>
    <w:rsid w:val="00F20923"/>
    <w:rsid w:val="00F32117"/>
    <w:rsid w:val="00F44F4C"/>
    <w:rsid w:val="00F51714"/>
    <w:rsid w:val="00F57F3B"/>
    <w:rsid w:val="00F63817"/>
    <w:rsid w:val="00F7498B"/>
    <w:rsid w:val="00F83F0E"/>
    <w:rsid w:val="00FB3C74"/>
    <w:rsid w:val="00FD3633"/>
    <w:rsid w:val="00FE0DF3"/>
    <w:rsid w:val="00FE24E9"/>
    <w:rsid w:val="00FE498D"/>
    <w:rsid w:val="00FF76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05984129-7925-46D7-AE56-9F87465E2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7D29"/>
    <w:pPr>
      <w:widowControl w:val="0"/>
    </w:pPr>
    <w:rPr>
      <w:kern w:val="2"/>
      <w:sz w:val="24"/>
      <w:szCs w:val="22"/>
    </w:rPr>
  </w:style>
  <w:style w:type="paragraph" w:styleId="1">
    <w:name w:val="heading 1"/>
    <w:basedOn w:val="a"/>
    <w:next w:val="a"/>
    <w:link w:val="10"/>
    <w:uiPriority w:val="9"/>
    <w:qFormat/>
    <w:rsid w:val="00A353CF"/>
    <w:pPr>
      <w:keepNext/>
      <w:spacing w:before="180" w:after="180" w:line="720" w:lineRule="auto"/>
      <w:outlineLvl w:val="0"/>
    </w:pPr>
    <w:rPr>
      <w:rFonts w:ascii="Cambria" w:hAnsi="Cambria"/>
      <w:b/>
      <w:bCs/>
      <w:kern w:val="52"/>
      <w:sz w:val="52"/>
      <w:szCs w:val="52"/>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242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link w:val="1"/>
    <w:uiPriority w:val="9"/>
    <w:rsid w:val="00A353CF"/>
    <w:rPr>
      <w:rFonts w:ascii="Cambria" w:eastAsia="新細明體" w:hAnsi="Cambria" w:cs="Times New Roman"/>
      <w:b/>
      <w:bCs/>
      <w:kern w:val="52"/>
      <w:sz w:val="52"/>
      <w:szCs w:val="52"/>
    </w:rPr>
  </w:style>
  <w:style w:type="paragraph" w:styleId="a4">
    <w:name w:val="TOC Heading"/>
    <w:basedOn w:val="1"/>
    <w:next w:val="a"/>
    <w:uiPriority w:val="39"/>
    <w:semiHidden/>
    <w:unhideWhenUsed/>
    <w:qFormat/>
    <w:rsid w:val="00A353CF"/>
    <w:pPr>
      <w:keepLines/>
      <w:widowControl/>
      <w:spacing w:before="480" w:after="0" w:line="276" w:lineRule="auto"/>
      <w:outlineLvl w:val="9"/>
    </w:pPr>
    <w:rPr>
      <w:color w:val="365F91"/>
      <w:kern w:val="0"/>
      <w:sz w:val="28"/>
      <w:szCs w:val="28"/>
    </w:rPr>
  </w:style>
  <w:style w:type="paragraph" w:styleId="2">
    <w:name w:val="toc 2"/>
    <w:basedOn w:val="a"/>
    <w:next w:val="a"/>
    <w:autoRedefine/>
    <w:uiPriority w:val="39"/>
    <w:unhideWhenUsed/>
    <w:qFormat/>
    <w:rsid w:val="00A353CF"/>
    <w:pPr>
      <w:widowControl/>
      <w:spacing w:after="100" w:line="276" w:lineRule="auto"/>
      <w:ind w:left="220"/>
    </w:pPr>
    <w:rPr>
      <w:kern w:val="0"/>
      <w:sz w:val="22"/>
    </w:rPr>
  </w:style>
  <w:style w:type="paragraph" w:styleId="11">
    <w:name w:val="toc 1"/>
    <w:basedOn w:val="a"/>
    <w:next w:val="a"/>
    <w:autoRedefine/>
    <w:uiPriority w:val="39"/>
    <w:semiHidden/>
    <w:unhideWhenUsed/>
    <w:qFormat/>
    <w:rsid w:val="00A353CF"/>
    <w:pPr>
      <w:widowControl/>
      <w:spacing w:after="100" w:line="276" w:lineRule="auto"/>
    </w:pPr>
    <w:rPr>
      <w:kern w:val="0"/>
      <w:sz w:val="22"/>
    </w:rPr>
  </w:style>
  <w:style w:type="paragraph" w:styleId="3">
    <w:name w:val="toc 3"/>
    <w:basedOn w:val="a"/>
    <w:next w:val="a"/>
    <w:autoRedefine/>
    <w:uiPriority w:val="39"/>
    <w:semiHidden/>
    <w:unhideWhenUsed/>
    <w:qFormat/>
    <w:rsid w:val="00A353CF"/>
    <w:pPr>
      <w:widowControl/>
      <w:spacing w:after="100" w:line="276" w:lineRule="auto"/>
      <w:ind w:left="440"/>
    </w:pPr>
    <w:rPr>
      <w:kern w:val="0"/>
      <w:sz w:val="22"/>
    </w:rPr>
  </w:style>
  <w:style w:type="paragraph" w:styleId="a5">
    <w:name w:val="Balloon Text"/>
    <w:basedOn w:val="a"/>
    <w:link w:val="a6"/>
    <w:uiPriority w:val="99"/>
    <w:semiHidden/>
    <w:unhideWhenUsed/>
    <w:rsid w:val="00A353CF"/>
    <w:rPr>
      <w:rFonts w:ascii="Cambria" w:hAnsi="Cambria"/>
      <w:kern w:val="0"/>
      <w:sz w:val="18"/>
      <w:szCs w:val="18"/>
      <w:lang w:val="x-none" w:eastAsia="x-none"/>
    </w:rPr>
  </w:style>
  <w:style w:type="character" w:customStyle="1" w:styleId="a6">
    <w:name w:val="註解方塊文字 字元"/>
    <w:link w:val="a5"/>
    <w:uiPriority w:val="99"/>
    <w:semiHidden/>
    <w:rsid w:val="00A353CF"/>
    <w:rPr>
      <w:rFonts w:ascii="Cambria" w:eastAsia="新細明體" w:hAnsi="Cambria" w:cs="Times New Roman"/>
      <w:sz w:val="18"/>
      <w:szCs w:val="18"/>
    </w:rPr>
  </w:style>
  <w:style w:type="paragraph" w:styleId="a7">
    <w:name w:val="List Paragraph"/>
    <w:basedOn w:val="a"/>
    <w:uiPriority w:val="34"/>
    <w:qFormat/>
    <w:rsid w:val="000C0210"/>
    <w:pPr>
      <w:ind w:leftChars="200" w:left="480"/>
    </w:pPr>
  </w:style>
  <w:style w:type="paragraph" w:styleId="20">
    <w:name w:val="Body Text 2"/>
    <w:basedOn w:val="a"/>
    <w:link w:val="21"/>
    <w:uiPriority w:val="99"/>
    <w:unhideWhenUsed/>
    <w:rsid w:val="00C259F8"/>
    <w:pPr>
      <w:widowControl/>
      <w:spacing w:before="120" w:line="400" w:lineRule="exact"/>
      <w:ind w:left="200" w:hanging="200"/>
      <w:jc w:val="both"/>
    </w:pPr>
    <w:rPr>
      <w:rFonts w:ascii="Times New Roman" w:hAnsi="Times New Roman"/>
      <w:b/>
      <w:bCs/>
      <w:kern w:val="0"/>
      <w:sz w:val="36"/>
      <w:szCs w:val="36"/>
      <w:lang w:val="x-none" w:eastAsia="x-none"/>
    </w:rPr>
  </w:style>
  <w:style w:type="character" w:customStyle="1" w:styleId="21">
    <w:name w:val="本文 2 字元"/>
    <w:link w:val="20"/>
    <w:uiPriority w:val="99"/>
    <w:rsid w:val="00C259F8"/>
    <w:rPr>
      <w:rFonts w:ascii="Times New Roman" w:hAnsi="Times New Roman"/>
      <w:b/>
      <w:bCs/>
      <w:sz w:val="36"/>
      <w:szCs w:val="36"/>
    </w:rPr>
  </w:style>
  <w:style w:type="paragraph" w:styleId="Web">
    <w:name w:val="Normal (Web)"/>
    <w:basedOn w:val="a"/>
    <w:uiPriority w:val="99"/>
    <w:unhideWhenUsed/>
    <w:rsid w:val="00C259F8"/>
    <w:pPr>
      <w:widowControl/>
      <w:spacing w:before="100" w:beforeAutospacing="1" w:after="100" w:afterAutospacing="1" w:line="560" w:lineRule="exact"/>
    </w:pPr>
    <w:rPr>
      <w:rFonts w:ascii="新細明體" w:hAnsi="新細明體" w:cs="新細明體"/>
      <w:kern w:val="0"/>
      <w:szCs w:val="24"/>
    </w:rPr>
  </w:style>
  <w:style w:type="paragraph" w:styleId="a8">
    <w:name w:val="header"/>
    <w:basedOn w:val="a"/>
    <w:link w:val="a9"/>
    <w:uiPriority w:val="99"/>
    <w:unhideWhenUsed/>
    <w:rsid w:val="002D02B4"/>
    <w:pPr>
      <w:tabs>
        <w:tab w:val="center" w:pos="4153"/>
        <w:tab w:val="right" w:pos="8306"/>
      </w:tabs>
      <w:snapToGrid w:val="0"/>
    </w:pPr>
    <w:rPr>
      <w:sz w:val="20"/>
      <w:szCs w:val="20"/>
      <w:lang w:val="x-none" w:eastAsia="x-none"/>
    </w:rPr>
  </w:style>
  <w:style w:type="character" w:customStyle="1" w:styleId="a9">
    <w:name w:val="頁首 字元"/>
    <w:link w:val="a8"/>
    <w:uiPriority w:val="99"/>
    <w:rsid w:val="002D02B4"/>
    <w:rPr>
      <w:kern w:val="2"/>
    </w:rPr>
  </w:style>
  <w:style w:type="paragraph" w:styleId="aa">
    <w:name w:val="footer"/>
    <w:basedOn w:val="a"/>
    <w:link w:val="ab"/>
    <w:uiPriority w:val="99"/>
    <w:unhideWhenUsed/>
    <w:rsid w:val="002D02B4"/>
    <w:pPr>
      <w:tabs>
        <w:tab w:val="center" w:pos="4153"/>
        <w:tab w:val="right" w:pos="8306"/>
      </w:tabs>
      <w:snapToGrid w:val="0"/>
    </w:pPr>
    <w:rPr>
      <w:sz w:val="20"/>
      <w:szCs w:val="20"/>
      <w:lang w:val="x-none" w:eastAsia="x-none"/>
    </w:rPr>
  </w:style>
  <w:style w:type="character" w:customStyle="1" w:styleId="ab">
    <w:name w:val="頁尾 字元"/>
    <w:link w:val="aa"/>
    <w:uiPriority w:val="99"/>
    <w:rsid w:val="002D02B4"/>
    <w:rPr>
      <w:kern w:val="2"/>
    </w:rPr>
  </w:style>
  <w:style w:type="character" w:customStyle="1" w:styleId="textexposedshow">
    <w:name w:val="text_exposed_show"/>
    <w:basedOn w:val="a0"/>
    <w:rsid w:val="00B3681C"/>
  </w:style>
  <w:style w:type="character" w:styleId="ac">
    <w:name w:val="Strong"/>
    <w:uiPriority w:val="22"/>
    <w:qFormat/>
    <w:rsid w:val="00525DC3"/>
    <w:rPr>
      <w:b/>
      <w:bCs/>
    </w:rPr>
  </w:style>
  <w:style w:type="character" w:customStyle="1" w:styleId="description5">
    <w:name w:val="description5"/>
    <w:basedOn w:val="a0"/>
    <w:rsid w:val="00525D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812495">
      <w:bodyDiv w:val="1"/>
      <w:marLeft w:val="0"/>
      <w:marRight w:val="0"/>
      <w:marTop w:val="0"/>
      <w:marBottom w:val="0"/>
      <w:divBdr>
        <w:top w:val="none" w:sz="0" w:space="0" w:color="auto"/>
        <w:left w:val="none" w:sz="0" w:space="0" w:color="auto"/>
        <w:bottom w:val="none" w:sz="0" w:space="0" w:color="auto"/>
        <w:right w:val="none" w:sz="0" w:space="0" w:color="auto"/>
      </w:divBdr>
      <w:divsChild>
        <w:div w:id="1333140643">
          <w:marLeft w:val="979"/>
          <w:marRight w:val="0"/>
          <w:marTop w:val="200"/>
          <w:marBottom w:val="0"/>
          <w:divBdr>
            <w:top w:val="none" w:sz="0" w:space="0" w:color="auto"/>
            <w:left w:val="none" w:sz="0" w:space="0" w:color="auto"/>
            <w:bottom w:val="none" w:sz="0" w:space="0" w:color="auto"/>
            <w:right w:val="none" w:sz="0" w:space="0" w:color="auto"/>
          </w:divBdr>
        </w:div>
      </w:divsChild>
    </w:div>
    <w:div w:id="637806900">
      <w:bodyDiv w:val="1"/>
      <w:marLeft w:val="0"/>
      <w:marRight w:val="0"/>
      <w:marTop w:val="0"/>
      <w:marBottom w:val="0"/>
      <w:divBdr>
        <w:top w:val="none" w:sz="0" w:space="0" w:color="auto"/>
        <w:left w:val="none" w:sz="0" w:space="0" w:color="auto"/>
        <w:bottom w:val="none" w:sz="0" w:space="0" w:color="auto"/>
        <w:right w:val="none" w:sz="0" w:space="0" w:color="auto"/>
      </w:divBdr>
      <w:divsChild>
        <w:div w:id="1614903281">
          <w:marLeft w:val="0"/>
          <w:marRight w:val="0"/>
          <w:marTop w:val="0"/>
          <w:marBottom w:val="0"/>
          <w:divBdr>
            <w:top w:val="none" w:sz="0" w:space="0" w:color="auto"/>
            <w:left w:val="none" w:sz="0" w:space="0" w:color="auto"/>
            <w:bottom w:val="none" w:sz="0" w:space="0" w:color="auto"/>
            <w:right w:val="none" w:sz="0" w:space="0" w:color="auto"/>
          </w:divBdr>
        </w:div>
      </w:divsChild>
    </w:div>
    <w:div w:id="136918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baike.baidu.com/view/64778.htm" TargetMode="External"/><Relationship Id="rId26" Type="http://schemas.openxmlformats.org/officeDocument/2006/relationships/image" Target="media/image12.emf"/><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hyperlink" Target="http://baike.baidu.com/view/5894.htm" TargetMode="External"/><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baike.baidu.com/view/6744.htm"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baike.baidu.com/view/39685.htm" TargetMode="External"/><Relationship Id="rId29" Type="http://schemas.openxmlformats.org/officeDocument/2006/relationships/image" Target="media/image15.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baike.baidu.com/view/52592.htm" TargetMode="Externa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hyperlink" Target="http://baike.baidu.com/view/1222680.htm"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baike.baidu.com/view/24634.htm"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05D2B8-3C2B-4FDF-8D88-1032778BB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2818</Words>
  <Characters>16063</Characters>
  <Application>Microsoft Office Word</Application>
  <DocSecurity>0</DocSecurity>
  <Lines>133</Lines>
  <Paragraphs>37</Paragraphs>
  <ScaleCrop>false</ScaleCrop>
  <Company>Microsoft</Company>
  <LinksUpToDate>false</LinksUpToDate>
  <CharactersWithSpaces>18844</CharactersWithSpaces>
  <SharedDoc>false</SharedDoc>
  <HLinks>
    <vt:vector size="42" baseType="variant">
      <vt:variant>
        <vt:i4>5767170</vt:i4>
      </vt:variant>
      <vt:variant>
        <vt:i4>70</vt:i4>
      </vt:variant>
      <vt:variant>
        <vt:i4>0</vt:i4>
      </vt:variant>
      <vt:variant>
        <vt:i4>5</vt:i4>
      </vt:variant>
      <vt:variant>
        <vt:lpwstr>http://baike.baidu.com/view/52592.htm</vt:lpwstr>
      </vt:variant>
      <vt:variant>
        <vt:lpwstr/>
      </vt:variant>
      <vt:variant>
        <vt:i4>5505024</vt:i4>
      </vt:variant>
      <vt:variant>
        <vt:i4>67</vt:i4>
      </vt:variant>
      <vt:variant>
        <vt:i4>0</vt:i4>
      </vt:variant>
      <vt:variant>
        <vt:i4>5</vt:i4>
      </vt:variant>
      <vt:variant>
        <vt:lpwstr>http://baike.baidu.com/view/24634.htm</vt:lpwstr>
      </vt:variant>
      <vt:variant>
        <vt:lpwstr/>
      </vt:variant>
      <vt:variant>
        <vt:i4>14</vt:i4>
      </vt:variant>
      <vt:variant>
        <vt:i4>64</vt:i4>
      </vt:variant>
      <vt:variant>
        <vt:i4>0</vt:i4>
      </vt:variant>
      <vt:variant>
        <vt:i4>5</vt:i4>
      </vt:variant>
      <vt:variant>
        <vt:lpwstr>http://baike.baidu.com/view/5894.htm</vt:lpwstr>
      </vt:variant>
      <vt:variant>
        <vt:lpwstr/>
      </vt:variant>
      <vt:variant>
        <vt:i4>5373952</vt:i4>
      </vt:variant>
      <vt:variant>
        <vt:i4>61</vt:i4>
      </vt:variant>
      <vt:variant>
        <vt:i4>0</vt:i4>
      </vt:variant>
      <vt:variant>
        <vt:i4>5</vt:i4>
      </vt:variant>
      <vt:variant>
        <vt:lpwstr>http://baike.baidu.com/view/39685.htm</vt:lpwstr>
      </vt:variant>
      <vt:variant>
        <vt:lpwstr/>
      </vt:variant>
      <vt:variant>
        <vt:i4>7012405</vt:i4>
      </vt:variant>
      <vt:variant>
        <vt:i4>58</vt:i4>
      </vt:variant>
      <vt:variant>
        <vt:i4>0</vt:i4>
      </vt:variant>
      <vt:variant>
        <vt:i4>5</vt:i4>
      </vt:variant>
      <vt:variant>
        <vt:lpwstr>http://baike.baidu.com/view/1222680.htm</vt:lpwstr>
      </vt:variant>
      <vt:variant>
        <vt:lpwstr/>
      </vt:variant>
      <vt:variant>
        <vt:i4>5242889</vt:i4>
      </vt:variant>
      <vt:variant>
        <vt:i4>55</vt:i4>
      </vt:variant>
      <vt:variant>
        <vt:i4>0</vt:i4>
      </vt:variant>
      <vt:variant>
        <vt:i4>5</vt:i4>
      </vt:variant>
      <vt:variant>
        <vt:lpwstr>http://baike.baidu.com/view/64778.htm</vt:lpwstr>
      </vt:variant>
      <vt:variant>
        <vt:lpwstr/>
      </vt:variant>
      <vt:variant>
        <vt:i4>983040</vt:i4>
      </vt:variant>
      <vt:variant>
        <vt:i4>52</vt:i4>
      </vt:variant>
      <vt:variant>
        <vt:i4>0</vt:i4>
      </vt:variant>
      <vt:variant>
        <vt:i4>5</vt:i4>
      </vt:variant>
      <vt:variant>
        <vt:lpwstr>http://baike.baidu.com/view/6744.htm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郭玲慈</cp:lastModifiedBy>
  <cp:revision>2</cp:revision>
  <cp:lastPrinted>2015-11-30T09:17:00Z</cp:lastPrinted>
  <dcterms:created xsi:type="dcterms:W3CDTF">2021-09-24T07:08:00Z</dcterms:created>
  <dcterms:modified xsi:type="dcterms:W3CDTF">2021-09-24T07:08:00Z</dcterms:modified>
</cp:coreProperties>
</file>