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33" w:lineRule="exact"/>
        <w:ind w:right="13"/>
        <w:jc w:val="center"/>
        <w:rPr>
          <w:b w:val="0"/>
          <w:bCs w:val="0"/>
        </w:rPr>
      </w:pPr>
      <w:r>
        <w:rPr/>
        <w:t>公務人員保障暨培訓委員會保障事件審議規則</w:t>
      </w:r>
      <w:r>
        <w:rPr>
          <w:b w:val="0"/>
          <w:bCs w:val="0"/>
        </w:rPr>
      </w:r>
    </w:p>
    <w:p>
      <w:pPr>
        <w:spacing w:before="177"/>
        <w:ind w:left="0" w:right="12" w:firstLine="0"/>
        <w:jc w:val="center"/>
        <w:rPr>
          <w:rFonts w:ascii="標楷體" w:hAnsi="標楷體" w:cs="標楷體" w:eastAsia="標楷體"/>
          <w:sz w:val="36"/>
          <w:szCs w:val="36"/>
        </w:rPr>
      </w:pPr>
      <w:r>
        <w:rPr>
          <w:rFonts w:ascii="標楷體" w:hAnsi="標楷體" w:cs="標楷體" w:eastAsia="標楷體"/>
          <w:b/>
          <w:bCs/>
          <w:sz w:val="36"/>
          <w:szCs w:val="36"/>
        </w:rPr>
        <w:t>部分條文修正總說明</w:t>
      </w:r>
      <w:r>
        <w:rPr>
          <w:rFonts w:ascii="標楷體" w:hAnsi="標楷體" w:cs="標楷體" w:eastAsia="標楷體"/>
          <w:sz w:val="36"/>
          <w:szCs w:val="36"/>
        </w:rPr>
      </w:r>
    </w:p>
    <w:p>
      <w:pPr>
        <w:pStyle w:val="BodyText"/>
        <w:spacing w:line="300" w:lineRule="auto" w:before="292"/>
        <w:ind w:left="102" w:right="112" w:firstLine="559"/>
        <w:jc w:val="both"/>
      </w:pPr>
      <w:r>
        <w:rPr>
          <w:spacing w:val="2"/>
        </w:rPr>
        <w:t>公務人員保障暨培訓委員會保障事件審議規則（以下簡稱保障事件</w:t>
      </w:r>
      <w:r>
        <w:rPr>
          <w:spacing w:val="40"/>
        </w:rPr>
        <w:t> </w:t>
      </w:r>
      <w:r>
        <w:rPr>
          <w:spacing w:val="2"/>
        </w:rPr>
        <w:t>審議規則）於八十六年三月二十二日由公務人員保障暨培訓委員會依職</w:t>
      </w:r>
      <w:r>
        <w:rPr>
          <w:spacing w:val="26"/>
        </w:rPr>
        <w:t> </w:t>
      </w:r>
      <w:r>
        <w:rPr>
          <w:spacing w:val="2"/>
        </w:rPr>
        <w:t>權訂定發布，再於八十七年十二月二日修正發布，復因公務人員保障法</w:t>
      </w:r>
    </w:p>
    <w:p>
      <w:pPr>
        <w:pStyle w:val="BodyText"/>
        <w:spacing w:line="301" w:lineRule="auto"/>
        <w:ind w:left="102" w:right="112" w:firstLine="0"/>
        <w:jc w:val="both"/>
      </w:pPr>
      <w:r>
        <w:rPr>
          <w:spacing w:val="2"/>
        </w:rPr>
        <w:t>（以下簡稱本法）於九十二年五月二十八日修正公布，將保障事件審議</w:t>
      </w:r>
      <w:r>
        <w:rPr>
          <w:spacing w:val="29"/>
        </w:rPr>
        <w:t> </w:t>
      </w:r>
      <w:r>
        <w:rPr>
          <w:spacing w:val="2"/>
        </w:rPr>
        <w:t>規則提升為法規命令之位階，爰於九十二年九月三日修正發布。嗣為落</w:t>
      </w:r>
      <w:r>
        <w:rPr>
          <w:spacing w:val="24"/>
        </w:rPr>
        <w:t> </w:t>
      </w:r>
      <w:r>
        <w:rPr>
          <w:spacing w:val="2"/>
        </w:rPr>
        <w:t>實陳述意見、言詞辯論、申請停止執行之運作，分別於一百零一年一月</w:t>
      </w:r>
      <w:r>
        <w:rPr>
          <w:spacing w:val="22"/>
        </w:rPr>
        <w:t> </w:t>
      </w:r>
      <w:r>
        <w:rPr>
          <w:spacing w:val="2"/>
        </w:rPr>
        <w:t>三日、一百零三年七月七日二度修正發布相關規定。茲因應實務運作需</w:t>
      </w:r>
      <w:r>
        <w:rPr>
          <w:spacing w:val="27"/>
        </w:rPr>
        <w:t> </w:t>
      </w:r>
      <w:r>
        <w:rPr>
          <w:spacing w:val="2"/>
        </w:rPr>
        <w:t>要，修正當事人申請迴避之規定，另配合一百零四年十二月二十三日修</w:t>
      </w:r>
      <w:r>
        <w:rPr>
          <w:spacing w:val="24"/>
        </w:rPr>
        <w:t> </w:t>
      </w:r>
      <w:r>
        <w:rPr>
          <w:spacing w:val="2"/>
        </w:rPr>
        <w:t>正公布之本法第七十六條，刪除囑託警察機關送達並增列公務人員服務</w:t>
      </w:r>
      <w:r>
        <w:rPr>
          <w:spacing w:val="29"/>
        </w:rPr>
        <w:t> </w:t>
      </w:r>
      <w:r>
        <w:rPr>
          <w:spacing w:val="2"/>
        </w:rPr>
        <w:t>機關送達之規定；以及一百零六年六月十四日修正公布之本法第八十五</w:t>
      </w:r>
      <w:r>
        <w:rPr>
          <w:spacing w:val="26"/>
        </w:rPr>
        <w:t> </w:t>
      </w:r>
      <w:r>
        <w:rPr>
          <w:spacing w:val="2"/>
        </w:rPr>
        <w:t>條至第八十八條、第九十一條及第九十三條規定，修正保障事件審議規</w:t>
      </w:r>
      <w:r>
        <w:rPr>
          <w:spacing w:val="26"/>
        </w:rPr>
        <w:t> </w:t>
      </w:r>
      <w:r>
        <w:rPr>
          <w:spacing w:val="-2"/>
        </w:rPr>
        <w:t>則相關規定之文字。本次修正計六條文，其修正重點如下：</w:t>
      </w:r>
    </w:p>
    <w:p>
      <w:pPr>
        <w:pStyle w:val="BodyText"/>
        <w:spacing w:line="301" w:lineRule="auto"/>
        <w:ind w:right="109"/>
        <w:jc w:val="both"/>
      </w:pPr>
      <w:r>
        <w:rPr>
          <w:spacing w:val="2"/>
        </w:rPr>
        <w:t>一、保障事件當事人於保障事件救濟程序中申請迴避，其性質與人民於</w:t>
      </w:r>
      <w:r>
        <w:rPr>
          <w:spacing w:val="26"/>
        </w:rPr>
        <w:t> </w:t>
      </w:r>
      <w:r>
        <w:rPr>
          <w:spacing w:val="3"/>
        </w:rPr>
        <w:t>行政程序中申請迴避不同，為避免產生疑義，爰修正當事人申請迴</w:t>
      </w:r>
      <w:r>
        <w:rPr>
          <w:spacing w:val="25"/>
        </w:rPr>
        <w:t> </w:t>
      </w:r>
      <w:r>
        <w:rPr/>
        <w:t>避之規</w:t>
      </w:r>
      <w:r>
        <w:rPr>
          <w:spacing w:val="-3"/>
        </w:rPr>
        <w:t>定</w:t>
      </w:r>
      <w:r>
        <w:rPr>
          <w:spacing w:val="-140"/>
        </w:rPr>
        <w:t>。</w:t>
      </w:r>
      <w:r>
        <w:rPr>
          <w:spacing w:val="-3"/>
        </w:rPr>
        <w:t>（</w:t>
      </w:r>
      <w:r>
        <w:rPr/>
        <w:t>修正</w:t>
      </w:r>
      <w:r>
        <w:rPr>
          <w:spacing w:val="-3"/>
        </w:rPr>
        <w:t>條</w:t>
      </w:r>
      <w:r>
        <w:rPr/>
        <w:t>文第十</w:t>
      </w:r>
      <w:r>
        <w:rPr>
          <w:spacing w:val="-3"/>
        </w:rPr>
        <w:t>條</w:t>
      </w:r>
      <w:r>
        <w:rPr/>
        <w:t>）</w:t>
      </w:r>
    </w:p>
    <w:p>
      <w:pPr>
        <w:pStyle w:val="BodyText"/>
        <w:spacing w:line="301" w:lineRule="auto"/>
        <w:ind w:right="112"/>
        <w:jc w:val="both"/>
      </w:pPr>
      <w:r>
        <w:rPr>
          <w:spacing w:val="-10"/>
        </w:rPr>
        <w:t>二</w:t>
      </w:r>
      <w:r>
        <w:rPr>
          <w:spacing w:val="-8"/>
        </w:rPr>
        <w:t>、</w:t>
      </w:r>
      <w:r>
        <w:rPr/>
        <w:t>配合</w:t>
      </w:r>
      <w:r>
        <w:rPr>
          <w:spacing w:val="-3"/>
        </w:rPr>
        <w:t>本</w:t>
      </w:r>
      <w:r>
        <w:rPr/>
        <w:t>法增</w:t>
      </w:r>
      <w:r>
        <w:rPr>
          <w:spacing w:val="-3"/>
        </w:rPr>
        <w:t>列</w:t>
      </w:r>
      <w:r>
        <w:rPr/>
        <w:t>保障事</w:t>
      </w:r>
      <w:r>
        <w:rPr>
          <w:spacing w:val="-3"/>
        </w:rPr>
        <w:t>件</w:t>
      </w:r>
      <w:r>
        <w:rPr/>
        <w:t>決定</w:t>
      </w:r>
      <w:r>
        <w:rPr>
          <w:spacing w:val="-3"/>
        </w:rPr>
        <w:t>書應</w:t>
      </w:r>
      <w:r>
        <w:rPr/>
        <w:t>公布於</w:t>
      </w:r>
      <w:r>
        <w:rPr>
          <w:spacing w:val="-3"/>
        </w:rPr>
        <w:t>機</w:t>
      </w:r>
      <w:r>
        <w:rPr/>
        <w:t>關網</w:t>
      </w:r>
      <w:r>
        <w:rPr>
          <w:spacing w:val="-3"/>
        </w:rPr>
        <w:t>站之</w:t>
      </w:r>
      <w:r>
        <w:rPr/>
        <w:t>規</w:t>
      </w:r>
      <w:r>
        <w:rPr>
          <w:spacing w:val="-8"/>
        </w:rPr>
        <w:t>定</w:t>
      </w:r>
      <w:r>
        <w:rPr>
          <w:spacing w:val="-149"/>
        </w:rPr>
        <w:t>。</w:t>
      </w:r>
      <w:r>
        <w:rPr/>
        <w:t>（修正</w:t>
      </w:r>
      <w:r>
        <w:rPr>
          <w:spacing w:val="-3"/>
        </w:rPr>
        <w:t>條</w:t>
      </w:r>
      <w:r>
        <w:rPr/>
        <w:t>文</w:t>
      </w:r>
      <w:r>
        <w:rPr/>
        <w:t> </w:t>
      </w:r>
      <w:r>
        <w:rPr>
          <w:spacing w:val="-1"/>
        </w:rPr>
        <w:t>第二十八條）</w:t>
      </w:r>
    </w:p>
    <w:p>
      <w:pPr>
        <w:pStyle w:val="BodyText"/>
        <w:spacing w:line="301" w:lineRule="auto" w:before="19"/>
        <w:ind w:right="112"/>
        <w:jc w:val="both"/>
      </w:pPr>
      <w:r>
        <w:rPr>
          <w:spacing w:val="2"/>
        </w:rPr>
        <w:t>三、配合本法刪除囑託警察機關送達並增列公務人員服務機關送達之規</w:t>
      </w:r>
      <w:r>
        <w:rPr>
          <w:spacing w:val="28"/>
        </w:rPr>
        <w:t> </w:t>
      </w:r>
      <w:r>
        <w:rPr/>
        <w:t>定</w:t>
      </w:r>
      <w:r>
        <w:rPr>
          <w:spacing w:val="-140"/>
        </w:rPr>
        <w:t>。</w:t>
      </w:r>
      <w:r>
        <w:rPr>
          <w:spacing w:val="-3"/>
        </w:rPr>
        <w:t>（</w:t>
      </w:r>
      <w:r>
        <w:rPr/>
        <w:t>修正</w:t>
      </w:r>
      <w:r>
        <w:rPr>
          <w:spacing w:val="-3"/>
        </w:rPr>
        <w:t>條</w:t>
      </w:r>
      <w:r>
        <w:rPr/>
        <w:t>文第</w:t>
      </w:r>
      <w:r>
        <w:rPr>
          <w:spacing w:val="-3"/>
        </w:rPr>
        <w:t>二</w:t>
      </w:r>
      <w:r>
        <w:rPr/>
        <w:t>十九條）</w:t>
      </w:r>
    </w:p>
    <w:p>
      <w:pPr>
        <w:pStyle w:val="BodyText"/>
        <w:spacing w:line="300" w:lineRule="auto" w:before="22"/>
        <w:ind w:right="112"/>
        <w:jc w:val="both"/>
      </w:pPr>
      <w:r>
        <w:rPr>
          <w:spacing w:val="-5"/>
        </w:rPr>
        <w:t>四</w:t>
      </w:r>
      <w:r>
        <w:rPr>
          <w:spacing w:val="-8"/>
        </w:rPr>
        <w:t>、</w:t>
      </w:r>
      <w:r>
        <w:rPr/>
        <w:t>配合</w:t>
      </w:r>
      <w:r>
        <w:rPr>
          <w:spacing w:val="-3"/>
        </w:rPr>
        <w:t>本</w:t>
      </w:r>
      <w:r>
        <w:rPr/>
        <w:t>法調</w:t>
      </w:r>
      <w:r>
        <w:rPr>
          <w:spacing w:val="-3"/>
        </w:rPr>
        <w:t>處</w:t>
      </w:r>
      <w:r>
        <w:rPr/>
        <w:t>規定擴</w:t>
      </w:r>
      <w:r>
        <w:rPr>
          <w:spacing w:val="-3"/>
        </w:rPr>
        <w:t>大</w:t>
      </w:r>
      <w:r>
        <w:rPr/>
        <w:t>適用</w:t>
      </w:r>
      <w:r>
        <w:rPr>
          <w:spacing w:val="-3"/>
        </w:rPr>
        <w:t>於復</w:t>
      </w:r>
      <w:r>
        <w:rPr/>
        <w:t>審程</w:t>
      </w:r>
      <w:r>
        <w:rPr>
          <w:spacing w:val="-8"/>
        </w:rPr>
        <w:t>序</w:t>
      </w:r>
      <w:r>
        <w:rPr>
          <w:spacing w:val="-4"/>
        </w:rPr>
        <w:t>，</w:t>
      </w:r>
      <w:r>
        <w:rPr>
          <w:spacing w:val="-3"/>
        </w:rPr>
        <w:t>酌</w:t>
      </w:r>
      <w:r>
        <w:rPr/>
        <w:t>作文</w:t>
      </w:r>
      <w:r>
        <w:rPr>
          <w:spacing w:val="-3"/>
        </w:rPr>
        <w:t>字</w:t>
      </w:r>
      <w:r>
        <w:rPr/>
        <w:t>修</w:t>
      </w:r>
      <w:r>
        <w:rPr>
          <w:spacing w:val="-8"/>
        </w:rPr>
        <w:t>正</w:t>
      </w:r>
      <w:r>
        <w:rPr>
          <w:spacing w:val="-145"/>
        </w:rPr>
        <w:t>。</w:t>
      </w:r>
      <w:r>
        <w:rPr>
          <w:spacing w:val="-2"/>
        </w:rPr>
        <w:t>（</w:t>
      </w:r>
      <w:r>
        <w:rPr/>
        <w:t>修正</w:t>
      </w:r>
      <w:r>
        <w:rPr>
          <w:spacing w:val="-3"/>
        </w:rPr>
        <w:t>條</w:t>
      </w:r>
      <w:r>
        <w:rPr/>
        <w:t>文</w:t>
      </w:r>
      <w:r>
        <w:rPr/>
        <w:t> </w:t>
      </w:r>
      <w:r>
        <w:rPr>
          <w:spacing w:val="-1"/>
        </w:rPr>
        <w:t>第三十四條至第三十六條）</w:t>
      </w:r>
    </w:p>
    <w:sectPr>
      <w:type w:val="continuous"/>
      <w:pgSz w:w="11910" w:h="16840"/>
      <w:pgMar w:top="1560" w:bottom="280" w:left="16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3"/>
      <w:ind w:left="649" w:hanging="548"/>
    </w:pPr>
    <w:rPr>
      <w:rFonts w:ascii="標楷體" w:hAnsi="標楷體" w:eastAsia="標楷體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標楷體" w:hAnsi="標楷體" w:eastAsia="標楷體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dc:title>行政院及所屬機關（構）請託關說登錄作業要點</dc:title>
  <dcterms:created xsi:type="dcterms:W3CDTF">2021-09-15T19:13:37Z</dcterms:created>
  <dcterms:modified xsi:type="dcterms:W3CDTF">2021-09-15T19:13:37Z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2021-09-15T00:00:00Z</vt:filetime>
  </property>
</Properties>
</file>