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37" w:rsidRPr="001209FF" w:rsidRDefault="00942CF7" w:rsidP="007E586D">
      <w:pPr>
        <w:adjustRightInd w:val="0"/>
        <w:snapToGrid w:val="0"/>
        <w:spacing w:line="52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/>
          <w:spacing w:val="4"/>
          <w:sz w:val="32"/>
          <w:szCs w:val="32"/>
        </w:rPr>
        <w:t>1</w:t>
      </w:r>
      <w:r>
        <w:rPr>
          <w:rFonts w:eastAsia="標楷體" w:hint="eastAsia"/>
          <w:b/>
          <w:color w:val="000000"/>
          <w:spacing w:val="4"/>
          <w:sz w:val="32"/>
          <w:szCs w:val="32"/>
        </w:rPr>
        <w:t>、</w:t>
      </w:r>
      <w:r w:rsidR="00BF3537"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4D732D" w:rsidRPr="00BE2A11" w:rsidRDefault="004D732D" w:rsidP="007E586D">
      <w:pPr>
        <w:spacing w:after="20" w:line="520" w:lineRule="exact"/>
        <w:ind w:firstLineChars="196" w:firstLine="627"/>
        <w:jc w:val="both"/>
        <w:rPr>
          <w:rFonts w:eastAsia="標楷體"/>
          <w:color w:val="000000"/>
          <w:sz w:val="32"/>
          <w:szCs w:val="28"/>
        </w:rPr>
      </w:pPr>
      <w:proofErr w:type="gramStart"/>
      <w:r w:rsidRPr="00BE2A11">
        <w:rPr>
          <w:rFonts w:eastAsia="標楷體"/>
          <w:color w:val="000000"/>
          <w:sz w:val="32"/>
          <w:szCs w:val="28"/>
        </w:rPr>
        <w:t>臺灣少子化</w:t>
      </w:r>
      <w:proofErr w:type="gramEnd"/>
      <w:r w:rsidRPr="00BE2A11">
        <w:rPr>
          <w:rFonts w:eastAsia="標楷體"/>
          <w:color w:val="000000"/>
          <w:sz w:val="32"/>
          <w:szCs w:val="28"/>
        </w:rPr>
        <w:t>的現象日益嚴重，相關統計數據顯示，</w:t>
      </w:r>
      <w:r w:rsidRPr="00BE2A11">
        <w:rPr>
          <w:rFonts w:eastAsia="標楷體"/>
          <w:color w:val="000000"/>
          <w:sz w:val="32"/>
          <w:szCs w:val="28"/>
        </w:rPr>
        <w:t>2018</w:t>
      </w:r>
      <w:r w:rsidRPr="00BE2A11">
        <w:rPr>
          <w:rFonts w:eastAsia="標楷體"/>
          <w:color w:val="000000"/>
          <w:sz w:val="32"/>
          <w:szCs w:val="28"/>
        </w:rPr>
        <w:t>年臺灣人口將停止成長，並轉為負成長，在</w:t>
      </w:r>
      <w:r w:rsidRPr="00BE2A11">
        <w:rPr>
          <w:rFonts w:eastAsia="標楷體"/>
          <w:color w:val="000000"/>
          <w:sz w:val="32"/>
          <w:szCs w:val="28"/>
        </w:rPr>
        <w:t>2050</w:t>
      </w:r>
      <w:r w:rsidRPr="00BE2A11">
        <w:rPr>
          <w:rFonts w:eastAsia="標楷體"/>
          <w:color w:val="000000"/>
          <w:sz w:val="32"/>
          <w:szCs w:val="28"/>
        </w:rPr>
        <w:t>年臺灣人口數將跌破</w:t>
      </w:r>
      <w:r w:rsidRPr="00BE2A11">
        <w:rPr>
          <w:rFonts w:eastAsia="標楷體"/>
          <w:color w:val="000000"/>
          <w:sz w:val="32"/>
          <w:szCs w:val="28"/>
        </w:rPr>
        <w:t>2,000</w:t>
      </w:r>
      <w:r w:rsidRPr="00BE2A11">
        <w:rPr>
          <w:rFonts w:eastAsia="標楷體"/>
          <w:color w:val="000000"/>
          <w:sz w:val="32"/>
          <w:szCs w:val="28"/>
        </w:rPr>
        <w:t>萬人，甚至預估</w:t>
      </w:r>
      <w:r w:rsidRPr="00BE2A11">
        <w:rPr>
          <w:rFonts w:eastAsia="標楷體"/>
          <w:color w:val="000000"/>
          <w:sz w:val="32"/>
          <w:szCs w:val="28"/>
        </w:rPr>
        <w:t>2060</w:t>
      </w:r>
      <w:r w:rsidRPr="00BE2A11">
        <w:rPr>
          <w:rFonts w:eastAsia="標楷體"/>
          <w:color w:val="000000"/>
          <w:sz w:val="32"/>
          <w:szCs w:val="28"/>
        </w:rPr>
        <w:t>年將跌破</w:t>
      </w:r>
      <w:r w:rsidRPr="00BE2A11">
        <w:rPr>
          <w:rFonts w:eastAsia="標楷體"/>
          <w:color w:val="000000"/>
          <w:sz w:val="32"/>
          <w:szCs w:val="28"/>
        </w:rPr>
        <w:t>1,800</w:t>
      </w:r>
      <w:r w:rsidRPr="00BE2A11">
        <w:rPr>
          <w:rFonts w:eastAsia="標楷體"/>
          <w:color w:val="000000"/>
          <w:sz w:val="32"/>
          <w:szCs w:val="28"/>
        </w:rPr>
        <w:t>萬</w:t>
      </w:r>
      <w:r>
        <w:rPr>
          <w:rFonts w:eastAsia="標楷體" w:hint="eastAsia"/>
          <w:color w:val="000000"/>
          <w:sz w:val="32"/>
          <w:szCs w:val="28"/>
        </w:rPr>
        <w:t>人</w:t>
      </w:r>
      <w:r w:rsidRPr="00BE2A11">
        <w:rPr>
          <w:rFonts w:eastAsia="標楷體"/>
          <w:color w:val="000000"/>
          <w:sz w:val="32"/>
          <w:szCs w:val="28"/>
        </w:rPr>
        <w:t>。有</w:t>
      </w:r>
      <w:proofErr w:type="gramStart"/>
      <w:r w:rsidRPr="00BE2A11">
        <w:rPr>
          <w:rFonts w:eastAsia="標楷體"/>
          <w:color w:val="000000"/>
          <w:sz w:val="32"/>
          <w:szCs w:val="28"/>
        </w:rPr>
        <w:t>鑑</w:t>
      </w:r>
      <w:proofErr w:type="gramEnd"/>
      <w:r w:rsidRPr="00BE2A11">
        <w:rPr>
          <w:rFonts w:eastAsia="標楷體"/>
          <w:color w:val="000000"/>
          <w:sz w:val="32"/>
          <w:szCs w:val="28"/>
        </w:rPr>
        <w:t>於生育率</w:t>
      </w:r>
      <w:r>
        <w:rPr>
          <w:rFonts w:eastAsia="標楷體" w:hint="eastAsia"/>
          <w:color w:val="000000"/>
          <w:sz w:val="32"/>
          <w:szCs w:val="28"/>
        </w:rPr>
        <w:t>降</w:t>
      </w:r>
      <w:r w:rsidRPr="00BE2A11">
        <w:rPr>
          <w:rFonts w:eastAsia="標楷體"/>
          <w:color w:val="000000"/>
          <w:sz w:val="32"/>
          <w:szCs w:val="28"/>
        </w:rPr>
        <w:t>低</w:t>
      </w:r>
      <w:r>
        <w:rPr>
          <w:rFonts w:eastAsia="標楷體" w:hint="eastAsia"/>
          <w:color w:val="000000"/>
          <w:sz w:val="32"/>
          <w:szCs w:val="28"/>
        </w:rPr>
        <w:t>，</w:t>
      </w:r>
      <w:r w:rsidRPr="00BE2A11">
        <w:rPr>
          <w:rFonts w:eastAsia="標楷體"/>
          <w:color w:val="000000"/>
          <w:sz w:val="32"/>
          <w:szCs w:val="28"/>
        </w:rPr>
        <w:t>可能帶來的勞動力不足與延後退休等各種問題，近年來政府努力推行各</w:t>
      </w:r>
      <w:r>
        <w:rPr>
          <w:rFonts w:eastAsia="標楷體" w:hint="eastAsia"/>
          <w:color w:val="000000"/>
          <w:sz w:val="32"/>
          <w:szCs w:val="28"/>
        </w:rPr>
        <w:t>項</w:t>
      </w:r>
      <w:r w:rsidRPr="00BE2A11">
        <w:rPr>
          <w:rFonts w:eastAsia="標楷體"/>
          <w:color w:val="000000"/>
          <w:sz w:val="32"/>
          <w:szCs w:val="28"/>
        </w:rPr>
        <w:t>鼓勵生育的政策。</w:t>
      </w:r>
    </w:p>
    <w:p w:rsidR="0001040F" w:rsidRPr="001209FF" w:rsidRDefault="004D732D" w:rsidP="007E586D">
      <w:pPr>
        <w:adjustRightInd w:val="0"/>
        <w:snapToGrid w:val="0"/>
        <w:spacing w:line="520" w:lineRule="exact"/>
        <w:ind w:firstLineChars="212" w:firstLine="678"/>
        <w:jc w:val="both"/>
        <w:rPr>
          <w:rFonts w:eastAsia="標楷體"/>
          <w:color w:val="000000"/>
          <w:sz w:val="32"/>
          <w:szCs w:val="32"/>
        </w:rPr>
      </w:pPr>
      <w:r w:rsidRPr="00BE2A11">
        <w:rPr>
          <w:rFonts w:eastAsia="標楷體"/>
          <w:color w:val="000000"/>
          <w:sz w:val="32"/>
          <w:szCs w:val="28"/>
        </w:rPr>
        <w:t>例如：甲市政府推出的「祝你好孕」政策，其內容涵蓋每胎生育獎勵</w:t>
      </w:r>
      <w:r>
        <w:rPr>
          <w:rFonts w:eastAsia="標楷體" w:hint="eastAsia"/>
          <w:color w:val="000000"/>
          <w:sz w:val="32"/>
          <w:szCs w:val="28"/>
        </w:rPr>
        <w:t>金</w:t>
      </w:r>
      <w:r w:rsidRPr="00BE2A11">
        <w:rPr>
          <w:rFonts w:eastAsia="標楷體"/>
          <w:color w:val="000000"/>
          <w:sz w:val="32"/>
          <w:szCs w:val="28"/>
        </w:rPr>
        <w:t>新臺幣</w:t>
      </w:r>
      <w:r w:rsidRPr="00BE2A11">
        <w:rPr>
          <w:rFonts w:eastAsia="標楷體"/>
          <w:color w:val="000000"/>
          <w:sz w:val="32"/>
          <w:szCs w:val="28"/>
        </w:rPr>
        <w:t>2</w:t>
      </w:r>
      <w:r w:rsidRPr="00BE2A11">
        <w:rPr>
          <w:rFonts w:eastAsia="標楷體"/>
          <w:color w:val="000000"/>
          <w:sz w:val="32"/>
          <w:szCs w:val="28"/>
        </w:rPr>
        <w:t>萬元、</w:t>
      </w:r>
      <w:r w:rsidRPr="00BE2A11">
        <w:rPr>
          <w:rFonts w:eastAsia="標楷體"/>
          <w:color w:val="000000"/>
          <w:sz w:val="32"/>
          <w:szCs w:val="28"/>
        </w:rPr>
        <w:t>5</w:t>
      </w:r>
      <w:r w:rsidRPr="00BE2A11">
        <w:rPr>
          <w:rFonts w:eastAsia="標楷體"/>
          <w:color w:val="000000"/>
          <w:sz w:val="32"/>
          <w:szCs w:val="28"/>
        </w:rPr>
        <w:t>歲</w:t>
      </w:r>
      <w:proofErr w:type="gramStart"/>
      <w:r w:rsidRPr="00BE2A11">
        <w:rPr>
          <w:rFonts w:eastAsia="標楷體"/>
          <w:color w:val="000000"/>
          <w:sz w:val="32"/>
          <w:szCs w:val="28"/>
        </w:rPr>
        <w:t>以下育</w:t>
      </w:r>
      <w:proofErr w:type="gramEnd"/>
      <w:r w:rsidRPr="00BE2A11">
        <w:rPr>
          <w:rFonts w:eastAsia="標楷體"/>
          <w:color w:val="000000"/>
          <w:sz w:val="32"/>
          <w:szCs w:val="28"/>
        </w:rPr>
        <w:t>兒津貼、補助</w:t>
      </w:r>
      <w:r w:rsidRPr="00BE2A11">
        <w:rPr>
          <w:rFonts w:eastAsia="標楷體"/>
          <w:color w:val="000000"/>
          <w:sz w:val="32"/>
          <w:szCs w:val="28"/>
        </w:rPr>
        <w:t>5</w:t>
      </w:r>
      <w:r w:rsidRPr="00BE2A11">
        <w:rPr>
          <w:rFonts w:eastAsia="標楷體"/>
          <w:color w:val="000000"/>
          <w:sz w:val="32"/>
          <w:szCs w:val="28"/>
        </w:rPr>
        <w:t>歲幼兒入學、學校幫忙照顧幼稚園兒童到下午</w:t>
      </w:r>
      <w:r w:rsidRPr="00BE2A11">
        <w:rPr>
          <w:rFonts w:eastAsia="標楷體"/>
          <w:color w:val="000000"/>
          <w:sz w:val="32"/>
          <w:szCs w:val="28"/>
        </w:rPr>
        <w:t>6</w:t>
      </w:r>
      <w:r w:rsidRPr="00BE2A11">
        <w:rPr>
          <w:rFonts w:eastAsia="標楷體"/>
          <w:color w:val="000000"/>
          <w:sz w:val="32"/>
          <w:szCs w:val="28"/>
        </w:rPr>
        <w:t>時、公立小學到下午</w:t>
      </w:r>
      <w:r w:rsidRPr="00BE2A11">
        <w:rPr>
          <w:rFonts w:eastAsia="標楷體"/>
          <w:color w:val="000000"/>
          <w:sz w:val="32"/>
          <w:szCs w:val="28"/>
        </w:rPr>
        <w:t>7</w:t>
      </w:r>
      <w:r w:rsidRPr="00BE2A11">
        <w:rPr>
          <w:rFonts w:eastAsia="標楷體"/>
          <w:color w:val="000000"/>
          <w:sz w:val="32"/>
          <w:szCs w:val="28"/>
        </w:rPr>
        <w:t>時等，</w:t>
      </w:r>
      <w:proofErr w:type="gramStart"/>
      <w:r w:rsidRPr="00BE2A11">
        <w:rPr>
          <w:rFonts w:eastAsia="標楷體"/>
          <w:color w:val="000000"/>
          <w:sz w:val="32"/>
          <w:szCs w:val="28"/>
        </w:rPr>
        <w:t>近年來甲市生育</w:t>
      </w:r>
      <w:r>
        <w:rPr>
          <w:rFonts w:eastAsia="標楷體"/>
          <w:color w:val="000000"/>
          <w:sz w:val="32"/>
          <w:szCs w:val="28"/>
        </w:rPr>
        <w:t>率</w:t>
      </w:r>
      <w:proofErr w:type="gramEnd"/>
      <w:r>
        <w:rPr>
          <w:rFonts w:eastAsia="標楷體"/>
          <w:color w:val="000000"/>
          <w:sz w:val="32"/>
          <w:szCs w:val="28"/>
        </w:rPr>
        <w:t>均達到六都之冠，成效良好</w:t>
      </w:r>
      <w:r w:rsidR="00BF3537" w:rsidRPr="001209FF">
        <w:rPr>
          <w:rFonts w:eastAsia="標楷體"/>
          <w:color w:val="000000"/>
          <w:sz w:val="32"/>
          <w:szCs w:val="32"/>
        </w:rPr>
        <w:t>。</w:t>
      </w:r>
    </w:p>
    <w:p w:rsidR="00BF3537" w:rsidRPr="001209FF" w:rsidRDefault="00BF3537" w:rsidP="007E586D">
      <w:pPr>
        <w:tabs>
          <w:tab w:val="left" w:pos="10965"/>
        </w:tabs>
        <w:adjustRightInd w:val="0"/>
        <w:snapToGrid w:val="0"/>
        <w:spacing w:line="52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BF3537" w:rsidRPr="001209FF" w:rsidRDefault="004D732D" w:rsidP="007E586D">
      <w:pPr>
        <w:adjustRightInd w:val="0"/>
        <w:snapToGrid w:val="0"/>
        <w:spacing w:line="520" w:lineRule="exact"/>
        <w:ind w:firstLineChars="212" w:firstLine="678"/>
        <w:jc w:val="both"/>
        <w:rPr>
          <w:rFonts w:eastAsia="標楷體"/>
          <w:color w:val="000000"/>
          <w:sz w:val="32"/>
          <w:szCs w:val="32"/>
        </w:rPr>
      </w:pPr>
      <w:r w:rsidRPr="00BE2A11">
        <w:rPr>
          <w:rFonts w:eastAsia="標楷體"/>
          <w:sz w:val="32"/>
          <w:szCs w:val="28"/>
        </w:rPr>
        <w:t>假如您是本案承辦人，請依上開情境，運用「創新思考與問題解決」課程所學，回答下列問題：</w:t>
      </w:r>
    </w:p>
    <w:p w:rsidR="004D732D" w:rsidRDefault="004D732D" w:rsidP="007E586D">
      <w:pPr>
        <w:spacing w:before="60" w:after="20" w:line="520" w:lineRule="exact"/>
        <w:ind w:left="800" w:hangingChars="250" w:hanging="800"/>
        <w:jc w:val="both"/>
        <w:rPr>
          <w:rFonts w:eastAsia="標楷體"/>
          <w:sz w:val="32"/>
          <w:szCs w:val="28"/>
        </w:rPr>
      </w:pPr>
      <w:r w:rsidRPr="00BE2A11">
        <w:rPr>
          <w:rFonts w:eastAsia="標楷體"/>
          <w:sz w:val="32"/>
          <w:szCs w:val="28"/>
        </w:rPr>
        <w:t>（一）請用「多問為什麼」</w:t>
      </w:r>
      <w:r>
        <w:rPr>
          <w:rFonts w:eastAsia="標楷體" w:hint="eastAsia"/>
          <w:sz w:val="32"/>
          <w:szCs w:val="28"/>
        </w:rPr>
        <w:t>思考</w:t>
      </w:r>
      <w:r w:rsidRPr="00BE2A11">
        <w:rPr>
          <w:rFonts w:eastAsia="標楷體"/>
          <w:sz w:val="32"/>
          <w:szCs w:val="28"/>
        </w:rPr>
        <w:t>法</w:t>
      </w:r>
      <w:r>
        <w:rPr>
          <w:rFonts w:eastAsia="標楷體" w:hint="eastAsia"/>
          <w:sz w:val="32"/>
          <w:szCs w:val="28"/>
        </w:rPr>
        <w:t>，</w:t>
      </w:r>
      <w:r w:rsidRPr="00BE2A11">
        <w:rPr>
          <w:rFonts w:eastAsia="標楷體"/>
          <w:sz w:val="32"/>
          <w:szCs w:val="28"/>
        </w:rPr>
        <w:t>找出目前</w:t>
      </w:r>
      <w:proofErr w:type="gramStart"/>
      <w:r w:rsidRPr="00BE2A11">
        <w:rPr>
          <w:rFonts w:eastAsia="標楷體"/>
          <w:sz w:val="32"/>
          <w:szCs w:val="28"/>
        </w:rPr>
        <w:t>臺灣少子化</w:t>
      </w:r>
      <w:proofErr w:type="gramEnd"/>
      <w:r w:rsidRPr="00BE2A11">
        <w:rPr>
          <w:rFonts w:eastAsia="標楷體"/>
          <w:sz w:val="32"/>
          <w:szCs w:val="28"/>
        </w:rPr>
        <w:t>的層層原因。（</w:t>
      </w:r>
      <w:r w:rsidRPr="00BE2A11">
        <w:rPr>
          <w:rFonts w:eastAsia="標楷體"/>
          <w:sz w:val="32"/>
          <w:szCs w:val="28"/>
        </w:rPr>
        <w:t>30</w:t>
      </w:r>
      <w:r w:rsidRPr="00BE2A11">
        <w:rPr>
          <w:rFonts w:eastAsia="標楷體"/>
          <w:sz w:val="32"/>
          <w:szCs w:val="28"/>
        </w:rPr>
        <w:t>分）</w:t>
      </w:r>
    </w:p>
    <w:p w:rsidR="008B054B" w:rsidRPr="004D732D" w:rsidRDefault="004D732D" w:rsidP="007E586D">
      <w:pPr>
        <w:adjustRightInd w:val="0"/>
        <w:snapToGrid w:val="0"/>
        <w:spacing w:line="520" w:lineRule="exact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 w:rsidRPr="00BE2A11">
        <w:rPr>
          <w:rFonts w:eastAsia="標楷體"/>
          <w:sz w:val="32"/>
          <w:szCs w:val="28"/>
        </w:rPr>
        <w:t>（二）針對上述原因分析，思考可行對策有哪些？（</w:t>
      </w:r>
      <w:r w:rsidRPr="00BE2A11">
        <w:rPr>
          <w:rFonts w:eastAsia="標楷體"/>
          <w:sz w:val="32"/>
          <w:szCs w:val="28"/>
        </w:rPr>
        <w:t>20</w:t>
      </w:r>
      <w:r w:rsidRPr="00BE2A11">
        <w:rPr>
          <w:rFonts w:eastAsia="標楷體"/>
          <w:sz w:val="32"/>
          <w:szCs w:val="28"/>
        </w:rPr>
        <w:t>分）</w:t>
      </w:r>
    </w:p>
    <w:p w:rsidR="004D732D" w:rsidRDefault="004D732D" w:rsidP="007E586D">
      <w:pPr>
        <w:adjustRightInd w:val="0"/>
        <w:snapToGrid w:val="0"/>
        <w:spacing w:line="52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</w:p>
    <w:p w:rsidR="00BF3537" w:rsidRPr="001209FF" w:rsidRDefault="00942CF7" w:rsidP="007E586D">
      <w:pPr>
        <w:adjustRightInd w:val="0"/>
        <w:snapToGrid w:val="0"/>
        <w:spacing w:line="52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2</w:t>
      </w:r>
      <w:r>
        <w:rPr>
          <w:rFonts w:eastAsia="標楷體" w:hint="eastAsia"/>
          <w:b/>
          <w:color w:val="000000"/>
          <w:spacing w:val="4"/>
          <w:sz w:val="32"/>
          <w:szCs w:val="32"/>
        </w:rPr>
        <w:t>、</w:t>
      </w:r>
      <w:r w:rsidR="00BF3537"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BF3537" w:rsidRDefault="004D732D" w:rsidP="007E586D">
      <w:pPr>
        <w:adjustRightInd w:val="0"/>
        <w:snapToGrid w:val="0"/>
        <w:spacing w:line="52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BE2A11">
        <w:rPr>
          <w:rFonts w:eastAsia="標楷體"/>
          <w:color w:val="000000"/>
          <w:sz w:val="32"/>
          <w:szCs w:val="28"/>
        </w:rPr>
        <w:t>臺灣某沿海風景區因颱風來襲，一輛滿載乘客的遊覽車不慎翻落斷崖並墜落深海處。</w:t>
      </w:r>
      <w:r>
        <w:rPr>
          <w:rFonts w:eastAsia="標楷體" w:hint="eastAsia"/>
          <w:color w:val="000000"/>
          <w:sz w:val="32"/>
          <w:szCs w:val="28"/>
        </w:rPr>
        <w:t>經附近民眾</w:t>
      </w:r>
      <w:r w:rsidRPr="00BE2A11">
        <w:rPr>
          <w:rFonts w:eastAsia="標楷體"/>
          <w:color w:val="000000"/>
          <w:sz w:val="32"/>
          <w:szCs w:val="28"/>
        </w:rPr>
        <w:t>報案後，警察、消防、</w:t>
      </w:r>
      <w:proofErr w:type="gramStart"/>
      <w:r w:rsidRPr="00BE2A11">
        <w:rPr>
          <w:rFonts w:eastAsia="標楷體"/>
          <w:color w:val="000000"/>
          <w:sz w:val="32"/>
          <w:szCs w:val="28"/>
        </w:rPr>
        <w:t>海巡都緊急</w:t>
      </w:r>
      <w:proofErr w:type="gramEnd"/>
      <w:r w:rsidRPr="00BE2A11">
        <w:rPr>
          <w:rFonts w:eastAsia="標楷體"/>
          <w:color w:val="000000"/>
          <w:sz w:val="32"/>
          <w:szCs w:val="28"/>
        </w:rPr>
        <w:t>出動前往搶救。雖然救援人員全力以赴，但仍有車內乘客不幸罹難，還有乘客失蹤</w:t>
      </w:r>
      <w:r>
        <w:rPr>
          <w:rFonts w:eastAsia="標楷體" w:hint="eastAsia"/>
          <w:color w:val="000000"/>
          <w:sz w:val="32"/>
          <w:szCs w:val="28"/>
        </w:rPr>
        <w:t>，</w:t>
      </w:r>
      <w:r w:rsidRPr="00BE2A11">
        <w:rPr>
          <w:rFonts w:eastAsia="標楷體"/>
          <w:color w:val="000000"/>
          <w:sz w:val="32"/>
          <w:szCs w:val="28"/>
        </w:rPr>
        <w:t>始終無法尋獲。罹難者及失蹤者家屬</w:t>
      </w:r>
      <w:r>
        <w:rPr>
          <w:rFonts w:eastAsia="標楷體" w:hint="eastAsia"/>
          <w:color w:val="000000"/>
          <w:sz w:val="32"/>
          <w:szCs w:val="28"/>
        </w:rPr>
        <w:t>即</w:t>
      </w:r>
      <w:r w:rsidRPr="00BE2A11">
        <w:rPr>
          <w:rFonts w:eastAsia="標楷體"/>
          <w:color w:val="000000"/>
          <w:sz w:val="32"/>
          <w:szCs w:val="28"/>
        </w:rPr>
        <w:t>以此質疑救災不力，在社群媒體</w:t>
      </w:r>
      <w:r w:rsidRPr="00BE2A11">
        <w:rPr>
          <w:rFonts w:eastAsia="標楷體"/>
          <w:color w:val="000000"/>
          <w:sz w:val="32"/>
          <w:szCs w:val="28"/>
        </w:rPr>
        <w:t>PO</w:t>
      </w:r>
      <w:r w:rsidRPr="00BE2A11">
        <w:rPr>
          <w:rFonts w:eastAsia="標楷體"/>
          <w:color w:val="000000"/>
          <w:sz w:val="32"/>
          <w:szCs w:val="28"/>
        </w:rPr>
        <w:t>文抱怨，並對警察、消防及海巡人員提出一些負面評價</w:t>
      </w:r>
      <w:r w:rsidR="00BF3537" w:rsidRPr="001209FF">
        <w:rPr>
          <w:rFonts w:eastAsia="標楷體"/>
          <w:color w:val="000000"/>
          <w:sz w:val="32"/>
          <w:szCs w:val="32"/>
        </w:rPr>
        <w:t>。</w:t>
      </w:r>
    </w:p>
    <w:p w:rsidR="005F116C" w:rsidRDefault="005F116C" w:rsidP="007E586D">
      <w:pPr>
        <w:tabs>
          <w:tab w:val="left" w:pos="10965"/>
        </w:tabs>
        <w:adjustRightInd w:val="0"/>
        <w:snapToGrid w:val="0"/>
        <w:spacing w:line="520" w:lineRule="exact"/>
        <w:jc w:val="both"/>
        <w:rPr>
          <w:rFonts w:eastAsia="標楷體" w:hint="eastAsia"/>
          <w:b/>
          <w:color w:val="000000"/>
          <w:sz w:val="32"/>
          <w:szCs w:val="32"/>
        </w:rPr>
      </w:pPr>
    </w:p>
    <w:p w:rsidR="005F116C" w:rsidRDefault="005F116C" w:rsidP="007E586D">
      <w:pPr>
        <w:tabs>
          <w:tab w:val="left" w:pos="10965"/>
        </w:tabs>
        <w:adjustRightInd w:val="0"/>
        <w:snapToGrid w:val="0"/>
        <w:spacing w:line="520" w:lineRule="exact"/>
        <w:jc w:val="both"/>
        <w:rPr>
          <w:rFonts w:eastAsia="標楷體" w:hint="eastAsia"/>
          <w:b/>
          <w:color w:val="000000"/>
          <w:sz w:val="32"/>
          <w:szCs w:val="32"/>
        </w:rPr>
      </w:pPr>
    </w:p>
    <w:p w:rsidR="00BF3537" w:rsidRPr="001209FF" w:rsidRDefault="00BF3537" w:rsidP="007E586D">
      <w:pPr>
        <w:tabs>
          <w:tab w:val="left" w:pos="10965"/>
        </w:tabs>
        <w:adjustRightInd w:val="0"/>
        <w:snapToGrid w:val="0"/>
        <w:spacing w:line="52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lastRenderedPageBreak/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BF3537" w:rsidRDefault="004D732D" w:rsidP="007E586D">
      <w:pPr>
        <w:adjustRightInd w:val="0"/>
        <w:snapToGrid w:val="0"/>
        <w:spacing w:line="520" w:lineRule="exact"/>
        <w:ind w:firstLineChars="212" w:firstLine="678"/>
        <w:jc w:val="both"/>
        <w:rPr>
          <w:rFonts w:eastAsia="標楷體"/>
          <w:sz w:val="32"/>
          <w:szCs w:val="28"/>
        </w:rPr>
      </w:pPr>
      <w:r w:rsidRPr="00BE2A11">
        <w:rPr>
          <w:rFonts w:eastAsia="標楷體"/>
          <w:sz w:val="32"/>
          <w:szCs w:val="28"/>
        </w:rPr>
        <w:t>請依上開情境，運用「警政（含消防、海巡）社群媒體行銷與經營」課程所學，回答下列問題：</w:t>
      </w:r>
    </w:p>
    <w:p w:rsidR="004D732D" w:rsidRPr="001209FF" w:rsidRDefault="004D732D" w:rsidP="007E586D">
      <w:pPr>
        <w:adjustRightInd w:val="0"/>
        <w:snapToGrid w:val="0"/>
        <w:spacing w:line="520" w:lineRule="exact"/>
        <w:jc w:val="both"/>
        <w:rPr>
          <w:rFonts w:eastAsia="標楷體" w:hint="eastAsia"/>
          <w:color w:val="000000"/>
          <w:sz w:val="32"/>
          <w:szCs w:val="32"/>
        </w:rPr>
      </w:pPr>
      <w:r w:rsidRPr="00BE2A11">
        <w:rPr>
          <w:rFonts w:eastAsia="標楷體"/>
          <w:sz w:val="32"/>
          <w:szCs w:val="28"/>
        </w:rPr>
        <w:t>（一）針對社群媒體出現</w:t>
      </w:r>
      <w:proofErr w:type="gramStart"/>
      <w:r w:rsidRPr="00BE2A11">
        <w:rPr>
          <w:rFonts w:eastAsia="標楷體"/>
          <w:sz w:val="32"/>
          <w:szCs w:val="28"/>
        </w:rPr>
        <w:t>之負評</w:t>
      </w:r>
      <w:proofErr w:type="gramEnd"/>
      <w:r w:rsidRPr="00BE2A11">
        <w:rPr>
          <w:rFonts w:eastAsia="標楷體"/>
          <w:sz w:val="32"/>
          <w:szCs w:val="28"/>
        </w:rPr>
        <w:t>，危機公關行銷的基本概念</w:t>
      </w:r>
      <w:r>
        <w:rPr>
          <w:rFonts w:eastAsia="標楷體" w:hint="eastAsia"/>
          <w:sz w:val="32"/>
          <w:szCs w:val="28"/>
        </w:rPr>
        <w:t>及</w:t>
      </w:r>
      <w:r w:rsidRPr="00BE2A11">
        <w:rPr>
          <w:rFonts w:eastAsia="標楷體"/>
          <w:sz w:val="32"/>
          <w:szCs w:val="28"/>
        </w:rPr>
        <w:t>處理的重心是什麼？（</w:t>
      </w:r>
      <w:r w:rsidRPr="00BE2A11">
        <w:rPr>
          <w:rFonts w:eastAsia="標楷體"/>
          <w:sz w:val="32"/>
          <w:szCs w:val="28"/>
        </w:rPr>
        <w:t>20</w:t>
      </w:r>
      <w:r w:rsidRPr="00BE2A11">
        <w:rPr>
          <w:rFonts w:eastAsia="標楷體"/>
          <w:sz w:val="32"/>
          <w:szCs w:val="28"/>
        </w:rPr>
        <w:t>分）</w:t>
      </w:r>
    </w:p>
    <w:p w:rsidR="00AC1BB0" w:rsidRDefault="004D732D" w:rsidP="001E594D">
      <w:pPr>
        <w:adjustRightInd w:val="0"/>
        <w:snapToGrid w:val="0"/>
        <w:spacing w:line="520" w:lineRule="exact"/>
        <w:jc w:val="both"/>
        <w:rPr>
          <w:rFonts w:eastAsia="標楷體"/>
          <w:sz w:val="32"/>
          <w:szCs w:val="28"/>
        </w:rPr>
      </w:pPr>
      <w:r w:rsidRPr="00BE2A11">
        <w:rPr>
          <w:rFonts w:eastAsia="標楷體"/>
          <w:sz w:val="32"/>
          <w:szCs w:val="28"/>
        </w:rPr>
        <w:t>（二）當發現社群媒體出現您（或您的所屬單位）</w:t>
      </w:r>
      <w:proofErr w:type="gramStart"/>
      <w:r w:rsidRPr="00BE2A11">
        <w:rPr>
          <w:rFonts w:eastAsia="標楷體"/>
          <w:sz w:val="32"/>
          <w:szCs w:val="28"/>
        </w:rPr>
        <w:t>負評後</w:t>
      </w:r>
      <w:proofErr w:type="gramEnd"/>
      <w:r w:rsidRPr="00BE2A11">
        <w:rPr>
          <w:rFonts w:eastAsia="標楷體"/>
          <w:sz w:val="32"/>
          <w:szCs w:val="28"/>
        </w:rPr>
        <w:t>，您認為應該如何處理為宜？（</w:t>
      </w:r>
      <w:r w:rsidRPr="00BE2A11">
        <w:rPr>
          <w:rFonts w:eastAsia="標楷體"/>
          <w:sz w:val="32"/>
          <w:szCs w:val="28"/>
        </w:rPr>
        <w:t>30</w:t>
      </w:r>
      <w:r w:rsidRPr="00BE2A11">
        <w:rPr>
          <w:rFonts w:eastAsia="標楷體"/>
          <w:sz w:val="32"/>
          <w:szCs w:val="28"/>
        </w:rPr>
        <w:t>分）</w:t>
      </w:r>
    </w:p>
    <w:p w:rsidR="007143B5" w:rsidRPr="001E594D" w:rsidRDefault="007143B5" w:rsidP="001E594D">
      <w:pPr>
        <w:adjustRightInd w:val="0"/>
        <w:snapToGrid w:val="0"/>
        <w:spacing w:line="520" w:lineRule="exact"/>
        <w:jc w:val="both"/>
        <w:rPr>
          <w:rFonts w:eastAsia="標楷體" w:hint="eastAsia"/>
          <w:sz w:val="32"/>
          <w:szCs w:val="28"/>
        </w:rPr>
      </w:pPr>
    </w:p>
    <w:sectPr w:rsidR="007143B5" w:rsidRPr="001E594D" w:rsidSect="0001040F">
      <w:footerReference w:type="default" r:id="rId8"/>
      <w:headerReference w:type="first" r:id="rId9"/>
      <w:footerReference w:type="first" r:id="rId10"/>
      <w:pgSz w:w="11907" w:h="16839" w:code="9"/>
      <w:pgMar w:top="851" w:right="1134" w:bottom="851" w:left="1134" w:header="73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EB" w:rsidRDefault="00E117EB" w:rsidP="00D922EA">
      <w:r>
        <w:separator/>
      </w:r>
    </w:p>
  </w:endnote>
  <w:endnote w:type="continuationSeparator" w:id="0">
    <w:p w:rsidR="00E117EB" w:rsidRDefault="00E117EB" w:rsidP="00D9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DF" w:rsidRDefault="008269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0305B" w:rsidRPr="0070305B">
      <w:rPr>
        <w:noProof/>
        <w:lang w:val="zh-TW"/>
      </w:rPr>
      <w:t>2</w:t>
    </w:r>
    <w:r>
      <w:fldChar w:fldCharType="end"/>
    </w:r>
  </w:p>
  <w:p w:rsidR="008346DB" w:rsidRDefault="008346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DB" w:rsidRDefault="00835B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0305B" w:rsidRPr="0070305B">
      <w:rPr>
        <w:noProof/>
        <w:lang w:val="zh-TW"/>
      </w:rPr>
      <w:t>1</w:t>
    </w:r>
    <w:r>
      <w:fldChar w:fldCharType="end"/>
    </w:r>
  </w:p>
  <w:p w:rsidR="00835BDB" w:rsidRDefault="00835B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EB" w:rsidRDefault="00E117EB" w:rsidP="00D922EA">
      <w:r>
        <w:separator/>
      </w:r>
    </w:p>
  </w:footnote>
  <w:footnote w:type="continuationSeparator" w:id="0">
    <w:p w:rsidR="00E117EB" w:rsidRDefault="00E117EB" w:rsidP="00D9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0A" w:rsidRDefault="007410BA" w:rsidP="007E586D">
    <w:pPr>
      <w:pStyle w:val="a3"/>
      <w:jc w:val="center"/>
      <w:rPr>
        <w:rFonts w:eastAsia="標楷體" w:hint="eastAsia"/>
        <w:b/>
        <w:bCs/>
        <w:spacing w:val="-6"/>
        <w:sz w:val="36"/>
        <w:szCs w:val="44"/>
      </w:rPr>
    </w:pPr>
    <w:proofErr w:type="gramStart"/>
    <w:r w:rsidRPr="00F6440A">
      <w:rPr>
        <w:rFonts w:eastAsia="標楷體" w:hint="eastAsia"/>
        <w:b/>
        <w:bCs/>
        <w:spacing w:val="-6"/>
        <w:sz w:val="36"/>
        <w:szCs w:val="44"/>
      </w:rPr>
      <w:t>106</w:t>
    </w:r>
    <w:proofErr w:type="gramEnd"/>
    <w:r w:rsidRPr="00F6440A">
      <w:rPr>
        <w:rFonts w:eastAsia="標楷體" w:hint="eastAsia"/>
        <w:b/>
        <w:bCs/>
        <w:spacing w:val="-6"/>
        <w:sz w:val="36"/>
        <w:szCs w:val="44"/>
      </w:rPr>
      <w:t>年</w:t>
    </w:r>
    <w:r w:rsidR="00FF3888">
      <w:rPr>
        <w:rFonts w:eastAsia="標楷體" w:hint="eastAsia"/>
        <w:b/>
        <w:bCs/>
        <w:spacing w:val="-6"/>
        <w:sz w:val="36"/>
        <w:szCs w:val="44"/>
      </w:rPr>
      <w:t>度警佐警察人員晉升</w:t>
    </w:r>
    <w:proofErr w:type="gramStart"/>
    <w:r w:rsidR="00FF3888">
      <w:rPr>
        <w:rFonts w:eastAsia="標楷體" w:hint="eastAsia"/>
        <w:b/>
        <w:bCs/>
        <w:spacing w:val="-6"/>
        <w:sz w:val="36"/>
        <w:szCs w:val="44"/>
      </w:rPr>
      <w:t>警正官等</w:t>
    </w:r>
    <w:proofErr w:type="gramEnd"/>
    <w:r w:rsidR="00FF3888">
      <w:rPr>
        <w:rFonts w:eastAsia="標楷體" w:hint="eastAsia"/>
        <w:b/>
        <w:bCs/>
        <w:spacing w:val="-6"/>
        <w:sz w:val="36"/>
        <w:szCs w:val="44"/>
      </w:rPr>
      <w:t>訓練</w:t>
    </w:r>
  </w:p>
  <w:p w:rsidR="00E40141" w:rsidRPr="00F6440A" w:rsidRDefault="00393F10">
    <w:pPr>
      <w:pStyle w:val="a3"/>
      <w:jc w:val="center"/>
      <w:rPr>
        <w:rFonts w:hint="eastAsia"/>
        <w:sz w:val="16"/>
      </w:rPr>
    </w:pPr>
    <w:r w:rsidRPr="00F6440A">
      <w:rPr>
        <w:rFonts w:eastAsia="標楷體" w:hint="eastAsia"/>
        <w:b/>
        <w:bCs/>
        <w:spacing w:val="-6"/>
        <w:sz w:val="36"/>
        <w:szCs w:val="44"/>
      </w:rPr>
      <w:t>課程成績測驗</w:t>
    </w:r>
    <w:r w:rsidR="00AC1BB0">
      <w:rPr>
        <w:rFonts w:eastAsia="標楷體" w:hint="eastAsia"/>
        <w:b/>
        <w:bCs/>
        <w:spacing w:val="-6"/>
        <w:sz w:val="36"/>
        <w:szCs w:val="44"/>
      </w:rPr>
      <w:t>情境</w:t>
    </w:r>
    <w:r w:rsidR="003F5A97" w:rsidRPr="00F6440A">
      <w:rPr>
        <w:rFonts w:eastAsia="標楷體" w:hint="eastAsia"/>
        <w:b/>
        <w:bCs/>
        <w:spacing w:val="-6"/>
        <w:sz w:val="36"/>
        <w:szCs w:val="44"/>
      </w:rPr>
      <w:t>寫作</w:t>
    </w:r>
    <w:r w:rsidRPr="00F6440A">
      <w:rPr>
        <w:rFonts w:eastAsia="標楷體" w:hint="eastAsia"/>
        <w:b/>
        <w:bCs/>
        <w:spacing w:val="-6"/>
        <w:sz w:val="36"/>
        <w:szCs w:val="44"/>
      </w:rPr>
      <w:t>題</w:t>
    </w:r>
  </w:p>
  <w:p w:rsidR="00E40141" w:rsidRDefault="00E401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768A1E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06076C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348F3A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5E63A8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8F0C36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98AD84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86EA16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5E25A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84209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180AF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A00D54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59B3FA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3456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336" w:hanging="480"/>
      </w:pPr>
    </w:lvl>
    <w:lvl w:ilvl="2" w:tplc="0409001B" w:tentative="1">
      <w:start w:val="1"/>
      <w:numFmt w:val="lowerRoman"/>
      <w:lvlText w:val="%3."/>
      <w:lvlJc w:val="right"/>
      <w:pPr>
        <w:ind w:left="3816" w:hanging="480"/>
      </w:pPr>
    </w:lvl>
    <w:lvl w:ilvl="3" w:tplc="0409000F" w:tentative="1">
      <w:start w:val="1"/>
      <w:numFmt w:val="decimal"/>
      <w:lvlText w:val="%4."/>
      <w:lvlJc w:val="left"/>
      <w:pPr>
        <w:ind w:left="4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6" w:hanging="480"/>
      </w:pPr>
    </w:lvl>
    <w:lvl w:ilvl="5" w:tplc="0409001B" w:tentative="1">
      <w:start w:val="1"/>
      <w:numFmt w:val="lowerRoman"/>
      <w:lvlText w:val="%6."/>
      <w:lvlJc w:val="right"/>
      <w:pPr>
        <w:ind w:left="5256" w:hanging="480"/>
      </w:pPr>
    </w:lvl>
    <w:lvl w:ilvl="6" w:tplc="0409000F" w:tentative="1">
      <w:start w:val="1"/>
      <w:numFmt w:val="decimal"/>
      <w:lvlText w:val="%7."/>
      <w:lvlJc w:val="left"/>
      <w:pPr>
        <w:ind w:left="5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6" w:hanging="480"/>
      </w:pPr>
    </w:lvl>
    <w:lvl w:ilvl="8" w:tplc="0409001B" w:tentative="1">
      <w:start w:val="1"/>
      <w:numFmt w:val="lowerRoman"/>
      <w:lvlText w:val="%9."/>
      <w:lvlJc w:val="right"/>
      <w:pPr>
        <w:ind w:left="6696" w:hanging="480"/>
      </w:pPr>
    </w:lvl>
  </w:abstractNum>
  <w:abstractNum w:abstractNumId="12" w15:restartNumberingAfterBreak="0">
    <w:nsid w:val="0FD93899"/>
    <w:multiLevelType w:val="hybridMultilevel"/>
    <w:tmpl w:val="111EFB76"/>
    <w:lvl w:ilvl="0" w:tplc="CB46E8DA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Arial" w:hint="default"/>
      </w:rPr>
    </w:lvl>
    <w:lvl w:ilvl="1" w:tplc="62969382">
      <w:start w:val="1"/>
      <w:numFmt w:val="taiwaneseCountingThousand"/>
      <w:lvlText w:val="%2、"/>
      <w:lvlJc w:val="left"/>
      <w:pPr>
        <w:tabs>
          <w:tab w:val="num" w:pos="2641"/>
        </w:tabs>
        <w:ind w:left="264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3" w15:restartNumberingAfterBreak="0">
    <w:nsid w:val="1C300B75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832CA4"/>
    <w:multiLevelType w:val="hybridMultilevel"/>
    <w:tmpl w:val="15CA3B8E"/>
    <w:lvl w:ilvl="0" w:tplc="9082484C">
      <w:start w:val="1"/>
      <w:numFmt w:val="decimal"/>
      <w:lvlText w:val="%1."/>
      <w:lvlJc w:val="left"/>
      <w:pPr>
        <w:tabs>
          <w:tab w:val="num" w:pos="1921"/>
        </w:tabs>
        <w:ind w:left="1921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5" w15:restartNumberingAfterBreak="0">
    <w:nsid w:val="34624E1A"/>
    <w:multiLevelType w:val="hybridMultilevel"/>
    <w:tmpl w:val="1436B452"/>
    <w:lvl w:ilvl="0" w:tplc="E8CA33A8">
      <w:start w:val="1"/>
      <w:numFmt w:val="decimal"/>
      <w:lvlText w:val="（%1）"/>
      <w:lvlJc w:val="left"/>
      <w:pPr>
        <w:tabs>
          <w:tab w:val="num" w:pos="3019"/>
        </w:tabs>
        <w:ind w:left="3019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9"/>
        </w:tabs>
        <w:ind w:left="2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9"/>
        </w:tabs>
        <w:ind w:left="3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9"/>
        </w:tabs>
        <w:ind w:left="3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9"/>
        </w:tabs>
        <w:ind w:left="4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9"/>
        </w:tabs>
        <w:ind w:left="5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9"/>
        </w:tabs>
        <w:ind w:left="5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480"/>
      </w:pPr>
    </w:lvl>
  </w:abstractNum>
  <w:abstractNum w:abstractNumId="16" w15:restartNumberingAfterBreak="0">
    <w:nsid w:val="44280526"/>
    <w:multiLevelType w:val="hybridMultilevel"/>
    <w:tmpl w:val="8F289BAC"/>
    <w:lvl w:ilvl="0" w:tplc="2CA669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8006D9"/>
    <w:multiLevelType w:val="hybridMultilevel"/>
    <w:tmpl w:val="2EE690A6"/>
    <w:lvl w:ilvl="0" w:tplc="0F64D360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6A54D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1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55"/>
    <w:rsid w:val="0001040F"/>
    <w:rsid w:val="000369CE"/>
    <w:rsid w:val="00036E9D"/>
    <w:rsid w:val="0006524E"/>
    <w:rsid w:val="00075470"/>
    <w:rsid w:val="000B5AE7"/>
    <w:rsid w:val="000D1FF1"/>
    <w:rsid w:val="000E70D6"/>
    <w:rsid w:val="001209FF"/>
    <w:rsid w:val="001560B2"/>
    <w:rsid w:val="001673AB"/>
    <w:rsid w:val="00187A4F"/>
    <w:rsid w:val="001936C0"/>
    <w:rsid w:val="001D3880"/>
    <w:rsid w:val="001E594D"/>
    <w:rsid w:val="001F1CC7"/>
    <w:rsid w:val="002203EA"/>
    <w:rsid w:val="0022550B"/>
    <w:rsid w:val="002318A5"/>
    <w:rsid w:val="00271FA0"/>
    <w:rsid w:val="002B2BFF"/>
    <w:rsid w:val="002E0E14"/>
    <w:rsid w:val="003024C8"/>
    <w:rsid w:val="00312AB4"/>
    <w:rsid w:val="0034390A"/>
    <w:rsid w:val="00354957"/>
    <w:rsid w:val="003819E5"/>
    <w:rsid w:val="00393F10"/>
    <w:rsid w:val="00394F9C"/>
    <w:rsid w:val="003D297B"/>
    <w:rsid w:val="003E79C3"/>
    <w:rsid w:val="003F2A7B"/>
    <w:rsid w:val="003F2C1E"/>
    <w:rsid w:val="003F5A97"/>
    <w:rsid w:val="004050E4"/>
    <w:rsid w:val="0041322E"/>
    <w:rsid w:val="004A3122"/>
    <w:rsid w:val="004B0D53"/>
    <w:rsid w:val="004C2395"/>
    <w:rsid w:val="004D732D"/>
    <w:rsid w:val="004F0F2E"/>
    <w:rsid w:val="004F6FBE"/>
    <w:rsid w:val="00525AFB"/>
    <w:rsid w:val="00540257"/>
    <w:rsid w:val="00556CE3"/>
    <w:rsid w:val="005A17A1"/>
    <w:rsid w:val="005A50CA"/>
    <w:rsid w:val="005E10D8"/>
    <w:rsid w:val="005F116C"/>
    <w:rsid w:val="00600F0C"/>
    <w:rsid w:val="006052D8"/>
    <w:rsid w:val="00610761"/>
    <w:rsid w:val="00634ED4"/>
    <w:rsid w:val="006B0AD3"/>
    <w:rsid w:val="006B224F"/>
    <w:rsid w:val="006C49BB"/>
    <w:rsid w:val="006C59A7"/>
    <w:rsid w:val="006C7934"/>
    <w:rsid w:val="0070305B"/>
    <w:rsid w:val="00704B4C"/>
    <w:rsid w:val="007143B5"/>
    <w:rsid w:val="00716F3A"/>
    <w:rsid w:val="007410BA"/>
    <w:rsid w:val="00766E38"/>
    <w:rsid w:val="007D118F"/>
    <w:rsid w:val="007D2881"/>
    <w:rsid w:val="007D5288"/>
    <w:rsid w:val="007E586D"/>
    <w:rsid w:val="00802600"/>
    <w:rsid w:val="008107DA"/>
    <w:rsid w:val="00821010"/>
    <w:rsid w:val="008269DF"/>
    <w:rsid w:val="00831ADA"/>
    <w:rsid w:val="008346DB"/>
    <w:rsid w:val="00835BDB"/>
    <w:rsid w:val="00843854"/>
    <w:rsid w:val="00845F08"/>
    <w:rsid w:val="00851A5B"/>
    <w:rsid w:val="00863D75"/>
    <w:rsid w:val="0087484F"/>
    <w:rsid w:val="008775C1"/>
    <w:rsid w:val="00881A9C"/>
    <w:rsid w:val="00895ECB"/>
    <w:rsid w:val="008A0C24"/>
    <w:rsid w:val="008A1B6B"/>
    <w:rsid w:val="008A47D0"/>
    <w:rsid w:val="008B054B"/>
    <w:rsid w:val="008B308B"/>
    <w:rsid w:val="008D27D2"/>
    <w:rsid w:val="008D4C7D"/>
    <w:rsid w:val="00903806"/>
    <w:rsid w:val="009213F9"/>
    <w:rsid w:val="009311DE"/>
    <w:rsid w:val="00935647"/>
    <w:rsid w:val="00942CF7"/>
    <w:rsid w:val="0095748E"/>
    <w:rsid w:val="00987550"/>
    <w:rsid w:val="009A66E1"/>
    <w:rsid w:val="00A0478B"/>
    <w:rsid w:val="00A54DBF"/>
    <w:rsid w:val="00AC1BB0"/>
    <w:rsid w:val="00B12CE3"/>
    <w:rsid w:val="00B15DF3"/>
    <w:rsid w:val="00B336DD"/>
    <w:rsid w:val="00B45F02"/>
    <w:rsid w:val="00B85E30"/>
    <w:rsid w:val="00BA7F67"/>
    <w:rsid w:val="00BC76E1"/>
    <w:rsid w:val="00BE1D6D"/>
    <w:rsid w:val="00BE3BDC"/>
    <w:rsid w:val="00BF3537"/>
    <w:rsid w:val="00C13319"/>
    <w:rsid w:val="00C33320"/>
    <w:rsid w:val="00C6287E"/>
    <w:rsid w:val="00C85E0A"/>
    <w:rsid w:val="00C924A2"/>
    <w:rsid w:val="00C92893"/>
    <w:rsid w:val="00CC1E12"/>
    <w:rsid w:val="00CD789D"/>
    <w:rsid w:val="00CE3B8F"/>
    <w:rsid w:val="00D01CE3"/>
    <w:rsid w:val="00D31226"/>
    <w:rsid w:val="00D66766"/>
    <w:rsid w:val="00D71519"/>
    <w:rsid w:val="00D922EA"/>
    <w:rsid w:val="00DD4855"/>
    <w:rsid w:val="00DE668F"/>
    <w:rsid w:val="00E05157"/>
    <w:rsid w:val="00E117EB"/>
    <w:rsid w:val="00E16F5B"/>
    <w:rsid w:val="00E24AFA"/>
    <w:rsid w:val="00E40141"/>
    <w:rsid w:val="00E51A7B"/>
    <w:rsid w:val="00E823C8"/>
    <w:rsid w:val="00EC7F7E"/>
    <w:rsid w:val="00EE7CD5"/>
    <w:rsid w:val="00F02E10"/>
    <w:rsid w:val="00F04442"/>
    <w:rsid w:val="00F2351D"/>
    <w:rsid w:val="00F4401F"/>
    <w:rsid w:val="00F53B0C"/>
    <w:rsid w:val="00F6440A"/>
    <w:rsid w:val="00FA7518"/>
    <w:rsid w:val="00FE7C80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8D955B3-743B-48B9-97D7-A16F7F33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3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autoRedefine/>
    <w:pPr>
      <w:adjustRightInd w:val="0"/>
      <w:snapToGrid w:val="0"/>
      <w:spacing w:beforeLines="25" w:before="90" w:line="400" w:lineRule="atLeast"/>
    </w:pPr>
    <w:rPr>
      <w:rFonts w:ascii="標楷體" w:eastAsia="標楷體"/>
      <w:bCs/>
      <w:sz w:val="28"/>
      <w:szCs w:val="52"/>
    </w:rPr>
  </w:style>
  <w:style w:type="paragraph" w:styleId="a7">
    <w:name w:val="Body Text Indent"/>
    <w:basedOn w:val="a"/>
    <w:semiHidden/>
    <w:pPr>
      <w:adjustRightInd w:val="0"/>
      <w:snapToGrid w:val="0"/>
      <w:spacing w:before="50" w:line="400" w:lineRule="atLeast"/>
      <w:ind w:left="573" w:hangingChars="179" w:hanging="573"/>
    </w:pPr>
    <w:rPr>
      <w:rFonts w:ascii="標楷體" w:eastAsia="標楷體"/>
      <w:sz w:val="32"/>
      <w:szCs w:val="20"/>
    </w:rPr>
  </w:style>
  <w:style w:type="paragraph" w:styleId="2">
    <w:name w:val="Body Text Indent 2"/>
    <w:basedOn w:val="a"/>
    <w:semiHidden/>
    <w:pPr>
      <w:adjustRightInd w:val="0"/>
      <w:snapToGrid w:val="0"/>
      <w:spacing w:line="400" w:lineRule="atLeast"/>
      <w:ind w:left="640" w:hangingChars="200" w:hanging="640"/>
      <w:jc w:val="both"/>
    </w:pPr>
    <w:rPr>
      <w:rFonts w:ascii="標楷體" w:eastAsia="標楷體"/>
      <w:sz w:val="32"/>
      <w:szCs w:val="20"/>
    </w:rPr>
  </w:style>
  <w:style w:type="paragraph" w:styleId="20">
    <w:name w:val="Body Text 2"/>
    <w:basedOn w:val="a"/>
    <w:semiHidden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3">
    <w:name w:val="Body Text Indent 3"/>
    <w:basedOn w:val="a"/>
    <w:semiHidden/>
    <w:pPr>
      <w:adjustRightInd w:val="0"/>
      <w:snapToGrid w:val="0"/>
      <w:spacing w:line="400" w:lineRule="exact"/>
      <w:ind w:leftChars="797" w:left="1977" w:hangingChars="20" w:hanging="64"/>
      <w:jc w:val="both"/>
    </w:pPr>
    <w:rPr>
      <w:rFonts w:ascii="標楷體" w:eastAsia="標楷體" w:hAnsi="標楷體"/>
      <w:sz w:val="32"/>
      <w:szCs w:val="32"/>
    </w:rPr>
  </w:style>
  <w:style w:type="character" w:customStyle="1" w:styleId="a4">
    <w:name w:val="頁首 字元"/>
    <w:link w:val="a3"/>
    <w:uiPriority w:val="99"/>
    <w:rsid w:val="008346DB"/>
    <w:rPr>
      <w:kern w:val="2"/>
    </w:rPr>
  </w:style>
  <w:style w:type="paragraph" w:styleId="a9">
    <w:name w:val="List Paragraph"/>
    <w:basedOn w:val="a"/>
    <w:uiPriority w:val="34"/>
    <w:qFormat/>
    <w:rsid w:val="008346DB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link w:val="a5"/>
    <w:uiPriority w:val="99"/>
    <w:rsid w:val="008269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6F1E-0EF7-42FF-B0A2-00EDA3A1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>moex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甲、簡答題部分（五十分）</dc:title>
  <dc:subject/>
  <dc:creator>mis2</dc:creator>
  <cp:keywords/>
  <cp:lastModifiedBy>user</cp:lastModifiedBy>
  <cp:revision>2</cp:revision>
  <cp:lastPrinted>2017-09-30T00:43:00Z</cp:lastPrinted>
  <dcterms:created xsi:type="dcterms:W3CDTF">2021-09-09T01:23:00Z</dcterms:created>
  <dcterms:modified xsi:type="dcterms:W3CDTF">2021-09-09T01:23:00Z</dcterms:modified>
</cp:coreProperties>
</file>