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39CA3AF" w14:textId="4C7F0349" w:rsidR="00CD6770" w:rsidRPr="00F07C71" w:rsidRDefault="00C3537E" w:rsidP="003047AD">
      <w:pPr>
        <w:overflowPunct w:val="0"/>
        <w:snapToGrid w:val="0"/>
        <w:spacing w:line="46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07C71">
        <w:rPr>
          <w:rFonts w:ascii="標楷體" w:eastAsia="標楷體" w:hAnsi="標楷體" w:hint="eastAsia"/>
          <w:color w:val="000000" w:themeColor="text1"/>
          <w:sz w:val="40"/>
          <w:szCs w:val="40"/>
        </w:rPr>
        <w:t>警正警察人員晉升</w:t>
      </w:r>
      <w:proofErr w:type="gramStart"/>
      <w:r w:rsidRPr="00F07C71">
        <w:rPr>
          <w:rFonts w:ascii="標楷體" w:eastAsia="標楷體" w:hAnsi="標楷體" w:hint="eastAsia"/>
          <w:color w:val="000000" w:themeColor="text1"/>
          <w:sz w:val="40"/>
          <w:szCs w:val="40"/>
        </w:rPr>
        <w:t>警監官等</w:t>
      </w:r>
      <w:proofErr w:type="gramEnd"/>
      <w:r w:rsidRPr="00F07C71">
        <w:rPr>
          <w:rFonts w:ascii="標楷體" w:eastAsia="標楷體" w:hAnsi="標楷體" w:hint="eastAsia"/>
          <w:color w:val="000000" w:themeColor="text1"/>
          <w:sz w:val="40"/>
          <w:szCs w:val="40"/>
        </w:rPr>
        <w:t>訓練辦法第八條、第十一條修正</w:t>
      </w:r>
      <w:r w:rsidR="00804B0B" w:rsidRPr="00F07C71">
        <w:rPr>
          <w:rFonts w:ascii="標楷體" w:eastAsia="標楷體" w:hAnsi="標楷體" w:hint="eastAsia"/>
          <w:color w:val="000000" w:themeColor="text1"/>
          <w:sz w:val="40"/>
          <w:szCs w:val="40"/>
        </w:rPr>
        <w:t>條文</w:t>
      </w:r>
    </w:p>
    <w:p w14:paraId="78246545" w14:textId="1464CA09" w:rsidR="00BC60FF" w:rsidRPr="00F07C71" w:rsidRDefault="00695165" w:rsidP="00891AFE">
      <w:pPr>
        <w:widowControl/>
        <w:overflowPunct w:val="0"/>
        <w:snapToGrid w:val="0"/>
        <w:spacing w:line="460" w:lineRule="exact"/>
        <w:ind w:left="848" w:hangingChars="303" w:hanging="848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第</w:t>
      </w:r>
      <w:r w:rsidR="00891AFE"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</w:t>
      </w:r>
      <w:r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條</w:t>
      </w:r>
      <w:r w:rsidR="00961962"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　　</w:t>
      </w:r>
      <w:r w:rsidR="00891AFE"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各主管機關</w:t>
      </w:r>
      <w:proofErr w:type="gramStart"/>
      <w:r w:rsidR="00891AFE"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應按保訓</w:t>
      </w:r>
      <w:proofErr w:type="gramEnd"/>
      <w:r w:rsidR="00891AFE"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會分配之受訓名額及備選名額遴選受訓人員及備選人員，造冊函送保訓會據以調訓。</w:t>
      </w:r>
    </w:p>
    <w:p w14:paraId="0CA4F350" w14:textId="77777777" w:rsidR="00016DCA" w:rsidRPr="00F07C71" w:rsidRDefault="00016DCA" w:rsidP="003047AD">
      <w:pPr>
        <w:widowControl/>
        <w:overflowPunct w:val="0"/>
        <w:snapToGrid w:val="0"/>
        <w:spacing w:line="460" w:lineRule="exact"/>
        <w:ind w:leftChars="350" w:left="840" w:firstLineChars="200" w:firstLine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前項遴選應依各主管機關所定</w:t>
      </w:r>
      <w:proofErr w:type="gramStart"/>
      <w:r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陞</w:t>
      </w:r>
      <w:proofErr w:type="gramEnd"/>
      <w:r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遷有關規定之評分標準評定，各項評分</w:t>
      </w:r>
      <w:proofErr w:type="gramStart"/>
      <w:r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計至前一年度十二月三十一日止，</w:t>
      </w:r>
      <w:proofErr w:type="gramStart"/>
      <w:r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陞</w:t>
      </w:r>
      <w:proofErr w:type="gramEnd"/>
      <w:r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遷序列及積分高者優先遴選受訓。</w:t>
      </w:r>
    </w:p>
    <w:p w14:paraId="27B45B1B" w14:textId="359E1553" w:rsidR="00BC60FF" w:rsidRPr="00F07C71" w:rsidRDefault="00891AFE" w:rsidP="003047AD">
      <w:pPr>
        <w:widowControl/>
        <w:overflowPunct w:val="0"/>
        <w:snapToGrid w:val="0"/>
        <w:spacing w:line="460" w:lineRule="exact"/>
        <w:ind w:leftChars="350" w:left="840" w:firstLineChars="200" w:firstLine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第一項之備選人員，於各主管機關原提送之當年度受訓人員因故無法受訓時依序遞補之；其於當年度內未遞補受訓者，於次年度起符合受訓資格時，由各主管機關依本辦法重新遴選。</w:t>
      </w:r>
    </w:p>
    <w:p w14:paraId="3531BFF4" w14:textId="5D033E0A" w:rsidR="00695165" w:rsidRPr="00F07C71" w:rsidRDefault="00695165" w:rsidP="00891AFE">
      <w:pPr>
        <w:widowControl/>
        <w:overflowPunct w:val="0"/>
        <w:snapToGrid w:val="0"/>
        <w:spacing w:line="460" w:lineRule="exact"/>
        <w:ind w:left="1120" w:hangingChars="400" w:hanging="112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第</w:t>
      </w:r>
      <w:r w:rsidR="00B625C9"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十一</w:t>
      </w:r>
      <w:r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條</w:t>
      </w:r>
      <w:r w:rsidR="00B625C9"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　　</w:t>
      </w:r>
      <w:r w:rsidR="00891AFE"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受訓人員應於規定時間內向訓練機關（構）、學校報到接受訓練。但因婚、喪、懷孕、分娩、流產、重病、駐外服務、養育</w:t>
      </w:r>
      <w:proofErr w:type="gramStart"/>
      <w:r w:rsidR="00891AFE"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proofErr w:type="gramEnd"/>
      <w:r w:rsidR="00891AFE"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足歲以下子女或其他重大事由，得於</w:t>
      </w:r>
      <w:proofErr w:type="gramStart"/>
      <w:r w:rsidR="00891AFE"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開訓前</w:t>
      </w:r>
      <w:proofErr w:type="gramEnd"/>
      <w:r w:rsidR="00891AFE" w:rsidRPr="00F07C7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，檢具相關證明文件，由服務機關、學校函報各主管機關向保訓會申請延後訓練並經同意者，不在此限。</w:t>
      </w:r>
    </w:p>
    <w:sectPr w:rsidR="00695165" w:rsidRPr="00F07C71" w:rsidSect="003D4042">
      <w:footerReference w:type="default" r:id="rId8"/>
      <w:pgSz w:w="11906" w:h="16838" w:code="9"/>
      <w:pgMar w:top="1985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9F2C" w14:textId="77777777" w:rsidR="00D452CF" w:rsidRDefault="00D452CF" w:rsidP="00ED75BD">
      <w:r>
        <w:separator/>
      </w:r>
    </w:p>
  </w:endnote>
  <w:endnote w:type="continuationSeparator" w:id="0">
    <w:p w14:paraId="4A3360ED" w14:textId="77777777" w:rsidR="00D452CF" w:rsidRDefault="00D452CF" w:rsidP="00ED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755D" w14:textId="77777777" w:rsidR="003D4042" w:rsidRDefault="003D40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7574" w14:textId="77777777" w:rsidR="00D452CF" w:rsidRDefault="00D452CF" w:rsidP="00ED75BD">
      <w:r>
        <w:separator/>
      </w:r>
    </w:p>
  </w:footnote>
  <w:footnote w:type="continuationSeparator" w:id="0">
    <w:p w14:paraId="229CBCDF" w14:textId="77777777" w:rsidR="00D452CF" w:rsidRDefault="00D452CF" w:rsidP="00ED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2CD"/>
    <w:multiLevelType w:val="hybridMultilevel"/>
    <w:tmpl w:val="B3B2267A"/>
    <w:lvl w:ilvl="0" w:tplc="58E6E3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1D13B46"/>
    <w:multiLevelType w:val="hybridMultilevel"/>
    <w:tmpl w:val="162025C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6CF27B0"/>
    <w:multiLevelType w:val="hybridMultilevel"/>
    <w:tmpl w:val="455891C4"/>
    <w:lvl w:ilvl="0" w:tplc="F94A16CE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F3622AA"/>
    <w:multiLevelType w:val="hybridMultilevel"/>
    <w:tmpl w:val="D04C90D8"/>
    <w:lvl w:ilvl="0" w:tplc="14A8D69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3C69517E"/>
    <w:multiLevelType w:val="hybridMultilevel"/>
    <w:tmpl w:val="162025C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573A1D90"/>
    <w:multiLevelType w:val="hybridMultilevel"/>
    <w:tmpl w:val="FFF4D944"/>
    <w:lvl w:ilvl="0" w:tplc="A5460A1A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CC"/>
    <w:rsid w:val="000025D5"/>
    <w:rsid w:val="00016DCA"/>
    <w:rsid w:val="00025041"/>
    <w:rsid w:val="0004567F"/>
    <w:rsid w:val="0007728C"/>
    <w:rsid w:val="00084BC9"/>
    <w:rsid w:val="00090CA1"/>
    <w:rsid w:val="000A0878"/>
    <w:rsid w:val="000B3095"/>
    <w:rsid w:val="000C5EA9"/>
    <w:rsid w:val="00102054"/>
    <w:rsid w:val="001048F7"/>
    <w:rsid w:val="00116B9C"/>
    <w:rsid w:val="00125701"/>
    <w:rsid w:val="00144B62"/>
    <w:rsid w:val="00155ABA"/>
    <w:rsid w:val="001562F6"/>
    <w:rsid w:val="001841F5"/>
    <w:rsid w:val="001F5D8A"/>
    <w:rsid w:val="002054A9"/>
    <w:rsid w:val="002178EE"/>
    <w:rsid w:val="0023089D"/>
    <w:rsid w:val="00234B3A"/>
    <w:rsid w:val="002614C0"/>
    <w:rsid w:val="00290555"/>
    <w:rsid w:val="002947E7"/>
    <w:rsid w:val="002E77DD"/>
    <w:rsid w:val="003044B6"/>
    <w:rsid w:val="003047AD"/>
    <w:rsid w:val="00306894"/>
    <w:rsid w:val="003456E8"/>
    <w:rsid w:val="0035026A"/>
    <w:rsid w:val="003902D8"/>
    <w:rsid w:val="003D4042"/>
    <w:rsid w:val="003D5113"/>
    <w:rsid w:val="00434980"/>
    <w:rsid w:val="00484D2D"/>
    <w:rsid w:val="004A5961"/>
    <w:rsid w:val="004B4C8B"/>
    <w:rsid w:val="004C6AD7"/>
    <w:rsid w:val="004D2310"/>
    <w:rsid w:val="004D4CD7"/>
    <w:rsid w:val="004E6991"/>
    <w:rsid w:val="004F3B7E"/>
    <w:rsid w:val="004F6014"/>
    <w:rsid w:val="005049FF"/>
    <w:rsid w:val="00544DE0"/>
    <w:rsid w:val="0055415D"/>
    <w:rsid w:val="005559D1"/>
    <w:rsid w:val="00555AAF"/>
    <w:rsid w:val="005B6884"/>
    <w:rsid w:val="005C289F"/>
    <w:rsid w:val="005E5C14"/>
    <w:rsid w:val="005F6161"/>
    <w:rsid w:val="006212D6"/>
    <w:rsid w:val="0064303A"/>
    <w:rsid w:val="00654BF7"/>
    <w:rsid w:val="00665BEB"/>
    <w:rsid w:val="00674778"/>
    <w:rsid w:val="0067772D"/>
    <w:rsid w:val="00695165"/>
    <w:rsid w:val="006C5874"/>
    <w:rsid w:val="006D5156"/>
    <w:rsid w:val="006E2FC2"/>
    <w:rsid w:val="006E6A03"/>
    <w:rsid w:val="006F3749"/>
    <w:rsid w:val="00702459"/>
    <w:rsid w:val="00705D18"/>
    <w:rsid w:val="00712A67"/>
    <w:rsid w:val="00726738"/>
    <w:rsid w:val="00734FFE"/>
    <w:rsid w:val="00737028"/>
    <w:rsid w:val="0076610B"/>
    <w:rsid w:val="00782242"/>
    <w:rsid w:val="007A2476"/>
    <w:rsid w:val="007B3997"/>
    <w:rsid w:val="00804B0B"/>
    <w:rsid w:val="00812663"/>
    <w:rsid w:val="00824208"/>
    <w:rsid w:val="00834E09"/>
    <w:rsid w:val="00837BD8"/>
    <w:rsid w:val="00852B69"/>
    <w:rsid w:val="00881F9A"/>
    <w:rsid w:val="00891AFE"/>
    <w:rsid w:val="00894493"/>
    <w:rsid w:val="00897809"/>
    <w:rsid w:val="008E1911"/>
    <w:rsid w:val="008E2C7F"/>
    <w:rsid w:val="008F70A7"/>
    <w:rsid w:val="00905051"/>
    <w:rsid w:val="0094016C"/>
    <w:rsid w:val="00952FD0"/>
    <w:rsid w:val="00953FB7"/>
    <w:rsid w:val="00954D29"/>
    <w:rsid w:val="00961962"/>
    <w:rsid w:val="0097391B"/>
    <w:rsid w:val="009A1D7C"/>
    <w:rsid w:val="009A52A5"/>
    <w:rsid w:val="009A6D0B"/>
    <w:rsid w:val="009B6E67"/>
    <w:rsid w:val="009C6CCF"/>
    <w:rsid w:val="009E602E"/>
    <w:rsid w:val="00A0011B"/>
    <w:rsid w:val="00A06306"/>
    <w:rsid w:val="00A229F9"/>
    <w:rsid w:val="00A2449B"/>
    <w:rsid w:val="00A81B52"/>
    <w:rsid w:val="00A9670C"/>
    <w:rsid w:val="00AC4D1F"/>
    <w:rsid w:val="00AC5BF8"/>
    <w:rsid w:val="00B00FC9"/>
    <w:rsid w:val="00B04146"/>
    <w:rsid w:val="00B234A0"/>
    <w:rsid w:val="00B34FC6"/>
    <w:rsid w:val="00B55EDC"/>
    <w:rsid w:val="00B569CB"/>
    <w:rsid w:val="00B625C9"/>
    <w:rsid w:val="00B6687A"/>
    <w:rsid w:val="00B66E55"/>
    <w:rsid w:val="00B7603F"/>
    <w:rsid w:val="00BC60FF"/>
    <w:rsid w:val="00BD7276"/>
    <w:rsid w:val="00BE3C4D"/>
    <w:rsid w:val="00BE60D8"/>
    <w:rsid w:val="00BF0E6F"/>
    <w:rsid w:val="00C02F6E"/>
    <w:rsid w:val="00C1682A"/>
    <w:rsid w:val="00C3537E"/>
    <w:rsid w:val="00C40712"/>
    <w:rsid w:val="00C77065"/>
    <w:rsid w:val="00CA27C2"/>
    <w:rsid w:val="00CB5187"/>
    <w:rsid w:val="00CC61F7"/>
    <w:rsid w:val="00CD6770"/>
    <w:rsid w:val="00D1385F"/>
    <w:rsid w:val="00D16D2D"/>
    <w:rsid w:val="00D30810"/>
    <w:rsid w:val="00D40774"/>
    <w:rsid w:val="00D452CF"/>
    <w:rsid w:val="00D52567"/>
    <w:rsid w:val="00D641AA"/>
    <w:rsid w:val="00D738EA"/>
    <w:rsid w:val="00D953A0"/>
    <w:rsid w:val="00DC4579"/>
    <w:rsid w:val="00DD63B3"/>
    <w:rsid w:val="00E22245"/>
    <w:rsid w:val="00E508D3"/>
    <w:rsid w:val="00E57A11"/>
    <w:rsid w:val="00E94BC4"/>
    <w:rsid w:val="00EB7408"/>
    <w:rsid w:val="00ED3ACC"/>
    <w:rsid w:val="00ED75BD"/>
    <w:rsid w:val="00F04125"/>
    <w:rsid w:val="00F07C71"/>
    <w:rsid w:val="00F210DF"/>
    <w:rsid w:val="00F25D1B"/>
    <w:rsid w:val="00F3199A"/>
    <w:rsid w:val="00F41DF6"/>
    <w:rsid w:val="00F45E03"/>
    <w:rsid w:val="00F50F10"/>
    <w:rsid w:val="00F55003"/>
    <w:rsid w:val="00F8451F"/>
    <w:rsid w:val="00F95DA4"/>
    <w:rsid w:val="00FD2FFB"/>
    <w:rsid w:val="00FD6BC5"/>
    <w:rsid w:val="00FD6FF5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21D1F"/>
  <w15:chartTrackingRefBased/>
  <w15:docId w15:val="{47DBBE59-2F9B-4288-BDC5-6A98C6D2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A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7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75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7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75BD"/>
    <w:rPr>
      <w:sz w:val="20"/>
      <w:szCs w:val="20"/>
    </w:rPr>
  </w:style>
  <w:style w:type="paragraph" w:styleId="a8">
    <w:name w:val="List Paragraph"/>
    <w:basedOn w:val="a"/>
    <w:uiPriority w:val="34"/>
    <w:qFormat/>
    <w:rsid w:val="0094016C"/>
    <w:pPr>
      <w:ind w:leftChars="200" w:left="480"/>
    </w:pPr>
  </w:style>
  <w:style w:type="paragraph" w:styleId="a9">
    <w:name w:val="Body Text Indent"/>
    <w:basedOn w:val="a"/>
    <w:link w:val="aa"/>
    <w:rsid w:val="00A0011B"/>
    <w:pPr>
      <w:spacing w:line="480" w:lineRule="exact"/>
      <w:ind w:left="560" w:hangingChars="20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A0011B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unhideWhenUsed/>
    <w:rsid w:val="00A0011B"/>
    <w:pPr>
      <w:spacing w:after="120" w:line="480" w:lineRule="auto"/>
      <w:ind w:leftChars="200" w:left="480" w:firstLineChars="200" w:firstLine="200"/>
      <w:jc w:val="both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rsid w:val="00A0011B"/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rsid w:val="00A0011B"/>
    <w:pPr>
      <w:spacing w:line="500" w:lineRule="exact"/>
      <w:ind w:leftChars="630" w:left="1512" w:firstLineChars="231" w:firstLine="647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A0011B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1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6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9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070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2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49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243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56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0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720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06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26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41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00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67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99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23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10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2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0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5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2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286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6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07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975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93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61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43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58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64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6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266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49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91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2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44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8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178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7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26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29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94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67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76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38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613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8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71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5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0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24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73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026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8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77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73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27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955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95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23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972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20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183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8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9307-E12F-481F-98E0-D190E629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4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卞亞珍</dc:creator>
  <cp:keywords/>
  <dc:description/>
  <cp:lastModifiedBy>徐嘉霜</cp:lastModifiedBy>
  <cp:revision>2</cp:revision>
  <cp:lastPrinted>2023-10-25T03:20:00Z</cp:lastPrinted>
  <dcterms:created xsi:type="dcterms:W3CDTF">2024-02-29T08:01:00Z</dcterms:created>
  <dcterms:modified xsi:type="dcterms:W3CDTF">2024-02-29T08:01:00Z</dcterms:modified>
</cp:coreProperties>
</file>