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29" w:rsidRDefault="008B33F7" w:rsidP="005A1729">
      <w:pPr>
        <w:spacing w:after="120"/>
        <w:jc w:val="center"/>
        <w:rPr>
          <w:rFonts w:ascii="標楷體" w:eastAsia="標楷體" w:hAnsi="標楷體"/>
          <w:b/>
          <w:sz w:val="32"/>
          <w:szCs w:val="32"/>
        </w:rPr>
      </w:pPr>
      <w:r>
        <w:rPr>
          <w:rFonts w:ascii="標楷體" w:eastAsia="標楷體" w:hAnsi="標楷體"/>
          <w:b/>
          <w:sz w:val="32"/>
          <w:szCs w:val="32"/>
        </w:rPr>
        <w:t>公務人員特種考試海岸巡防人員考試錄取人員專業訓練</w:t>
      </w:r>
    </w:p>
    <w:p w:rsidR="002D0014" w:rsidRDefault="008B33F7" w:rsidP="005A1729">
      <w:pPr>
        <w:spacing w:after="120"/>
        <w:jc w:val="center"/>
      </w:pPr>
      <w:r>
        <w:rPr>
          <w:rFonts w:ascii="標楷體" w:eastAsia="標楷體" w:hAnsi="標楷體"/>
          <w:b/>
          <w:sz w:val="32"/>
          <w:szCs w:val="32"/>
        </w:rPr>
        <w:t>生活管理要點</w:t>
      </w:r>
    </w:p>
    <w:p w:rsidR="002D0014" w:rsidRDefault="008B33F7" w:rsidP="00F077D2">
      <w:pPr>
        <w:overflowPunct w:val="0"/>
        <w:snapToGrid w:val="0"/>
        <w:spacing w:beforeLines="50" w:before="120" w:line="360" w:lineRule="exact"/>
        <w:ind w:right="136"/>
        <w:jc w:val="right"/>
      </w:pPr>
      <w:r>
        <w:rPr>
          <w:rFonts w:ascii="標楷體" w:eastAsia="標楷體" w:hAnsi="標楷體"/>
          <w:kern w:val="0"/>
        </w:rPr>
        <w:t>中華民國</w:t>
      </w:r>
      <w:r w:rsidR="00F077D2">
        <w:rPr>
          <w:rFonts w:ascii="標楷體" w:eastAsia="標楷體" w:hAnsi="標楷體" w:hint="eastAsia"/>
          <w:kern w:val="0"/>
        </w:rPr>
        <w:t>111</w:t>
      </w:r>
      <w:r>
        <w:rPr>
          <w:rFonts w:ascii="標楷體" w:eastAsia="標楷體" w:hAnsi="標楷體"/>
          <w:kern w:val="0"/>
        </w:rPr>
        <w:t>年</w:t>
      </w:r>
      <w:r w:rsidR="00F077D2">
        <w:rPr>
          <w:rFonts w:ascii="標楷體" w:eastAsia="標楷體" w:hAnsi="標楷體" w:hint="eastAsia"/>
          <w:kern w:val="0"/>
        </w:rPr>
        <w:t>12</w:t>
      </w:r>
      <w:r>
        <w:rPr>
          <w:rFonts w:ascii="標楷體" w:eastAsia="標楷體" w:hAnsi="標楷體"/>
          <w:kern w:val="0"/>
        </w:rPr>
        <w:t>月</w:t>
      </w:r>
      <w:r w:rsidR="00087661">
        <w:rPr>
          <w:rFonts w:ascii="標楷體" w:eastAsia="標楷體" w:hAnsi="標楷體" w:hint="eastAsia"/>
          <w:kern w:val="0"/>
        </w:rPr>
        <w:t>16</w:t>
      </w:r>
      <w:r>
        <w:rPr>
          <w:rFonts w:ascii="標楷體" w:eastAsia="標楷體" w:hAnsi="標楷體"/>
          <w:kern w:val="0"/>
        </w:rPr>
        <w:t>日</w:t>
      </w:r>
    </w:p>
    <w:p w:rsidR="002D0014" w:rsidRDefault="008B33F7" w:rsidP="00F077D2">
      <w:pPr>
        <w:spacing w:line="360" w:lineRule="exact"/>
        <w:ind w:left="480" w:right="136" w:hanging="480"/>
        <w:jc w:val="right"/>
        <w:rPr>
          <w:rFonts w:ascii="標楷體" w:eastAsia="標楷體" w:hAnsi="標楷體"/>
        </w:rPr>
      </w:pPr>
      <w:r>
        <w:rPr>
          <w:rFonts w:ascii="標楷體" w:eastAsia="標楷體" w:hAnsi="標楷體"/>
        </w:rPr>
        <w:t>保訓會公訓字</w:t>
      </w:r>
      <w:r w:rsidR="00087661">
        <w:rPr>
          <w:rFonts w:ascii="標楷體" w:eastAsia="標楷體" w:hAnsi="標楷體" w:hint="eastAsia"/>
        </w:rPr>
        <w:t>第</w:t>
      </w:r>
      <w:r w:rsidR="00F077D2">
        <w:rPr>
          <w:rFonts w:ascii="標楷體" w:eastAsia="標楷體" w:hAnsi="標楷體" w:hint="eastAsia"/>
        </w:rPr>
        <w:t>11100138</w:t>
      </w:r>
      <w:r w:rsidR="00087661">
        <w:rPr>
          <w:rFonts w:ascii="標楷體" w:eastAsia="標楷體" w:hAnsi="標楷體" w:hint="eastAsia"/>
        </w:rPr>
        <w:t>99</w:t>
      </w:r>
      <w:r>
        <w:rPr>
          <w:rFonts w:ascii="標楷體" w:eastAsia="標楷體" w:hAnsi="標楷體"/>
        </w:rPr>
        <w:t>號函核定</w:t>
      </w:r>
    </w:p>
    <w:p w:rsidR="002D0014" w:rsidRDefault="008B33F7" w:rsidP="00616133">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為規範公務人員特種考試海岸巡防人員考試錄取人員專業訓練期間生活管理事宜，特訂定本要點。</w:t>
      </w:r>
    </w:p>
    <w:p w:rsidR="002D0014" w:rsidRDefault="008B33F7" w:rsidP="00616133">
      <w:pPr>
        <w:numPr>
          <w:ilvl w:val="0"/>
          <w:numId w:val="1"/>
        </w:numPr>
        <w:spacing w:line="480" w:lineRule="exact"/>
        <w:ind w:left="567" w:hanging="567"/>
        <w:jc w:val="both"/>
      </w:pPr>
      <w:r>
        <w:rPr>
          <w:rFonts w:ascii="標楷體" w:eastAsia="標楷體" w:hAnsi="標楷體"/>
          <w:sz w:val="28"/>
          <w:szCs w:val="28"/>
        </w:rPr>
        <w:t>本專業</w:t>
      </w:r>
      <w:r>
        <w:rPr>
          <w:rFonts w:ascii="標楷體" w:eastAsia="標楷體" w:hAnsi="標楷體"/>
          <w:kern w:val="0"/>
          <w:sz w:val="28"/>
          <w:szCs w:val="28"/>
        </w:rPr>
        <w:t>訓練</w:t>
      </w:r>
      <w:r>
        <w:rPr>
          <w:rFonts w:ascii="標楷體" w:eastAsia="標楷體" w:hAnsi="標楷體"/>
          <w:bCs/>
          <w:kern w:val="0"/>
          <w:sz w:val="28"/>
          <w:szCs w:val="28"/>
        </w:rPr>
        <w:t>由</w:t>
      </w:r>
      <w:r>
        <w:rPr>
          <w:rFonts w:ascii="標楷體" w:eastAsia="標楷體" w:hAnsi="標楷體"/>
          <w:kern w:val="0"/>
          <w:sz w:val="28"/>
          <w:szCs w:val="28"/>
        </w:rPr>
        <w:t>海洋委員會</w:t>
      </w:r>
      <w:r w:rsidR="003935AE" w:rsidRPr="003935AE">
        <w:rPr>
          <w:rFonts w:ascii="標楷體" w:eastAsia="標楷體" w:hAnsi="標楷體" w:hint="eastAsia"/>
          <w:kern w:val="0"/>
          <w:sz w:val="28"/>
          <w:szCs w:val="28"/>
        </w:rPr>
        <w:t>（以下簡稱海委會）</w:t>
      </w:r>
      <w:r>
        <w:rPr>
          <w:rFonts w:ascii="標楷體" w:eastAsia="標楷體" w:hAnsi="標楷體"/>
          <w:kern w:val="0"/>
          <w:sz w:val="28"/>
          <w:szCs w:val="28"/>
        </w:rPr>
        <w:t>海巡署教育訓練測考中心</w:t>
      </w:r>
      <w:r w:rsidR="00675F22">
        <w:rPr>
          <w:rFonts w:ascii="標楷體" w:eastAsia="標楷體" w:hAnsi="標楷體"/>
          <w:kern w:val="0"/>
          <w:sz w:val="28"/>
          <w:szCs w:val="28"/>
        </w:rPr>
        <w:t>（</w:t>
      </w:r>
      <w:r>
        <w:rPr>
          <w:rFonts w:ascii="標楷體" w:eastAsia="標楷體" w:hAnsi="標楷體"/>
          <w:kern w:val="0"/>
          <w:sz w:val="28"/>
          <w:szCs w:val="28"/>
        </w:rPr>
        <w:t>以下簡稱教測中心</w:t>
      </w:r>
      <w:r w:rsidR="00675F22">
        <w:rPr>
          <w:rFonts w:ascii="標楷體" w:eastAsia="標楷體" w:hAnsi="標楷體"/>
          <w:kern w:val="0"/>
          <w:sz w:val="28"/>
          <w:szCs w:val="28"/>
        </w:rPr>
        <w:t>）</w:t>
      </w:r>
      <w:r>
        <w:rPr>
          <w:rFonts w:ascii="標楷體" w:eastAsia="標楷體" w:hAnsi="標楷體"/>
          <w:bCs/>
          <w:kern w:val="0"/>
          <w:sz w:val="28"/>
          <w:szCs w:val="28"/>
        </w:rPr>
        <w:t>辦理</w:t>
      </w:r>
      <w:r>
        <w:rPr>
          <w:rFonts w:ascii="標楷體" w:eastAsia="標楷體" w:hAnsi="標楷體"/>
          <w:kern w:val="0"/>
          <w:sz w:val="28"/>
          <w:szCs w:val="28"/>
        </w:rPr>
        <w:t>。</w:t>
      </w:r>
    </w:p>
    <w:p w:rsidR="002D0014" w:rsidRDefault="008B33F7" w:rsidP="00616133">
      <w:pPr>
        <w:numPr>
          <w:ilvl w:val="0"/>
          <w:numId w:val="1"/>
        </w:numPr>
        <w:spacing w:line="480" w:lineRule="exact"/>
        <w:ind w:left="567" w:hanging="567"/>
        <w:jc w:val="both"/>
      </w:pPr>
      <w:r>
        <w:rPr>
          <w:rFonts w:ascii="標楷體" w:eastAsia="標楷體" w:hAnsi="標楷體"/>
          <w:kern w:val="0"/>
          <w:sz w:val="28"/>
          <w:szCs w:val="28"/>
        </w:rPr>
        <w:t>一般規</w:t>
      </w:r>
      <w:r>
        <w:rPr>
          <w:rFonts w:ascii="標楷體" w:eastAsia="標楷體" w:hAnsi="標楷體"/>
          <w:sz w:val="28"/>
          <w:szCs w:val="28"/>
        </w:rPr>
        <w:t>定</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受訓人員</w:t>
      </w:r>
      <w:r w:rsidR="00675F22">
        <w:rPr>
          <w:rFonts w:ascii="標楷體" w:eastAsia="標楷體" w:hAnsi="標楷體"/>
          <w:sz w:val="28"/>
          <w:szCs w:val="28"/>
        </w:rPr>
        <w:t>（</w:t>
      </w:r>
      <w:r>
        <w:rPr>
          <w:rFonts w:ascii="標楷體" w:eastAsia="標楷體" w:hAnsi="標楷體"/>
          <w:sz w:val="28"/>
          <w:szCs w:val="28"/>
        </w:rPr>
        <w:t>以下稱學員</w:t>
      </w:r>
      <w:r w:rsidR="00675F22">
        <w:rPr>
          <w:rFonts w:ascii="標楷體" w:eastAsia="標楷體" w:hAnsi="標楷體"/>
          <w:sz w:val="28"/>
          <w:szCs w:val="28"/>
        </w:rPr>
        <w:t>）</w:t>
      </w:r>
      <w:r>
        <w:rPr>
          <w:rFonts w:ascii="標楷體" w:eastAsia="標楷體" w:hAnsi="標楷體"/>
          <w:sz w:val="28"/>
          <w:szCs w:val="28"/>
        </w:rPr>
        <w:t>報到應先至指定之寢室或處所更換整齊制服後，始得辦理報到。</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專業訓練期間，悉依生活作息表</w:t>
      </w:r>
      <w:r w:rsidR="00675F22">
        <w:rPr>
          <w:rFonts w:ascii="標楷體" w:eastAsia="標楷體" w:hAnsi="標楷體"/>
          <w:sz w:val="28"/>
          <w:szCs w:val="28"/>
        </w:rPr>
        <w:t>（</w:t>
      </w:r>
      <w:r>
        <w:rPr>
          <w:rFonts w:ascii="標楷體" w:eastAsia="標楷體" w:hAnsi="標楷體"/>
          <w:sz w:val="28"/>
          <w:szCs w:val="28"/>
        </w:rPr>
        <w:t>如附表</w:t>
      </w:r>
      <w:r w:rsidR="00675F22">
        <w:rPr>
          <w:rFonts w:ascii="標楷體" w:eastAsia="標楷體" w:hAnsi="標楷體"/>
          <w:sz w:val="28"/>
          <w:szCs w:val="28"/>
        </w:rPr>
        <w:t>）</w:t>
      </w:r>
      <w:r>
        <w:rPr>
          <w:rFonts w:ascii="標楷體" w:eastAsia="標楷體" w:hAnsi="標楷體"/>
          <w:sz w:val="28"/>
          <w:szCs w:val="28"/>
        </w:rPr>
        <w:t>規定實施。</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課程表所列課程</w:t>
      </w:r>
      <w:r w:rsidR="00675F22">
        <w:rPr>
          <w:rFonts w:ascii="標楷體" w:eastAsia="標楷體" w:hAnsi="標楷體"/>
          <w:sz w:val="28"/>
          <w:szCs w:val="28"/>
        </w:rPr>
        <w:t>（</w:t>
      </w:r>
      <w:r>
        <w:rPr>
          <w:rFonts w:ascii="標楷體" w:eastAsia="標楷體" w:hAnsi="標楷體"/>
          <w:sz w:val="28"/>
          <w:szCs w:val="28"/>
        </w:rPr>
        <w:t>含自習、參觀及其他活動等</w:t>
      </w:r>
      <w:r w:rsidR="00675F22">
        <w:rPr>
          <w:rFonts w:ascii="標楷體" w:eastAsia="標楷體" w:hAnsi="標楷體"/>
          <w:sz w:val="28"/>
          <w:szCs w:val="28"/>
        </w:rPr>
        <w:t>）</w:t>
      </w:r>
      <w:r>
        <w:rPr>
          <w:rFonts w:ascii="標楷體" w:eastAsia="標楷體" w:hAnsi="標楷體"/>
          <w:sz w:val="28"/>
          <w:szCs w:val="28"/>
        </w:rPr>
        <w:t>均不得遲到、早退或缺課，除調</w:t>
      </w:r>
      <w:r w:rsidR="00675F22">
        <w:rPr>
          <w:rFonts w:ascii="標楷體" w:eastAsia="標楷體" w:hAnsi="標楷體"/>
          <w:sz w:val="28"/>
          <w:szCs w:val="28"/>
        </w:rPr>
        <w:t>（</w:t>
      </w:r>
      <w:r>
        <w:rPr>
          <w:rFonts w:ascii="標楷體" w:eastAsia="標楷體" w:hAnsi="標楷體"/>
          <w:sz w:val="28"/>
          <w:szCs w:val="28"/>
        </w:rPr>
        <w:t>補</w:t>
      </w:r>
      <w:r w:rsidR="00675F22">
        <w:rPr>
          <w:rFonts w:ascii="標楷體" w:eastAsia="標楷體" w:hAnsi="標楷體"/>
          <w:sz w:val="28"/>
          <w:szCs w:val="28"/>
        </w:rPr>
        <w:t>）</w:t>
      </w:r>
      <w:r>
        <w:rPr>
          <w:rFonts w:ascii="標楷體" w:eastAsia="標楷體" w:hAnsi="標楷體"/>
          <w:sz w:val="28"/>
          <w:szCs w:val="28"/>
        </w:rPr>
        <w:t>課應依教務科通知辦理外，不得自行調課。</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隨時注意整肅儀容，禮節周到，精神振作，受訓期間除運動時間著運動服、參觀見學著便服或奉准得穿其他服裝外，均應著整齊制服。</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注意禮節，對長官稱呼其職稱如「主任」、「隊長」等，對同學稱「某學長」，見面主動問「早」、道「好」，並常說「請」、「謝謝」、「對不起」。</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學員識別證配戴於上衣左胸上方。</w:t>
      </w:r>
    </w:p>
    <w:p w:rsidR="002D0014" w:rsidRDefault="008B33F7" w:rsidP="00616133">
      <w:pPr>
        <w:numPr>
          <w:ilvl w:val="0"/>
          <w:numId w:val="2"/>
        </w:numPr>
        <w:spacing w:line="480" w:lineRule="exact"/>
        <w:ind w:left="709" w:hanging="567"/>
        <w:jc w:val="both"/>
      </w:pPr>
      <w:r>
        <w:rPr>
          <w:rFonts w:ascii="標楷體" w:eastAsia="標楷體" w:hAnsi="標楷體"/>
          <w:sz w:val="28"/>
          <w:szCs w:val="28"/>
        </w:rPr>
        <w:t>非經准假，不得外出。放假時間，為星期五課程結束後至星期一上午七時三十分，如遇國定假日，為假日前課程結束後至假日結束次日上午七時三十分；散步假時間為每週星期三課程結束後至當日晚間二十三時。收假時按時返回，不得藉故臨時請假，經常性之交通因素應預為排除。如因疫情因素，</w:t>
      </w:r>
      <w:r>
        <w:rPr>
          <w:rFonts w:ascii="標楷體" w:eastAsia="標楷體" w:hAnsi="標楷體"/>
          <w:kern w:val="0"/>
          <w:sz w:val="28"/>
          <w:szCs w:val="28"/>
        </w:rPr>
        <w:t>教測</w:t>
      </w:r>
      <w:r>
        <w:rPr>
          <w:rFonts w:ascii="標楷體" w:eastAsia="標楷體" w:hAnsi="標楷體"/>
          <w:sz w:val="28"/>
          <w:szCs w:val="28"/>
        </w:rPr>
        <w:t>中心得將外散假彈性調整適當時間實施。</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出入大門，應出示學員識別證。非假日出訓練機關，須持有准假單，並接受警衛區隊值勤人員之管制、登記。</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學員未經許可禁止騎機車或駕駛汽車進入訓練機關停放。</w:t>
      </w:r>
    </w:p>
    <w:p w:rsidR="002D0014" w:rsidRDefault="008B33F7" w:rsidP="00616133">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lastRenderedPageBreak/>
        <w:t>訓練機關內嚴禁飲酒、賭博、嚼食檳榔及其他不當行為。</w:t>
      </w:r>
    </w:p>
    <w:p w:rsidR="002D0014" w:rsidRDefault="008B33F7" w:rsidP="00616133">
      <w:pPr>
        <w:numPr>
          <w:ilvl w:val="0"/>
          <w:numId w:val="2"/>
        </w:numPr>
        <w:spacing w:line="480" w:lineRule="exact"/>
        <w:ind w:left="993" w:hanging="851"/>
        <w:jc w:val="both"/>
        <w:rPr>
          <w:rFonts w:ascii="標楷體" w:eastAsia="標楷體" w:hAnsi="標楷體"/>
          <w:sz w:val="28"/>
          <w:szCs w:val="28"/>
        </w:rPr>
      </w:pPr>
      <w:r>
        <w:rPr>
          <w:rFonts w:ascii="標楷體" w:eastAsia="標楷體" w:hAnsi="標楷體"/>
          <w:sz w:val="28"/>
          <w:szCs w:val="28"/>
        </w:rPr>
        <w:t>吸菸應於指定之吸菸處所，不得於訓練機關內邊走邊吸菸。</w:t>
      </w:r>
    </w:p>
    <w:p w:rsidR="002D0014" w:rsidRDefault="008B33F7" w:rsidP="00616133">
      <w:pPr>
        <w:numPr>
          <w:ilvl w:val="0"/>
          <w:numId w:val="2"/>
        </w:numPr>
        <w:spacing w:line="480" w:lineRule="exact"/>
        <w:ind w:left="993" w:hanging="851"/>
        <w:jc w:val="both"/>
        <w:rPr>
          <w:rFonts w:ascii="標楷體" w:eastAsia="標楷體" w:hAnsi="標楷體"/>
          <w:sz w:val="28"/>
          <w:szCs w:val="28"/>
        </w:rPr>
      </w:pPr>
      <w:r>
        <w:rPr>
          <w:rFonts w:ascii="標楷體" w:eastAsia="標楷體" w:hAnsi="標楷體"/>
          <w:sz w:val="28"/>
          <w:szCs w:val="28"/>
        </w:rPr>
        <w:t>節約能源，愛惜公物，損壞公物應照價賠償。</w:t>
      </w:r>
    </w:p>
    <w:p w:rsidR="002D0014" w:rsidRDefault="008B33F7" w:rsidP="00616133">
      <w:pPr>
        <w:numPr>
          <w:ilvl w:val="0"/>
          <w:numId w:val="2"/>
        </w:numPr>
        <w:spacing w:line="480" w:lineRule="exact"/>
        <w:ind w:left="993" w:hanging="851"/>
        <w:jc w:val="both"/>
        <w:rPr>
          <w:rFonts w:ascii="標楷體" w:eastAsia="標楷體" w:hAnsi="標楷體"/>
          <w:sz w:val="28"/>
          <w:szCs w:val="28"/>
        </w:rPr>
      </w:pPr>
      <w:r>
        <w:rPr>
          <w:rFonts w:ascii="標楷體" w:eastAsia="標楷體" w:hAnsi="標楷體"/>
          <w:sz w:val="28"/>
          <w:szCs w:val="28"/>
        </w:rPr>
        <w:t>駐地內嚴禁使用電磁爐、電暖器、微波爐等每小時逾一千兩百瓦之高耗電量電器具。</w:t>
      </w:r>
    </w:p>
    <w:p w:rsidR="002D0014" w:rsidRDefault="008B33F7" w:rsidP="00616133">
      <w:pPr>
        <w:numPr>
          <w:ilvl w:val="0"/>
          <w:numId w:val="2"/>
        </w:numPr>
        <w:spacing w:line="480" w:lineRule="exact"/>
        <w:ind w:left="993" w:hanging="851"/>
        <w:jc w:val="both"/>
      </w:pPr>
      <w:r>
        <w:rPr>
          <w:rFonts w:ascii="標楷體" w:eastAsia="標楷體" w:hAnsi="標楷體"/>
          <w:sz w:val="28"/>
          <w:szCs w:val="28"/>
        </w:rPr>
        <w:t>其他未盡事宜，得準用</w:t>
      </w:r>
      <w:r w:rsidR="00066CDB" w:rsidRPr="00A70596">
        <w:rPr>
          <w:rFonts w:ascii="標楷體" w:eastAsia="標楷體" w:hAnsi="標楷體"/>
          <w:sz w:val="28"/>
          <w:szCs w:val="28"/>
        </w:rPr>
        <w:t>教測中心</w:t>
      </w:r>
      <w:r>
        <w:rPr>
          <w:rFonts w:ascii="標楷體" w:eastAsia="標楷體" w:hAnsi="標楷體"/>
          <w:sz w:val="28"/>
          <w:szCs w:val="28"/>
        </w:rPr>
        <w:t>學員生守則。</w:t>
      </w:r>
    </w:p>
    <w:p w:rsidR="002D0014" w:rsidRDefault="008B33F7" w:rsidP="00616133">
      <w:pPr>
        <w:numPr>
          <w:ilvl w:val="0"/>
          <w:numId w:val="1"/>
        </w:numPr>
        <w:spacing w:line="480" w:lineRule="exact"/>
        <w:ind w:left="567" w:hanging="567"/>
        <w:jc w:val="both"/>
      </w:pPr>
      <w:r>
        <w:rPr>
          <w:rFonts w:ascii="標楷體" w:eastAsia="標楷體" w:hAnsi="標楷體"/>
          <w:kern w:val="0"/>
          <w:sz w:val="28"/>
          <w:szCs w:val="28"/>
        </w:rPr>
        <w:t>教室</w:t>
      </w:r>
      <w:r>
        <w:rPr>
          <w:rFonts w:ascii="標楷體" w:eastAsia="標楷體" w:hAnsi="標楷體"/>
          <w:sz w:val="28"/>
          <w:szCs w:val="28"/>
        </w:rPr>
        <w:t>規定</w:t>
      </w:r>
      <w:bookmarkStart w:id="0" w:name="_GoBack"/>
      <w:bookmarkEnd w:id="0"/>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上課不得遲到或早退，並依編號就座，不得自行交換。</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上課時，由值日學員發「起立」、「立正」口令並敬禮，俟答禮後，問候「老師好」，再發口令「坐下」（同一課程第二節上課免問好）。</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下課時亦照前項規定辦理、俟答禮後，再發「稍息」口令後解散。同一課程最後一節下課，發「稍息」口令後，並答「謝謝老師」。</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上課時間應專心聽講，保持肅靜，不得私相交談、打瞌睡、閱讀課外書刊，或作非本節課之筆記及其他違規情事。</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教室內保持清潔，不得吐痰、吸菸、拋棄紙屑、損壞器具。</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老師未到，自行溫習功課，不得離座交談。</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學員對老師講解如有疑問，先舉手經老師同意後再發問。</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未經老師宣布下課，不得先行收拾書籍、講義、筆記等學習物品。</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離開教室時應將課桌椅排列整齊。</w:t>
      </w:r>
    </w:p>
    <w:p w:rsidR="002D0014" w:rsidRDefault="008B33F7" w:rsidP="00616133">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值日學員每一堂課應準備老師茶水、教具、擦拭黑板。每日下課後應注意關閉電燈、電扇、冷氣及門窗，並倒垃圾。</w:t>
      </w:r>
    </w:p>
    <w:p w:rsidR="002D0014" w:rsidRDefault="008B33F7" w:rsidP="00616133">
      <w:pPr>
        <w:numPr>
          <w:ilvl w:val="0"/>
          <w:numId w:val="3"/>
        </w:numPr>
        <w:spacing w:line="480" w:lineRule="exact"/>
        <w:ind w:left="993" w:hanging="851"/>
        <w:jc w:val="both"/>
        <w:rPr>
          <w:rFonts w:ascii="標楷體" w:eastAsia="標楷體" w:hAnsi="標楷體"/>
          <w:sz w:val="28"/>
          <w:szCs w:val="28"/>
        </w:rPr>
      </w:pPr>
      <w:r>
        <w:rPr>
          <w:rFonts w:ascii="標楷體" w:eastAsia="標楷體" w:hAnsi="標楷體"/>
          <w:sz w:val="28"/>
          <w:szCs w:val="28"/>
        </w:rPr>
        <w:t>上課鈴響，逾二十分鐘後，老師仍未到教室時，教授班長應與教務科聯繫，並聽候教務科指示辦理。</w:t>
      </w:r>
    </w:p>
    <w:p w:rsidR="002D0014" w:rsidRDefault="008B33F7" w:rsidP="00616133">
      <w:pPr>
        <w:numPr>
          <w:ilvl w:val="0"/>
          <w:numId w:val="3"/>
        </w:numPr>
        <w:spacing w:line="480" w:lineRule="exact"/>
        <w:ind w:left="993" w:hanging="851"/>
        <w:jc w:val="both"/>
        <w:rPr>
          <w:rFonts w:ascii="標楷體" w:eastAsia="標楷體" w:hAnsi="標楷體"/>
          <w:sz w:val="28"/>
          <w:szCs w:val="28"/>
        </w:rPr>
      </w:pPr>
      <w:r>
        <w:rPr>
          <w:rFonts w:ascii="標楷體" w:eastAsia="標楷體" w:hAnsi="標楷體"/>
          <w:sz w:val="28"/>
          <w:szCs w:val="28"/>
        </w:rPr>
        <w:t>自習時如因事必須離開，須經隊職幹部允許。</w:t>
      </w:r>
    </w:p>
    <w:p w:rsidR="002D0014" w:rsidRDefault="008B33F7" w:rsidP="00616133">
      <w:pPr>
        <w:numPr>
          <w:ilvl w:val="0"/>
          <w:numId w:val="3"/>
        </w:numPr>
        <w:spacing w:line="480" w:lineRule="exact"/>
        <w:ind w:left="993" w:hanging="851"/>
        <w:jc w:val="both"/>
        <w:rPr>
          <w:rFonts w:ascii="標楷體" w:eastAsia="標楷體" w:hAnsi="標楷體"/>
          <w:sz w:val="28"/>
          <w:szCs w:val="28"/>
        </w:rPr>
      </w:pPr>
      <w:r>
        <w:rPr>
          <w:rFonts w:ascii="標楷體" w:eastAsia="標楷體" w:hAnsi="標楷體"/>
          <w:sz w:val="28"/>
          <w:szCs w:val="28"/>
        </w:rPr>
        <w:t>自習時間</w:t>
      </w:r>
      <w:r w:rsidR="00675F22">
        <w:rPr>
          <w:rFonts w:ascii="標楷體" w:eastAsia="標楷體" w:hAnsi="標楷體"/>
          <w:sz w:val="28"/>
          <w:szCs w:val="28"/>
        </w:rPr>
        <w:t>（</w:t>
      </w:r>
      <w:r>
        <w:rPr>
          <w:rFonts w:ascii="標楷體" w:eastAsia="標楷體" w:hAnsi="標楷體"/>
          <w:sz w:val="28"/>
          <w:szCs w:val="28"/>
        </w:rPr>
        <w:t>含晚自習</w:t>
      </w:r>
      <w:r w:rsidR="00675F22">
        <w:rPr>
          <w:rFonts w:ascii="標楷體" w:eastAsia="標楷體" w:hAnsi="標楷體"/>
          <w:sz w:val="28"/>
          <w:szCs w:val="28"/>
        </w:rPr>
        <w:t>）</w:t>
      </w:r>
      <w:r>
        <w:rPr>
          <w:rFonts w:ascii="標楷體" w:eastAsia="標楷體" w:hAnsi="標楷體"/>
          <w:sz w:val="28"/>
          <w:szCs w:val="28"/>
        </w:rPr>
        <w:t>以溫習功課、作業、課業輔導及補課為主。</w:t>
      </w:r>
    </w:p>
    <w:p w:rsidR="002D0014" w:rsidRDefault="008B33F7" w:rsidP="00616133">
      <w:pPr>
        <w:numPr>
          <w:ilvl w:val="0"/>
          <w:numId w:val="3"/>
        </w:numPr>
        <w:spacing w:line="480" w:lineRule="exact"/>
        <w:ind w:left="993" w:hanging="851"/>
        <w:jc w:val="both"/>
        <w:rPr>
          <w:rFonts w:ascii="標楷體" w:eastAsia="標楷體" w:hAnsi="標楷體"/>
          <w:sz w:val="28"/>
          <w:szCs w:val="28"/>
        </w:rPr>
      </w:pPr>
      <w:r>
        <w:rPr>
          <w:rFonts w:ascii="標楷體" w:eastAsia="標楷體" w:hAnsi="標楷體"/>
          <w:sz w:val="28"/>
          <w:szCs w:val="28"/>
        </w:rPr>
        <w:t>因學習需要延長晚自習時間，則須向輔導員反映，由教測中心指定教室實施。</w:t>
      </w:r>
    </w:p>
    <w:p w:rsidR="002D0014" w:rsidRDefault="008B33F7" w:rsidP="00616133">
      <w:pPr>
        <w:numPr>
          <w:ilvl w:val="0"/>
          <w:numId w:val="3"/>
        </w:numPr>
        <w:spacing w:line="480" w:lineRule="exact"/>
        <w:ind w:left="993" w:hanging="851"/>
        <w:jc w:val="both"/>
        <w:rPr>
          <w:rFonts w:ascii="標楷體" w:eastAsia="標楷體" w:hAnsi="標楷體"/>
          <w:sz w:val="28"/>
          <w:szCs w:val="28"/>
        </w:rPr>
      </w:pPr>
      <w:r>
        <w:rPr>
          <w:rFonts w:ascii="標楷體" w:eastAsia="標楷體" w:hAnsi="標楷體"/>
          <w:sz w:val="28"/>
          <w:szCs w:val="28"/>
        </w:rPr>
        <w:t>應愛惜使用教室各項教學器材，並指定專人保管及操作，使用時發現器材異常，即向輔導員反映，若隱瞞不報或蓄意破壞、盜竊，</w:t>
      </w:r>
      <w:r>
        <w:rPr>
          <w:rFonts w:ascii="標楷體" w:eastAsia="標楷體" w:hAnsi="標楷體"/>
          <w:sz w:val="28"/>
          <w:szCs w:val="28"/>
        </w:rPr>
        <w:lastRenderedPageBreak/>
        <w:t>得依法究辦並賠償損失。</w:t>
      </w:r>
    </w:p>
    <w:p w:rsidR="002D0014" w:rsidRDefault="008B33F7" w:rsidP="00616133">
      <w:pPr>
        <w:numPr>
          <w:ilvl w:val="0"/>
          <w:numId w:val="1"/>
        </w:numPr>
        <w:spacing w:line="480" w:lineRule="exact"/>
        <w:ind w:left="567" w:hanging="567"/>
        <w:jc w:val="both"/>
      </w:pPr>
      <w:r>
        <w:rPr>
          <w:rFonts w:ascii="標楷體" w:eastAsia="標楷體" w:hAnsi="標楷體"/>
          <w:sz w:val="28"/>
          <w:szCs w:val="28"/>
        </w:rPr>
        <w:t>服裝</w:t>
      </w:r>
      <w:r>
        <w:rPr>
          <w:rFonts w:ascii="標楷體" w:eastAsia="標楷體" w:hAnsi="標楷體"/>
          <w:kern w:val="0"/>
          <w:sz w:val="28"/>
          <w:szCs w:val="28"/>
        </w:rPr>
        <w:t>儀容</w:t>
      </w:r>
      <w:r>
        <w:rPr>
          <w:rFonts w:ascii="標楷體" w:eastAsia="標楷體" w:hAnsi="標楷體"/>
          <w:sz w:val="28"/>
          <w:szCs w:val="28"/>
        </w:rPr>
        <w:t>規定</w:t>
      </w:r>
    </w:p>
    <w:p w:rsidR="002D0014" w:rsidRDefault="008B33F7" w:rsidP="00616133">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著整燙之季節性服裝，並保持整潔。</w:t>
      </w:r>
    </w:p>
    <w:p w:rsidR="002D0014" w:rsidRDefault="008B33F7" w:rsidP="00616133">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著黑色皮鞋及黑襪或藏青色襪，皮鞋應保持清潔。</w:t>
      </w:r>
    </w:p>
    <w:p w:rsidR="002D0014" w:rsidRDefault="008B33F7" w:rsidP="00616133">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鬍鬚每天刮乾淨、頭髮應梳理整齊。</w:t>
      </w:r>
    </w:p>
    <w:p w:rsidR="002D0014" w:rsidRDefault="008B33F7" w:rsidP="00616133">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寢室規定</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依生活作息表規定時間起床及就寢。</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聞起床號後立即起床，整理內務。</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聞熄燈號就寢，保持靜肅，不得在室外逗留或在交誼廳、康樂場所活動。</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寢室內經常保持整潔靜肅，並由學員輪流每日打掃，並依環保規定確實將垃圾分類投入專用之垃圾桶。</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按編定床位不得擅自更換。</w:t>
      </w:r>
    </w:p>
    <w:p w:rsidR="002D0014" w:rsidRDefault="008B33F7" w:rsidP="00616133">
      <w:pPr>
        <w:numPr>
          <w:ilvl w:val="0"/>
          <w:numId w:val="5"/>
        </w:numPr>
        <w:spacing w:line="480" w:lineRule="exact"/>
        <w:ind w:left="709" w:hanging="567"/>
        <w:jc w:val="both"/>
        <w:rPr>
          <w:rFonts w:ascii="標楷體" w:eastAsia="標楷體" w:hAnsi="標楷體"/>
          <w:spacing w:val="-5"/>
          <w:sz w:val="28"/>
          <w:szCs w:val="28"/>
        </w:rPr>
      </w:pPr>
      <w:r>
        <w:rPr>
          <w:rFonts w:ascii="標楷體" w:eastAsia="標楷體" w:hAnsi="標楷體"/>
          <w:spacing w:val="-5"/>
          <w:sz w:val="28"/>
          <w:szCs w:val="28"/>
        </w:rPr>
        <w:t>除洗澡及就寢時間外，均應服裝整齊。駐地外，不得著拖鞋或涼鞋。</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寢室內嚴禁賭博、飲酒、吸菸、下棋及玩牌。</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換洗衣物應晾掛於晒衣場，不得掛在寢室。</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寢室內不得留宿親友，製作膳食。</w:t>
      </w:r>
    </w:p>
    <w:p w:rsidR="002D0014" w:rsidRDefault="008B33F7" w:rsidP="00616133">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依規定時間、處所入浴盥洗。</w:t>
      </w:r>
    </w:p>
    <w:p w:rsidR="002D0014" w:rsidRDefault="008B33F7" w:rsidP="00616133">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餐廳規定</w:t>
      </w:r>
    </w:p>
    <w:p w:rsidR="002D0014" w:rsidRDefault="008B33F7" w:rsidP="00616133">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用膳時間應迅速、依序進入餐廳，按分配位置就座。</w:t>
      </w:r>
    </w:p>
    <w:p w:rsidR="002D0014" w:rsidRDefault="008B33F7" w:rsidP="00616133">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進膳採公筷母匙方式。</w:t>
      </w:r>
    </w:p>
    <w:p w:rsidR="002D0014" w:rsidRDefault="008B33F7" w:rsidP="00616133">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每桌指定桌長一名，管制人員到齊後，始得開動用膳。</w:t>
      </w:r>
    </w:p>
    <w:p w:rsidR="002D0014" w:rsidRDefault="008B33F7" w:rsidP="00616133">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餐廳內保持靜肅，不得高聲談笑及隨地傾吐食物或其他不潔行為。</w:t>
      </w:r>
    </w:p>
    <w:p w:rsidR="002D0014" w:rsidRDefault="008B33F7" w:rsidP="00616133">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用餐完畢，碗筷個人清洗收納，自行離席。</w:t>
      </w:r>
    </w:p>
    <w:p w:rsidR="002D0014" w:rsidRDefault="008B33F7" w:rsidP="00616133">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醫護規定</w:t>
      </w:r>
    </w:p>
    <w:p w:rsidR="002D0014" w:rsidRDefault="008B33F7" w:rsidP="00616133">
      <w:pPr>
        <w:numPr>
          <w:ilvl w:val="0"/>
          <w:numId w:val="7"/>
        </w:numPr>
        <w:spacing w:line="480" w:lineRule="exact"/>
        <w:ind w:left="709" w:hanging="567"/>
        <w:jc w:val="both"/>
        <w:rPr>
          <w:rFonts w:ascii="標楷體" w:eastAsia="標楷體" w:hAnsi="標楷體"/>
          <w:sz w:val="28"/>
          <w:szCs w:val="28"/>
        </w:rPr>
      </w:pPr>
      <w:r>
        <w:rPr>
          <w:rFonts w:ascii="標楷體" w:eastAsia="標楷體" w:hAnsi="標楷體"/>
          <w:sz w:val="28"/>
          <w:szCs w:val="28"/>
        </w:rPr>
        <w:t>就診時，應先依照程序辦理請假手續後，始能外出就醫。</w:t>
      </w:r>
    </w:p>
    <w:p w:rsidR="002D0014" w:rsidRDefault="008B33F7" w:rsidP="00616133">
      <w:pPr>
        <w:numPr>
          <w:ilvl w:val="0"/>
          <w:numId w:val="7"/>
        </w:numPr>
        <w:spacing w:line="480" w:lineRule="exact"/>
        <w:ind w:left="709" w:hanging="567"/>
        <w:jc w:val="both"/>
        <w:rPr>
          <w:rFonts w:ascii="標楷體" w:eastAsia="標楷體" w:hAnsi="標楷體"/>
          <w:sz w:val="28"/>
          <w:szCs w:val="28"/>
        </w:rPr>
      </w:pPr>
      <w:r>
        <w:rPr>
          <w:rFonts w:ascii="標楷體" w:eastAsia="標楷體" w:hAnsi="標楷體"/>
          <w:sz w:val="28"/>
          <w:szCs w:val="28"/>
        </w:rPr>
        <w:t>緊急傷</w:t>
      </w:r>
      <w:r w:rsidR="00675F22">
        <w:rPr>
          <w:rFonts w:ascii="標楷體" w:eastAsia="標楷體" w:hAnsi="標楷體"/>
          <w:sz w:val="28"/>
          <w:szCs w:val="28"/>
        </w:rPr>
        <w:t>（</w:t>
      </w:r>
      <w:r>
        <w:rPr>
          <w:rFonts w:ascii="標楷體" w:eastAsia="標楷體" w:hAnsi="標楷體"/>
          <w:sz w:val="28"/>
          <w:szCs w:val="28"/>
        </w:rPr>
        <w:t>病</w:t>
      </w:r>
      <w:r w:rsidR="00675F22">
        <w:rPr>
          <w:rFonts w:ascii="標楷體" w:eastAsia="標楷體" w:hAnsi="標楷體"/>
          <w:sz w:val="28"/>
          <w:szCs w:val="28"/>
        </w:rPr>
        <w:t>）</w:t>
      </w:r>
      <w:r>
        <w:rPr>
          <w:rFonts w:ascii="標楷體" w:eastAsia="標楷體" w:hAnsi="標楷體"/>
          <w:sz w:val="28"/>
          <w:szCs w:val="28"/>
        </w:rPr>
        <w:t>患者得至訓練機關初步處理或協助轉外就醫。</w:t>
      </w:r>
    </w:p>
    <w:p w:rsidR="002D0014" w:rsidRDefault="008B33F7" w:rsidP="00616133">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會客規定</w:t>
      </w:r>
    </w:p>
    <w:p w:rsidR="002D0014" w:rsidRDefault="008B33F7" w:rsidP="00616133">
      <w:pPr>
        <w:numPr>
          <w:ilvl w:val="0"/>
          <w:numId w:val="8"/>
        </w:numPr>
        <w:autoSpaceDE w:val="0"/>
        <w:spacing w:line="480" w:lineRule="exact"/>
        <w:ind w:left="709" w:hanging="567"/>
        <w:jc w:val="both"/>
        <w:rPr>
          <w:rFonts w:ascii="標楷體" w:eastAsia="標楷體" w:hAnsi="標楷體"/>
          <w:sz w:val="28"/>
          <w:szCs w:val="28"/>
        </w:rPr>
      </w:pPr>
      <w:r>
        <w:rPr>
          <w:rFonts w:ascii="標楷體" w:eastAsia="標楷體" w:hAnsi="標楷體"/>
          <w:sz w:val="28"/>
          <w:szCs w:val="28"/>
        </w:rPr>
        <w:t>會客時間為：</w:t>
      </w:r>
    </w:p>
    <w:p w:rsidR="002D0014" w:rsidRDefault="008B33F7" w:rsidP="00616133">
      <w:pPr>
        <w:numPr>
          <w:ilvl w:val="1"/>
          <w:numId w:val="3"/>
        </w:numPr>
        <w:autoSpaceDE w:val="0"/>
        <w:spacing w:line="480" w:lineRule="exact"/>
        <w:ind w:left="709" w:hanging="283"/>
        <w:jc w:val="both"/>
      </w:pPr>
      <w:r>
        <w:rPr>
          <w:rFonts w:ascii="標楷體" w:eastAsia="標楷體" w:hAnsi="標楷體"/>
          <w:kern w:val="0"/>
          <w:sz w:val="28"/>
          <w:szCs w:val="28"/>
        </w:rPr>
        <w:lastRenderedPageBreak/>
        <w:t>週一至週五：中午十二時至十三時三十分、晚上十八時至十九時二十分。</w:t>
      </w:r>
    </w:p>
    <w:p w:rsidR="002D0014" w:rsidRDefault="008B33F7" w:rsidP="00616133">
      <w:pPr>
        <w:numPr>
          <w:ilvl w:val="1"/>
          <w:numId w:val="3"/>
        </w:numPr>
        <w:autoSpaceDE w:val="0"/>
        <w:spacing w:line="480" w:lineRule="exact"/>
        <w:ind w:left="709" w:hanging="283"/>
        <w:jc w:val="both"/>
      </w:pPr>
      <w:r>
        <w:rPr>
          <w:rFonts w:ascii="標楷體" w:eastAsia="標楷體" w:hAnsi="標楷體"/>
          <w:kern w:val="0"/>
          <w:sz w:val="28"/>
          <w:szCs w:val="28"/>
        </w:rPr>
        <w:t>週六、日及例假日：上午八時至晚上二十時。</w:t>
      </w:r>
    </w:p>
    <w:p w:rsidR="002D0014" w:rsidRDefault="008B33F7" w:rsidP="00616133">
      <w:pPr>
        <w:numPr>
          <w:ilvl w:val="1"/>
          <w:numId w:val="3"/>
        </w:numPr>
        <w:autoSpaceDE w:val="0"/>
        <w:spacing w:line="480" w:lineRule="exact"/>
        <w:ind w:left="709" w:hanging="283"/>
        <w:jc w:val="both"/>
        <w:rPr>
          <w:rFonts w:ascii="標楷體" w:eastAsia="標楷體" w:hAnsi="標楷體"/>
          <w:kern w:val="0"/>
          <w:sz w:val="28"/>
          <w:szCs w:val="28"/>
        </w:rPr>
      </w:pPr>
      <w:r>
        <w:rPr>
          <w:rFonts w:ascii="標楷體" w:eastAsia="標楷體" w:hAnsi="標楷體"/>
          <w:kern w:val="0"/>
          <w:sz w:val="28"/>
          <w:szCs w:val="28"/>
        </w:rPr>
        <w:t>其餘時間禁止會客，但遇有緊急事故，不在此限。</w:t>
      </w:r>
    </w:p>
    <w:p w:rsidR="002D0014" w:rsidRDefault="008B33F7" w:rsidP="00616133">
      <w:pPr>
        <w:numPr>
          <w:ilvl w:val="0"/>
          <w:numId w:val="8"/>
        </w:numPr>
        <w:autoSpaceDE w:val="0"/>
        <w:spacing w:line="480" w:lineRule="exact"/>
        <w:ind w:left="709" w:hanging="567"/>
        <w:jc w:val="both"/>
        <w:rPr>
          <w:rFonts w:ascii="標楷體" w:eastAsia="標楷體" w:hAnsi="標楷體"/>
          <w:sz w:val="28"/>
          <w:szCs w:val="28"/>
        </w:rPr>
      </w:pPr>
      <w:r>
        <w:rPr>
          <w:rFonts w:ascii="標楷體" w:eastAsia="標楷體" w:hAnsi="標楷體"/>
          <w:sz w:val="28"/>
          <w:szCs w:val="28"/>
        </w:rPr>
        <w:t>會客地點應在指定場所。</w:t>
      </w:r>
    </w:p>
    <w:p w:rsidR="002D0014" w:rsidRDefault="008B33F7" w:rsidP="00616133">
      <w:pPr>
        <w:numPr>
          <w:ilvl w:val="0"/>
          <w:numId w:val="1"/>
        </w:numPr>
        <w:spacing w:line="480" w:lineRule="exact"/>
        <w:ind w:left="567" w:hanging="567"/>
        <w:jc w:val="both"/>
      </w:pPr>
      <w:r>
        <w:rPr>
          <w:rFonts w:ascii="標楷體" w:eastAsia="標楷體" w:hAnsi="標楷體"/>
          <w:bCs/>
          <w:sz w:val="28"/>
          <w:szCs w:val="28"/>
        </w:rPr>
        <w:t>本要點由海委會函送公務人員保障暨培訓委員會核定後實施，修正時亦同。</w:t>
      </w:r>
    </w:p>
    <w:p w:rsidR="002D0014" w:rsidRPr="00E40547" w:rsidRDefault="008B33F7">
      <w:pPr>
        <w:pageBreakBefore/>
        <w:spacing w:before="240" w:line="380" w:lineRule="atLeast"/>
        <w:jc w:val="center"/>
        <w:rPr>
          <w:b/>
        </w:rPr>
      </w:pPr>
      <w:r w:rsidRPr="00E40547">
        <w:rPr>
          <w:rFonts w:ascii="標楷體" w:eastAsia="標楷體" w:hAnsi="標楷體"/>
          <w:b/>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5173976</wp:posOffset>
                </wp:positionH>
                <wp:positionV relativeFrom="paragraph">
                  <wp:posOffset>-283207</wp:posOffset>
                </wp:positionV>
                <wp:extent cx="562612" cy="298451"/>
                <wp:effectExtent l="0" t="0" r="8888" b="6349"/>
                <wp:wrapNone/>
                <wp:docPr id="2" name="文字方塊 1"/>
                <wp:cNvGraphicFramePr/>
                <a:graphic xmlns:a="http://schemas.openxmlformats.org/drawingml/2006/main">
                  <a:graphicData uri="http://schemas.microsoft.com/office/word/2010/wordprocessingShape">
                    <wps:wsp>
                      <wps:cNvSpPr txBox="1"/>
                      <wps:spPr>
                        <a:xfrm>
                          <a:off x="0" y="0"/>
                          <a:ext cx="562612" cy="298451"/>
                        </a:xfrm>
                        <a:prstGeom prst="rect">
                          <a:avLst/>
                        </a:prstGeom>
                        <a:solidFill>
                          <a:srgbClr val="FFFFFF"/>
                        </a:solidFill>
                        <a:ln>
                          <a:noFill/>
                          <a:prstDash/>
                        </a:ln>
                      </wps:spPr>
                      <wps:txbx>
                        <w:txbxContent>
                          <w:p w:rsidR="002D0014" w:rsidRPr="00675F22" w:rsidRDefault="008B33F7">
                            <w:pPr>
                              <w:jc w:val="center"/>
                              <w:rPr>
                                <w:rFonts w:ascii="標楷體" w:eastAsia="標楷體" w:hAnsi="標楷體"/>
                                <w:sz w:val="28"/>
                                <w:szCs w:val="28"/>
                              </w:rPr>
                            </w:pPr>
                            <w:r w:rsidRPr="00675F22">
                              <w:rPr>
                                <w:rFonts w:ascii="標楷體" w:eastAsia="標楷體" w:hAnsi="標楷體"/>
                                <w:sz w:val="28"/>
                                <w:szCs w:val="28"/>
                              </w:rPr>
                              <w:t>附表</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07.4pt;margin-top:-22.3pt;width:44.3pt;height:2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" stroked="f">
                <v:textbox>
                  <w:txbxContent>
                    <w:p w:rsidR="002D0014" w:rsidRPr="00675F22" w:rsidRDefault="008B33F7">
                      <w:pPr>
                        <w:jc w:val="center"/>
                        <w:rPr>
                          <w:rFonts w:ascii="標楷體" w:eastAsia="標楷體" w:hAnsi="標楷體"/>
                          <w:sz w:val="28"/>
                          <w:szCs w:val="28"/>
                        </w:rPr>
                      </w:pPr>
                      <w:r w:rsidRPr="00675F22">
                        <w:rPr>
                          <w:rFonts w:ascii="標楷體" w:eastAsia="標楷體" w:hAnsi="標楷體"/>
                          <w:sz w:val="28"/>
                          <w:szCs w:val="28"/>
                        </w:rPr>
                        <w:t>附表</w:t>
                      </w:r>
                    </w:p>
                  </w:txbxContent>
                </v:textbox>
              </v:shape>
            </w:pict>
          </mc:Fallback>
        </mc:AlternateContent>
      </w:r>
      <w:r w:rsidRPr="00E40547">
        <w:rPr>
          <w:rFonts w:ascii="標楷體" w:eastAsia="標楷體" w:hAnsi="標楷體"/>
          <w:b/>
          <w:sz w:val="32"/>
          <w:szCs w:val="32"/>
        </w:rPr>
        <w:t>生活作息表</w:t>
      </w:r>
    </w:p>
    <w:tbl>
      <w:tblPr>
        <w:tblW w:w="9180" w:type="dxa"/>
        <w:tblInd w:w="30" w:type="dxa"/>
        <w:tblCellMar>
          <w:left w:w="10" w:type="dxa"/>
          <w:right w:w="10" w:type="dxa"/>
        </w:tblCellMar>
        <w:tblLook w:val="0000" w:firstRow="0" w:lastRow="0" w:firstColumn="0" w:lastColumn="0" w:noHBand="0" w:noVBand="0"/>
      </w:tblPr>
      <w:tblGrid>
        <w:gridCol w:w="602"/>
        <w:gridCol w:w="781"/>
        <w:gridCol w:w="1967"/>
        <w:gridCol w:w="531"/>
        <w:gridCol w:w="4768"/>
        <w:gridCol w:w="531"/>
      </w:tblGrid>
      <w:tr w:rsidR="002D0014">
        <w:trPr>
          <w:trHeight w:val="410"/>
        </w:trPr>
        <w:tc>
          <w:tcPr>
            <w:tcW w:w="1383" w:type="dxa"/>
            <w:gridSpan w:val="2"/>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sz w:val="32"/>
                <w:szCs w:val="32"/>
              </w:rPr>
            </w:pPr>
            <w:r>
              <w:rPr>
                <w:rFonts w:ascii="標楷體" w:eastAsia="標楷體" w:hAnsi="標楷體"/>
                <w:sz w:val="32"/>
                <w:szCs w:val="32"/>
              </w:rPr>
              <w:t>項目</w:t>
            </w:r>
          </w:p>
        </w:tc>
        <w:tc>
          <w:tcPr>
            <w:tcW w:w="196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sz w:val="32"/>
                <w:szCs w:val="32"/>
              </w:rPr>
            </w:pPr>
            <w:r>
              <w:rPr>
                <w:rFonts w:ascii="標楷體" w:eastAsia="標楷體" w:hAnsi="標楷體"/>
                <w:sz w:val="32"/>
                <w:szCs w:val="32"/>
              </w:rPr>
              <w:t>時間</w:t>
            </w:r>
          </w:p>
        </w:tc>
        <w:tc>
          <w:tcPr>
            <w:tcW w:w="531" w:type="dxa"/>
            <w:tcBorders>
              <w:top w:val="doub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center"/>
              <w:rPr>
                <w:rFonts w:ascii="標楷體" w:eastAsia="標楷體" w:hAnsi="標楷體"/>
                <w:sz w:val="32"/>
                <w:szCs w:val="32"/>
              </w:rPr>
            </w:pPr>
          </w:p>
        </w:tc>
        <w:tc>
          <w:tcPr>
            <w:tcW w:w="4768" w:type="dxa"/>
            <w:tcBorders>
              <w:top w:val="double" w:sz="4" w:space="0" w:color="000000"/>
              <w:bottom w:val="doub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sz w:val="32"/>
                <w:szCs w:val="32"/>
              </w:rPr>
            </w:pPr>
            <w:r>
              <w:rPr>
                <w:rFonts w:ascii="標楷體" w:eastAsia="標楷體" w:hAnsi="標楷體"/>
                <w:sz w:val="32"/>
                <w:szCs w:val="32"/>
              </w:rPr>
              <w:t>活動內容</w:t>
            </w:r>
          </w:p>
        </w:tc>
        <w:tc>
          <w:tcPr>
            <w:tcW w:w="531" w:type="dxa"/>
            <w:tcBorders>
              <w:top w:val="doub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z w:val="32"/>
                <w:szCs w:val="32"/>
              </w:rPr>
            </w:pPr>
          </w:p>
        </w:tc>
      </w:tr>
      <w:tr w:rsidR="002D0014">
        <w:trPr>
          <w:trHeight w:val="401"/>
        </w:trPr>
        <w:tc>
          <w:tcPr>
            <w:tcW w:w="602" w:type="dxa"/>
            <w:vMerge w:val="restart"/>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ind w:left="113" w:right="113"/>
              <w:jc w:val="center"/>
              <w:rPr>
                <w:rFonts w:ascii="標楷體" w:eastAsia="標楷體" w:hAnsi="標楷體"/>
                <w:sz w:val="32"/>
                <w:szCs w:val="32"/>
              </w:rPr>
            </w:pPr>
            <w:r>
              <w:rPr>
                <w:rFonts w:ascii="標楷體" w:eastAsia="標楷體" w:hAnsi="標楷體"/>
                <w:sz w:val="32"/>
                <w:szCs w:val="32"/>
              </w:rPr>
              <w:t>上午</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01</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06:00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起床</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06:00～06:30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早點名</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06:30～07:00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環境整理</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07:00～07:30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早餐</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05</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07:30～08:00</w:t>
            </w:r>
          </w:p>
        </w:tc>
        <w:tc>
          <w:tcPr>
            <w:tcW w:w="53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課前準備</w:t>
            </w:r>
          </w:p>
        </w:tc>
        <w:tc>
          <w:tcPr>
            <w:tcW w:w="531" w:type="dxa"/>
            <w:tcBorders>
              <w:top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08:00～08:50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第一節課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09:00～09:50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第二節課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08</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10:10～11:00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第三節課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11:10～12:00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第四節課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10</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12:00～12:30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午餐</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val="restart"/>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ind w:left="113" w:right="113"/>
              <w:jc w:val="center"/>
              <w:rPr>
                <w:rFonts w:ascii="標楷體" w:eastAsia="標楷體" w:hAnsi="標楷體"/>
                <w:sz w:val="32"/>
                <w:szCs w:val="32"/>
              </w:rPr>
            </w:pPr>
            <w:r>
              <w:rPr>
                <w:rFonts w:ascii="標楷體" w:eastAsia="標楷體" w:hAnsi="標楷體"/>
                <w:sz w:val="32"/>
                <w:szCs w:val="32"/>
              </w:rPr>
              <w:t>下午</w:t>
            </w:r>
          </w:p>
        </w:tc>
        <w:tc>
          <w:tcPr>
            <w:tcW w:w="78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11</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12:30～13:20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午休</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13:20～13:30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課前準備</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13:30～14:20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第五節課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14:30～15:20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第六節課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15:40～16:30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第七節課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16:40～17:30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第八節課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17</w:t>
            </w:r>
          </w:p>
        </w:tc>
        <w:tc>
          <w:tcPr>
            <w:tcW w:w="19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17:30～18:00</w:t>
            </w:r>
          </w:p>
        </w:tc>
        <w:tc>
          <w:tcPr>
            <w:tcW w:w="531"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doub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體育活動</w:t>
            </w:r>
          </w:p>
        </w:tc>
        <w:tc>
          <w:tcPr>
            <w:tcW w:w="531" w:type="dxa"/>
            <w:tcBorders>
              <w:top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val="restart"/>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ind w:left="113" w:right="113"/>
              <w:jc w:val="center"/>
              <w:rPr>
                <w:rFonts w:ascii="標楷體" w:eastAsia="標楷體" w:hAnsi="標楷體"/>
                <w:sz w:val="32"/>
                <w:szCs w:val="32"/>
              </w:rPr>
            </w:pPr>
            <w:r>
              <w:rPr>
                <w:rFonts w:ascii="標楷體" w:eastAsia="標楷體" w:hAnsi="標楷體"/>
                <w:sz w:val="32"/>
                <w:szCs w:val="32"/>
              </w:rPr>
              <w:t>晚上</w:t>
            </w:r>
          </w:p>
        </w:tc>
        <w:tc>
          <w:tcPr>
            <w:tcW w:w="78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18</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18:00～18:30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晚餐</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18:30～19:00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盥洗</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20</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19:10～20:00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pPr>
            <w:r>
              <w:rPr>
                <w:rFonts w:ascii="標楷體" w:eastAsia="標楷體" w:hAnsi="標楷體"/>
                <w:color w:val="000000"/>
                <w:spacing w:val="-20"/>
                <w:sz w:val="28"/>
                <w:szCs w:val="28"/>
              </w:rPr>
              <w:t>第一</w:t>
            </w:r>
            <w:r>
              <w:rPr>
                <w:rFonts w:ascii="標楷體" w:eastAsia="標楷體" w:hAnsi="標楷體"/>
                <w:spacing w:val="-20"/>
                <w:sz w:val="28"/>
                <w:szCs w:val="28"/>
              </w:rPr>
              <w:t>堂</w:t>
            </w:r>
            <w:r>
              <w:rPr>
                <w:rFonts w:ascii="標楷體" w:eastAsia="標楷體" w:hAnsi="標楷體"/>
                <w:color w:val="000000"/>
                <w:spacing w:val="-20"/>
                <w:sz w:val="28"/>
                <w:szCs w:val="28"/>
              </w:rPr>
              <w:t>晚自習</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20:00～20:50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第二堂晚自習</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21:00～21:20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晚點名</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sz w:val="28"/>
                <w:szCs w:val="28"/>
              </w:rPr>
            </w:pPr>
            <w:r>
              <w:rPr>
                <w:rFonts w:ascii="標楷體" w:eastAsia="標楷體" w:hAnsi="標楷體"/>
                <w:sz w:val="28"/>
                <w:szCs w:val="28"/>
              </w:rPr>
              <w:t>23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21:20～22:00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夜間活動</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sz w:val="28"/>
                <w:szCs w:val="28"/>
              </w:rPr>
            </w:pPr>
            <w:r>
              <w:rPr>
                <w:rFonts w:ascii="標楷體" w:eastAsia="標楷體" w:hAnsi="標楷體"/>
                <w:sz w:val="28"/>
                <w:szCs w:val="28"/>
              </w:rPr>
              <w:t>24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22:00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熄燈就寢</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sz w:val="28"/>
                <w:szCs w:val="28"/>
              </w:rPr>
            </w:pPr>
            <w:r>
              <w:rPr>
                <w:rFonts w:ascii="標楷體" w:eastAsia="標楷體" w:hAnsi="標楷體"/>
                <w:sz w:val="28"/>
                <w:szCs w:val="28"/>
              </w:rPr>
              <w:t>25</w:t>
            </w:r>
          </w:p>
        </w:tc>
        <w:tc>
          <w:tcPr>
            <w:tcW w:w="19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22:00～24:00</w:t>
            </w:r>
          </w:p>
        </w:tc>
        <w:tc>
          <w:tcPr>
            <w:tcW w:w="531"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double" w:sz="4" w:space="0" w:color="000000"/>
            </w:tcBorders>
            <w:shd w:val="clear" w:color="auto" w:fill="auto"/>
            <w:tcMar>
              <w:top w:w="0" w:type="dxa"/>
              <w:left w:w="28" w:type="dxa"/>
              <w:bottom w:w="0" w:type="dxa"/>
              <w:right w:w="28" w:type="dxa"/>
            </w:tcMar>
            <w:vAlign w:val="center"/>
          </w:tcPr>
          <w:p w:rsidR="002D0014" w:rsidRDefault="008B33F7">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延長晚自習</w:t>
            </w:r>
            <w:r w:rsidR="00675F22">
              <w:rPr>
                <w:rFonts w:ascii="標楷體" w:eastAsia="標楷體" w:hAnsi="標楷體"/>
                <w:color w:val="000000"/>
                <w:spacing w:val="-20"/>
                <w:sz w:val="28"/>
                <w:szCs w:val="28"/>
              </w:rPr>
              <w:t>（</w:t>
            </w:r>
            <w:r>
              <w:rPr>
                <w:rFonts w:ascii="標楷體" w:eastAsia="標楷體" w:hAnsi="標楷體"/>
                <w:color w:val="000000"/>
                <w:spacing w:val="-20"/>
                <w:sz w:val="28"/>
                <w:szCs w:val="28"/>
              </w:rPr>
              <w:t>註1</w:t>
            </w:r>
            <w:r w:rsidR="00675F22">
              <w:rPr>
                <w:rFonts w:ascii="標楷體" w:eastAsia="標楷體" w:hAnsi="標楷體"/>
                <w:color w:val="000000"/>
                <w:spacing w:val="-20"/>
                <w:sz w:val="28"/>
                <w:szCs w:val="28"/>
              </w:rPr>
              <w:t>）</w:t>
            </w:r>
          </w:p>
        </w:tc>
        <w:tc>
          <w:tcPr>
            <w:tcW w:w="531" w:type="dxa"/>
            <w:tcBorders>
              <w:top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2D0014" w:rsidRDefault="002D0014">
            <w:pPr>
              <w:spacing w:line="300" w:lineRule="exact"/>
              <w:jc w:val="right"/>
              <w:rPr>
                <w:rFonts w:ascii="標楷體" w:eastAsia="標楷體" w:hAnsi="標楷體"/>
                <w:spacing w:val="-20"/>
                <w:sz w:val="28"/>
                <w:szCs w:val="28"/>
              </w:rPr>
            </w:pPr>
          </w:p>
        </w:tc>
      </w:tr>
      <w:tr w:rsidR="002D0014">
        <w:trPr>
          <w:trHeight w:val="1329"/>
        </w:trPr>
        <w:tc>
          <w:tcPr>
            <w:tcW w:w="1383" w:type="dxa"/>
            <w:gridSpan w:val="2"/>
            <w:tcBorders>
              <w:top w:val="doub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2D0014" w:rsidRDefault="008B33F7">
            <w:pPr>
              <w:spacing w:line="300" w:lineRule="exact"/>
              <w:jc w:val="center"/>
              <w:rPr>
                <w:rFonts w:ascii="標楷體" w:eastAsia="標楷體" w:hAnsi="標楷體"/>
                <w:sz w:val="32"/>
                <w:szCs w:val="32"/>
              </w:rPr>
            </w:pPr>
            <w:r>
              <w:rPr>
                <w:rFonts w:ascii="標楷體" w:eastAsia="標楷體" w:hAnsi="標楷體"/>
                <w:sz w:val="32"/>
                <w:szCs w:val="32"/>
              </w:rPr>
              <w:t>備註</w:t>
            </w:r>
          </w:p>
        </w:tc>
        <w:tc>
          <w:tcPr>
            <w:tcW w:w="7797" w:type="dxa"/>
            <w:gridSpan w:val="4"/>
            <w:tcBorders>
              <w:top w:val="doub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2D0014" w:rsidRDefault="008B33F7">
            <w:pPr>
              <w:snapToGrid w:val="0"/>
              <w:spacing w:line="300" w:lineRule="exact"/>
              <w:ind w:left="278" w:hanging="278"/>
              <w:jc w:val="both"/>
            </w:pPr>
            <w:r>
              <w:rPr>
                <w:rFonts w:ascii="標楷體" w:eastAsia="標楷體" w:hAnsi="標楷體"/>
                <w:sz w:val="28"/>
                <w:szCs w:val="28"/>
              </w:rPr>
              <w:t>1.平日晚自習時間，若遇期中、期末考試前一週及考試當週則開放延長至24：00。</w:t>
            </w:r>
          </w:p>
          <w:p w:rsidR="002D0014" w:rsidRDefault="008B33F7">
            <w:pPr>
              <w:snapToGrid w:val="0"/>
              <w:spacing w:before="120" w:line="300" w:lineRule="exact"/>
              <w:ind w:left="278" w:hanging="278"/>
              <w:jc w:val="both"/>
            </w:pPr>
            <w:r>
              <w:rPr>
                <w:rFonts w:ascii="標楷體" w:eastAsia="標楷體" w:hAnsi="標楷體"/>
                <w:sz w:val="28"/>
                <w:szCs w:val="28"/>
              </w:rPr>
              <w:t>2.本表得依實際運作狀況或需要調整。</w:t>
            </w:r>
          </w:p>
        </w:tc>
      </w:tr>
    </w:tbl>
    <w:p w:rsidR="002D0014" w:rsidRDefault="002D0014">
      <w:pPr>
        <w:rPr>
          <w:rFonts w:ascii="標楷體" w:eastAsia="標楷體" w:hAnsi="標楷體" w:cs="Adobe 黑体 Std R"/>
          <w:sz w:val="20"/>
          <w:szCs w:val="20"/>
        </w:rPr>
      </w:pPr>
    </w:p>
    <w:sectPr w:rsidR="002D0014">
      <w:footerReference w:type="default" r:id="rId7"/>
      <w:pgSz w:w="11906" w:h="16838"/>
      <w:pgMar w:top="1418" w:right="1418"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147" w:rsidRDefault="008B33F7">
      <w:r>
        <w:separator/>
      </w:r>
    </w:p>
  </w:endnote>
  <w:endnote w:type="continuationSeparator" w:id="0">
    <w:p w:rsidR="00FC0147" w:rsidRDefault="008B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黑体 Std R">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13" w:rsidRDefault="008B33F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146"/>
              <wp:effectExtent l="0" t="0" r="7620" b="825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146"/>
                      </a:xfrm>
                      <a:prstGeom prst="rect">
                        <a:avLst/>
                      </a:prstGeom>
                      <a:noFill/>
                      <a:ln>
                        <a:noFill/>
                        <a:prstDash/>
                      </a:ln>
                    </wps:spPr>
                    <wps:txbx>
                      <w:txbxContent>
                        <w:p w:rsidR="000F1013" w:rsidRDefault="008B33F7">
                          <w:pPr>
                            <w:pStyle w:val="a3"/>
                          </w:pPr>
                          <w:r>
                            <w:rPr>
                              <w:rStyle w:val="a5"/>
                            </w:rPr>
                            <w:fldChar w:fldCharType="begin"/>
                          </w:r>
                          <w:r>
                            <w:rPr>
                              <w:rStyle w:val="a5"/>
                            </w:rPr>
                            <w:instrText xml:space="preserve"> PAGE </w:instrText>
                          </w:r>
                          <w:r>
                            <w:rPr>
                              <w:rStyle w:val="a5"/>
                            </w:rPr>
                            <w:fldChar w:fldCharType="separate"/>
                          </w:r>
                          <w:r w:rsidR="00A70596">
                            <w:rPr>
                              <w:rStyle w:val="a5"/>
                              <w:noProof/>
                            </w:rPr>
                            <w:t>3</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5pt;width:5.4pt;height:11.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" filled="f" stroked="f">
              <v:textbox style="mso-fit-shape-to-text:t" inset="0,0,0,0">
                <w:txbxContent>
                  <w:p w:rsidR="000F1013" w:rsidRDefault="008B33F7">
                    <w:pPr>
                      <w:pStyle w:val="a3"/>
                    </w:pPr>
                    <w:r>
                      <w:rPr>
                        <w:rStyle w:val="a5"/>
                      </w:rPr>
                      <w:fldChar w:fldCharType="begin"/>
                    </w:r>
                    <w:r>
                      <w:rPr>
                        <w:rStyle w:val="a5"/>
                      </w:rPr>
                      <w:instrText xml:space="preserve"> PAGE </w:instrText>
                    </w:r>
                    <w:r>
                      <w:rPr>
                        <w:rStyle w:val="a5"/>
                      </w:rPr>
                      <w:fldChar w:fldCharType="separate"/>
                    </w:r>
                    <w:r w:rsidR="00A70596">
                      <w:rPr>
                        <w:rStyle w:val="a5"/>
                        <w:noProof/>
                      </w:rPr>
                      <w:t>3</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147" w:rsidRDefault="008B33F7">
      <w:r>
        <w:rPr>
          <w:color w:val="000000"/>
        </w:rPr>
        <w:separator/>
      </w:r>
    </w:p>
  </w:footnote>
  <w:footnote w:type="continuationSeparator" w:id="0">
    <w:p w:rsidR="00FC0147" w:rsidRDefault="008B3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0DE"/>
    <w:multiLevelType w:val="multilevel"/>
    <w:tmpl w:val="F6FE1C98"/>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92F0376"/>
    <w:multiLevelType w:val="multilevel"/>
    <w:tmpl w:val="D12ACE9C"/>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F544F7E"/>
    <w:multiLevelType w:val="multilevel"/>
    <w:tmpl w:val="C0481E58"/>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C1964F0"/>
    <w:multiLevelType w:val="multilevel"/>
    <w:tmpl w:val="2534C5F6"/>
    <w:lvl w:ilvl="0">
      <w:start w:val="1"/>
      <w:numFmt w:val="taiwaneseCountingThousand"/>
      <w:lvlText w:val="(%1)"/>
      <w:lvlJc w:val="left"/>
      <w:pPr>
        <w:ind w:left="1200" w:hanging="720"/>
      </w:pPr>
      <w:rPr>
        <w:rFonts w:ascii="標楷體" w:eastAsia="標楷體" w:hAnsi="標楷體" w:cs="Times New Roman"/>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A9336BD"/>
    <w:multiLevelType w:val="multilevel"/>
    <w:tmpl w:val="4E22C2B4"/>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51AD27F6"/>
    <w:multiLevelType w:val="multilevel"/>
    <w:tmpl w:val="7B66788A"/>
    <w:lvl w:ilvl="0">
      <w:start w:val="1"/>
      <w:numFmt w:val="taiwaneseCountingThousand"/>
      <w:lvlText w:val="%1、"/>
      <w:lvlJc w:val="left"/>
      <w:pPr>
        <w:ind w:left="3981"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5B41DF4"/>
    <w:multiLevelType w:val="multilevel"/>
    <w:tmpl w:val="BF82614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7F7B55E0"/>
    <w:multiLevelType w:val="multilevel"/>
    <w:tmpl w:val="6B9831CA"/>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14"/>
    <w:rsid w:val="00066CDB"/>
    <w:rsid w:val="00087661"/>
    <w:rsid w:val="000C732F"/>
    <w:rsid w:val="002A42D3"/>
    <w:rsid w:val="002D0014"/>
    <w:rsid w:val="003935AE"/>
    <w:rsid w:val="003A1FC4"/>
    <w:rsid w:val="003D0F51"/>
    <w:rsid w:val="004107E0"/>
    <w:rsid w:val="00410D2E"/>
    <w:rsid w:val="00454577"/>
    <w:rsid w:val="004977C2"/>
    <w:rsid w:val="004A4091"/>
    <w:rsid w:val="004E62EA"/>
    <w:rsid w:val="004F47FD"/>
    <w:rsid w:val="005015BE"/>
    <w:rsid w:val="00585906"/>
    <w:rsid w:val="005A0501"/>
    <w:rsid w:val="005A1729"/>
    <w:rsid w:val="005C626B"/>
    <w:rsid w:val="005D54EA"/>
    <w:rsid w:val="00616133"/>
    <w:rsid w:val="00627602"/>
    <w:rsid w:val="006711D0"/>
    <w:rsid w:val="00675F22"/>
    <w:rsid w:val="006B6A48"/>
    <w:rsid w:val="0073423B"/>
    <w:rsid w:val="007C42E0"/>
    <w:rsid w:val="00855EA7"/>
    <w:rsid w:val="00864D80"/>
    <w:rsid w:val="008B33F7"/>
    <w:rsid w:val="00905047"/>
    <w:rsid w:val="00944597"/>
    <w:rsid w:val="00985C49"/>
    <w:rsid w:val="009B2141"/>
    <w:rsid w:val="00A70596"/>
    <w:rsid w:val="00AD098A"/>
    <w:rsid w:val="00B25936"/>
    <w:rsid w:val="00BB1717"/>
    <w:rsid w:val="00BC3E19"/>
    <w:rsid w:val="00BC4AEA"/>
    <w:rsid w:val="00C5425A"/>
    <w:rsid w:val="00DC4BFD"/>
    <w:rsid w:val="00E40547"/>
    <w:rsid w:val="00E66D1E"/>
    <w:rsid w:val="00EA372D"/>
    <w:rsid w:val="00EF03B3"/>
    <w:rsid w:val="00F077D2"/>
    <w:rsid w:val="00F26036"/>
    <w:rsid w:val="00FA1E9E"/>
    <w:rsid w:val="00FB3B08"/>
    <w:rsid w:val="00FC0147"/>
    <w:rsid w:val="00FF3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12042F-94F9-405E-9FA2-783F64A2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rFonts w:ascii="Times New Roman" w:eastAsia="新細明體" w:hAnsi="Times New Roman" w:cs="Times New Roman"/>
      <w:sz w:val="20"/>
      <w:szCs w:val="20"/>
    </w:rPr>
  </w:style>
  <w:style w:type="paragraph" w:styleId="a8">
    <w:name w:val="Balloon Text"/>
    <w:basedOn w:val="a"/>
    <w:rPr>
      <w:rFonts w:ascii="Calibri Light" w:hAnsi="Calibri Light"/>
      <w:kern w:val="0"/>
      <w:sz w:val="18"/>
      <w:szCs w:val="18"/>
    </w:rPr>
  </w:style>
  <w:style w:type="character" w:customStyle="1" w:styleId="a9">
    <w:name w:val="註解方塊文字 字元"/>
    <w:rPr>
      <w:rFonts w:ascii="Calibri Light" w:eastAsia="新細明體" w:hAnsi="Calibri Light" w:cs="Times New Roman"/>
      <w:sz w:val="18"/>
      <w:szCs w:val="18"/>
    </w:rPr>
  </w:style>
  <w:style w:type="paragraph" w:styleId="aa">
    <w:name w:val="Date"/>
    <w:basedOn w:val="a"/>
    <w:next w:val="a"/>
    <w:pPr>
      <w:overflowPunct w:val="0"/>
      <w:snapToGrid w:val="0"/>
      <w:jc w:val="right"/>
    </w:pPr>
    <w:rPr>
      <w:rFonts w:ascii="標楷體" w:eastAsia="標楷體" w:hAnsi="標楷體"/>
      <w:kern w:val="0"/>
      <w:sz w:val="32"/>
      <w:szCs w:val="20"/>
    </w:rPr>
  </w:style>
  <w:style w:type="character" w:customStyle="1" w:styleId="ab">
    <w:name w:val="日期 字元"/>
    <w:rPr>
      <w:rFonts w:ascii="標楷體" w:eastAsia="標楷體" w:hAnsi="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陳龍智</cp:lastModifiedBy>
  <cp:revision>53</cp:revision>
  <cp:lastPrinted>2022-11-16T10:19:00Z</cp:lastPrinted>
  <dcterms:created xsi:type="dcterms:W3CDTF">2022-11-22T01:57:00Z</dcterms:created>
  <dcterms:modified xsi:type="dcterms:W3CDTF">2022-12-16T05:44:00Z</dcterms:modified>
</cp:coreProperties>
</file>