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FDA" w:rsidRDefault="005E1C8F">
      <w:pPr>
        <w:spacing w:after="180" w:line="500" w:lineRule="exact"/>
        <w:jc w:val="both"/>
      </w:pPr>
      <w:r>
        <w:rPr>
          <w:rFonts w:ascii="標楷體" w:eastAsia="標楷體" w:hAnsi="標楷體"/>
          <w:b/>
          <w:sz w:val="32"/>
          <w:szCs w:val="32"/>
        </w:rPr>
        <w:t>公務人員特種考試一般警察人員考試四等考試水上警察人員類別錄取人員教育訓練警技成績考核要點</w:t>
      </w:r>
    </w:p>
    <w:p w:rsidR="00F40FDA" w:rsidRDefault="005E1C8F">
      <w:pPr>
        <w:overflowPunct w:val="0"/>
        <w:snapToGrid w:val="0"/>
        <w:ind w:right="137"/>
        <w:jc w:val="right"/>
      </w:pPr>
      <w:r>
        <w:rPr>
          <w:rFonts w:ascii="標楷體" w:eastAsia="標楷體" w:hAnsi="標楷體"/>
          <w:kern w:val="0"/>
          <w:szCs w:val="24"/>
        </w:rPr>
        <w:t>中華民國</w:t>
      </w:r>
      <w:r w:rsidR="00036EFF">
        <w:rPr>
          <w:rFonts w:ascii="標楷體" w:eastAsia="標楷體" w:hAnsi="標楷體" w:hint="eastAsia"/>
          <w:kern w:val="0"/>
          <w:szCs w:val="24"/>
        </w:rPr>
        <w:t>111</w:t>
      </w:r>
      <w:r>
        <w:rPr>
          <w:rFonts w:ascii="標楷體" w:eastAsia="標楷體" w:hAnsi="標楷體"/>
          <w:kern w:val="0"/>
          <w:szCs w:val="24"/>
        </w:rPr>
        <w:t>年</w:t>
      </w:r>
      <w:r w:rsidR="00036EFF">
        <w:rPr>
          <w:rFonts w:ascii="標楷體" w:eastAsia="標楷體" w:hAnsi="標楷體" w:hint="eastAsia"/>
          <w:kern w:val="0"/>
          <w:szCs w:val="24"/>
        </w:rPr>
        <w:t>11</w:t>
      </w:r>
      <w:r>
        <w:rPr>
          <w:rFonts w:ascii="標楷體" w:eastAsia="標楷體" w:hAnsi="標楷體"/>
          <w:kern w:val="0"/>
          <w:szCs w:val="24"/>
        </w:rPr>
        <w:t>月</w:t>
      </w:r>
      <w:r w:rsidR="003678EA">
        <w:rPr>
          <w:rFonts w:ascii="標楷體" w:eastAsia="標楷體" w:hAnsi="標楷體" w:hint="eastAsia"/>
          <w:kern w:val="0"/>
          <w:szCs w:val="24"/>
        </w:rPr>
        <w:t>17</w:t>
      </w:r>
      <w:r>
        <w:rPr>
          <w:rFonts w:ascii="標楷體" w:eastAsia="標楷體" w:hAnsi="標楷體"/>
          <w:kern w:val="0"/>
          <w:szCs w:val="24"/>
        </w:rPr>
        <w:t>日</w:t>
      </w:r>
    </w:p>
    <w:p w:rsidR="00F40FDA" w:rsidRDefault="005E1C8F">
      <w:pPr>
        <w:ind w:left="480" w:right="137" w:hanging="480"/>
        <w:jc w:val="right"/>
      </w:pPr>
      <w:r>
        <w:rPr>
          <w:rFonts w:ascii="標楷體" w:eastAsia="標楷體" w:hAnsi="標楷體"/>
          <w:szCs w:val="24"/>
        </w:rPr>
        <w:t>保訓會</w:t>
      </w:r>
      <w:proofErr w:type="gramStart"/>
      <w:r>
        <w:rPr>
          <w:rFonts w:ascii="標楷體" w:eastAsia="標楷體" w:hAnsi="標楷體"/>
          <w:szCs w:val="24"/>
        </w:rPr>
        <w:t>公訓字第</w:t>
      </w:r>
      <w:r w:rsidR="00036EFF">
        <w:rPr>
          <w:rFonts w:ascii="標楷體" w:eastAsia="標楷體" w:hAnsi="標楷體" w:hint="eastAsia"/>
          <w:szCs w:val="24"/>
        </w:rPr>
        <w:t>1110013025</w:t>
      </w:r>
      <w:r>
        <w:rPr>
          <w:rFonts w:ascii="標楷體" w:eastAsia="標楷體" w:hAnsi="標楷體"/>
          <w:szCs w:val="24"/>
        </w:rPr>
        <w:t>號</w:t>
      </w:r>
      <w:proofErr w:type="gramEnd"/>
      <w:r>
        <w:rPr>
          <w:rFonts w:ascii="標楷體" w:eastAsia="標楷體" w:hAnsi="標楷體"/>
          <w:szCs w:val="24"/>
        </w:rPr>
        <w:t>函核定</w:t>
      </w:r>
    </w:p>
    <w:p w:rsidR="00F40FDA" w:rsidRDefault="005E1C8F" w:rsidP="00A275AE">
      <w:pPr>
        <w:pStyle w:val="ab"/>
        <w:numPr>
          <w:ilvl w:val="0"/>
          <w:numId w:val="11"/>
        </w:numPr>
        <w:spacing w:before="180" w:line="460" w:lineRule="exact"/>
        <w:ind w:left="567" w:hanging="567"/>
        <w:jc w:val="both"/>
      </w:pPr>
      <w:r>
        <w:rPr>
          <w:rFonts w:ascii="標楷體" w:eastAsia="標楷體" w:hAnsi="標楷體"/>
          <w:kern w:val="0"/>
          <w:sz w:val="28"/>
          <w:szCs w:val="28"/>
        </w:rPr>
        <w:t>為規範公務人員特種考試一般警察人員考試四等考試</w:t>
      </w:r>
      <w:r>
        <w:rPr>
          <w:rFonts w:ascii="標楷體" w:eastAsia="標楷體" w:hAnsi="標楷體"/>
          <w:sz w:val="28"/>
        </w:rPr>
        <w:t>水</w:t>
      </w:r>
      <w:bookmarkStart w:id="0" w:name="_GoBack"/>
      <w:bookmarkEnd w:id="0"/>
      <w:r>
        <w:rPr>
          <w:rFonts w:ascii="標楷體" w:eastAsia="標楷體" w:hAnsi="標楷體"/>
          <w:sz w:val="28"/>
        </w:rPr>
        <w:t>上警察人員類別</w:t>
      </w:r>
      <w:r>
        <w:rPr>
          <w:rFonts w:ascii="標楷體" w:eastAsia="標楷體" w:hAnsi="標楷體"/>
          <w:kern w:val="0"/>
          <w:sz w:val="28"/>
          <w:szCs w:val="28"/>
        </w:rPr>
        <w:t>錄取人員</w:t>
      </w:r>
      <w:r w:rsidR="00036EFF">
        <w:rPr>
          <w:rFonts w:ascii="標楷體" w:eastAsia="標楷體" w:hAnsi="標楷體" w:hint="eastAsia"/>
          <w:kern w:val="0"/>
          <w:sz w:val="28"/>
          <w:szCs w:val="28"/>
        </w:rPr>
        <w:t>教育</w:t>
      </w:r>
      <w:r>
        <w:rPr>
          <w:rFonts w:ascii="標楷體" w:eastAsia="標楷體" w:hAnsi="標楷體"/>
          <w:kern w:val="0"/>
          <w:sz w:val="28"/>
          <w:szCs w:val="28"/>
        </w:rPr>
        <w:t>訓練</w:t>
      </w:r>
      <w:r w:rsidR="004E1B84">
        <w:rPr>
          <w:rFonts w:ascii="標楷體" w:eastAsia="標楷體" w:hAnsi="標楷體" w:hint="eastAsia"/>
          <w:kern w:val="0"/>
          <w:sz w:val="28"/>
          <w:szCs w:val="28"/>
        </w:rPr>
        <w:t>期間</w:t>
      </w:r>
      <w:r>
        <w:rPr>
          <w:rFonts w:ascii="標楷體" w:eastAsia="標楷體" w:hAnsi="標楷體"/>
          <w:sz w:val="28"/>
          <w:szCs w:val="28"/>
        </w:rPr>
        <w:t>警技</w:t>
      </w:r>
      <w:r>
        <w:rPr>
          <w:rFonts w:ascii="標楷體" w:eastAsia="標楷體" w:hAnsi="標楷體"/>
          <w:kern w:val="0"/>
          <w:sz w:val="28"/>
          <w:szCs w:val="28"/>
        </w:rPr>
        <w:t>成績考核事宜，以客觀、公正、公平之方式考核，特訂定本要點。</w:t>
      </w:r>
    </w:p>
    <w:p w:rsidR="00F40FDA" w:rsidRPr="00565919" w:rsidRDefault="005E1C8F" w:rsidP="00A275AE">
      <w:pPr>
        <w:pStyle w:val="ab"/>
        <w:numPr>
          <w:ilvl w:val="0"/>
          <w:numId w:val="11"/>
        </w:numPr>
        <w:spacing w:line="460" w:lineRule="exact"/>
        <w:ind w:left="567" w:hanging="567"/>
        <w:jc w:val="both"/>
      </w:pPr>
      <w:r>
        <w:rPr>
          <w:rFonts w:ascii="標楷體" w:eastAsia="標楷體" w:hAnsi="標楷體"/>
          <w:bCs/>
          <w:kern w:val="0"/>
          <w:sz w:val="28"/>
          <w:szCs w:val="28"/>
        </w:rPr>
        <w:t>本教育訓練由海洋委員會(以下</w:t>
      </w:r>
      <w:proofErr w:type="gramStart"/>
      <w:r>
        <w:rPr>
          <w:rFonts w:ascii="標楷體" w:eastAsia="標楷體" w:hAnsi="標楷體"/>
          <w:bCs/>
          <w:kern w:val="0"/>
          <w:sz w:val="28"/>
          <w:szCs w:val="28"/>
        </w:rPr>
        <w:t>簡稱海委會</w:t>
      </w:r>
      <w:proofErr w:type="gramEnd"/>
      <w:r>
        <w:rPr>
          <w:rFonts w:ascii="標楷體" w:eastAsia="標楷體" w:hAnsi="標楷體"/>
          <w:bCs/>
          <w:kern w:val="0"/>
          <w:sz w:val="28"/>
          <w:szCs w:val="28"/>
        </w:rPr>
        <w:t>)委請臺灣警察專科學校</w:t>
      </w:r>
      <w:r w:rsidR="0016081D">
        <w:rPr>
          <w:rFonts w:ascii="標楷體" w:eastAsia="標楷體" w:hAnsi="標楷體"/>
          <w:bCs/>
          <w:kern w:val="0"/>
          <w:sz w:val="28"/>
          <w:szCs w:val="28"/>
        </w:rPr>
        <w:t>(以下簡稱</w:t>
      </w:r>
      <w:r w:rsidR="0016081D">
        <w:rPr>
          <w:rFonts w:ascii="標楷體" w:eastAsia="標楷體" w:hAnsi="標楷體" w:hint="eastAsia"/>
          <w:bCs/>
          <w:kern w:val="0"/>
          <w:sz w:val="28"/>
          <w:szCs w:val="28"/>
        </w:rPr>
        <w:t>警專</w:t>
      </w:r>
      <w:r w:rsidR="0016081D">
        <w:rPr>
          <w:rFonts w:ascii="標楷體" w:eastAsia="標楷體" w:hAnsi="標楷體"/>
          <w:bCs/>
          <w:kern w:val="0"/>
          <w:sz w:val="28"/>
          <w:szCs w:val="28"/>
        </w:rPr>
        <w:t>)</w:t>
      </w:r>
      <w:r>
        <w:rPr>
          <w:rFonts w:ascii="標楷體" w:eastAsia="標楷體" w:hAnsi="標楷體"/>
          <w:bCs/>
          <w:kern w:val="0"/>
          <w:sz w:val="28"/>
          <w:szCs w:val="28"/>
        </w:rPr>
        <w:t>辦理，並</w:t>
      </w:r>
      <w:proofErr w:type="gramStart"/>
      <w:r>
        <w:rPr>
          <w:rFonts w:ascii="標楷體" w:eastAsia="標楷體" w:hAnsi="標楷體"/>
          <w:bCs/>
          <w:kern w:val="0"/>
          <w:sz w:val="28"/>
          <w:szCs w:val="28"/>
        </w:rPr>
        <w:t>由海委會</w:t>
      </w:r>
      <w:proofErr w:type="gramEnd"/>
      <w:r>
        <w:rPr>
          <w:rFonts w:ascii="標楷體" w:eastAsia="標楷體" w:hAnsi="標楷體"/>
          <w:bCs/>
          <w:kern w:val="0"/>
          <w:sz w:val="28"/>
          <w:szCs w:val="28"/>
        </w:rPr>
        <w:t>海巡署教育</w:t>
      </w:r>
      <w:proofErr w:type="gramStart"/>
      <w:r>
        <w:rPr>
          <w:rFonts w:ascii="標楷體" w:eastAsia="標楷體" w:hAnsi="標楷體"/>
          <w:bCs/>
          <w:kern w:val="0"/>
          <w:sz w:val="28"/>
          <w:szCs w:val="28"/>
        </w:rPr>
        <w:t>訓練測考中心</w:t>
      </w:r>
      <w:proofErr w:type="gramEnd"/>
      <w:r>
        <w:rPr>
          <w:rFonts w:ascii="標楷體" w:eastAsia="標楷體" w:hAnsi="標楷體"/>
          <w:bCs/>
          <w:kern w:val="0"/>
          <w:sz w:val="28"/>
          <w:szCs w:val="28"/>
        </w:rPr>
        <w:t>(以下</w:t>
      </w:r>
      <w:proofErr w:type="gramStart"/>
      <w:r>
        <w:rPr>
          <w:rFonts w:ascii="標楷體" w:eastAsia="標楷體" w:hAnsi="標楷體"/>
          <w:bCs/>
          <w:kern w:val="0"/>
          <w:sz w:val="28"/>
          <w:szCs w:val="28"/>
        </w:rPr>
        <w:t>簡稱教測中心</w:t>
      </w:r>
      <w:proofErr w:type="gramEnd"/>
      <w:r>
        <w:rPr>
          <w:rFonts w:ascii="標楷體" w:eastAsia="標楷體" w:hAnsi="標楷體"/>
          <w:bCs/>
          <w:kern w:val="0"/>
          <w:sz w:val="28"/>
          <w:szCs w:val="28"/>
        </w:rPr>
        <w:t>)執行。受訓人員(以下稱學員)警</w:t>
      </w:r>
      <w:r>
        <w:rPr>
          <w:rFonts w:ascii="標楷體" w:eastAsia="標楷體" w:hAnsi="標楷體"/>
          <w:sz w:val="28"/>
          <w:szCs w:val="28"/>
        </w:rPr>
        <w:t>技</w:t>
      </w:r>
      <w:r w:rsidRPr="00565919">
        <w:rPr>
          <w:rFonts w:ascii="標楷體" w:eastAsia="標楷體" w:hAnsi="標楷體"/>
          <w:sz w:val="28"/>
          <w:szCs w:val="28"/>
        </w:rPr>
        <w:t>成績</w:t>
      </w:r>
      <w:r w:rsidR="00824C7C" w:rsidRPr="00565919">
        <w:rPr>
          <w:rFonts w:ascii="標楷體" w:eastAsia="標楷體" w:hAnsi="標楷體" w:hint="eastAsia"/>
          <w:kern w:val="0"/>
          <w:sz w:val="28"/>
          <w:szCs w:val="28"/>
        </w:rPr>
        <w:t>占教育訓練總成績百分之</w:t>
      </w:r>
      <w:r w:rsidR="005B6F92" w:rsidRPr="00565919">
        <w:rPr>
          <w:rFonts w:ascii="標楷體" w:eastAsia="標楷體" w:hAnsi="標楷體" w:hint="eastAsia"/>
          <w:kern w:val="0"/>
          <w:sz w:val="28"/>
          <w:szCs w:val="28"/>
        </w:rPr>
        <w:t>三</w:t>
      </w:r>
      <w:r w:rsidR="00824C7C" w:rsidRPr="00565919">
        <w:rPr>
          <w:rFonts w:ascii="標楷體" w:eastAsia="標楷體" w:hAnsi="標楷體" w:hint="eastAsia"/>
          <w:kern w:val="0"/>
          <w:sz w:val="28"/>
          <w:szCs w:val="28"/>
        </w:rPr>
        <w:t>十，</w:t>
      </w:r>
      <w:r w:rsidRPr="00565919">
        <w:rPr>
          <w:rFonts w:ascii="標楷體" w:eastAsia="標楷體" w:hAnsi="標楷體"/>
          <w:sz w:val="28"/>
          <w:szCs w:val="28"/>
        </w:rPr>
        <w:t>考核採階段制，各階段警技訓練科目及配分百分比例如下：</w:t>
      </w:r>
    </w:p>
    <w:p w:rsidR="00F40FDA" w:rsidRPr="00565919" w:rsidRDefault="005E1C8F" w:rsidP="00A275AE">
      <w:pPr>
        <w:pStyle w:val="ab"/>
        <w:numPr>
          <w:ilvl w:val="1"/>
          <w:numId w:val="11"/>
        </w:numPr>
        <w:spacing w:line="460" w:lineRule="exact"/>
        <w:ind w:left="708" w:hanging="566"/>
        <w:jc w:val="both"/>
      </w:pPr>
      <w:r w:rsidRPr="00565919">
        <w:rPr>
          <w:rFonts w:ascii="標楷體" w:eastAsia="標楷體" w:hAnsi="標楷體"/>
          <w:sz w:val="28"/>
          <w:szCs w:val="28"/>
        </w:rPr>
        <w:t>第</w:t>
      </w:r>
      <w:r w:rsidR="00546710" w:rsidRPr="00565919">
        <w:rPr>
          <w:rFonts w:ascii="標楷體" w:eastAsia="標楷體" w:hAnsi="標楷體"/>
          <w:sz w:val="28"/>
          <w:szCs w:val="28"/>
        </w:rPr>
        <w:t>一</w:t>
      </w:r>
      <w:r w:rsidRPr="00565919">
        <w:rPr>
          <w:rFonts w:ascii="標楷體" w:eastAsia="標楷體" w:hAnsi="標楷體"/>
          <w:sz w:val="28"/>
          <w:szCs w:val="28"/>
        </w:rPr>
        <w:t>階段：手槍機械訓練與射擊(占</w:t>
      </w:r>
      <w:r w:rsidR="00546710" w:rsidRPr="00565919">
        <w:rPr>
          <w:rFonts w:ascii="標楷體" w:eastAsia="標楷體" w:hAnsi="標楷體" w:hint="eastAsia"/>
          <w:sz w:val="28"/>
          <w:szCs w:val="28"/>
        </w:rPr>
        <w:t>百分之四十五</w:t>
      </w:r>
      <w:r w:rsidRPr="00565919">
        <w:rPr>
          <w:rFonts w:ascii="標楷體" w:eastAsia="標楷體" w:hAnsi="標楷體"/>
          <w:sz w:val="28"/>
          <w:szCs w:val="28"/>
        </w:rPr>
        <w:t>)、步槍機械訓練與射擊(占</w:t>
      </w:r>
      <w:r w:rsidR="00546710" w:rsidRPr="00565919">
        <w:rPr>
          <w:rFonts w:ascii="標楷體" w:eastAsia="標楷體" w:hAnsi="標楷體" w:hint="eastAsia"/>
          <w:sz w:val="28"/>
          <w:szCs w:val="28"/>
        </w:rPr>
        <w:t>百分之三十五</w:t>
      </w:r>
      <w:r w:rsidRPr="00565919">
        <w:rPr>
          <w:rFonts w:ascii="標楷體" w:eastAsia="標楷體" w:hAnsi="標楷體"/>
          <w:sz w:val="28"/>
          <w:szCs w:val="28"/>
        </w:rPr>
        <w:t>)及</w:t>
      </w:r>
      <w:r w:rsidR="00546710" w:rsidRPr="00565919">
        <w:rPr>
          <w:rFonts w:ascii="標楷體" w:eastAsia="標楷體" w:hAnsi="標楷體"/>
          <w:sz w:val="28"/>
          <w:szCs w:val="28"/>
        </w:rPr>
        <w:t>三千</w:t>
      </w:r>
      <w:r w:rsidRPr="00565919">
        <w:rPr>
          <w:rFonts w:ascii="標楷體" w:eastAsia="標楷體" w:hAnsi="標楷體"/>
          <w:sz w:val="28"/>
          <w:szCs w:val="28"/>
        </w:rPr>
        <w:t>公尺徒手跑走(占</w:t>
      </w:r>
      <w:r w:rsidR="00546710" w:rsidRPr="00565919">
        <w:rPr>
          <w:rFonts w:ascii="標楷體" w:eastAsia="標楷體" w:hAnsi="標楷體" w:hint="eastAsia"/>
          <w:sz w:val="28"/>
          <w:szCs w:val="28"/>
        </w:rPr>
        <w:t>百分之二十</w:t>
      </w:r>
      <w:r w:rsidRPr="00565919">
        <w:rPr>
          <w:rFonts w:ascii="標楷體" w:eastAsia="標楷體" w:hAnsi="標楷體"/>
          <w:sz w:val="28"/>
          <w:szCs w:val="28"/>
        </w:rPr>
        <w:t>)等</w:t>
      </w:r>
      <w:r w:rsidR="00546710" w:rsidRPr="00565919">
        <w:rPr>
          <w:rFonts w:ascii="標楷體" w:eastAsia="標楷體" w:hAnsi="標楷體"/>
          <w:sz w:val="28"/>
          <w:szCs w:val="28"/>
        </w:rPr>
        <w:t>三</w:t>
      </w:r>
      <w:r w:rsidRPr="00565919">
        <w:rPr>
          <w:rFonts w:ascii="標楷體" w:eastAsia="標楷體" w:hAnsi="標楷體"/>
          <w:sz w:val="28"/>
          <w:szCs w:val="28"/>
        </w:rPr>
        <w:t>科</w:t>
      </w:r>
      <w:r w:rsidRPr="00565919">
        <w:rPr>
          <w:rFonts w:ascii="標楷體" w:eastAsia="標楷體" w:hAnsi="標楷體" w:cs="標楷體"/>
          <w:kern w:val="0"/>
          <w:sz w:val="28"/>
          <w:szCs w:val="28"/>
        </w:rPr>
        <w:t>目。</w:t>
      </w:r>
    </w:p>
    <w:p w:rsidR="00F40FDA" w:rsidRPr="00565919" w:rsidRDefault="005E1C8F" w:rsidP="00A275AE">
      <w:pPr>
        <w:pStyle w:val="ab"/>
        <w:numPr>
          <w:ilvl w:val="1"/>
          <w:numId w:val="11"/>
        </w:numPr>
        <w:spacing w:line="460" w:lineRule="exact"/>
        <w:ind w:left="708" w:hanging="566"/>
        <w:jc w:val="both"/>
      </w:pPr>
      <w:r w:rsidRPr="00565919">
        <w:rPr>
          <w:rFonts w:ascii="標楷體" w:eastAsia="標楷體" w:hAnsi="標楷體"/>
          <w:sz w:val="28"/>
          <w:szCs w:val="28"/>
        </w:rPr>
        <w:t>第</w:t>
      </w:r>
      <w:r w:rsidR="00546710" w:rsidRPr="00565919">
        <w:rPr>
          <w:rFonts w:ascii="標楷體" w:eastAsia="標楷體" w:hAnsi="標楷體"/>
          <w:sz w:val="28"/>
          <w:szCs w:val="28"/>
        </w:rPr>
        <w:t>二</w:t>
      </w:r>
      <w:r w:rsidRPr="00565919">
        <w:rPr>
          <w:rFonts w:ascii="標楷體" w:eastAsia="標楷體" w:hAnsi="標楷體"/>
          <w:sz w:val="28"/>
          <w:szCs w:val="28"/>
        </w:rPr>
        <w:t>階段：綜合逮捕術(占</w:t>
      </w:r>
      <w:r w:rsidR="00546710" w:rsidRPr="00565919">
        <w:rPr>
          <w:rFonts w:ascii="標楷體" w:eastAsia="標楷體" w:hAnsi="標楷體" w:hint="eastAsia"/>
          <w:sz w:val="28"/>
          <w:szCs w:val="28"/>
        </w:rPr>
        <w:t>百分之五十</w:t>
      </w:r>
      <w:r w:rsidRPr="00565919">
        <w:rPr>
          <w:rFonts w:ascii="標楷體" w:eastAsia="標楷體" w:hAnsi="標楷體"/>
          <w:sz w:val="28"/>
          <w:szCs w:val="28"/>
        </w:rPr>
        <w:t>)、</w:t>
      </w:r>
      <w:r w:rsidR="00546710" w:rsidRPr="00565919">
        <w:rPr>
          <w:rFonts w:ascii="標楷體" w:eastAsia="標楷體" w:hAnsi="標楷體"/>
          <w:sz w:val="28"/>
          <w:szCs w:val="28"/>
        </w:rPr>
        <w:t>三千</w:t>
      </w:r>
      <w:r w:rsidRPr="00565919">
        <w:rPr>
          <w:rFonts w:ascii="標楷體" w:eastAsia="標楷體" w:hAnsi="標楷體"/>
          <w:sz w:val="28"/>
          <w:szCs w:val="28"/>
        </w:rPr>
        <w:t>公尺徒手跑走(占</w:t>
      </w:r>
      <w:r w:rsidR="00546710" w:rsidRPr="00565919">
        <w:rPr>
          <w:rFonts w:ascii="標楷體" w:eastAsia="標楷體" w:hAnsi="標楷體" w:hint="eastAsia"/>
          <w:sz w:val="28"/>
          <w:szCs w:val="28"/>
        </w:rPr>
        <w:t>百分之五十</w:t>
      </w:r>
      <w:r w:rsidRPr="00565919">
        <w:rPr>
          <w:rFonts w:ascii="標楷體" w:eastAsia="標楷體" w:hAnsi="標楷體"/>
          <w:sz w:val="28"/>
          <w:szCs w:val="28"/>
        </w:rPr>
        <w:t>)及游泳(</w:t>
      </w:r>
      <w:proofErr w:type="gramStart"/>
      <w:r w:rsidRPr="00565919">
        <w:rPr>
          <w:rFonts w:ascii="標楷體" w:eastAsia="標楷體" w:hAnsi="標楷體"/>
          <w:sz w:val="28"/>
          <w:szCs w:val="28"/>
        </w:rPr>
        <w:t>採</w:t>
      </w:r>
      <w:proofErr w:type="gramEnd"/>
      <w:r w:rsidRPr="00565919">
        <w:rPr>
          <w:rFonts w:ascii="標楷體" w:eastAsia="標楷體" w:hAnsi="標楷體"/>
          <w:sz w:val="28"/>
          <w:szCs w:val="28"/>
        </w:rPr>
        <w:t>門檻制)等</w:t>
      </w:r>
      <w:r w:rsidR="00546710" w:rsidRPr="00565919">
        <w:rPr>
          <w:rFonts w:ascii="標楷體" w:eastAsia="標楷體" w:hAnsi="標楷體"/>
          <w:sz w:val="28"/>
          <w:szCs w:val="28"/>
        </w:rPr>
        <w:t>三</w:t>
      </w:r>
      <w:r w:rsidRPr="00565919">
        <w:rPr>
          <w:rFonts w:ascii="標楷體" w:eastAsia="標楷體" w:hAnsi="標楷體"/>
          <w:sz w:val="28"/>
          <w:szCs w:val="28"/>
        </w:rPr>
        <w:t>科目。</w:t>
      </w:r>
    </w:p>
    <w:p w:rsidR="00F40FDA" w:rsidRDefault="005E1C8F" w:rsidP="00A275AE">
      <w:pPr>
        <w:pStyle w:val="ab"/>
        <w:spacing w:line="460" w:lineRule="exact"/>
        <w:ind w:left="567"/>
        <w:jc w:val="both"/>
      </w:pPr>
      <w:r>
        <w:rPr>
          <w:rFonts w:ascii="標楷體" w:eastAsia="標楷體" w:hAnsi="標楷體"/>
          <w:sz w:val="28"/>
          <w:szCs w:val="28"/>
        </w:rPr>
        <w:t>各階段警技訓練科目，得因實際訓練需要，</w:t>
      </w:r>
      <w:proofErr w:type="gramStart"/>
      <w:r>
        <w:rPr>
          <w:rFonts w:ascii="標楷體" w:eastAsia="標楷體" w:hAnsi="標楷體"/>
          <w:sz w:val="28"/>
          <w:szCs w:val="28"/>
        </w:rPr>
        <w:t>由</w:t>
      </w:r>
      <w:r>
        <w:rPr>
          <w:rFonts w:ascii="標楷體" w:eastAsia="標楷體" w:hAnsi="標楷體" w:cs="新細明體"/>
          <w:sz w:val="28"/>
          <w:szCs w:val="28"/>
        </w:rPr>
        <w:t>教測中心</w:t>
      </w:r>
      <w:r>
        <w:rPr>
          <w:rFonts w:ascii="標楷體" w:eastAsia="標楷體" w:hAnsi="標楷體"/>
          <w:sz w:val="28"/>
          <w:szCs w:val="28"/>
        </w:rPr>
        <w:t>報請海委會</w:t>
      </w:r>
      <w:proofErr w:type="gramEnd"/>
      <w:r>
        <w:rPr>
          <w:rFonts w:ascii="標楷體" w:eastAsia="標楷體" w:hAnsi="標楷體" w:cs="新細明體"/>
          <w:sz w:val="28"/>
          <w:szCs w:val="28"/>
        </w:rPr>
        <w:t>海巡署(以下簡稱海巡署)轉</w:t>
      </w:r>
      <w:proofErr w:type="gramStart"/>
      <w:r>
        <w:rPr>
          <w:rFonts w:ascii="標楷體" w:eastAsia="標楷體" w:hAnsi="標楷體" w:cs="新細明體"/>
          <w:sz w:val="28"/>
          <w:szCs w:val="28"/>
        </w:rPr>
        <w:t>陳海委會</w:t>
      </w:r>
      <w:proofErr w:type="gramEnd"/>
      <w:r>
        <w:rPr>
          <w:rFonts w:ascii="標楷體" w:eastAsia="標楷體" w:hAnsi="標楷體"/>
          <w:sz w:val="28"/>
          <w:szCs w:val="28"/>
        </w:rPr>
        <w:t>核轉公務人員保障暨培訓委員會(以下簡稱保訓會)，彈性調整。</w:t>
      </w:r>
    </w:p>
    <w:p w:rsidR="00F40FDA" w:rsidRDefault="005E1C8F" w:rsidP="00A275AE">
      <w:pPr>
        <w:pStyle w:val="ab"/>
        <w:numPr>
          <w:ilvl w:val="0"/>
          <w:numId w:val="11"/>
        </w:numPr>
        <w:spacing w:line="460" w:lineRule="exact"/>
        <w:ind w:left="567" w:hanging="567"/>
        <w:jc w:val="both"/>
      </w:pPr>
      <w:r>
        <w:rPr>
          <w:rFonts w:ascii="標楷體" w:eastAsia="標楷體" w:hAnsi="標楷體"/>
          <w:sz w:val="28"/>
          <w:szCs w:val="28"/>
        </w:rPr>
        <w:t>每階段各</w:t>
      </w:r>
      <w:r w:rsidRPr="00565919">
        <w:rPr>
          <w:rFonts w:ascii="標楷體" w:eastAsia="標楷體" w:hAnsi="標楷體"/>
          <w:sz w:val="28"/>
          <w:szCs w:val="28"/>
        </w:rPr>
        <w:t>警技科目成績，以</w:t>
      </w:r>
      <w:r w:rsidR="00F70715" w:rsidRPr="00565919">
        <w:rPr>
          <w:rFonts w:ascii="標楷體" w:eastAsia="標楷體" w:hAnsi="標楷體"/>
          <w:bCs/>
          <w:sz w:val="28"/>
          <w:szCs w:val="28"/>
        </w:rPr>
        <w:t>一百</w:t>
      </w:r>
      <w:r w:rsidR="00F70715" w:rsidRPr="00565919">
        <w:rPr>
          <w:rFonts w:ascii="標楷體" w:eastAsia="標楷體" w:hAnsi="標楷體" w:hint="eastAsia"/>
          <w:sz w:val="28"/>
          <w:szCs w:val="28"/>
        </w:rPr>
        <w:t>分為滿分，</w:t>
      </w:r>
      <w:r w:rsidR="00F70715" w:rsidRPr="00565919">
        <w:rPr>
          <w:rFonts w:ascii="標楷體" w:eastAsia="標楷體" w:hAnsi="標楷體"/>
          <w:bCs/>
          <w:sz w:val="28"/>
          <w:szCs w:val="28"/>
        </w:rPr>
        <w:t>六十</w:t>
      </w:r>
      <w:r w:rsidR="00F70715" w:rsidRPr="00565919">
        <w:rPr>
          <w:rFonts w:ascii="標楷體" w:eastAsia="標楷體" w:hAnsi="標楷體" w:hint="eastAsia"/>
          <w:sz w:val="28"/>
          <w:szCs w:val="28"/>
        </w:rPr>
        <w:t>分為及格，未滿</w:t>
      </w:r>
      <w:r w:rsidR="00F70715" w:rsidRPr="00565919">
        <w:rPr>
          <w:rFonts w:ascii="標楷體" w:eastAsia="標楷體" w:hAnsi="標楷體"/>
          <w:bCs/>
          <w:sz w:val="28"/>
          <w:szCs w:val="28"/>
        </w:rPr>
        <w:t>六十</w:t>
      </w:r>
      <w:r w:rsidR="00F70715" w:rsidRPr="00565919">
        <w:rPr>
          <w:rFonts w:ascii="標楷體" w:eastAsia="標楷體" w:hAnsi="標楷體" w:hint="eastAsia"/>
          <w:sz w:val="28"/>
          <w:szCs w:val="28"/>
        </w:rPr>
        <w:t>分為不及格</w:t>
      </w:r>
      <w:r w:rsidRPr="00565919">
        <w:rPr>
          <w:rFonts w:ascii="標楷體" w:eastAsia="標楷體" w:hAnsi="標楷體"/>
          <w:sz w:val="28"/>
          <w:szCs w:val="28"/>
        </w:rPr>
        <w:t>。</w:t>
      </w:r>
    </w:p>
    <w:p w:rsidR="00F40FDA" w:rsidRDefault="005E1C8F" w:rsidP="00A275AE">
      <w:pPr>
        <w:pStyle w:val="ab"/>
        <w:numPr>
          <w:ilvl w:val="0"/>
          <w:numId w:val="11"/>
        </w:numPr>
        <w:spacing w:line="460" w:lineRule="exact"/>
        <w:ind w:left="567" w:hanging="567"/>
        <w:jc w:val="both"/>
      </w:pPr>
      <w:r>
        <w:rPr>
          <w:rFonts w:ascii="標楷體" w:eastAsia="標楷體" w:hAnsi="標楷體"/>
          <w:sz w:val="28"/>
          <w:szCs w:val="28"/>
        </w:rPr>
        <w:t>每階段各警技科目(不含游泳)成績按百分法計算，包括平時成績、期中考試成績及期末考試成績，考核方式如下：</w:t>
      </w:r>
    </w:p>
    <w:p w:rsidR="00F40FDA" w:rsidRPr="00565919" w:rsidRDefault="005E1C8F" w:rsidP="00A275AE">
      <w:pPr>
        <w:pStyle w:val="ab"/>
        <w:numPr>
          <w:ilvl w:val="1"/>
          <w:numId w:val="11"/>
        </w:numPr>
        <w:tabs>
          <w:tab w:val="left" w:pos="709"/>
        </w:tabs>
        <w:spacing w:line="460" w:lineRule="exact"/>
        <w:ind w:left="705" w:hanging="566"/>
        <w:jc w:val="both"/>
        <w:rPr>
          <w:rFonts w:ascii="標楷體" w:eastAsia="標楷體" w:hAnsi="標楷體"/>
          <w:sz w:val="28"/>
          <w:szCs w:val="28"/>
        </w:rPr>
      </w:pPr>
      <w:r>
        <w:rPr>
          <w:rFonts w:ascii="標楷體" w:eastAsia="標楷體" w:hAnsi="標楷體"/>
          <w:sz w:val="28"/>
          <w:szCs w:val="28"/>
        </w:rPr>
        <w:t>平時成績：由教官隨堂考核學員學習態度、隨堂測驗、出席情形及其他上課綜合表現，本項成績占各該科目</w:t>
      </w:r>
      <w:r w:rsidRPr="00565919">
        <w:rPr>
          <w:rFonts w:ascii="標楷體" w:eastAsia="標楷體" w:hAnsi="標楷體"/>
          <w:sz w:val="28"/>
          <w:szCs w:val="28"/>
        </w:rPr>
        <w:t>成績</w:t>
      </w:r>
      <w:r w:rsidR="00F70715" w:rsidRPr="00565919">
        <w:rPr>
          <w:rFonts w:ascii="標楷體" w:eastAsia="標楷體" w:hAnsi="標楷體" w:hint="eastAsia"/>
          <w:sz w:val="28"/>
          <w:szCs w:val="28"/>
        </w:rPr>
        <w:t>百分之三十</w:t>
      </w:r>
      <w:r w:rsidRPr="00565919">
        <w:rPr>
          <w:rFonts w:ascii="標楷體" w:eastAsia="標楷體" w:hAnsi="標楷體"/>
          <w:sz w:val="28"/>
          <w:szCs w:val="28"/>
        </w:rPr>
        <w:t>。</w:t>
      </w:r>
    </w:p>
    <w:p w:rsidR="00F40FDA" w:rsidRPr="00565919" w:rsidRDefault="005E1C8F" w:rsidP="00A275AE">
      <w:pPr>
        <w:pStyle w:val="ab"/>
        <w:numPr>
          <w:ilvl w:val="1"/>
          <w:numId w:val="11"/>
        </w:numPr>
        <w:tabs>
          <w:tab w:val="left" w:pos="709"/>
        </w:tabs>
        <w:spacing w:line="460" w:lineRule="exact"/>
        <w:ind w:left="705" w:hanging="566"/>
        <w:jc w:val="both"/>
        <w:rPr>
          <w:rFonts w:ascii="標楷體" w:eastAsia="標楷體" w:hAnsi="標楷體"/>
          <w:sz w:val="28"/>
          <w:szCs w:val="28"/>
        </w:rPr>
      </w:pPr>
      <w:r w:rsidRPr="00565919">
        <w:rPr>
          <w:rFonts w:ascii="標楷體" w:eastAsia="標楷體" w:hAnsi="標楷體"/>
          <w:sz w:val="28"/>
          <w:szCs w:val="28"/>
        </w:rPr>
        <w:t>期中考試成績：由教官於每階段中，依規定時間、進度及授課內容舉行考試，本項成績占各該科目成績</w:t>
      </w:r>
      <w:r w:rsidR="00F70715" w:rsidRPr="00565919">
        <w:rPr>
          <w:rFonts w:ascii="標楷體" w:eastAsia="標楷體" w:hAnsi="標楷體" w:hint="eastAsia"/>
          <w:sz w:val="28"/>
          <w:szCs w:val="28"/>
        </w:rPr>
        <w:t>百分之三十</w:t>
      </w:r>
      <w:r w:rsidRPr="00565919">
        <w:rPr>
          <w:rFonts w:ascii="標楷體" w:eastAsia="標楷體" w:hAnsi="標楷體"/>
          <w:sz w:val="28"/>
          <w:szCs w:val="28"/>
        </w:rPr>
        <w:t>。</w:t>
      </w:r>
    </w:p>
    <w:p w:rsidR="00F40FDA" w:rsidRPr="00565919" w:rsidRDefault="005E1C8F" w:rsidP="00A275AE">
      <w:pPr>
        <w:pStyle w:val="ab"/>
        <w:numPr>
          <w:ilvl w:val="1"/>
          <w:numId w:val="11"/>
        </w:numPr>
        <w:tabs>
          <w:tab w:val="left" w:pos="709"/>
        </w:tabs>
        <w:spacing w:line="460" w:lineRule="exact"/>
        <w:ind w:left="705" w:hanging="566"/>
        <w:jc w:val="both"/>
        <w:rPr>
          <w:rFonts w:ascii="標楷體" w:eastAsia="標楷體" w:hAnsi="標楷體"/>
          <w:sz w:val="28"/>
          <w:szCs w:val="28"/>
        </w:rPr>
      </w:pPr>
      <w:r w:rsidRPr="00565919">
        <w:rPr>
          <w:rFonts w:ascii="標楷體" w:eastAsia="標楷體" w:hAnsi="標楷體"/>
          <w:sz w:val="28"/>
          <w:szCs w:val="28"/>
        </w:rPr>
        <w:t>期末考試成績：由教官於每階段結束前，依規定時間、進度及授課</w:t>
      </w:r>
      <w:r w:rsidRPr="00565919">
        <w:rPr>
          <w:rFonts w:ascii="標楷體" w:eastAsia="標楷體" w:hAnsi="標楷體"/>
          <w:sz w:val="28"/>
          <w:szCs w:val="28"/>
        </w:rPr>
        <w:lastRenderedPageBreak/>
        <w:t>內容舉行考試，本項成績占各該科目成績</w:t>
      </w:r>
      <w:r w:rsidR="00F70715" w:rsidRPr="00565919">
        <w:rPr>
          <w:rFonts w:ascii="標楷體" w:eastAsia="標楷體" w:hAnsi="標楷體" w:hint="eastAsia"/>
          <w:sz w:val="28"/>
          <w:szCs w:val="28"/>
        </w:rPr>
        <w:t>百分之四十</w:t>
      </w:r>
      <w:r w:rsidRPr="00565919">
        <w:rPr>
          <w:rFonts w:ascii="標楷體" w:eastAsia="標楷體" w:hAnsi="標楷體"/>
          <w:sz w:val="28"/>
          <w:szCs w:val="28"/>
        </w:rPr>
        <w:t>。</w:t>
      </w:r>
    </w:p>
    <w:p w:rsidR="00F40FDA" w:rsidRDefault="005E1C8F" w:rsidP="00A275AE">
      <w:pPr>
        <w:pStyle w:val="ab"/>
        <w:numPr>
          <w:ilvl w:val="1"/>
          <w:numId w:val="11"/>
        </w:numPr>
        <w:tabs>
          <w:tab w:val="left" w:pos="709"/>
        </w:tabs>
        <w:spacing w:line="460" w:lineRule="exact"/>
        <w:ind w:left="705" w:hanging="566"/>
        <w:jc w:val="both"/>
        <w:rPr>
          <w:rFonts w:ascii="標楷體" w:eastAsia="標楷體" w:hAnsi="標楷體"/>
          <w:sz w:val="28"/>
          <w:szCs w:val="28"/>
        </w:rPr>
      </w:pPr>
      <w:r>
        <w:rPr>
          <w:rFonts w:ascii="標楷體" w:eastAsia="標楷體" w:hAnsi="標楷體"/>
          <w:sz w:val="28"/>
          <w:szCs w:val="28"/>
        </w:rPr>
        <w:t>警技各科目成績，其小數計到第二位，以下四捨五入。</w:t>
      </w:r>
    </w:p>
    <w:p w:rsidR="00F40FDA" w:rsidRDefault="005E1C8F" w:rsidP="00A275AE">
      <w:pPr>
        <w:pStyle w:val="ab"/>
        <w:numPr>
          <w:ilvl w:val="1"/>
          <w:numId w:val="11"/>
        </w:numPr>
        <w:tabs>
          <w:tab w:val="left" w:pos="709"/>
        </w:tabs>
        <w:spacing w:line="460" w:lineRule="exact"/>
        <w:ind w:left="705" w:hanging="566"/>
        <w:jc w:val="both"/>
      </w:pPr>
      <w:r>
        <w:rPr>
          <w:rFonts w:ascii="標楷體" w:eastAsia="標楷體" w:hAnsi="標楷體"/>
          <w:sz w:val="28"/>
          <w:szCs w:val="28"/>
        </w:rPr>
        <w:t>警技任</w:t>
      </w:r>
      <w:proofErr w:type="gramStart"/>
      <w:r>
        <w:rPr>
          <w:rFonts w:ascii="標楷體" w:eastAsia="標楷體" w:hAnsi="標楷體"/>
          <w:sz w:val="28"/>
          <w:szCs w:val="28"/>
        </w:rPr>
        <w:t>一</w:t>
      </w:r>
      <w:proofErr w:type="gramEnd"/>
      <w:r>
        <w:rPr>
          <w:rFonts w:ascii="標楷體" w:eastAsia="標楷體" w:hAnsi="標楷體"/>
          <w:sz w:val="28"/>
          <w:szCs w:val="28"/>
        </w:rPr>
        <w:t>科目(不含游泳)之階段成績不及格者，為</w:t>
      </w:r>
      <w:proofErr w:type="gramStart"/>
      <w:r>
        <w:rPr>
          <w:rFonts w:ascii="標楷體" w:eastAsia="標楷體" w:hAnsi="標楷體"/>
          <w:sz w:val="28"/>
          <w:szCs w:val="28"/>
        </w:rPr>
        <w:t>警技不及格</w:t>
      </w:r>
      <w:proofErr w:type="gramEnd"/>
      <w:r>
        <w:rPr>
          <w:rFonts w:ascii="標楷體" w:eastAsia="標楷體" w:hAnsi="標楷體"/>
          <w:sz w:val="28"/>
          <w:szCs w:val="28"/>
        </w:rPr>
        <w:t>，</w:t>
      </w:r>
      <w:proofErr w:type="gramStart"/>
      <w:r>
        <w:rPr>
          <w:rFonts w:ascii="標楷體" w:eastAsia="標楷體" w:hAnsi="標楷體"/>
          <w:sz w:val="28"/>
          <w:szCs w:val="28"/>
        </w:rPr>
        <w:t>由教測中心</w:t>
      </w:r>
      <w:proofErr w:type="gramEnd"/>
      <w:r>
        <w:rPr>
          <w:rFonts w:ascii="標楷體" w:eastAsia="標楷體" w:hAnsi="標楷體"/>
          <w:sz w:val="28"/>
          <w:szCs w:val="28"/>
        </w:rPr>
        <w:t>報請海巡署轉</w:t>
      </w:r>
      <w:proofErr w:type="gramStart"/>
      <w:r>
        <w:rPr>
          <w:rFonts w:ascii="標楷體" w:eastAsia="標楷體" w:hAnsi="標楷體"/>
          <w:sz w:val="28"/>
          <w:szCs w:val="28"/>
        </w:rPr>
        <w:t>陳</w:t>
      </w:r>
      <w:r>
        <w:rPr>
          <w:rFonts w:ascii="標楷體" w:eastAsia="標楷體" w:hAnsi="標楷體" w:cs="新細明體"/>
          <w:sz w:val="28"/>
          <w:szCs w:val="28"/>
        </w:rPr>
        <w:t>海委會</w:t>
      </w:r>
      <w:proofErr w:type="gramEnd"/>
      <w:r>
        <w:rPr>
          <w:rFonts w:ascii="標楷體" w:eastAsia="標楷體" w:hAnsi="標楷體"/>
          <w:sz w:val="28"/>
          <w:szCs w:val="28"/>
        </w:rPr>
        <w:t>函送保訓會廢止受訓資格。</w:t>
      </w:r>
    </w:p>
    <w:p w:rsidR="00F40FDA" w:rsidRDefault="005E1C8F" w:rsidP="00A275AE">
      <w:pPr>
        <w:pStyle w:val="ab"/>
        <w:numPr>
          <w:ilvl w:val="0"/>
          <w:numId w:val="11"/>
        </w:numPr>
        <w:spacing w:line="460" w:lineRule="exact"/>
        <w:ind w:left="567" w:hanging="567"/>
        <w:jc w:val="both"/>
        <w:rPr>
          <w:rFonts w:ascii="標楷體" w:eastAsia="標楷體" w:hAnsi="標楷體"/>
          <w:sz w:val="28"/>
          <w:szCs w:val="28"/>
        </w:rPr>
      </w:pPr>
      <w:r>
        <w:rPr>
          <w:rFonts w:ascii="標楷體" w:eastAsia="標楷體" w:hAnsi="標楷體"/>
          <w:sz w:val="28"/>
          <w:szCs w:val="28"/>
        </w:rPr>
        <w:t>每階段各警技科目考試內容、及格標準及成績評定標如下：</w:t>
      </w:r>
    </w:p>
    <w:p w:rsidR="00F40FDA" w:rsidRDefault="005E1C8F" w:rsidP="00A275AE">
      <w:pPr>
        <w:pStyle w:val="ab"/>
        <w:numPr>
          <w:ilvl w:val="1"/>
          <w:numId w:val="11"/>
        </w:numPr>
        <w:spacing w:line="460" w:lineRule="exact"/>
        <w:ind w:left="705" w:hanging="566"/>
        <w:jc w:val="both"/>
        <w:rPr>
          <w:rFonts w:ascii="標楷體" w:eastAsia="標楷體" w:hAnsi="標楷體"/>
          <w:sz w:val="28"/>
          <w:szCs w:val="28"/>
        </w:rPr>
      </w:pPr>
      <w:r>
        <w:rPr>
          <w:rFonts w:ascii="標楷體" w:eastAsia="標楷體" w:hAnsi="標楷體"/>
          <w:sz w:val="28"/>
          <w:szCs w:val="28"/>
        </w:rPr>
        <w:t>綜合逮捕</w:t>
      </w:r>
      <w:r w:rsidRPr="00565919">
        <w:rPr>
          <w:rFonts w:ascii="標楷體" w:eastAsia="標楷體" w:hAnsi="標楷體"/>
          <w:sz w:val="28"/>
          <w:szCs w:val="28"/>
        </w:rPr>
        <w:t>術(第</w:t>
      </w:r>
      <w:r w:rsidR="00F70715" w:rsidRPr="00565919">
        <w:rPr>
          <w:rFonts w:ascii="標楷體" w:eastAsia="標楷體" w:hAnsi="標楷體"/>
          <w:sz w:val="28"/>
          <w:szCs w:val="28"/>
        </w:rPr>
        <w:t>二</w:t>
      </w:r>
      <w:r w:rsidRPr="00565919">
        <w:rPr>
          <w:rFonts w:ascii="標楷體" w:eastAsia="標楷體" w:hAnsi="標楷體"/>
          <w:sz w:val="28"/>
          <w:szCs w:val="28"/>
        </w:rPr>
        <w:t>階段實施)：以</w:t>
      </w:r>
      <w:r w:rsidR="00F70715" w:rsidRPr="00565919">
        <w:rPr>
          <w:rFonts w:ascii="標楷體" w:eastAsia="標楷體" w:hAnsi="標楷體"/>
          <w:sz w:val="28"/>
          <w:szCs w:val="28"/>
        </w:rPr>
        <w:t>七十五</w:t>
      </w:r>
      <w:r w:rsidRPr="00565919">
        <w:rPr>
          <w:rFonts w:ascii="標楷體" w:eastAsia="標楷體" w:hAnsi="標楷體"/>
          <w:sz w:val="28"/>
          <w:szCs w:val="28"/>
        </w:rPr>
        <w:t>分為基準，得依各評分項目標準加減</w:t>
      </w:r>
      <w:r w:rsidR="00F70715" w:rsidRPr="00565919">
        <w:rPr>
          <w:rFonts w:ascii="標楷體" w:eastAsia="標楷體" w:hAnsi="標楷體"/>
          <w:sz w:val="28"/>
          <w:szCs w:val="28"/>
        </w:rPr>
        <w:t>二</w:t>
      </w:r>
      <w:r w:rsidRPr="00565919">
        <w:rPr>
          <w:rFonts w:ascii="標楷體" w:eastAsia="標楷體" w:hAnsi="標楷體"/>
          <w:sz w:val="28"/>
          <w:szCs w:val="28"/>
        </w:rPr>
        <w:t>分</w:t>
      </w:r>
      <w:r>
        <w:rPr>
          <w:rFonts w:ascii="標楷體" w:eastAsia="標楷體" w:hAnsi="標楷體"/>
          <w:sz w:val="28"/>
          <w:szCs w:val="28"/>
        </w:rPr>
        <w:t>，其評分項目如下：</w:t>
      </w:r>
    </w:p>
    <w:p w:rsidR="00F40FDA" w:rsidRDefault="005E1C8F" w:rsidP="00A275AE">
      <w:pPr>
        <w:pStyle w:val="ab"/>
        <w:numPr>
          <w:ilvl w:val="0"/>
          <w:numId w:val="12"/>
        </w:numPr>
        <w:tabs>
          <w:tab w:val="left" w:pos="709"/>
          <w:tab w:val="left" w:pos="1418"/>
        </w:tabs>
        <w:spacing w:line="460" w:lineRule="exact"/>
        <w:ind w:left="868" w:hanging="442"/>
        <w:jc w:val="both"/>
        <w:rPr>
          <w:rFonts w:ascii="標楷體" w:eastAsia="標楷體" w:hAnsi="標楷體"/>
          <w:sz w:val="28"/>
          <w:szCs w:val="28"/>
        </w:rPr>
      </w:pPr>
      <w:proofErr w:type="gramStart"/>
      <w:r>
        <w:rPr>
          <w:rFonts w:ascii="標楷體" w:eastAsia="標楷體" w:hAnsi="標楷體"/>
          <w:sz w:val="28"/>
          <w:szCs w:val="28"/>
        </w:rPr>
        <w:t>架擋位置</w:t>
      </w:r>
      <w:proofErr w:type="gramEnd"/>
      <w:r>
        <w:rPr>
          <w:rFonts w:ascii="標楷體" w:eastAsia="標楷體" w:hAnsi="標楷體"/>
          <w:sz w:val="28"/>
          <w:szCs w:val="28"/>
        </w:rPr>
        <w:t>是否正確、是否過高、是否過低。</w:t>
      </w:r>
    </w:p>
    <w:p w:rsidR="00F40FDA" w:rsidRDefault="005E1C8F" w:rsidP="00A275AE">
      <w:pPr>
        <w:pStyle w:val="ab"/>
        <w:numPr>
          <w:ilvl w:val="0"/>
          <w:numId w:val="12"/>
        </w:numPr>
        <w:tabs>
          <w:tab w:val="left" w:pos="709"/>
          <w:tab w:val="left" w:pos="1418"/>
        </w:tabs>
        <w:spacing w:line="460" w:lineRule="exact"/>
        <w:ind w:left="868" w:hanging="442"/>
        <w:jc w:val="both"/>
        <w:rPr>
          <w:rFonts w:ascii="標楷體" w:eastAsia="標楷體" w:hAnsi="標楷體"/>
          <w:sz w:val="28"/>
          <w:szCs w:val="28"/>
        </w:rPr>
      </w:pPr>
      <w:r>
        <w:rPr>
          <w:rFonts w:ascii="標楷體" w:eastAsia="標楷體" w:hAnsi="標楷體"/>
          <w:sz w:val="28"/>
          <w:szCs w:val="28"/>
        </w:rPr>
        <w:t>攻擊手動作是否猛力。</w:t>
      </w:r>
    </w:p>
    <w:p w:rsidR="00F40FDA" w:rsidRDefault="005E1C8F" w:rsidP="00A275AE">
      <w:pPr>
        <w:pStyle w:val="ab"/>
        <w:numPr>
          <w:ilvl w:val="0"/>
          <w:numId w:val="12"/>
        </w:numPr>
        <w:tabs>
          <w:tab w:val="left" w:pos="709"/>
          <w:tab w:val="left" w:pos="1418"/>
        </w:tabs>
        <w:spacing w:line="460" w:lineRule="exact"/>
        <w:ind w:left="868" w:hanging="442"/>
        <w:jc w:val="both"/>
        <w:rPr>
          <w:rFonts w:ascii="標楷體" w:eastAsia="標楷體" w:hAnsi="標楷體"/>
          <w:sz w:val="28"/>
          <w:szCs w:val="28"/>
        </w:rPr>
      </w:pPr>
      <w:r>
        <w:rPr>
          <w:rFonts w:ascii="標楷體" w:eastAsia="標楷體" w:hAnsi="標楷體"/>
          <w:sz w:val="28"/>
          <w:szCs w:val="28"/>
        </w:rPr>
        <w:t>攻擊動作是否擊中正確位置。</w:t>
      </w:r>
    </w:p>
    <w:p w:rsidR="00F40FDA" w:rsidRDefault="005E1C8F" w:rsidP="00A275AE">
      <w:pPr>
        <w:pStyle w:val="ab"/>
        <w:numPr>
          <w:ilvl w:val="0"/>
          <w:numId w:val="12"/>
        </w:numPr>
        <w:tabs>
          <w:tab w:val="left" w:pos="709"/>
          <w:tab w:val="left" w:pos="1418"/>
        </w:tabs>
        <w:spacing w:line="460" w:lineRule="exact"/>
        <w:ind w:left="868" w:hanging="442"/>
        <w:jc w:val="both"/>
        <w:rPr>
          <w:rFonts w:ascii="標楷體" w:eastAsia="標楷體" w:hAnsi="標楷體"/>
          <w:sz w:val="28"/>
          <w:szCs w:val="28"/>
        </w:rPr>
      </w:pPr>
      <w:r>
        <w:rPr>
          <w:rFonts w:ascii="標楷體" w:eastAsia="標楷體" w:hAnsi="標楷體"/>
          <w:sz w:val="28"/>
          <w:szCs w:val="28"/>
        </w:rPr>
        <w:t>是否有做到上步閃身。</w:t>
      </w:r>
    </w:p>
    <w:p w:rsidR="00F40FDA" w:rsidRDefault="005E1C8F" w:rsidP="00A275AE">
      <w:pPr>
        <w:pStyle w:val="ab"/>
        <w:numPr>
          <w:ilvl w:val="0"/>
          <w:numId w:val="12"/>
        </w:numPr>
        <w:tabs>
          <w:tab w:val="left" w:pos="709"/>
          <w:tab w:val="left" w:pos="1418"/>
        </w:tabs>
        <w:spacing w:line="460" w:lineRule="exact"/>
        <w:ind w:left="868" w:hanging="442"/>
        <w:jc w:val="both"/>
        <w:rPr>
          <w:rFonts w:ascii="標楷體" w:eastAsia="標楷體" w:hAnsi="標楷體"/>
          <w:sz w:val="28"/>
          <w:szCs w:val="28"/>
        </w:rPr>
      </w:pPr>
      <w:proofErr w:type="gramStart"/>
      <w:r>
        <w:rPr>
          <w:rFonts w:ascii="標楷體" w:eastAsia="標楷體" w:hAnsi="標楷體"/>
          <w:sz w:val="28"/>
          <w:szCs w:val="28"/>
        </w:rPr>
        <w:t>制腕手部</w:t>
      </w:r>
      <w:proofErr w:type="gramEnd"/>
      <w:r>
        <w:rPr>
          <w:rFonts w:ascii="標楷體" w:eastAsia="標楷體" w:hAnsi="標楷體"/>
          <w:sz w:val="28"/>
          <w:szCs w:val="28"/>
        </w:rPr>
        <w:t>動作是否有抓到手腕關節。</w:t>
      </w:r>
    </w:p>
    <w:p w:rsidR="00F40FDA" w:rsidRDefault="005E1C8F" w:rsidP="00A275AE">
      <w:pPr>
        <w:pStyle w:val="ab"/>
        <w:numPr>
          <w:ilvl w:val="0"/>
          <w:numId w:val="12"/>
        </w:numPr>
        <w:tabs>
          <w:tab w:val="left" w:pos="709"/>
          <w:tab w:val="left" w:pos="1418"/>
        </w:tabs>
        <w:spacing w:line="460" w:lineRule="exact"/>
        <w:ind w:left="868" w:hanging="442"/>
        <w:jc w:val="both"/>
        <w:rPr>
          <w:rFonts w:ascii="標楷體" w:eastAsia="標楷體" w:hAnsi="標楷體"/>
          <w:sz w:val="28"/>
          <w:szCs w:val="28"/>
        </w:rPr>
      </w:pPr>
      <w:r>
        <w:rPr>
          <w:rFonts w:ascii="標楷體" w:eastAsia="標楷體" w:hAnsi="標楷體"/>
          <w:sz w:val="28"/>
          <w:szCs w:val="28"/>
        </w:rPr>
        <w:t>制肘動作是否到定位。</w:t>
      </w:r>
    </w:p>
    <w:p w:rsidR="00F40FDA" w:rsidRDefault="005E1C8F" w:rsidP="00A275AE">
      <w:pPr>
        <w:pStyle w:val="ab"/>
        <w:numPr>
          <w:ilvl w:val="0"/>
          <w:numId w:val="12"/>
        </w:numPr>
        <w:tabs>
          <w:tab w:val="left" w:pos="709"/>
          <w:tab w:val="left" w:pos="1418"/>
        </w:tabs>
        <w:spacing w:line="460" w:lineRule="exact"/>
        <w:ind w:left="868" w:hanging="442"/>
        <w:jc w:val="both"/>
        <w:rPr>
          <w:rFonts w:ascii="標楷體" w:eastAsia="標楷體" w:hAnsi="標楷體"/>
          <w:sz w:val="28"/>
          <w:szCs w:val="28"/>
        </w:rPr>
      </w:pPr>
      <w:proofErr w:type="gramStart"/>
      <w:r>
        <w:rPr>
          <w:rFonts w:ascii="標楷體" w:eastAsia="標楷體" w:hAnsi="標楷體"/>
          <w:sz w:val="28"/>
          <w:szCs w:val="28"/>
        </w:rPr>
        <w:t>護首動作</w:t>
      </w:r>
      <w:proofErr w:type="gramEnd"/>
      <w:r>
        <w:rPr>
          <w:rFonts w:ascii="標楷體" w:eastAsia="標楷體" w:hAnsi="標楷體"/>
          <w:sz w:val="28"/>
          <w:szCs w:val="28"/>
        </w:rPr>
        <w:t>是否正確。</w:t>
      </w:r>
    </w:p>
    <w:p w:rsidR="00F40FDA" w:rsidRDefault="005E1C8F" w:rsidP="00A275AE">
      <w:pPr>
        <w:pStyle w:val="ab"/>
        <w:numPr>
          <w:ilvl w:val="0"/>
          <w:numId w:val="12"/>
        </w:numPr>
        <w:tabs>
          <w:tab w:val="left" w:pos="709"/>
          <w:tab w:val="left" w:pos="1418"/>
        </w:tabs>
        <w:spacing w:line="460" w:lineRule="exact"/>
        <w:ind w:left="868" w:hanging="442"/>
        <w:jc w:val="both"/>
      </w:pPr>
      <w:proofErr w:type="gramStart"/>
      <w:r>
        <w:rPr>
          <w:rFonts w:ascii="標楷體" w:eastAsia="標楷體" w:hAnsi="標楷體"/>
          <w:sz w:val="28"/>
          <w:szCs w:val="28"/>
        </w:rPr>
        <w:t>護首制腕</w:t>
      </w:r>
      <w:proofErr w:type="gramEnd"/>
      <w:r>
        <w:rPr>
          <w:rFonts w:ascii="標楷體" w:eastAsia="標楷體" w:hAnsi="標楷體"/>
          <w:sz w:val="28"/>
          <w:szCs w:val="28"/>
        </w:rPr>
        <w:t>動作退步閃身推背動作是否正確。</w:t>
      </w:r>
    </w:p>
    <w:p w:rsidR="00F40FDA" w:rsidRDefault="005E1C8F" w:rsidP="00A275AE">
      <w:pPr>
        <w:pStyle w:val="ab"/>
        <w:numPr>
          <w:ilvl w:val="1"/>
          <w:numId w:val="11"/>
        </w:numPr>
        <w:spacing w:line="460" w:lineRule="exact"/>
        <w:ind w:left="705" w:hanging="566"/>
        <w:jc w:val="both"/>
        <w:rPr>
          <w:rFonts w:ascii="標楷體" w:eastAsia="標楷體" w:hAnsi="標楷體"/>
          <w:sz w:val="28"/>
          <w:szCs w:val="28"/>
        </w:rPr>
      </w:pPr>
      <w:r>
        <w:rPr>
          <w:rFonts w:ascii="標楷體" w:eastAsia="標楷體" w:hAnsi="標楷體"/>
          <w:sz w:val="28"/>
          <w:szCs w:val="28"/>
        </w:rPr>
        <w:t>游泳(第</w:t>
      </w:r>
      <w:r w:rsidR="00F70715" w:rsidRPr="00565919">
        <w:rPr>
          <w:rFonts w:ascii="標楷體" w:eastAsia="標楷體" w:hAnsi="標楷體"/>
          <w:sz w:val="28"/>
          <w:szCs w:val="28"/>
        </w:rPr>
        <w:t>二</w:t>
      </w:r>
      <w:r>
        <w:rPr>
          <w:rFonts w:ascii="標楷體" w:eastAsia="標楷體" w:hAnsi="標楷體"/>
          <w:sz w:val="28"/>
          <w:szCs w:val="28"/>
        </w:rPr>
        <w:t>階段實施)：</w:t>
      </w:r>
    </w:p>
    <w:p w:rsidR="00F40FDA" w:rsidRPr="00565919" w:rsidRDefault="005E1C8F" w:rsidP="00A275AE">
      <w:pPr>
        <w:pStyle w:val="ab"/>
        <w:spacing w:line="460" w:lineRule="exact"/>
        <w:ind w:left="709"/>
        <w:jc w:val="both"/>
      </w:pPr>
      <w:r>
        <w:rPr>
          <w:rFonts w:ascii="標楷體" w:eastAsia="標楷體" w:hAnsi="標楷體"/>
          <w:sz w:val="28"/>
          <w:szCs w:val="28"/>
        </w:rPr>
        <w:t>本項測驗</w:t>
      </w:r>
      <w:proofErr w:type="gramStart"/>
      <w:r>
        <w:rPr>
          <w:rFonts w:ascii="標楷體" w:eastAsia="標楷體" w:hAnsi="標楷體"/>
          <w:sz w:val="28"/>
          <w:szCs w:val="28"/>
        </w:rPr>
        <w:t>採</w:t>
      </w:r>
      <w:proofErr w:type="gramEnd"/>
      <w:r>
        <w:rPr>
          <w:rFonts w:ascii="標楷體" w:eastAsia="標楷體" w:hAnsi="標楷體"/>
          <w:sz w:val="28"/>
          <w:szCs w:val="28"/>
        </w:rPr>
        <w:t>門檻制，學員應</w:t>
      </w:r>
      <w:proofErr w:type="gramStart"/>
      <w:r>
        <w:rPr>
          <w:rFonts w:ascii="標楷體" w:eastAsia="標楷體" w:hAnsi="標楷體"/>
          <w:sz w:val="28"/>
          <w:szCs w:val="28"/>
        </w:rPr>
        <w:t>取得教測中心</w:t>
      </w:r>
      <w:proofErr w:type="gramEnd"/>
      <w:r>
        <w:rPr>
          <w:rFonts w:ascii="標楷體" w:eastAsia="標楷體" w:hAnsi="標楷體"/>
          <w:sz w:val="28"/>
          <w:szCs w:val="28"/>
        </w:rPr>
        <w:t>委託辦理救生員訓練單位之救生員證照為及格標準，未能達成門檻者為不及格。游泳不及格者，為</w:t>
      </w:r>
      <w:proofErr w:type="gramStart"/>
      <w:r>
        <w:rPr>
          <w:rFonts w:ascii="標楷體" w:eastAsia="標楷體" w:hAnsi="標楷體"/>
          <w:sz w:val="28"/>
          <w:szCs w:val="28"/>
        </w:rPr>
        <w:t>警技不及格</w:t>
      </w:r>
      <w:proofErr w:type="gramEnd"/>
      <w:r>
        <w:rPr>
          <w:rFonts w:ascii="標楷體" w:eastAsia="標楷體" w:hAnsi="標楷體"/>
          <w:sz w:val="28"/>
          <w:szCs w:val="28"/>
        </w:rPr>
        <w:t>，</w:t>
      </w:r>
      <w:proofErr w:type="gramStart"/>
      <w:r>
        <w:rPr>
          <w:rFonts w:ascii="標楷體" w:eastAsia="標楷體" w:hAnsi="標楷體"/>
          <w:sz w:val="28"/>
          <w:szCs w:val="28"/>
        </w:rPr>
        <w:t>由教測中心</w:t>
      </w:r>
      <w:proofErr w:type="gramEnd"/>
      <w:r>
        <w:rPr>
          <w:rFonts w:ascii="標楷體" w:eastAsia="標楷體" w:hAnsi="標楷體"/>
          <w:sz w:val="28"/>
          <w:szCs w:val="28"/>
        </w:rPr>
        <w:t>報請海巡署轉</w:t>
      </w:r>
      <w:proofErr w:type="gramStart"/>
      <w:r>
        <w:rPr>
          <w:rFonts w:ascii="標楷體" w:eastAsia="標楷體" w:hAnsi="標楷體"/>
          <w:sz w:val="28"/>
          <w:szCs w:val="28"/>
        </w:rPr>
        <w:t>陳海委會</w:t>
      </w:r>
      <w:proofErr w:type="gramEnd"/>
      <w:r>
        <w:rPr>
          <w:rFonts w:ascii="標楷體" w:eastAsia="標楷體" w:hAnsi="標楷體"/>
          <w:sz w:val="28"/>
          <w:szCs w:val="28"/>
        </w:rPr>
        <w:t>函送保訓會廢止受訓資</w:t>
      </w:r>
      <w:r w:rsidRPr="00565919">
        <w:rPr>
          <w:rFonts w:ascii="標楷體" w:eastAsia="標楷體" w:hAnsi="標楷體"/>
          <w:sz w:val="28"/>
          <w:szCs w:val="28"/>
        </w:rPr>
        <w:t>格。</w:t>
      </w:r>
    </w:p>
    <w:p w:rsidR="00F40FDA" w:rsidRPr="00565919" w:rsidRDefault="00F70715" w:rsidP="00A275AE">
      <w:pPr>
        <w:pStyle w:val="ab"/>
        <w:numPr>
          <w:ilvl w:val="1"/>
          <w:numId w:val="11"/>
        </w:numPr>
        <w:spacing w:line="460" w:lineRule="exact"/>
        <w:ind w:left="705" w:hanging="566"/>
        <w:jc w:val="both"/>
      </w:pPr>
      <w:r w:rsidRPr="00565919">
        <w:rPr>
          <w:rFonts w:ascii="標楷體" w:eastAsia="標楷體" w:hAnsi="標楷體"/>
          <w:sz w:val="28"/>
          <w:szCs w:val="28"/>
        </w:rPr>
        <w:t>三千</w:t>
      </w:r>
      <w:r w:rsidR="005E1C8F" w:rsidRPr="00565919">
        <w:rPr>
          <w:rFonts w:ascii="標楷體" w:eastAsia="標楷體" w:hAnsi="標楷體"/>
          <w:sz w:val="28"/>
          <w:szCs w:val="28"/>
        </w:rPr>
        <w:t>公尺徒手跑走</w:t>
      </w:r>
      <w:r w:rsidR="00BC4B71" w:rsidRPr="00565919">
        <w:rPr>
          <w:rFonts w:ascii="標楷體" w:eastAsia="標楷體" w:hAnsi="標楷體"/>
          <w:sz w:val="28"/>
          <w:szCs w:val="28"/>
        </w:rPr>
        <w:t>，成績配分標準如附表，及格標準如下</w:t>
      </w:r>
      <w:r w:rsidR="005E1C8F" w:rsidRPr="00565919">
        <w:rPr>
          <w:rFonts w:ascii="標楷體" w:eastAsia="標楷體" w:hAnsi="標楷體"/>
          <w:sz w:val="28"/>
          <w:szCs w:val="28"/>
        </w:rPr>
        <w:t>：</w:t>
      </w:r>
    </w:p>
    <w:p w:rsidR="00F40FDA" w:rsidRPr="00565919" w:rsidRDefault="005E1C8F" w:rsidP="00A275AE">
      <w:pPr>
        <w:pStyle w:val="ab"/>
        <w:numPr>
          <w:ilvl w:val="0"/>
          <w:numId w:val="13"/>
        </w:numPr>
        <w:tabs>
          <w:tab w:val="left" w:pos="709"/>
        </w:tabs>
        <w:spacing w:line="460" w:lineRule="exact"/>
        <w:ind w:left="851" w:hanging="425"/>
        <w:jc w:val="both"/>
        <w:rPr>
          <w:rFonts w:ascii="標楷體" w:eastAsia="標楷體" w:hAnsi="標楷體"/>
          <w:sz w:val="28"/>
          <w:szCs w:val="28"/>
        </w:rPr>
      </w:pPr>
      <w:r w:rsidRPr="00565919">
        <w:rPr>
          <w:rFonts w:ascii="標楷體" w:eastAsia="標楷體" w:hAnsi="標楷體"/>
          <w:sz w:val="28"/>
          <w:szCs w:val="28"/>
        </w:rPr>
        <w:t>第</w:t>
      </w:r>
      <w:r w:rsidR="00F70715" w:rsidRPr="00565919">
        <w:rPr>
          <w:rFonts w:ascii="標楷體" w:eastAsia="標楷體" w:hAnsi="標楷體"/>
          <w:sz w:val="28"/>
          <w:szCs w:val="28"/>
        </w:rPr>
        <w:t>一</w:t>
      </w:r>
      <w:r w:rsidRPr="00565919">
        <w:rPr>
          <w:rFonts w:ascii="標楷體" w:eastAsia="標楷體" w:hAnsi="標楷體"/>
          <w:sz w:val="28"/>
          <w:szCs w:val="28"/>
        </w:rPr>
        <w:t>階段：男性</w:t>
      </w:r>
      <w:r w:rsidR="006A677F" w:rsidRPr="00565919">
        <w:rPr>
          <w:rFonts w:ascii="標楷體" w:eastAsia="標楷體" w:hAnsi="標楷體"/>
          <w:sz w:val="28"/>
          <w:szCs w:val="28"/>
        </w:rPr>
        <w:t>十五</w:t>
      </w:r>
      <w:r w:rsidRPr="00565919">
        <w:rPr>
          <w:rFonts w:ascii="標楷體" w:eastAsia="標楷體" w:hAnsi="標楷體"/>
          <w:sz w:val="28"/>
          <w:szCs w:val="28"/>
        </w:rPr>
        <w:t>分鐘</w:t>
      </w:r>
      <w:r w:rsidR="0024014D" w:rsidRPr="00565919">
        <w:rPr>
          <w:rFonts w:ascii="標楷體" w:eastAsia="標楷體" w:hAnsi="標楷體"/>
          <w:sz w:val="28"/>
          <w:szCs w:val="28"/>
        </w:rPr>
        <w:t>三十</w:t>
      </w:r>
      <w:r w:rsidRPr="00565919">
        <w:rPr>
          <w:rFonts w:ascii="標楷體" w:eastAsia="標楷體" w:hAnsi="標楷體"/>
          <w:sz w:val="28"/>
          <w:szCs w:val="28"/>
        </w:rPr>
        <w:t>秒以內及格；女性</w:t>
      </w:r>
      <w:r w:rsidR="0024014D" w:rsidRPr="00565919">
        <w:rPr>
          <w:rFonts w:ascii="標楷體" w:eastAsia="標楷體" w:hAnsi="標楷體"/>
          <w:sz w:val="28"/>
          <w:szCs w:val="28"/>
        </w:rPr>
        <w:t>十七</w:t>
      </w:r>
      <w:r w:rsidRPr="00565919">
        <w:rPr>
          <w:rFonts w:ascii="標楷體" w:eastAsia="標楷體" w:hAnsi="標楷體"/>
          <w:sz w:val="28"/>
          <w:szCs w:val="28"/>
        </w:rPr>
        <w:t>分鐘</w:t>
      </w:r>
      <w:r w:rsidR="0024014D" w:rsidRPr="00565919">
        <w:rPr>
          <w:rFonts w:ascii="標楷體" w:eastAsia="標楷體" w:hAnsi="標楷體"/>
          <w:sz w:val="28"/>
          <w:szCs w:val="28"/>
        </w:rPr>
        <w:t>三十</w:t>
      </w:r>
      <w:r w:rsidRPr="00565919">
        <w:rPr>
          <w:rFonts w:ascii="標楷體" w:eastAsia="標楷體" w:hAnsi="標楷體"/>
          <w:sz w:val="28"/>
          <w:szCs w:val="28"/>
        </w:rPr>
        <w:t>秒以內及格。</w:t>
      </w:r>
    </w:p>
    <w:p w:rsidR="00F40FDA" w:rsidRPr="00565919" w:rsidRDefault="005E1C8F" w:rsidP="00A275AE">
      <w:pPr>
        <w:pStyle w:val="ab"/>
        <w:numPr>
          <w:ilvl w:val="0"/>
          <w:numId w:val="13"/>
        </w:numPr>
        <w:tabs>
          <w:tab w:val="left" w:pos="709"/>
        </w:tabs>
        <w:spacing w:line="460" w:lineRule="exact"/>
        <w:ind w:left="851" w:hanging="425"/>
        <w:jc w:val="both"/>
        <w:rPr>
          <w:rFonts w:ascii="標楷體" w:eastAsia="標楷體" w:hAnsi="標楷體"/>
          <w:sz w:val="28"/>
          <w:szCs w:val="28"/>
        </w:rPr>
      </w:pPr>
      <w:r w:rsidRPr="00565919">
        <w:rPr>
          <w:rFonts w:ascii="標楷體" w:eastAsia="標楷體" w:hAnsi="標楷體"/>
          <w:sz w:val="28"/>
          <w:szCs w:val="28"/>
        </w:rPr>
        <w:t>第</w:t>
      </w:r>
      <w:r w:rsidR="00F70715" w:rsidRPr="00565919">
        <w:rPr>
          <w:rFonts w:ascii="標楷體" w:eastAsia="標楷體" w:hAnsi="標楷體"/>
          <w:sz w:val="28"/>
          <w:szCs w:val="28"/>
        </w:rPr>
        <w:t>二</w:t>
      </w:r>
      <w:r w:rsidRPr="00565919">
        <w:rPr>
          <w:rFonts w:ascii="標楷體" w:eastAsia="標楷體" w:hAnsi="標楷體"/>
          <w:sz w:val="28"/>
          <w:szCs w:val="28"/>
        </w:rPr>
        <w:t>階段：男性</w:t>
      </w:r>
      <w:r w:rsidR="0024014D" w:rsidRPr="00565919">
        <w:rPr>
          <w:rFonts w:ascii="標楷體" w:eastAsia="標楷體" w:hAnsi="標楷體"/>
          <w:sz w:val="28"/>
          <w:szCs w:val="28"/>
        </w:rPr>
        <w:t>十四</w:t>
      </w:r>
      <w:r w:rsidRPr="00565919">
        <w:rPr>
          <w:rFonts w:ascii="標楷體" w:eastAsia="標楷體" w:hAnsi="標楷體"/>
          <w:sz w:val="28"/>
          <w:szCs w:val="28"/>
        </w:rPr>
        <w:t>分鐘</w:t>
      </w:r>
      <w:r w:rsidR="0024014D" w:rsidRPr="00565919">
        <w:rPr>
          <w:rFonts w:ascii="標楷體" w:eastAsia="標楷體" w:hAnsi="標楷體"/>
          <w:sz w:val="28"/>
          <w:szCs w:val="28"/>
        </w:rPr>
        <w:t>三十</w:t>
      </w:r>
      <w:r w:rsidRPr="00565919">
        <w:rPr>
          <w:rFonts w:ascii="標楷體" w:eastAsia="標楷體" w:hAnsi="標楷體"/>
          <w:sz w:val="28"/>
          <w:szCs w:val="28"/>
        </w:rPr>
        <w:t>秒以內及格；女性</w:t>
      </w:r>
      <w:r w:rsidR="0024014D" w:rsidRPr="00565919">
        <w:rPr>
          <w:rFonts w:ascii="標楷體" w:eastAsia="標楷體" w:hAnsi="標楷體"/>
          <w:sz w:val="28"/>
          <w:szCs w:val="28"/>
        </w:rPr>
        <w:t>十六</w:t>
      </w:r>
      <w:r w:rsidRPr="00565919">
        <w:rPr>
          <w:rFonts w:ascii="標楷體" w:eastAsia="標楷體" w:hAnsi="標楷體"/>
          <w:sz w:val="28"/>
          <w:szCs w:val="28"/>
        </w:rPr>
        <w:t>分鐘</w:t>
      </w:r>
      <w:r w:rsidR="0024014D" w:rsidRPr="00565919">
        <w:rPr>
          <w:rFonts w:ascii="標楷體" w:eastAsia="標楷體" w:hAnsi="標楷體"/>
          <w:sz w:val="28"/>
          <w:szCs w:val="28"/>
        </w:rPr>
        <w:t>三十</w:t>
      </w:r>
      <w:r w:rsidRPr="00565919">
        <w:rPr>
          <w:rFonts w:ascii="標楷體" w:eastAsia="標楷體" w:hAnsi="標楷體"/>
          <w:sz w:val="28"/>
          <w:szCs w:val="28"/>
        </w:rPr>
        <w:t>秒以內及格。</w:t>
      </w:r>
    </w:p>
    <w:p w:rsidR="00F40FDA" w:rsidRPr="00565919" w:rsidRDefault="005E1C8F" w:rsidP="00A275AE">
      <w:pPr>
        <w:pStyle w:val="ab"/>
        <w:numPr>
          <w:ilvl w:val="1"/>
          <w:numId w:val="11"/>
        </w:numPr>
        <w:spacing w:line="460" w:lineRule="exact"/>
        <w:ind w:left="705" w:hanging="566"/>
        <w:jc w:val="both"/>
        <w:rPr>
          <w:rFonts w:ascii="標楷體" w:eastAsia="標楷體" w:hAnsi="標楷體"/>
          <w:sz w:val="28"/>
          <w:szCs w:val="28"/>
        </w:rPr>
      </w:pPr>
      <w:r w:rsidRPr="00565919">
        <w:rPr>
          <w:rFonts w:ascii="標楷體" w:eastAsia="標楷體" w:hAnsi="標楷體"/>
          <w:sz w:val="28"/>
          <w:szCs w:val="28"/>
        </w:rPr>
        <w:t>射擊(第</w:t>
      </w:r>
      <w:r w:rsidR="006A677F" w:rsidRPr="00565919">
        <w:rPr>
          <w:rFonts w:ascii="標楷體" w:eastAsia="標楷體" w:hAnsi="標楷體"/>
          <w:sz w:val="28"/>
          <w:szCs w:val="28"/>
        </w:rPr>
        <w:t>一</w:t>
      </w:r>
      <w:r w:rsidRPr="00565919">
        <w:rPr>
          <w:rFonts w:ascii="標楷體" w:eastAsia="標楷體" w:hAnsi="標楷體"/>
          <w:sz w:val="28"/>
          <w:szCs w:val="28"/>
        </w:rPr>
        <w:t>階段實施)：</w:t>
      </w:r>
    </w:p>
    <w:p w:rsidR="00F40FDA" w:rsidRDefault="005E1C8F" w:rsidP="00A275AE">
      <w:pPr>
        <w:pStyle w:val="ab"/>
        <w:numPr>
          <w:ilvl w:val="0"/>
          <w:numId w:val="14"/>
        </w:numPr>
        <w:tabs>
          <w:tab w:val="left" w:pos="709"/>
          <w:tab w:val="left" w:pos="1276"/>
        </w:tabs>
        <w:spacing w:line="460" w:lineRule="exact"/>
        <w:ind w:left="851" w:hanging="425"/>
        <w:jc w:val="both"/>
        <w:rPr>
          <w:rFonts w:ascii="標楷體" w:eastAsia="標楷體" w:hAnsi="標楷體"/>
          <w:sz w:val="28"/>
          <w:szCs w:val="28"/>
        </w:rPr>
      </w:pPr>
      <w:r>
        <w:rPr>
          <w:rFonts w:ascii="標楷體" w:eastAsia="標楷體" w:hAnsi="標楷體"/>
          <w:sz w:val="28"/>
          <w:szCs w:val="28"/>
        </w:rPr>
        <w:t>手槍：</w:t>
      </w:r>
    </w:p>
    <w:p w:rsidR="00F40FDA" w:rsidRDefault="005E1C8F" w:rsidP="00A275AE">
      <w:pPr>
        <w:pStyle w:val="ab"/>
        <w:numPr>
          <w:ilvl w:val="1"/>
          <w:numId w:val="14"/>
        </w:numPr>
        <w:spacing w:line="460" w:lineRule="exact"/>
        <w:ind w:left="993" w:hanging="427"/>
        <w:jc w:val="both"/>
        <w:rPr>
          <w:rFonts w:ascii="標楷體" w:eastAsia="標楷體" w:hAnsi="標楷體"/>
          <w:sz w:val="28"/>
          <w:szCs w:val="28"/>
        </w:rPr>
      </w:pPr>
      <w:r>
        <w:rPr>
          <w:rFonts w:ascii="標楷體" w:eastAsia="標楷體" w:hAnsi="標楷體"/>
          <w:sz w:val="28"/>
          <w:szCs w:val="28"/>
        </w:rPr>
        <w:t>期中考試及格標準(槍枝分解、結合)：</w:t>
      </w:r>
      <w:r w:rsidR="006A677F" w:rsidRPr="00565919">
        <w:rPr>
          <w:rFonts w:ascii="標楷體" w:eastAsia="標楷體" w:hAnsi="標楷體" w:hint="eastAsia"/>
          <w:sz w:val="28"/>
          <w:szCs w:val="28"/>
        </w:rPr>
        <w:t>五</w:t>
      </w:r>
      <w:r>
        <w:rPr>
          <w:rFonts w:ascii="標楷體" w:eastAsia="標楷體" w:hAnsi="標楷體"/>
          <w:sz w:val="28"/>
          <w:szCs w:val="28"/>
        </w:rPr>
        <w:t>分鐘內完成槍枝分解、結合者為及格。</w:t>
      </w:r>
    </w:p>
    <w:p w:rsidR="00F40FDA" w:rsidRDefault="005E1C8F" w:rsidP="00A275AE">
      <w:pPr>
        <w:pStyle w:val="ab"/>
        <w:numPr>
          <w:ilvl w:val="1"/>
          <w:numId w:val="14"/>
        </w:numPr>
        <w:spacing w:line="460" w:lineRule="exact"/>
        <w:ind w:left="993" w:hanging="427"/>
        <w:jc w:val="both"/>
        <w:rPr>
          <w:rFonts w:ascii="標楷體" w:eastAsia="標楷體" w:hAnsi="標楷體"/>
          <w:sz w:val="28"/>
          <w:szCs w:val="28"/>
        </w:rPr>
      </w:pPr>
      <w:r>
        <w:rPr>
          <w:rFonts w:ascii="標楷體" w:eastAsia="標楷體" w:hAnsi="標楷體"/>
          <w:sz w:val="28"/>
          <w:szCs w:val="28"/>
        </w:rPr>
        <w:t>期末考試及格標準：</w:t>
      </w:r>
    </w:p>
    <w:p w:rsidR="00F40FDA" w:rsidRDefault="005E1C8F" w:rsidP="00A275AE">
      <w:pPr>
        <w:pStyle w:val="ab"/>
        <w:numPr>
          <w:ilvl w:val="0"/>
          <w:numId w:val="15"/>
        </w:numPr>
        <w:spacing w:line="460" w:lineRule="exact"/>
        <w:ind w:left="1276" w:hanging="425"/>
        <w:jc w:val="both"/>
        <w:rPr>
          <w:rFonts w:ascii="標楷體" w:eastAsia="標楷體" w:hAnsi="標楷體"/>
          <w:sz w:val="28"/>
          <w:szCs w:val="28"/>
        </w:rPr>
      </w:pPr>
      <w:r>
        <w:rPr>
          <w:rFonts w:ascii="標楷體" w:eastAsia="標楷體" w:hAnsi="標楷體"/>
          <w:sz w:val="28"/>
          <w:szCs w:val="28"/>
        </w:rPr>
        <w:lastRenderedPageBreak/>
        <w:t>近迫射擊：使用半身人像</w:t>
      </w:r>
      <w:proofErr w:type="gramStart"/>
      <w:r>
        <w:rPr>
          <w:rFonts w:ascii="標楷體" w:eastAsia="標楷體" w:hAnsi="標楷體"/>
          <w:sz w:val="28"/>
          <w:szCs w:val="28"/>
        </w:rPr>
        <w:t>持槍靶</w:t>
      </w:r>
      <w:proofErr w:type="gramEnd"/>
      <w:r>
        <w:rPr>
          <w:rFonts w:ascii="標楷體" w:eastAsia="標楷體" w:hAnsi="標楷體"/>
          <w:sz w:val="28"/>
          <w:szCs w:val="28"/>
        </w:rPr>
        <w:t>，實施立姿雙手限時</w:t>
      </w:r>
      <w:r w:rsidR="0024014D" w:rsidRPr="00565919">
        <w:rPr>
          <w:rFonts w:ascii="標楷體" w:eastAsia="標楷體" w:hAnsi="標楷體"/>
          <w:sz w:val="28"/>
          <w:szCs w:val="28"/>
        </w:rPr>
        <w:t>三十</w:t>
      </w:r>
      <w:r>
        <w:rPr>
          <w:rFonts w:ascii="標楷體" w:eastAsia="標楷體" w:hAnsi="標楷體"/>
          <w:sz w:val="28"/>
          <w:szCs w:val="28"/>
        </w:rPr>
        <w:t>秒近迫射擊(</w:t>
      </w:r>
      <w:proofErr w:type="gramStart"/>
      <w:r>
        <w:rPr>
          <w:rFonts w:ascii="標楷體" w:eastAsia="標楷體" w:hAnsi="標楷體"/>
          <w:sz w:val="28"/>
          <w:szCs w:val="28"/>
        </w:rPr>
        <w:t>含拔槍</w:t>
      </w:r>
      <w:proofErr w:type="gramEnd"/>
      <w:r>
        <w:rPr>
          <w:rFonts w:ascii="標楷體" w:eastAsia="標楷體" w:hAnsi="標楷體"/>
          <w:sz w:val="28"/>
          <w:szCs w:val="28"/>
        </w:rPr>
        <w:t>、拉滑</w:t>
      </w:r>
      <w:r w:rsidRPr="00565919">
        <w:rPr>
          <w:rFonts w:ascii="標楷體" w:eastAsia="標楷體" w:hAnsi="標楷體"/>
          <w:sz w:val="28"/>
          <w:szCs w:val="28"/>
        </w:rPr>
        <w:t>套、開保險等動作時間)，距離</w:t>
      </w:r>
      <w:r w:rsidR="0024014D" w:rsidRPr="00565919">
        <w:rPr>
          <w:rFonts w:ascii="標楷體" w:eastAsia="標楷體" w:hAnsi="標楷體"/>
          <w:sz w:val="28"/>
          <w:szCs w:val="28"/>
        </w:rPr>
        <w:t>十五</w:t>
      </w:r>
      <w:r w:rsidRPr="00565919">
        <w:rPr>
          <w:rFonts w:ascii="標楷體" w:eastAsia="標楷體" w:hAnsi="標楷體"/>
          <w:sz w:val="28"/>
          <w:szCs w:val="28"/>
        </w:rPr>
        <w:t>公尺，子彈數</w:t>
      </w:r>
      <w:r w:rsidR="006A677F" w:rsidRPr="00565919">
        <w:rPr>
          <w:rFonts w:ascii="標楷體" w:eastAsia="標楷體" w:hAnsi="標楷體" w:hint="eastAsia"/>
          <w:sz w:val="28"/>
          <w:szCs w:val="28"/>
        </w:rPr>
        <w:t>十</w:t>
      </w:r>
      <w:r w:rsidRPr="00565919">
        <w:rPr>
          <w:rFonts w:ascii="標楷體" w:eastAsia="標楷體" w:hAnsi="標楷體"/>
          <w:sz w:val="28"/>
          <w:szCs w:val="28"/>
        </w:rPr>
        <w:t>顆，成績</w:t>
      </w:r>
      <w:r w:rsidR="0024014D" w:rsidRPr="00565919">
        <w:rPr>
          <w:rFonts w:ascii="標楷體" w:eastAsia="標楷體" w:hAnsi="標楷體"/>
          <w:bCs/>
          <w:sz w:val="28"/>
          <w:szCs w:val="28"/>
        </w:rPr>
        <w:t>六十</w:t>
      </w:r>
      <w:r w:rsidRPr="00565919">
        <w:rPr>
          <w:rFonts w:ascii="標楷體" w:eastAsia="標楷體" w:hAnsi="標楷體"/>
          <w:sz w:val="28"/>
          <w:szCs w:val="28"/>
        </w:rPr>
        <w:t>分為及格。</w:t>
      </w:r>
    </w:p>
    <w:p w:rsidR="00F40FDA" w:rsidRDefault="005E1C8F" w:rsidP="00A275AE">
      <w:pPr>
        <w:pStyle w:val="ab"/>
        <w:numPr>
          <w:ilvl w:val="0"/>
          <w:numId w:val="15"/>
        </w:numPr>
        <w:spacing w:line="460" w:lineRule="exact"/>
        <w:ind w:left="1276" w:hanging="425"/>
        <w:jc w:val="both"/>
        <w:rPr>
          <w:rFonts w:ascii="標楷體" w:eastAsia="標楷體" w:hAnsi="標楷體"/>
          <w:sz w:val="28"/>
          <w:szCs w:val="28"/>
        </w:rPr>
      </w:pPr>
      <w:r>
        <w:rPr>
          <w:rFonts w:ascii="標楷體" w:eastAsia="標楷體" w:hAnsi="標楷體"/>
          <w:sz w:val="28"/>
          <w:szCs w:val="28"/>
        </w:rPr>
        <w:t>環形靶射擊：使用環</w:t>
      </w:r>
      <w:r w:rsidRPr="00565919">
        <w:rPr>
          <w:rFonts w:ascii="標楷體" w:eastAsia="標楷體" w:hAnsi="標楷體"/>
          <w:sz w:val="28"/>
          <w:szCs w:val="28"/>
        </w:rPr>
        <w:t>形靶，實施立姿雙手不限時間(</w:t>
      </w:r>
      <w:proofErr w:type="gramStart"/>
      <w:r w:rsidRPr="00565919">
        <w:rPr>
          <w:rFonts w:ascii="標楷體" w:eastAsia="標楷體" w:hAnsi="標楷體"/>
          <w:sz w:val="28"/>
          <w:szCs w:val="28"/>
        </w:rPr>
        <w:t>含拔槍</w:t>
      </w:r>
      <w:proofErr w:type="gramEnd"/>
      <w:r w:rsidRPr="00565919">
        <w:rPr>
          <w:rFonts w:ascii="標楷體" w:eastAsia="標楷體" w:hAnsi="標楷體"/>
          <w:sz w:val="28"/>
          <w:szCs w:val="28"/>
        </w:rPr>
        <w:t>、拉滑套、開保險等動作時間)環形靶射擊，距離</w:t>
      </w:r>
      <w:r w:rsidR="0024014D" w:rsidRPr="00565919">
        <w:rPr>
          <w:rFonts w:ascii="標楷體" w:eastAsia="標楷體" w:hAnsi="標楷體"/>
          <w:sz w:val="28"/>
          <w:szCs w:val="28"/>
        </w:rPr>
        <w:t>十五</w:t>
      </w:r>
      <w:r w:rsidRPr="00565919">
        <w:rPr>
          <w:rFonts w:ascii="標楷體" w:eastAsia="標楷體" w:hAnsi="標楷體"/>
          <w:sz w:val="28"/>
          <w:szCs w:val="28"/>
        </w:rPr>
        <w:t>公尺，子彈數</w:t>
      </w:r>
      <w:r w:rsidR="006A677F" w:rsidRPr="00565919">
        <w:rPr>
          <w:rFonts w:ascii="標楷體" w:eastAsia="標楷體" w:hAnsi="標楷體" w:hint="eastAsia"/>
          <w:sz w:val="28"/>
          <w:szCs w:val="28"/>
        </w:rPr>
        <w:t>十</w:t>
      </w:r>
      <w:r w:rsidRPr="00565919">
        <w:rPr>
          <w:rFonts w:ascii="標楷體" w:eastAsia="標楷體" w:hAnsi="標楷體"/>
          <w:sz w:val="28"/>
          <w:szCs w:val="28"/>
        </w:rPr>
        <w:t>顆，成績</w:t>
      </w:r>
      <w:r w:rsidR="0024014D" w:rsidRPr="00565919">
        <w:rPr>
          <w:rFonts w:ascii="標楷體" w:eastAsia="標楷體" w:hAnsi="標楷體"/>
          <w:bCs/>
          <w:sz w:val="28"/>
          <w:szCs w:val="28"/>
        </w:rPr>
        <w:t>六十</w:t>
      </w:r>
      <w:r w:rsidRPr="00565919">
        <w:rPr>
          <w:rFonts w:ascii="標楷體" w:eastAsia="標楷體" w:hAnsi="標楷體"/>
          <w:sz w:val="28"/>
          <w:szCs w:val="28"/>
        </w:rPr>
        <w:t>分為及格。</w:t>
      </w:r>
    </w:p>
    <w:p w:rsidR="00F40FDA" w:rsidRPr="00565919" w:rsidRDefault="005E1C8F" w:rsidP="00A275AE">
      <w:pPr>
        <w:pStyle w:val="ab"/>
        <w:numPr>
          <w:ilvl w:val="0"/>
          <w:numId w:val="15"/>
        </w:numPr>
        <w:spacing w:line="460" w:lineRule="exact"/>
        <w:ind w:left="1276" w:hanging="425"/>
        <w:jc w:val="both"/>
        <w:rPr>
          <w:rFonts w:ascii="標楷體" w:eastAsia="標楷體" w:hAnsi="標楷體"/>
          <w:sz w:val="28"/>
          <w:szCs w:val="28"/>
        </w:rPr>
      </w:pPr>
      <w:r>
        <w:rPr>
          <w:rFonts w:ascii="標楷體" w:eastAsia="標楷體" w:hAnsi="標楷體"/>
          <w:sz w:val="28"/>
          <w:szCs w:val="28"/>
        </w:rPr>
        <w:t>射擊測驗期間發生無法擊發之情形，經教官評定為機械故障者，得實</w:t>
      </w:r>
      <w:r w:rsidRPr="00565919">
        <w:rPr>
          <w:rFonts w:ascii="標楷體" w:eastAsia="標楷體" w:hAnsi="標楷體"/>
          <w:sz w:val="28"/>
          <w:szCs w:val="28"/>
        </w:rPr>
        <w:t>施補射，每發以</w:t>
      </w:r>
      <w:r w:rsidR="0024014D" w:rsidRPr="00565919">
        <w:rPr>
          <w:rFonts w:ascii="標楷體" w:eastAsia="標楷體" w:hAnsi="標楷體"/>
          <w:sz w:val="28"/>
          <w:szCs w:val="28"/>
        </w:rPr>
        <w:t>三</w:t>
      </w:r>
      <w:r w:rsidRPr="00565919">
        <w:rPr>
          <w:rFonts w:ascii="標楷體" w:eastAsia="標楷體" w:hAnsi="標楷體"/>
          <w:sz w:val="28"/>
          <w:szCs w:val="28"/>
        </w:rPr>
        <w:t>秒計算；</w:t>
      </w:r>
      <w:proofErr w:type="gramStart"/>
      <w:r w:rsidRPr="00565919">
        <w:rPr>
          <w:rFonts w:ascii="標楷體" w:eastAsia="標楷體" w:hAnsi="標楷體"/>
          <w:sz w:val="28"/>
          <w:szCs w:val="28"/>
        </w:rPr>
        <w:t>反之，</w:t>
      </w:r>
      <w:proofErr w:type="gramEnd"/>
      <w:r w:rsidRPr="00565919">
        <w:rPr>
          <w:rFonts w:ascii="標楷體" w:eastAsia="標楷體" w:hAnsi="標楷體"/>
          <w:sz w:val="28"/>
          <w:szCs w:val="28"/>
        </w:rPr>
        <w:t>則不得實施補射。</w:t>
      </w:r>
    </w:p>
    <w:p w:rsidR="00F40FDA" w:rsidRPr="00565919" w:rsidRDefault="005E1C8F" w:rsidP="00A275AE">
      <w:pPr>
        <w:pStyle w:val="ab"/>
        <w:numPr>
          <w:ilvl w:val="1"/>
          <w:numId w:val="14"/>
        </w:numPr>
        <w:spacing w:line="460" w:lineRule="exact"/>
        <w:ind w:left="993" w:hanging="427"/>
        <w:jc w:val="both"/>
      </w:pPr>
      <w:r w:rsidRPr="00565919">
        <w:rPr>
          <w:rFonts w:ascii="標楷體" w:eastAsia="標楷體" w:hAnsi="標楷體"/>
          <w:sz w:val="28"/>
          <w:szCs w:val="28"/>
        </w:rPr>
        <w:t>成績計算：</w:t>
      </w:r>
      <w:proofErr w:type="gramStart"/>
      <w:r w:rsidRPr="00565919">
        <w:rPr>
          <w:rFonts w:ascii="標楷體" w:eastAsia="標楷體" w:hAnsi="標楷體"/>
          <w:sz w:val="28"/>
          <w:szCs w:val="28"/>
        </w:rPr>
        <w:t>按近迫</w:t>
      </w:r>
      <w:proofErr w:type="gramEnd"/>
      <w:r w:rsidRPr="00565919">
        <w:rPr>
          <w:rFonts w:ascii="標楷體" w:eastAsia="標楷體" w:hAnsi="標楷體"/>
          <w:sz w:val="28"/>
          <w:szCs w:val="28"/>
        </w:rPr>
        <w:t>射擊</w:t>
      </w:r>
      <w:r w:rsidR="0024014D" w:rsidRPr="00565919">
        <w:rPr>
          <w:rFonts w:ascii="標楷體" w:eastAsia="標楷體" w:hAnsi="標楷體" w:hint="eastAsia"/>
          <w:sz w:val="28"/>
          <w:szCs w:val="28"/>
        </w:rPr>
        <w:t>百分之五十</w:t>
      </w:r>
      <w:r w:rsidRPr="00565919">
        <w:rPr>
          <w:rFonts w:ascii="標楷體" w:eastAsia="標楷體" w:hAnsi="標楷體"/>
          <w:sz w:val="28"/>
          <w:szCs w:val="28"/>
        </w:rPr>
        <w:t>、環形靶射擊</w:t>
      </w:r>
      <w:r w:rsidR="0024014D" w:rsidRPr="00565919">
        <w:rPr>
          <w:rFonts w:ascii="標楷體" w:eastAsia="標楷體" w:hAnsi="標楷體" w:hint="eastAsia"/>
          <w:sz w:val="28"/>
          <w:szCs w:val="28"/>
        </w:rPr>
        <w:t>百分之五十</w:t>
      </w:r>
      <w:r w:rsidRPr="00565919">
        <w:rPr>
          <w:rFonts w:ascii="標楷體" w:eastAsia="標楷體" w:hAnsi="標楷體"/>
          <w:sz w:val="28"/>
          <w:szCs w:val="28"/>
        </w:rPr>
        <w:t>比例</w:t>
      </w:r>
      <w:proofErr w:type="gramStart"/>
      <w:r w:rsidRPr="00565919">
        <w:rPr>
          <w:rFonts w:ascii="標楷體" w:eastAsia="標楷體" w:hAnsi="標楷體"/>
          <w:sz w:val="28"/>
          <w:szCs w:val="28"/>
        </w:rPr>
        <w:t>併</w:t>
      </w:r>
      <w:proofErr w:type="gramEnd"/>
      <w:r w:rsidRPr="00565919">
        <w:rPr>
          <w:rFonts w:ascii="標楷體" w:eastAsia="標楷體" w:hAnsi="標楷體"/>
          <w:sz w:val="28"/>
          <w:szCs w:val="28"/>
        </w:rPr>
        <w:t>計。</w:t>
      </w:r>
    </w:p>
    <w:p w:rsidR="00F40FDA" w:rsidRDefault="005E1C8F" w:rsidP="00A275AE">
      <w:pPr>
        <w:pStyle w:val="ab"/>
        <w:numPr>
          <w:ilvl w:val="0"/>
          <w:numId w:val="14"/>
        </w:numPr>
        <w:tabs>
          <w:tab w:val="left" w:pos="709"/>
          <w:tab w:val="left" w:pos="1276"/>
        </w:tabs>
        <w:spacing w:line="460" w:lineRule="exact"/>
        <w:ind w:left="851" w:hanging="425"/>
        <w:jc w:val="both"/>
        <w:rPr>
          <w:rFonts w:ascii="標楷體" w:eastAsia="標楷體" w:hAnsi="標楷體"/>
          <w:sz w:val="28"/>
          <w:szCs w:val="28"/>
        </w:rPr>
      </w:pPr>
      <w:r>
        <w:rPr>
          <w:rFonts w:ascii="標楷體" w:eastAsia="標楷體" w:hAnsi="標楷體"/>
          <w:sz w:val="28"/>
          <w:szCs w:val="28"/>
        </w:rPr>
        <w:t>步槍：</w:t>
      </w:r>
    </w:p>
    <w:p w:rsidR="00F40FDA" w:rsidRPr="00565919" w:rsidRDefault="005E1C8F" w:rsidP="00A275AE">
      <w:pPr>
        <w:pStyle w:val="ab"/>
        <w:numPr>
          <w:ilvl w:val="0"/>
          <w:numId w:val="16"/>
        </w:numPr>
        <w:spacing w:line="460" w:lineRule="exact"/>
        <w:ind w:left="993" w:hanging="427"/>
        <w:jc w:val="both"/>
      </w:pPr>
      <w:r>
        <w:rPr>
          <w:rFonts w:ascii="標楷體" w:eastAsia="標楷體" w:hAnsi="標楷體"/>
          <w:sz w:val="28"/>
          <w:szCs w:val="28"/>
        </w:rPr>
        <w:t>期中考試及格</w:t>
      </w:r>
      <w:r w:rsidRPr="00565919">
        <w:rPr>
          <w:rFonts w:ascii="標楷體" w:eastAsia="標楷體" w:hAnsi="標楷體"/>
          <w:sz w:val="28"/>
          <w:szCs w:val="28"/>
        </w:rPr>
        <w:t>標準(槍枝分解、結合)：</w:t>
      </w:r>
      <w:r w:rsidR="006A677F" w:rsidRPr="00565919">
        <w:rPr>
          <w:rFonts w:ascii="標楷體" w:eastAsia="標楷體" w:hAnsi="標楷體" w:cs="華康標楷體(P)" w:hint="eastAsia"/>
          <w:sz w:val="28"/>
          <w:szCs w:val="28"/>
        </w:rPr>
        <w:t>五</w:t>
      </w:r>
      <w:r w:rsidRPr="00565919">
        <w:rPr>
          <w:rFonts w:ascii="標楷體" w:eastAsia="標楷體" w:hAnsi="標楷體"/>
          <w:sz w:val="28"/>
          <w:szCs w:val="28"/>
        </w:rPr>
        <w:t>分鐘內完成槍枝分解、結合為及格。</w:t>
      </w:r>
    </w:p>
    <w:p w:rsidR="00F40FDA" w:rsidRPr="00565919" w:rsidRDefault="005E1C8F" w:rsidP="00A275AE">
      <w:pPr>
        <w:pStyle w:val="ab"/>
        <w:numPr>
          <w:ilvl w:val="0"/>
          <w:numId w:val="16"/>
        </w:numPr>
        <w:spacing w:line="460" w:lineRule="exact"/>
        <w:ind w:left="993" w:hanging="427"/>
        <w:jc w:val="both"/>
      </w:pPr>
      <w:r w:rsidRPr="00565919">
        <w:rPr>
          <w:rFonts w:ascii="標楷體" w:eastAsia="標楷體" w:hAnsi="標楷體"/>
          <w:sz w:val="28"/>
          <w:szCs w:val="28"/>
        </w:rPr>
        <w:t>期末考試及格標準(臥姿射擊)：使用迷彩</w:t>
      </w:r>
      <w:proofErr w:type="gramStart"/>
      <w:r w:rsidRPr="00565919">
        <w:rPr>
          <w:rFonts w:ascii="標楷體" w:eastAsia="標楷體" w:hAnsi="標楷體"/>
          <w:sz w:val="28"/>
          <w:szCs w:val="28"/>
        </w:rPr>
        <w:t>人形靶</w:t>
      </w:r>
      <w:proofErr w:type="gramEnd"/>
      <w:r w:rsidRPr="00565919">
        <w:rPr>
          <w:rFonts w:ascii="標楷體" w:eastAsia="標楷體" w:hAnsi="標楷體"/>
          <w:sz w:val="28"/>
          <w:szCs w:val="28"/>
        </w:rPr>
        <w:t>，實施臥姿有依托雙手不限時間，距離</w:t>
      </w:r>
      <w:r w:rsidR="0024014D" w:rsidRPr="00565919">
        <w:rPr>
          <w:rFonts w:ascii="標楷體" w:eastAsia="標楷體" w:hAnsi="標楷體"/>
          <w:sz w:val="28"/>
          <w:szCs w:val="28"/>
        </w:rPr>
        <w:t>一百七十五</w:t>
      </w:r>
      <w:r w:rsidRPr="00565919">
        <w:rPr>
          <w:rFonts w:ascii="標楷體" w:eastAsia="標楷體" w:hAnsi="標楷體"/>
          <w:sz w:val="28"/>
          <w:szCs w:val="28"/>
        </w:rPr>
        <w:t>公尺，子彈數</w:t>
      </w:r>
      <w:r w:rsidR="006A677F" w:rsidRPr="00565919">
        <w:rPr>
          <w:rFonts w:ascii="標楷體" w:eastAsia="標楷體" w:hAnsi="標楷體" w:hint="eastAsia"/>
          <w:sz w:val="28"/>
          <w:szCs w:val="28"/>
        </w:rPr>
        <w:t>十</w:t>
      </w:r>
      <w:r w:rsidRPr="00565919">
        <w:rPr>
          <w:rFonts w:ascii="標楷體" w:eastAsia="標楷體" w:hAnsi="標楷體"/>
          <w:sz w:val="28"/>
          <w:szCs w:val="28"/>
        </w:rPr>
        <w:t>顆，</w:t>
      </w:r>
      <w:proofErr w:type="gramStart"/>
      <w:r w:rsidRPr="00565919">
        <w:rPr>
          <w:rFonts w:ascii="標楷體" w:eastAsia="標楷體" w:hAnsi="標楷體"/>
          <w:sz w:val="28"/>
          <w:szCs w:val="28"/>
        </w:rPr>
        <w:t>成績靶面中</w:t>
      </w:r>
      <w:proofErr w:type="gramEnd"/>
      <w:r w:rsidR="0024014D" w:rsidRPr="00565919">
        <w:rPr>
          <w:rFonts w:ascii="標楷體" w:eastAsia="標楷體" w:hAnsi="標楷體"/>
          <w:sz w:val="28"/>
          <w:szCs w:val="28"/>
        </w:rPr>
        <w:t>六</w:t>
      </w:r>
      <w:r w:rsidRPr="00565919">
        <w:rPr>
          <w:rFonts w:ascii="標楷體" w:eastAsia="標楷體" w:hAnsi="標楷體"/>
          <w:sz w:val="28"/>
          <w:szCs w:val="28"/>
        </w:rPr>
        <w:t>發為及格。</w:t>
      </w:r>
    </w:p>
    <w:p w:rsidR="00F40FDA" w:rsidRDefault="005E1C8F" w:rsidP="00A275AE">
      <w:pPr>
        <w:pStyle w:val="ab"/>
        <w:numPr>
          <w:ilvl w:val="0"/>
          <w:numId w:val="14"/>
        </w:numPr>
        <w:tabs>
          <w:tab w:val="left" w:pos="709"/>
          <w:tab w:val="left" w:pos="1276"/>
        </w:tabs>
        <w:spacing w:line="460" w:lineRule="exact"/>
        <w:ind w:left="851" w:hanging="425"/>
        <w:jc w:val="both"/>
        <w:rPr>
          <w:rFonts w:ascii="標楷體" w:eastAsia="標楷體" w:hAnsi="標楷體"/>
          <w:kern w:val="0"/>
          <w:sz w:val="28"/>
          <w:szCs w:val="28"/>
        </w:rPr>
      </w:pPr>
      <w:r>
        <w:rPr>
          <w:rFonts w:ascii="標楷體" w:eastAsia="標楷體" w:hAnsi="標楷體"/>
          <w:kern w:val="0"/>
          <w:sz w:val="28"/>
          <w:szCs w:val="28"/>
        </w:rPr>
        <w:t>成績評定標準：</w:t>
      </w:r>
    </w:p>
    <w:p w:rsidR="00F40FDA" w:rsidRDefault="005E1C8F" w:rsidP="00A275AE">
      <w:pPr>
        <w:numPr>
          <w:ilvl w:val="1"/>
          <w:numId w:val="14"/>
        </w:numPr>
        <w:spacing w:line="460" w:lineRule="exact"/>
        <w:ind w:left="993" w:hanging="426"/>
        <w:jc w:val="both"/>
        <w:rPr>
          <w:rFonts w:ascii="標楷體" w:eastAsia="標楷體" w:hAnsi="標楷體"/>
          <w:kern w:val="0"/>
          <w:sz w:val="28"/>
          <w:szCs w:val="28"/>
        </w:rPr>
      </w:pPr>
      <w:r>
        <w:rPr>
          <w:rFonts w:ascii="標楷體" w:eastAsia="標楷體" w:hAnsi="標楷體"/>
          <w:kern w:val="0"/>
          <w:sz w:val="28"/>
          <w:szCs w:val="28"/>
        </w:rPr>
        <w:t>槍枝分解(結合)、槍枝故障排除及空槍操作：</w:t>
      </w:r>
    </w:p>
    <w:p w:rsidR="00F40FDA" w:rsidRPr="00565919" w:rsidRDefault="005E1C8F" w:rsidP="00A275AE">
      <w:pPr>
        <w:spacing w:line="460" w:lineRule="exact"/>
        <w:ind w:left="993"/>
        <w:jc w:val="both"/>
        <w:rPr>
          <w:rFonts w:ascii="標楷體" w:eastAsia="標楷體" w:hAnsi="標楷體"/>
          <w:kern w:val="0"/>
          <w:sz w:val="28"/>
          <w:szCs w:val="28"/>
        </w:rPr>
      </w:pPr>
      <w:r>
        <w:rPr>
          <w:rFonts w:ascii="標楷體" w:eastAsia="標楷體" w:hAnsi="標楷體"/>
          <w:kern w:val="0"/>
          <w:sz w:val="28"/>
          <w:szCs w:val="28"/>
        </w:rPr>
        <w:t>已達期中考試及</w:t>
      </w:r>
      <w:r w:rsidRPr="00565919">
        <w:rPr>
          <w:rFonts w:ascii="標楷體" w:eastAsia="標楷體" w:hAnsi="標楷體"/>
          <w:kern w:val="0"/>
          <w:sz w:val="28"/>
          <w:szCs w:val="28"/>
        </w:rPr>
        <w:t>格標準者，</w:t>
      </w:r>
      <w:proofErr w:type="gramStart"/>
      <w:r w:rsidRPr="00565919">
        <w:rPr>
          <w:rFonts w:ascii="標楷體" w:eastAsia="標楷體" w:hAnsi="標楷體"/>
          <w:kern w:val="0"/>
          <w:sz w:val="28"/>
          <w:szCs w:val="28"/>
        </w:rPr>
        <w:t>按槍枝</w:t>
      </w:r>
      <w:proofErr w:type="gramEnd"/>
      <w:r w:rsidRPr="00565919">
        <w:rPr>
          <w:rFonts w:ascii="標楷體" w:eastAsia="標楷體" w:hAnsi="標楷體"/>
          <w:kern w:val="0"/>
          <w:sz w:val="28"/>
          <w:szCs w:val="28"/>
        </w:rPr>
        <w:t>操作之熟練度及正確性評定成績，動作正確且順暢者</w:t>
      </w:r>
      <w:r w:rsidR="0024014D" w:rsidRPr="00565919">
        <w:rPr>
          <w:rFonts w:ascii="標楷體" w:eastAsia="標楷體" w:hAnsi="標楷體"/>
          <w:kern w:val="0"/>
          <w:sz w:val="28"/>
          <w:szCs w:val="28"/>
        </w:rPr>
        <w:t>六十一</w:t>
      </w:r>
      <w:r w:rsidRPr="00565919">
        <w:rPr>
          <w:rFonts w:ascii="標楷體" w:eastAsia="標楷體" w:hAnsi="標楷體"/>
          <w:kern w:val="0"/>
          <w:sz w:val="28"/>
          <w:szCs w:val="28"/>
        </w:rPr>
        <w:t>至</w:t>
      </w:r>
      <w:r w:rsidR="0024014D" w:rsidRPr="00565919">
        <w:rPr>
          <w:rFonts w:ascii="標楷體" w:eastAsia="標楷體" w:hAnsi="標楷體"/>
          <w:kern w:val="0"/>
          <w:sz w:val="28"/>
          <w:szCs w:val="28"/>
        </w:rPr>
        <w:t>七十</w:t>
      </w:r>
      <w:r w:rsidRPr="00565919">
        <w:rPr>
          <w:rFonts w:ascii="標楷體" w:eastAsia="標楷體" w:hAnsi="標楷體"/>
          <w:kern w:val="0"/>
          <w:sz w:val="28"/>
          <w:szCs w:val="28"/>
        </w:rPr>
        <w:t>分，動作正確且熟練者</w:t>
      </w:r>
      <w:r w:rsidR="0024014D" w:rsidRPr="00565919">
        <w:rPr>
          <w:rFonts w:ascii="標楷體" w:eastAsia="標楷體" w:hAnsi="標楷體"/>
          <w:kern w:val="0"/>
          <w:sz w:val="28"/>
          <w:szCs w:val="28"/>
        </w:rPr>
        <w:t>七十一</w:t>
      </w:r>
      <w:r w:rsidRPr="00565919">
        <w:rPr>
          <w:rFonts w:ascii="標楷體" w:eastAsia="標楷體" w:hAnsi="標楷體"/>
          <w:kern w:val="0"/>
          <w:sz w:val="28"/>
          <w:szCs w:val="28"/>
        </w:rPr>
        <w:t>至</w:t>
      </w:r>
      <w:r w:rsidR="0024014D" w:rsidRPr="00565919">
        <w:rPr>
          <w:rFonts w:ascii="標楷體" w:eastAsia="標楷體" w:hAnsi="標楷體"/>
          <w:kern w:val="0"/>
          <w:sz w:val="28"/>
          <w:szCs w:val="28"/>
        </w:rPr>
        <w:t>八十</w:t>
      </w:r>
      <w:r w:rsidRPr="00565919">
        <w:rPr>
          <w:rFonts w:ascii="標楷體" w:eastAsia="標楷體" w:hAnsi="標楷體"/>
          <w:kern w:val="0"/>
          <w:sz w:val="28"/>
          <w:szCs w:val="28"/>
        </w:rPr>
        <w:t>分；動作精熟、反應敏捷且學習態度積極、精神佳者</w:t>
      </w:r>
      <w:r w:rsidR="0024014D" w:rsidRPr="00565919">
        <w:rPr>
          <w:rFonts w:ascii="標楷體" w:eastAsia="標楷體" w:hAnsi="標楷體"/>
          <w:kern w:val="0"/>
          <w:sz w:val="28"/>
          <w:szCs w:val="28"/>
        </w:rPr>
        <w:t>八十一</w:t>
      </w:r>
      <w:r w:rsidRPr="00565919">
        <w:rPr>
          <w:rFonts w:ascii="標楷體" w:eastAsia="標楷體" w:hAnsi="標楷體"/>
          <w:kern w:val="0"/>
          <w:sz w:val="28"/>
          <w:szCs w:val="28"/>
        </w:rPr>
        <w:t>至</w:t>
      </w:r>
      <w:r w:rsidR="0024014D" w:rsidRPr="00565919">
        <w:rPr>
          <w:rFonts w:ascii="標楷體" w:eastAsia="標楷體" w:hAnsi="標楷體"/>
          <w:kern w:val="0"/>
          <w:sz w:val="28"/>
          <w:szCs w:val="28"/>
        </w:rPr>
        <w:t>一百</w:t>
      </w:r>
      <w:r w:rsidRPr="00565919">
        <w:rPr>
          <w:rFonts w:ascii="標楷體" w:eastAsia="標楷體" w:hAnsi="標楷體"/>
          <w:kern w:val="0"/>
          <w:sz w:val="28"/>
          <w:szCs w:val="28"/>
        </w:rPr>
        <w:t>分；未達期中考試及格標準者，動作錯誤且反應遲鈍者</w:t>
      </w:r>
      <w:r w:rsidR="0024014D" w:rsidRPr="00565919">
        <w:rPr>
          <w:rFonts w:ascii="標楷體" w:eastAsia="標楷體" w:hAnsi="標楷體"/>
          <w:kern w:val="0"/>
          <w:sz w:val="28"/>
          <w:szCs w:val="28"/>
        </w:rPr>
        <w:t>四十</w:t>
      </w:r>
      <w:r w:rsidRPr="00565919">
        <w:rPr>
          <w:rFonts w:ascii="標楷體" w:eastAsia="標楷體" w:hAnsi="標楷體"/>
          <w:kern w:val="0"/>
          <w:sz w:val="28"/>
          <w:szCs w:val="28"/>
        </w:rPr>
        <w:t>分以下；動作生疏且有重大瑕疵者</w:t>
      </w:r>
      <w:r w:rsidR="0024014D" w:rsidRPr="00565919">
        <w:rPr>
          <w:rFonts w:ascii="標楷體" w:eastAsia="標楷體" w:hAnsi="標楷體"/>
          <w:kern w:val="0"/>
          <w:sz w:val="28"/>
          <w:szCs w:val="28"/>
        </w:rPr>
        <w:t>四十一</w:t>
      </w:r>
      <w:r w:rsidRPr="00565919">
        <w:rPr>
          <w:rFonts w:ascii="標楷體" w:eastAsia="標楷體" w:hAnsi="標楷體"/>
          <w:kern w:val="0"/>
          <w:sz w:val="28"/>
          <w:szCs w:val="28"/>
        </w:rPr>
        <w:t>至</w:t>
      </w:r>
      <w:r w:rsidR="0024014D" w:rsidRPr="00565919">
        <w:rPr>
          <w:rFonts w:ascii="標楷體" w:eastAsia="標楷體" w:hAnsi="標楷體" w:cs="華康標楷體(P)" w:hint="eastAsia"/>
          <w:sz w:val="28"/>
          <w:szCs w:val="28"/>
        </w:rPr>
        <w:t>五十</w:t>
      </w:r>
      <w:r w:rsidRPr="00565919">
        <w:rPr>
          <w:rFonts w:ascii="標楷體" w:eastAsia="標楷體" w:hAnsi="標楷體"/>
          <w:kern w:val="0"/>
          <w:sz w:val="28"/>
          <w:szCs w:val="28"/>
        </w:rPr>
        <w:t>分；動作生疏或有瑕疵者</w:t>
      </w:r>
      <w:r w:rsidR="0024014D" w:rsidRPr="00565919">
        <w:rPr>
          <w:rFonts w:ascii="標楷體" w:eastAsia="標楷體" w:hAnsi="標楷體"/>
          <w:kern w:val="0"/>
          <w:sz w:val="28"/>
          <w:szCs w:val="28"/>
        </w:rPr>
        <w:t>五十一</w:t>
      </w:r>
      <w:r w:rsidRPr="00565919">
        <w:rPr>
          <w:rFonts w:ascii="標楷體" w:eastAsia="標楷體" w:hAnsi="標楷體"/>
          <w:kern w:val="0"/>
          <w:sz w:val="28"/>
          <w:szCs w:val="28"/>
        </w:rPr>
        <w:t>至</w:t>
      </w:r>
      <w:r w:rsidR="0024014D" w:rsidRPr="00565919">
        <w:rPr>
          <w:rFonts w:ascii="標楷體" w:eastAsia="標楷體" w:hAnsi="標楷體"/>
          <w:bCs/>
          <w:sz w:val="28"/>
          <w:szCs w:val="28"/>
        </w:rPr>
        <w:t>六十</w:t>
      </w:r>
      <w:r w:rsidRPr="00565919">
        <w:rPr>
          <w:rFonts w:ascii="標楷體" w:eastAsia="標楷體" w:hAnsi="標楷體"/>
          <w:kern w:val="0"/>
          <w:sz w:val="28"/>
          <w:szCs w:val="28"/>
        </w:rPr>
        <w:t>分。</w:t>
      </w:r>
    </w:p>
    <w:p w:rsidR="00F40FDA" w:rsidRPr="00565919" w:rsidRDefault="005E1C8F" w:rsidP="00A275AE">
      <w:pPr>
        <w:numPr>
          <w:ilvl w:val="1"/>
          <w:numId w:val="14"/>
        </w:numPr>
        <w:spacing w:line="460" w:lineRule="exact"/>
        <w:ind w:left="993" w:hanging="426"/>
        <w:jc w:val="both"/>
        <w:rPr>
          <w:rFonts w:ascii="標楷體" w:eastAsia="標楷體" w:hAnsi="標楷體"/>
          <w:kern w:val="0"/>
          <w:sz w:val="28"/>
          <w:szCs w:val="28"/>
        </w:rPr>
      </w:pPr>
      <w:r w:rsidRPr="00565919">
        <w:rPr>
          <w:rFonts w:ascii="標楷體" w:eastAsia="標楷體" w:hAnsi="標楷體"/>
          <w:kern w:val="0"/>
          <w:sz w:val="28"/>
          <w:szCs w:val="28"/>
        </w:rPr>
        <w:t>實彈射擊成績計分標準：</w:t>
      </w:r>
    </w:p>
    <w:p w:rsidR="00F40FDA" w:rsidRPr="00565919" w:rsidRDefault="005E1C8F" w:rsidP="00A275AE">
      <w:pPr>
        <w:numPr>
          <w:ilvl w:val="1"/>
          <w:numId w:val="16"/>
        </w:numPr>
        <w:spacing w:line="460" w:lineRule="exact"/>
        <w:ind w:left="1276" w:hanging="425"/>
        <w:jc w:val="both"/>
        <w:rPr>
          <w:rFonts w:ascii="標楷體" w:eastAsia="標楷體" w:hAnsi="標楷體"/>
          <w:kern w:val="0"/>
          <w:sz w:val="28"/>
          <w:szCs w:val="28"/>
        </w:rPr>
      </w:pPr>
      <w:r w:rsidRPr="00565919">
        <w:rPr>
          <w:rFonts w:ascii="標楷體" w:eastAsia="標楷體" w:hAnsi="標楷體"/>
          <w:kern w:val="0"/>
          <w:sz w:val="28"/>
          <w:szCs w:val="28"/>
        </w:rPr>
        <w:t>每</w:t>
      </w:r>
      <w:proofErr w:type="gramStart"/>
      <w:r w:rsidRPr="00565919">
        <w:rPr>
          <w:rFonts w:ascii="標楷體" w:eastAsia="標楷體" w:hAnsi="標楷體"/>
          <w:kern w:val="0"/>
          <w:sz w:val="28"/>
          <w:szCs w:val="28"/>
        </w:rPr>
        <w:t>張靶紙限射</w:t>
      </w:r>
      <w:proofErr w:type="gramEnd"/>
      <w:r w:rsidR="006A677F" w:rsidRPr="00565919">
        <w:rPr>
          <w:rFonts w:ascii="標楷體" w:eastAsia="標楷體" w:hAnsi="標楷體" w:hint="eastAsia"/>
          <w:sz w:val="28"/>
          <w:szCs w:val="28"/>
        </w:rPr>
        <w:t>十</w:t>
      </w:r>
      <w:r w:rsidRPr="00565919">
        <w:rPr>
          <w:rFonts w:ascii="標楷體" w:eastAsia="標楷體" w:hAnsi="標楷體"/>
          <w:kern w:val="0"/>
          <w:sz w:val="28"/>
          <w:szCs w:val="28"/>
        </w:rPr>
        <w:t>顆，以彈著點之分數計算，彈著點超過</w:t>
      </w:r>
      <w:r w:rsidR="006A677F" w:rsidRPr="00565919">
        <w:rPr>
          <w:rFonts w:ascii="標楷體" w:eastAsia="標楷體" w:hAnsi="標楷體" w:hint="eastAsia"/>
          <w:sz w:val="28"/>
          <w:szCs w:val="28"/>
        </w:rPr>
        <w:t>十</w:t>
      </w:r>
      <w:r w:rsidRPr="00565919">
        <w:rPr>
          <w:rFonts w:ascii="標楷體" w:eastAsia="標楷體" w:hAnsi="標楷體"/>
          <w:kern w:val="0"/>
          <w:sz w:val="28"/>
          <w:szCs w:val="28"/>
        </w:rPr>
        <w:t>顆時，其超過數</w:t>
      </w:r>
      <w:proofErr w:type="gramStart"/>
      <w:r w:rsidRPr="00565919">
        <w:rPr>
          <w:rFonts w:ascii="標楷體" w:eastAsia="標楷體" w:hAnsi="標楷體"/>
          <w:kern w:val="0"/>
          <w:sz w:val="28"/>
          <w:szCs w:val="28"/>
        </w:rPr>
        <w:t>由靶面</w:t>
      </w:r>
      <w:proofErr w:type="gramEnd"/>
      <w:r w:rsidRPr="00565919">
        <w:rPr>
          <w:rFonts w:ascii="標楷體" w:eastAsia="標楷體" w:hAnsi="標楷體"/>
          <w:kern w:val="0"/>
          <w:sz w:val="28"/>
          <w:szCs w:val="28"/>
        </w:rPr>
        <w:t>最高分者</w:t>
      </w:r>
      <w:proofErr w:type="gramStart"/>
      <w:r w:rsidRPr="00565919">
        <w:rPr>
          <w:rFonts w:ascii="標楷體" w:eastAsia="標楷體" w:hAnsi="標楷體"/>
          <w:kern w:val="0"/>
          <w:sz w:val="28"/>
          <w:szCs w:val="28"/>
        </w:rPr>
        <w:t>依序遞扣</w:t>
      </w:r>
      <w:proofErr w:type="gramEnd"/>
      <w:r w:rsidRPr="00565919">
        <w:rPr>
          <w:rFonts w:ascii="標楷體" w:eastAsia="標楷體" w:hAnsi="標楷體"/>
          <w:kern w:val="0"/>
          <w:sz w:val="28"/>
          <w:szCs w:val="28"/>
        </w:rPr>
        <w:t>。</w:t>
      </w:r>
    </w:p>
    <w:p w:rsidR="00F40FDA" w:rsidRDefault="005E1C8F" w:rsidP="00A275AE">
      <w:pPr>
        <w:numPr>
          <w:ilvl w:val="1"/>
          <w:numId w:val="16"/>
        </w:numPr>
        <w:spacing w:line="460" w:lineRule="exact"/>
        <w:ind w:left="1276" w:hanging="425"/>
        <w:jc w:val="both"/>
        <w:rPr>
          <w:rFonts w:ascii="標楷體" w:eastAsia="標楷體" w:hAnsi="標楷體"/>
          <w:kern w:val="0"/>
          <w:sz w:val="28"/>
          <w:szCs w:val="28"/>
        </w:rPr>
      </w:pPr>
      <w:r>
        <w:rPr>
          <w:rFonts w:ascii="標楷體" w:eastAsia="標楷體" w:hAnsi="標楷體"/>
          <w:kern w:val="0"/>
          <w:sz w:val="28"/>
          <w:szCs w:val="28"/>
        </w:rPr>
        <w:t>射擊彈著點壓線時，以高分計算，惟裂痕之延伸者則不以高分計算。</w:t>
      </w:r>
    </w:p>
    <w:p w:rsidR="00F40FDA" w:rsidRDefault="005E1C8F" w:rsidP="00A275AE">
      <w:pPr>
        <w:numPr>
          <w:ilvl w:val="1"/>
          <w:numId w:val="16"/>
        </w:numPr>
        <w:spacing w:line="460" w:lineRule="exact"/>
        <w:ind w:left="1276" w:hanging="425"/>
        <w:jc w:val="both"/>
        <w:rPr>
          <w:rFonts w:ascii="標楷體" w:eastAsia="標楷體" w:hAnsi="標楷體"/>
          <w:kern w:val="0"/>
          <w:sz w:val="28"/>
          <w:szCs w:val="28"/>
        </w:rPr>
      </w:pPr>
      <w:r>
        <w:rPr>
          <w:rFonts w:ascii="標楷體" w:eastAsia="標楷體" w:hAnsi="標楷體"/>
          <w:kern w:val="0"/>
          <w:sz w:val="28"/>
          <w:szCs w:val="28"/>
        </w:rPr>
        <w:t>五環</w:t>
      </w:r>
      <w:proofErr w:type="gramStart"/>
      <w:r>
        <w:rPr>
          <w:rFonts w:ascii="標楷體" w:eastAsia="標楷體" w:hAnsi="標楷體"/>
          <w:kern w:val="0"/>
          <w:sz w:val="28"/>
          <w:szCs w:val="28"/>
        </w:rPr>
        <w:t>靶每</w:t>
      </w:r>
      <w:r w:rsidRPr="00565919">
        <w:rPr>
          <w:rFonts w:ascii="標楷體" w:eastAsia="標楷體" w:hAnsi="標楷體"/>
          <w:kern w:val="0"/>
          <w:sz w:val="28"/>
          <w:szCs w:val="28"/>
        </w:rPr>
        <w:t>靶心採</w:t>
      </w:r>
      <w:proofErr w:type="gramEnd"/>
      <w:r w:rsidRPr="00565919">
        <w:rPr>
          <w:rFonts w:ascii="標楷體" w:eastAsia="標楷體" w:hAnsi="標楷體"/>
          <w:kern w:val="0"/>
          <w:sz w:val="28"/>
          <w:szCs w:val="28"/>
        </w:rPr>
        <w:t>計</w:t>
      </w:r>
      <w:r w:rsidR="006A677F" w:rsidRPr="00565919">
        <w:rPr>
          <w:rFonts w:ascii="標楷體" w:eastAsia="標楷體" w:hAnsi="標楷體"/>
          <w:sz w:val="28"/>
          <w:szCs w:val="28"/>
        </w:rPr>
        <w:t>二</w:t>
      </w:r>
      <w:r w:rsidRPr="00565919">
        <w:rPr>
          <w:rFonts w:ascii="標楷體" w:eastAsia="標楷體" w:hAnsi="標楷體"/>
          <w:kern w:val="0"/>
          <w:sz w:val="28"/>
          <w:szCs w:val="28"/>
        </w:rPr>
        <w:t>顆，彈著點超過</w:t>
      </w:r>
      <w:r w:rsidR="006A677F" w:rsidRPr="00565919">
        <w:rPr>
          <w:rFonts w:ascii="標楷體" w:eastAsia="標楷體" w:hAnsi="標楷體"/>
          <w:sz w:val="28"/>
          <w:szCs w:val="28"/>
        </w:rPr>
        <w:t>二</w:t>
      </w:r>
      <w:r w:rsidRPr="00565919">
        <w:rPr>
          <w:rFonts w:ascii="標楷體" w:eastAsia="標楷體" w:hAnsi="標楷體"/>
          <w:kern w:val="0"/>
          <w:sz w:val="28"/>
          <w:szCs w:val="28"/>
        </w:rPr>
        <w:t>顆時，其超過數</w:t>
      </w:r>
      <w:proofErr w:type="gramStart"/>
      <w:r w:rsidRPr="00565919">
        <w:rPr>
          <w:rFonts w:ascii="標楷體" w:eastAsia="標楷體" w:hAnsi="標楷體"/>
          <w:kern w:val="0"/>
          <w:sz w:val="28"/>
          <w:szCs w:val="28"/>
        </w:rPr>
        <w:t>由靶面</w:t>
      </w:r>
      <w:proofErr w:type="gramEnd"/>
      <w:r w:rsidRPr="00565919">
        <w:rPr>
          <w:rFonts w:ascii="標楷體" w:eastAsia="標楷體" w:hAnsi="標楷體"/>
          <w:kern w:val="0"/>
          <w:sz w:val="28"/>
          <w:szCs w:val="28"/>
        </w:rPr>
        <w:lastRenderedPageBreak/>
        <w:t>最高分者</w:t>
      </w:r>
      <w:proofErr w:type="gramStart"/>
      <w:r w:rsidRPr="00565919">
        <w:rPr>
          <w:rFonts w:ascii="標楷體" w:eastAsia="標楷體" w:hAnsi="標楷體"/>
          <w:kern w:val="0"/>
          <w:sz w:val="28"/>
          <w:szCs w:val="28"/>
        </w:rPr>
        <w:t>依序遞扣</w:t>
      </w:r>
      <w:proofErr w:type="gramEnd"/>
      <w:r w:rsidRPr="00565919">
        <w:rPr>
          <w:rFonts w:ascii="標楷體" w:eastAsia="標楷體" w:hAnsi="標楷體"/>
          <w:kern w:val="0"/>
          <w:sz w:val="28"/>
          <w:szCs w:val="28"/>
        </w:rPr>
        <w:t>。</w:t>
      </w:r>
    </w:p>
    <w:p w:rsidR="00F40FDA" w:rsidRDefault="005E1C8F" w:rsidP="00A275AE">
      <w:pPr>
        <w:numPr>
          <w:ilvl w:val="1"/>
          <w:numId w:val="16"/>
        </w:numPr>
        <w:spacing w:line="460" w:lineRule="exact"/>
        <w:ind w:left="1276" w:hanging="425"/>
        <w:jc w:val="both"/>
        <w:rPr>
          <w:rFonts w:ascii="標楷體" w:eastAsia="標楷體" w:hAnsi="標楷體"/>
          <w:kern w:val="0"/>
          <w:sz w:val="28"/>
          <w:szCs w:val="28"/>
        </w:rPr>
      </w:pPr>
      <w:r>
        <w:rPr>
          <w:rFonts w:ascii="標楷體" w:eastAsia="標楷體" w:hAnsi="標楷體"/>
          <w:kern w:val="0"/>
          <w:sz w:val="28"/>
          <w:szCs w:val="28"/>
        </w:rPr>
        <w:t>超過規定射擊時間射擊者，其超過時間內射擊之</w:t>
      </w:r>
      <w:proofErr w:type="gramStart"/>
      <w:r>
        <w:rPr>
          <w:rFonts w:ascii="標楷體" w:eastAsia="標楷體" w:hAnsi="標楷體"/>
          <w:kern w:val="0"/>
          <w:sz w:val="28"/>
          <w:szCs w:val="28"/>
        </w:rPr>
        <w:t>彈數，由靶面</w:t>
      </w:r>
      <w:proofErr w:type="gramEnd"/>
      <w:r>
        <w:rPr>
          <w:rFonts w:ascii="標楷體" w:eastAsia="標楷體" w:hAnsi="標楷體"/>
          <w:kern w:val="0"/>
          <w:sz w:val="28"/>
          <w:szCs w:val="28"/>
        </w:rPr>
        <w:t>最高分者</w:t>
      </w:r>
      <w:proofErr w:type="gramStart"/>
      <w:r>
        <w:rPr>
          <w:rFonts w:ascii="標楷體" w:eastAsia="標楷體" w:hAnsi="標楷體"/>
          <w:kern w:val="0"/>
          <w:sz w:val="28"/>
          <w:szCs w:val="28"/>
        </w:rPr>
        <w:t>依序遞扣</w:t>
      </w:r>
      <w:proofErr w:type="gramEnd"/>
      <w:r>
        <w:rPr>
          <w:rFonts w:ascii="標楷體" w:eastAsia="標楷體" w:hAnsi="標楷體"/>
          <w:kern w:val="0"/>
          <w:sz w:val="28"/>
          <w:szCs w:val="28"/>
        </w:rPr>
        <w:t>。</w:t>
      </w:r>
    </w:p>
    <w:p w:rsidR="00F40FDA" w:rsidRDefault="005E1C8F" w:rsidP="00A275AE">
      <w:pPr>
        <w:numPr>
          <w:ilvl w:val="1"/>
          <w:numId w:val="14"/>
        </w:numPr>
        <w:spacing w:line="460" w:lineRule="exact"/>
        <w:ind w:left="993" w:hanging="426"/>
        <w:jc w:val="both"/>
      </w:pPr>
      <w:r>
        <w:rPr>
          <w:rFonts w:ascii="標楷體" w:eastAsia="標楷體" w:hAnsi="標楷體"/>
          <w:sz w:val="28"/>
          <w:szCs w:val="28"/>
        </w:rPr>
        <w:t>步槍</w:t>
      </w:r>
      <w:r>
        <w:rPr>
          <w:rFonts w:ascii="標楷體" w:eastAsia="標楷體" w:hAnsi="標楷體"/>
          <w:kern w:val="0"/>
          <w:sz w:val="28"/>
          <w:szCs w:val="28"/>
        </w:rPr>
        <w:t>實彈射擊</w:t>
      </w:r>
      <w:r>
        <w:rPr>
          <w:rFonts w:ascii="標楷體" w:eastAsia="標楷體" w:hAnsi="標楷體"/>
          <w:sz w:val="28"/>
          <w:szCs w:val="28"/>
        </w:rPr>
        <w:t>成績計分標準：</w:t>
      </w:r>
    </w:p>
    <w:p w:rsidR="00F40FDA" w:rsidRPr="00DF51A9" w:rsidRDefault="005E1C8F" w:rsidP="00A275AE">
      <w:pPr>
        <w:spacing w:line="460" w:lineRule="exact"/>
        <w:ind w:left="993"/>
        <w:jc w:val="both"/>
        <w:rPr>
          <w:rFonts w:ascii="標楷體" w:eastAsia="標楷體" w:hAnsi="標楷體"/>
          <w:sz w:val="28"/>
          <w:szCs w:val="28"/>
        </w:rPr>
      </w:pPr>
      <w:r w:rsidRPr="00DF51A9">
        <w:rPr>
          <w:rFonts w:ascii="標楷體" w:eastAsia="標楷體" w:hAnsi="標楷體"/>
          <w:sz w:val="28"/>
          <w:szCs w:val="28"/>
        </w:rPr>
        <w:t>每命中</w:t>
      </w:r>
      <w:r w:rsidR="006A677F" w:rsidRPr="00DF51A9">
        <w:rPr>
          <w:rFonts w:ascii="標楷體" w:eastAsia="標楷體" w:hAnsi="標楷體"/>
          <w:sz w:val="28"/>
          <w:szCs w:val="28"/>
        </w:rPr>
        <w:t>一</w:t>
      </w:r>
      <w:r w:rsidRPr="00DF51A9">
        <w:rPr>
          <w:rFonts w:ascii="標楷體" w:eastAsia="標楷體" w:hAnsi="標楷體"/>
          <w:sz w:val="28"/>
          <w:szCs w:val="28"/>
        </w:rPr>
        <w:t>發為</w:t>
      </w:r>
      <w:r w:rsidR="006A677F" w:rsidRPr="00DF51A9">
        <w:rPr>
          <w:rFonts w:ascii="標楷體" w:eastAsia="標楷體" w:hAnsi="標楷體" w:hint="eastAsia"/>
          <w:sz w:val="28"/>
          <w:szCs w:val="28"/>
        </w:rPr>
        <w:t>十</w:t>
      </w:r>
      <w:r w:rsidRPr="00DF51A9">
        <w:rPr>
          <w:rFonts w:ascii="標楷體" w:eastAsia="標楷體" w:hAnsi="標楷體"/>
          <w:sz w:val="28"/>
          <w:szCs w:val="28"/>
        </w:rPr>
        <w:t>分；無</w:t>
      </w:r>
      <w:proofErr w:type="gramStart"/>
      <w:r w:rsidRPr="00DF51A9">
        <w:rPr>
          <w:rFonts w:ascii="標楷體" w:eastAsia="標楷體" w:hAnsi="標楷體"/>
          <w:sz w:val="28"/>
          <w:szCs w:val="28"/>
        </w:rPr>
        <w:t>命中發數者</w:t>
      </w:r>
      <w:proofErr w:type="gramEnd"/>
      <w:r w:rsidRPr="00DF51A9">
        <w:rPr>
          <w:rFonts w:ascii="標楷體" w:eastAsia="標楷體" w:hAnsi="標楷體"/>
          <w:sz w:val="28"/>
          <w:szCs w:val="28"/>
        </w:rPr>
        <w:t>零分計算。</w:t>
      </w:r>
    </w:p>
    <w:p w:rsidR="00F40FDA" w:rsidRPr="00DF51A9" w:rsidRDefault="005E1C8F" w:rsidP="00A275AE">
      <w:pPr>
        <w:pStyle w:val="ab"/>
        <w:numPr>
          <w:ilvl w:val="0"/>
          <w:numId w:val="11"/>
        </w:numPr>
        <w:spacing w:line="460" w:lineRule="exact"/>
        <w:ind w:left="567" w:hanging="567"/>
        <w:jc w:val="both"/>
        <w:rPr>
          <w:rFonts w:ascii="標楷體" w:eastAsia="標楷體" w:hAnsi="標楷體"/>
          <w:sz w:val="28"/>
          <w:szCs w:val="28"/>
        </w:rPr>
      </w:pPr>
      <w:r w:rsidRPr="00DF51A9">
        <w:rPr>
          <w:rFonts w:ascii="標楷體" w:eastAsia="標楷體" w:hAnsi="標楷體"/>
          <w:sz w:val="28"/>
          <w:szCs w:val="28"/>
        </w:rPr>
        <w:t>補考及改期測驗相關事項：</w:t>
      </w:r>
    </w:p>
    <w:p w:rsidR="00F40FDA" w:rsidRPr="00DF51A9" w:rsidRDefault="005E1C8F" w:rsidP="00A275AE">
      <w:pPr>
        <w:pStyle w:val="ab"/>
        <w:numPr>
          <w:ilvl w:val="1"/>
          <w:numId w:val="11"/>
        </w:numPr>
        <w:spacing w:line="460" w:lineRule="exact"/>
        <w:ind w:left="705" w:hanging="566"/>
        <w:jc w:val="both"/>
      </w:pPr>
      <w:r w:rsidRPr="00DF51A9">
        <w:rPr>
          <w:rFonts w:ascii="標楷體" w:eastAsia="標楷體" w:hAnsi="標楷體"/>
          <w:sz w:val="28"/>
          <w:szCs w:val="28"/>
        </w:rPr>
        <w:t>期中或期末考試成績不及格者，</w:t>
      </w:r>
      <w:proofErr w:type="gramStart"/>
      <w:r w:rsidRPr="00DF51A9">
        <w:rPr>
          <w:rFonts w:ascii="標楷體" w:eastAsia="標楷體" w:hAnsi="標楷體"/>
          <w:sz w:val="28"/>
          <w:szCs w:val="28"/>
        </w:rPr>
        <w:t>經教測</w:t>
      </w:r>
      <w:proofErr w:type="gramEnd"/>
      <w:r w:rsidRPr="00DF51A9">
        <w:rPr>
          <w:rFonts w:ascii="標楷體" w:eastAsia="標楷體" w:hAnsi="標楷體"/>
          <w:sz w:val="28"/>
          <w:szCs w:val="28"/>
        </w:rPr>
        <w:t>中心秘書以上人員核准者，得補考</w:t>
      </w:r>
      <w:r w:rsidR="006A677F" w:rsidRPr="00DF51A9">
        <w:rPr>
          <w:rFonts w:ascii="標楷體" w:eastAsia="標楷體" w:hAnsi="標楷體"/>
          <w:sz w:val="28"/>
          <w:szCs w:val="28"/>
        </w:rPr>
        <w:t>一</w:t>
      </w:r>
      <w:r w:rsidRPr="00DF51A9">
        <w:rPr>
          <w:rFonts w:ascii="標楷體" w:eastAsia="標楷體" w:hAnsi="標楷體"/>
          <w:sz w:val="28"/>
          <w:szCs w:val="28"/>
        </w:rPr>
        <w:t>次，但遇特殊狀況，有事實足以證明，影響補考公平，經簽</w:t>
      </w:r>
      <w:proofErr w:type="gramStart"/>
      <w:r w:rsidRPr="00DF51A9">
        <w:rPr>
          <w:rFonts w:ascii="標楷體" w:eastAsia="標楷體" w:hAnsi="標楷體"/>
          <w:sz w:val="28"/>
          <w:szCs w:val="28"/>
        </w:rPr>
        <w:t>奉</w:t>
      </w:r>
      <w:r w:rsidRPr="00DF51A9">
        <w:rPr>
          <w:rFonts w:ascii="標楷體" w:eastAsia="標楷體" w:hAnsi="標楷體"/>
          <w:sz w:val="28"/>
          <w:szCs w:val="32"/>
        </w:rPr>
        <w:t>教測</w:t>
      </w:r>
      <w:proofErr w:type="gramEnd"/>
      <w:r w:rsidRPr="00DF51A9">
        <w:rPr>
          <w:rFonts w:ascii="標楷體" w:eastAsia="標楷體" w:hAnsi="標楷體"/>
          <w:sz w:val="28"/>
          <w:szCs w:val="32"/>
        </w:rPr>
        <w:t>中心</w:t>
      </w:r>
      <w:r w:rsidRPr="00DF51A9">
        <w:rPr>
          <w:rFonts w:ascii="標楷體" w:eastAsia="標楷體" w:hAnsi="標楷體"/>
          <w:sz w:val="28"/>
          <w:szCs w:val="28"/>
        </w:rPr>
        <w:t>主任核定，不在此限。補考成績按各該考試及格標準核算，最高分以</w:t>
      </w:r>
      <w:r w:rsidR="0024014D" w:rsidRPr="00DF51A9">
        <w:rPr>
          <w:rFonts w:ascii="標楷體" w:eastAsia="標楷體" w:hAnsi="標楷體"/>
          <w:bCs/>
          <w:sz w:val="28"/>
          <w:szCs w:val="28"/>
        </w:rPr>
        <w:t>六十</w:t>
      </w:r>
      <w:r w:rsidRPr="00DF51A9">
        <w:rPr>
          <w:rFonts w:ascii="標楷體" w:eastAsia="標楷體" w:hAnsi="標楷體"/>
          <w:sz w:val="28"/>
          <w:szCs w:val="28"/>
        </w:rPr>
        <w:t>分計。</w:t>
      </w:r>
    </w:p>
    <w:p w:rsidR="00F40FDA" w:rsidRDefault="005E1C8F" w:rsidP="00A275AE">
      <w:pPr>
        <w:pStyle w:val="ab"/>
        <w:numPr>
          <w:ilvl w:val="1"/>
          <w:numId w:val="11"/>
        </w:numPr>
        <w:spacing w:line="460" w:lineRule="exact"/>
        <w:ind w:left="705" w:hanging="566"/>
        <w:jc w:val="both"/>
        <w:rPr>
          <w:rFonts w:ascii="標楷體" w:eastAsia="標楷體" w:hAnsi="標楷體"/>
          <w:sz w:val="28"/>
          <w:szCs w:val="28"/>
        </w:rPr>
      </w:pPr>
      <w:r w:rsidRPr="00DF51A9">
        <w:rPr>
          <w:rFonts w:ascii="標楷體" w:eastAsia="標楷體" w:hAnsi="標楷體"/>
          <w:sz w:val="28"/>
          <w:szCs w:val="28"/>
        </w:rPr>
        <w:t>期中或期末考試進行中，因傷、病無法完成考試者，得於考試結束後</w:t>
      </w:r>
      <w:r w:rsidR="0024014D" w:rsidRPr="00DF51A9">
        <w:rPr>
          <w:rFonts w:ascii="標楷體" w:eastAsia="標楷體" w:hAnsi="標楷體"/>
          <w:sz w:val="28"/>
          <w:szCs w:val="28"/>
        </w:rPr>
        <w:t>一</w:t>
      </w:r>
      <w:proofErr w:type="gramStart"/>
      <w:r w:rsidRPr="00DF51A9">
        <w:rPr>
          <w:rFonts w:ascii="標楷體" w:eastAsia="標楷體" w:hAnsi="標楷體"/>
          <w:sz w:val="28"/>
          <w:szCs w:val="28"/>
        </w:rPr>
        <w:t>週</w:t>
      </w:r>
      <w:proofErr w:type="gramEnd"/>
      <w:r w:rsidRPr="00DF51A9">
        <w:rPr>
          <w:rFonts w:ascii="標楷體" w:eastAsia="標楷體" w:hAnsi="標楷體"/>
          <w:sz w:val="28"/>
          <w:szCs w:val="28"/>
        </w:rPr>
        <w:t>內，檢附相關證明文件，申請改期測驗，</w:t>
      </w:r>
      <w:proofErr w:type="gramStart"/>
      <w:r w:rsidRPr="00DF51A9">
        <w:rPr>
          <w:rFonts w:ascii="標楷體" w:eastAsia="標楷體" w:hAnsi="標楷體"/>
          <w:sz w:val="28"/>
          <w:szCs w:val="28"/>
        </w:rPr>
        <w:t>經教測</w:t>
      </w:r>
      <w:proofErr w:type="gramEnd"/>
      <w:r w:rsidRPr="00DF51A9">
        <w:rPr>
          <w:rFonts w:ascii="標楷體" w:eastAsia="標楷體" w:hAnsi="標楷體"/>
          <w:sz w:val="28"/>
          <w:szCs w:val="28"/>
        </w:rPr>
        <w:t>中心秘書以上人員核准者，得改期測驗</w:t>
      </w:r>
      <w:r w:rsidR="006A677F" w:rsidRPr="00DF51A9">
        <w:rPr>
          <w:rFonts w:ascii="標楷體" w:eastAsia="標楷體" w:hAnsi="標楷體"/>
          <w:sz w:val="28"/>
          <w:szCs w:val="28"/>
        </w:rPr>
        <w:t>一</w:t>
      </w:r>
      <w:r w:rsidRPr="00DF51A9">
        <w:rPr>
          <w:rFonts w:ascii="標楷體" w:eastAsia="標楷體" w:hAnsi="標楷體"/>
          <w:sz w:val="28"/>
          <w:szCs w:val="28"/>
        </w:rPr>
        <w:t>次</w:t>
      </w:r>
      <w:r>
        <w:rPr>
          <w:rFonts w:ascii="標楷體" w:eastAsia="標楷體" w:hAnsi="標楷體"/>
          <w:sz w:val="28"/>
          <w:szCs w:val="28"/>
        </w:rPr>
        <w:t>，但遇特殊狀況，有事實足以證明，影響測驗公平，經簽</w:t>
      </w:r>
      <w:proofErr w:type="gramStart"/>
      <w:r>
        <w:rPr>
          <w:rFonts w:ascii="標楷體" w:eastAsia="標楷體" w:hAnsi="標楷體"/>
          <w:sz w:val="28"/>
          <w:szCs w:val="28"/>
        </w:rPr>
        <w:t>奉教測</w:t>
      </w:r>
      <w:proofErr w:type="gramEnd"/>
      <w:r>
        <w:rPr>
          <w:rFonts w:ascii="標楷體" w:eastAsia="標楷體" w:hAnsi="標楷體"/>
          <w:sz w:val="28"/>
          <w:szCs w:val="28"/>
        </w:rPr>
        <w:t>中心主任核定，不在此限。</w:t>
      </w:r>
      <w:proofErr w:type="gramStart"/>
      <w:r>
        <w:rPr>
          <w:rFonts w:ascii="標楷體" w:eastAsia="標楷體" w:hAnsi="標楷體"/>
          <w:sz w:val="28"/>
          <w:szCs w:val="28"/>
        </w:rPr>
        <w:t>前款因考試</w:t>
      </w:r>
      <w:proofErr w:type="gramEnd"/>
      <w:r>
        <w:rPr>
          <w:rFonts w:ascii="標楷體" w:eastAsia="標楷體" w:hAnsi="標楷體"/>
          <w:sz w:val="28"/>
          <w:szCs w:val="28"/>
        </w:rPr>
        <w:t>成績不及格補考者，不適用。</w:t>
      </w:r>
    </w:p>
    <w:p w:rsidR="00F40FDA" w:rsidRDefault="005E1C8F" w:rsidP="00A275AE">
      <w:pPr>
        <w:pStyle w:val="ab"/>
        <w:numPr>
          <w:ilvl w:val="1"/>
          <w:numId w:val="11"/>
        </w:numPr>
        <w:spacing w:line="460" w:lineRule="exact"/>
        <w:ind w:left="705" w:hanging="566"/>
        <w:jc w:val="both"/>
      </w:pPr>
      <w:r>
        <w:rPr>
          <w:rFonts w:ascii="標楷體" w:eastAsia="標楷體" w:hAnsi="標楷體"/>
          <w:sz w:val="28"/>
          <w:szCs w:val="28"/>
        </w:rPr>
        <w:t>學員因傷、病，於期中、期末考試或於安排之改期測驗日期前未痊癒，經醫院診斷，仍不宜受測，具備下列條件之</w:t>
      </w:r>
      <w:proofErr w:type="gramStart"/>
      <w:r>
        <w:rPr>
          <w:rFonts w:ascii="標楷體" w:eastAsia="標楷體" w:hAnsi="標楷體"/>
          <w:sz w:val="28"/>
          <w:szCs w:val="28"/>
        </w:rPr>
        <w:t>一</w:t>
      </w:r>
      <w:proofErr w:type="gramEnd"/>
      <w:r>
        <w:rPr>
          <w:rFonts w:ascii="標楷體" w:eastAsia="標楷體" w:hAnsi="標楷體"/>
          <w:sz w:val="28"/>
          <w:szCs w:val="28"/>
        </w:rPr>
        <w:t>者，由學員向授課教官提出書面申請，經簽</w:t>
      </w:r>
      <w:proofErr w:type="gramStart"/>
      <w:r>
        <w:rPr>
          <w:rFonts w:ascii="標楷體" w:eastAsia="標楷體" w:hAnsi="標楷體"/>
          <w:sz w:val="28"/>
          <w:szCs w:val="28"/>
        </w:rPr>
        <w:t>奉</w:t>
      </w:r>
      <w:r>
        <w:rPr>
          <w:rFonts w:ascii="標楷體" w:eastAsia="標楷體" w:hAnsi="標楷體"/>
          <w:sz w:val="28"/>
          <w:szCs w:val="32"/>
        </w:rPr>
        <w:t>教測</w:t>
      </w:r>
      <w:proofErr w:type="gramEnd"/>
      <w:r>
        <w:rPr>
          <w:rFonts w:ascii="標楷體" w:eastAsia="標楷體" w:hAnsi="標楷體"/>
          <w:sz w:val="28"/>
          <w:szCs w:val="32"/>
        </w:rPr>
        <w:t>中心</w:t>
      </w:r>
      <w:r>
        <w:rPr>
          <w:rFonts w:ascii="標楷體" w:eastAsia="標楷體" w:hAnsi="標楷體"/>
          <w:sz w:val="28"/>
          <w:szCs w:val="28"/>
        </w:rPr>
        <w:t>主任核定，得以書面報告取代原期中或期末考試，</w:t>
      </w:r>
      <w:r w:rsidRPr="00DF51A9">
        <w:rPr>
          <w:rFonts w:ascii="標楷體" w:eastAsia="標楷體" w:hAnsi="標楷體"/>
          <w:sz w:val="28"/>
          <w:szCs w:val="28"/>
        </w:rPr>
        <w:t>每階段以</w:t>
      </w:r>
      <w:r w:rsidR="006A677F" w:rsidRPr="00DF51A9">
        <w:rPr>
          <w:rFonts w:ascii="標楷體" w:eastAsia="標楷體" w:hAnsi="標楷體"/>
          <w:sz w:val="28"/>
          <w:szCs w:val="28"/>
        </w:rPr>
        <w:t>一</w:t>
      </w:r>
      <w:r w:rsidRPr="00DF51A9">
        <w:rPr>
          <w:rFonts w:ascii="標楷體" w:eastAsia="標楷體" w:hAnsi="標楷體"/>
          <w:sz w:val="28"/>
          <w:szCs w:val="28"/>
        </w:rPr>
        <w:t>次為限，書面成績最高以</w:t>
      </w:r>
      <w:r w:rsidR="0024014D" w:rsidRPr="00DF51A9">
        <w:rPr>
          <w:rFonts w:ascii="標楷體" w:eastAsia="標楷體" w:hAnsi="標楷體"/>
          <w:bCs/>
          <w:sz w:val="28"/>
          <w:szCs w:val="28"/>
        </w:rPr>
        <w:t>六十</w:t>
      </w:r>
      <w:r>
        <w:rPr>
          <w:rFonts w:ascii="標楷體" w:eastAsia="標楷體" w:hAnsi="標楷體"/>
          <w:sz w:val="28"/>
          <w:szCs w:val="28"/>
        </w:rPr>
        <w:t>分計。</w:t>
      </w:r>
    </w:p>
    <w:p w:rsidR="00F40FDA" w:rsidRDefault="005E1C8F" w:rsidP="00A275AE">
      <w:pPr>
        <w:numPr>
          <w:ilvl w:val="0"/>
          <w:numId w:val="17"/>
        </w:numPr>
        <w:tabs>
          <w:tab w:val="left" w:pos="567"/>
        </w:tabs>
        <w:spacing w:line="460" w:lineRule="exact"/>
        <w:ind w:left="709" w:hanging="283"/>
        <w:jc w:val="both"/>
        <w:rPr>
          <w:rFonts w:ascii="標楷體" w:eastAsia="標楷體" w:hAnsi="標楷體"/>
          <w:sz w:val="28"/>
          <w:szCs w:val="28"/>
        </w:rPr>
      </w:pPr>
      <w:r>
        <w:rPr>
          <w:rFonts w:ascii="標楷體" w:eastAsia="標楷體" w:hAnsi="標楷體"/>
          <w:sz w:val="28"/>
          <w:szCs w:val="28"/>
        </w:rPr>
        <w:t>期中考試：期中考試前，隨堂測驗結果已達期中考試及格標準。</w:t>
      </w:r>
    </w:p>
    <w:p w:rsidR="00F40FDA" w:rsidRDefault="005E1C8F" w:rsidP="00A275AE">
      <w:pPr>
        <w:numPr>
          <w:ilvl w:val="0"/>
          <w:numId w:val="17"/>
        </w:numPr>
        <w:tabs>
          <w:tab w:val="left" w:pos="567"/>
        </w:tabs>
        <w:spacing w:line="460" w:lineRule="exact"/>
        <w:ind w:left="709" w:hanging="283"/>
        <w:jc w:val="both"/>
        <w:rPr>
          <w:rFonts w:ascii="標楷體" w:eastAsia="標楷體" w:hAnsi="標楷體"/>
          <w:sz w:val="28"/>
          <w:szCs w:val="28"/>
        </w:rPr>
      </w:pPr>
      <w:r>
        <w:rPr>
          <w:rFonts w:ascii="標楷體" w:eastAsia="標楷體" w:hAnsi="標楷體"/>
          <w:sz w:val="28"/>
          <w:szCs w:val="28"/>
        </w:rPr>
        <w:t>期末考試：期末考試前，期中考試及格且隨堂測驗結果已達期末考試及格標準。</w:t>
      </w:r>
    </w:p>
    <w:p w:rsidR="00F40FDA" w:rsidRDefault="005E1C8F" w:rsidP="00A275AE">
      <w:pPr>
        <w:pStyle w:val="ab"/>
        <w:numPr>
          <w:ilvl w:val="1"/>
          <w:numId w:val="11"/>
        </w:numPr>
        <w:spacing w:line="460" w:lineRule="exact"/>
        <w:ind w:left="705" w:hanging="566"/>
        <w:jc w:val="both"/>
        <w:rPr>
          <w:rFonts w:ascii="標楷體" w:eastAsia="標楷體" w:hAnsi="標楷體"/>
          <w:sz w:val="28"/>
          <w:szCs w:val="28"/>
        </w:rPr>
      </w:pPr>
      <w:r>
        <w:rPr>
          <w:rFonts w:ascii="標楷體" w:eastAsia="標楷體" w:hAnsi="標楷體"/>
          <w:sz w:val="28"/>
          <w:szCs w:val="28"/>
        </w:rPr>
        <w:t>因公、傷、病或重大事故請假，無法參加期中或期末考試者，應檢附相關證明文件提出申請，經原授課教官同意，期中考試得延後至下一堂課考試，期末考試得延後至每階段結束前完成考試。</w:t>
      </w:r>
    </w:p>
    <w:p w:rsidR="00C14ACC" w:rsidRPr="00B54FEC" w:rsidRDefault="00C14ACC" w:rsidP="00A275AE">
      <w:pPr>
        <w:snapToGrid w:val="0"/>
        <w:spacing w:before="180" w:line="480" w:lineRule="exact"/>
        <w:ind w:leftChars="1" w:left="565" w:hangingChars="201" w:hanging="563"/>
        <w:jc w:val="both"/>
      </w:pPr>
      <w:r>
        <w:rPr>
          <w:rFonts w:ascii="標楷體" w:eastAsia="標楷體" w:hAnsi="標楷體"/>
          <w:sz w:val="28"/>
          <w:szCs w:val="28"/>
        </w:rPr>
        <w:t>七、</w:t>
      </w:r>
      <w:r w:rsidR="005E1C8F">
        <w:rPr>
          <w:rFonts w:ascii="標楷體" w:eastAsia="標楷體" w:hAnsi="標楷體"/>
          <w:sz w:val="28"/>
          <w:szCs w:val="28"/>
        </w:rPr>
        <w:t>公務人員特種考試警</w:t>
      </w:r>
      <w:r w:rsidR="005E1C8F" w:rsidRPr="00B54FEC">
        <w:rPr>
          <w:rFonts w:ascii="標楷體" w:eastAsia="標楷體" w:hAnsi="標楷體"/>
          <w:sz w:val="28"/>
          <w:szCs w:val="28"/>
        </w:rPr>
        <w:t>察人員考試水上警察人員類別錄取人員</w:t>
      </w:r>
      <w:r w:rsidRPr="00B54FEC">
        <w:rPr>
          <w:rFonts w:ascii="標楷體" w:eastAsia="標楷體" w:hAnsi="標楷體"/>
          <w:sz w:val="28"/>
          <w:szCs w:val="28"/>
        </w:rPr>
        <w:t>有下列情形之</w:t>
      </w:r>
      <w:proofErr w:type="gramStart"/>
      <w:r w:rsidRPr="00B54FEC">
        <w:rPr>
          <w:rFonts w:ascii="標楷體" w:eastAsia="標楷體" w:hAnsi="標楷體"/>
          <w:sz w:val="28"/>
          <w:szCs w:val="28"/>
        </w:rPr>
        <w:t>一</w:t>
      </w:r>
      <w:proofErr w:type="gramEnd"/>
      <w:r w:rsidRPr="00B54FEC">
        <w:rPr>
          <w:rFonts w:ascii="標楷體" w:eastAsia="標楷體" w:hAnsi="標楷體"/>
          <w:sz w:val="28"/>
          <w:szCs w:val="28"/>
        </w:rPr>
        <w:t>者，其教育訓練期間之警技成績考核，</w:t>
      </w:r>
      <w:proofErr w:type="gramStart"/>
      <w:r w:rsidRPr="00B54FEC">
        <w:rPr>
          <w:rFonts w:ascii="標楷體" w:eastAsia="標楷體" w:hAnsi="標楷體"/>
          <w:sz w:val="28"/>
          <w:szCs w:val="28"/>
        </w:rPr>
        <w:t>準</w:t>
      </w:r>
      <w:proofErr w:type="gramEnd"/>
      <w:r w:rsidRPr="00B54FEC">
        <w:rPr>
          <w:rFonts w:ascii="標楷體" w:eastAsia="標楷體" w:hAnsi="標楷體"/>
          <w:sz w:val="28"/>
          <w:szCs w:val="28"/>
        </w:rPr>
        <w:t>用本要點：</w:t>
      </w:r>
    </w:p>
    <w:p w:rsidR="00C14ACC" w:rsidRPr="00B54FEC" w:rsidRDefault="00C14ACC" w:rsidP="00A275AE">
      <w:pPr>
        <w:pStyle w:val="ab"/>
        <w:numPr>
          <w:ilvl w:val="1"/>
          <w:numId w:val="20"/>
        </w:numPr>
        <w:spacing w:line="460" w:lineRule="exact"/>
        <w:ind w:left="709" w:hanging="567"/>
        <w:jc w:val="both"/>
        <w:rPr>
          <w:rFonts w:ascii="標楷體" w:eastAsia="標楷體" w:hAnsi="標楷體"/>
          <w:sz w:val="28"/>
          <w:szCs w:val="28"/>
        </w:rPr>
      </w:pPr>
      <w:r w:rsidRPr="00B54FEC">
        <w:rPr>
          <w:rFonts w:ascii="標楷體" w:eastAsia="標楷體" w:hAnsi="標楷體"/>
          <w:sz w:val="28"/>
          <w:szCs w:val="28"/>
        </w:rPr>
        <w:t>三等考試：</w:t>
      </w:r>
    </w:p>
    <w:p w:rsidR="00C14ACC" w:rsidRPr="00B54FEC" w:rsidRDefault="00B54FEC" w:rsidP="00A275AE">
      <w:pPr>
        <w:overflowPunct w:val="0"/>
        <w:spacing w:line="520" w:lineRule="exact"/>
        <w:ind w:left="714" w:hanging="350"/>
        <w:jc w:val="both"/>
      </w:pPr>
      <w:r w:rsidRPr="00B54FEC">
        <w:rPr>
          <w:rFonts w:ascii="標楷體" w:eastAsia="標楷體" w:hAnsi="標楷體" w:hint="eastAsia"/>
          <w:sz w:val="28"/>
          <w:szCs w:val="28"/>
        </w:rPr>
        <w:lastRenderedPageBreak/>
        <w:t>1.</w:t>
      </w:r>
      <w:r w:rsidR="00BB16A4">
        <w:rPr>
          <w:rFonts w:ascii="標楷體" w:eastAsia="標楷體" w:hAnsi="標楷體" w:hint="eastAsia"/>
          <w:sz w:val="28"/>
          <w:szCs w:val="28"/>
        </w:rPr>
        <w:t>中央警察大學(以下簡稱</w:t>
      </w:r>
      <w:r w:rsidR="00C14ACC" w:rsidRPr="00B54FEC">
        <w:rPr>
          <w:rFonts w:ascii="標楷體" w:eastAsia="標楷體" w:hAnsi="標楷體"/>
          <w:bCs/>
          <w:sz w:val="28"/>
          <w:szCs w:val="28"/>
        </w:rPr>
        <w:t>警大</w:t>
      </w:r>
      <w:r w:rsidR="00BB16A4">
        <w:rPr>
          <w:rFonts w:ascii="標楷體" w:eastAsia="標楷體" w:hAnsi="標楷體" w:hint="eastAsia"/>
          <w:bCs/>
          <w:sz w:val="28"/>
          <w:szCs w:val="28"/>
        </w:rPr>
        <w:t>)</w:t>
      </w:r>
      <w:r w:rsidR="00C14ACC" w:rsidRPr="00B54FEC">
        <w:rPr>
          <w:rFonts w:ascii="標楷體" w:eastAsia="標楷體" w:hAnsi="標楷體"/>
          <w:sz w:val="28"/>
          <w:szCs w:val="28"/>
        </w:rPr>
        <w:t>畢(結)</w:t>
      </w:r>
      <w:proofErr w:type="gramStart"/>
      <w:r w:rsidR="00C14ACC" w:rsidRPr="00B54FEC">
        <w:rPr>
          <w:rFonts w:ascii="標楷體" w:eastAsia="標楷體" w:hAnsi="標楷體"/>
          <w:sz w:val="28"/>
          <w:szCs w:val="28"/>
        </w:rPr>
        <w:t>業但未</w:t>
      </w:r>
      <w:proofErr w:type="gramEnd"/>
      <w:r w:rsidR="00C14ACC" w:rsidRPr="00B54FEC">
        <w:rPr>
          <w:rFonts w:ascii="標楷體" w:eastAsia="標楷體" w:hAnsi="標楷體"/>
          <w:sz w:val="28"/>
          <w:szCs w:val="28"/>
        </w:rPr>
        <w:t>修習柔道(或摔角)滿三學期、射擊滿三學期及綜合逮捕術(九十九學年度以前入學者除外)滿一學期者，或跨</w:t>
      </w:r>
      <w:proofErr w:type="gramStart"/>
      <w:r w:rsidR="00C14ACC" w:rsidRPr="00B54FEC">
        <w:rPr>
          <w:rFonts w:ascii="標楷體" w:eastAsia="標楷體" w:hAnsi="標楷體"/>
          <w:sz w:val="28"/>
          <w:szCs w:val="28"/>
        </w:rPr>
        <w:t>考與畢</w:t>
      </w:r>
      <w:proofErr w:type="gramEnd"/>
      <w:r w:rsidR="00C14ACC" w:rsidRPr="00B54FEC">
        <w:rPr>
          <w:rFonts w:ascii="標楷體" w:eastAsia="標楷體" w:hAnsi="標楷體"/>
          <w:sz w:val="28"/>
          <w:szCs w:val="28"/>
        </w:rPr>
        <w:t>(結)</w:t>
      </w:r>
      <w:proofErr w:type="gramStart"/>
      <w:r w:rsidR="00C14ACC" w:rsidRPr="00B54FEC">
        <w:rPr>
          <w:rFonts w:ascii="標楷體" w:eastAsia="標楷體" w:hAnsi="標楷體"/>
          <w:sz w:val="28"/>
          <w:szCs w:val="28"/>
        </w:rPr>
        <w:t>業學系</w:t>
      </w:r>
      <w:proofErr w:type="gramEnd"/>
      <w:r w:rsidR="00C14ACC" w:rsidRPr="00B54FEC">
        <w:rPr>
          <w:rFonts w:ascii="標楷體" w:eastAsia="標楷體" w:hAnsi="標楷體"/>
          <w:sz w:val="28"/>
          <w:szCs w:val="28"/>
        </w:rPr>
        <w:t>(類科)無關之考試類別者(如：與警察、消防、移民、矯治機關相關之學系</w:t>
      </w:r>
      <w:proofErr w:type="gramStart"/>
      <w:r w:rsidR="00C14ACC" w:rsidRPr="00B54FEC">
        <w:rPr>
          <w:rFonts w:ascii="標楷體" w:eastAsia="標楷體" w:hAnsi="標楷體"/>
          <w:sz w:val="28"/>
          <w:szCs w:val="28"/>
        </w:rPr>
        <w:t>﹝</w:t>
      </w:r>
      <w:proofErr w:type="gramEnd"/>
      <w:r w:rsidR="00C14ACC" w:rsidRPr="00B54FEC">
        <w:rPr>
          <w:rFonts w:ascii="標楷體" w:eastAsia="標楷體" w:hAnsi="標楷體"/>
          <w:sz w:val="28"/>
          <w:szCs w:val="28"/>
        </w:rPr>
        <w:t>類科</w:t>
      </w:r>
      <w:proofErr w:type="gramStart"/>
      <w:r w:rsidR="00C14ACC" w:rsidRPr="00B54FEC">
        <w:rPr>
          <w:rFonts w:ascii="標楷體" w:eastAsia="標楷體" w:hAnsi="標楷體"/>
          <w:sz w:val="28"/>
          <w:szCs w:val="28"/>
        </w:rPr>
        <w:t>﹞</w:t>
      </w:r>
      <w:proofErr w:type="gramEnd"/>
      <w:r w:rsidR="00C14ACC" w:rsidRPr="00B54FEC">
        <w:rPr>
          <w:rFonts w:ascii="標楷體" w:eastAsia="標楷體" w:hAnsi="標楷體"/>
          <w:sz w:val="28"/>
          <w:szCs w:val="28"/>
        </w:rPr>
        <w:t>跨考水上警察人員類別者)。</w:t>
      </w:r>
    </w:p>
    <w:p w:rsidR="00C14ACC" w:rsidRPr="00B54FEC" w:rsidRDefault="00B54FEC" w:rsidP="00A275AE">
      <w:pPr>
        <w:overflowPunct w:val="0"/>
        <w:spacing w:line="520" w:lineRule="exact"/>
        <w:ind w:left="714" w:hanging="350"/>
        <w:jc w:val="both"/>
        <w:rPr>
          <w:rFonts w:ascii="標楷體" w:eastAsia="標楷體" w:hAnsi="標楷體"/>
          <w:sz w:val="28"/>
          <w:szCs w:val="28"/>
        </w:rPr>
      </w:pPr>
      <w:r w:rsidRPr="00B54FEC">
        <w:rPr>
          <w:rFonts w:ascii="標楷體" w:eastAsia="標楷體" w:hAnsi="標楷體" w:hint="eastAsia"/>
          <w:sz w:val="28"/>
          <w:szCs w:val="28"/>
        </w:rPr>
        <w:t>2.</w:t>
      </w:r>
      <w:proofErr w:type="gramStart"/>
      <w:r w:rsidR="00C14ACC" w:rsidRPr="00B54FEC">
        <w:rPr>
          <w:rFonts w:ascii="標楷體" w:eastAsia="標楷體" w:hAnsi="標楷體"/>
          <w:bCs/>
          <w:sz w:val="28"/>
          <w:szCs w:val="28"/>
        </w:rPr>
        <w:t>警專</w:t>
      </w:r>
      <w:r w:rsidR="00C14ACC" w:rsidRPr="00B54FEC">
        <w:rPr>
          <w:rFonts w:ascii="標楷體" w:eastAsia="標楷體" w:hAnsi="標楷體"/>
          <w:sz w:val="28"/>
          <w:szCs w:val="28"/>
        </w:rPr>
        <w:t>畢</w:t>
      </w:r>
      <w:proofErr w:type="gramEnd"/>
      <w:r w:rsidR="00C14ACC" w:rsidRPr="00B54FEC">
        <w:rPr>
          <w:rFonts w:ascii="標楷體" w:eastAsia="標楷體" w:hAnsi="標楷體"/>
          <w:sz w:val="28"/>
          <w:szCs w:val="28"/>
        </w:rPr>
        <w:t>(結)業，但跨</w:t>
      </w:r>
      <w:proofErr w:type="gramStart"/>
      <w:r w:rsidR="00C14ACC" w:rsidRPr="00B54FEC">
        <w:rPr>
          <w:rFonts w:ascii="標楷體" w:eastAsia="標楷體" w:hAnsi="標楷體"/>
          <w:sz w:val="28"/>
          <w:szCs w:val="28"/>
        </w:rPr>
        <w:t>考與畢</w:t>
      </w:r>
      <w:proofErr w:type="gramEnd"/>
      <w:r w:rsidR="00C14ACC" w:rsidRPr="00B54FEC">
        <w:rPr>
          <w:rFonts w:ascii="標楷體" w:eastAsia="標楷體" w:hAnsi="標楷體"/>
          <w:sz w:val="28"/>
          <w:szCs w:val="28"/>
        </w:rPr>
        <w:t>(結)</w:t>
      </w:r>
      <w:proofErr w:type="gramStart"/>
      <w:r w:rsidR="00C14ACC" w:rsidRPr="00B54FEC">
        <w:rPr>
          <w:rFonts w:ascii="標楷體" w:eastAsia="標楷體" w:hAnsi="標楷體"/>
          <w:sz w:val="28"/>
          <w:szCs w:val="28"/>
        </w:rPr>
        <w:t>業學</w:t>
      </w:r>
      <w:proofErr w:type="gramEnd"/>
      <w:r w:rsidR="00C14ACC" w:rsidRPr="00B54FEC">
        <w:rPr>
          <w:rFonts w:ascii="標楷體" w:eastAsia="標楷體" w:hAnsi="標楷體"/>
          <w:sz w:val="28"/>
          <w:szCs w:val="28"/>
        </w:rPr>
        <w:t>(類)科無關之考試類別者(如：與警察、消防機關相關之學</w:t>
      </w:r>
      <w:proofErr w:type="gramStart"/>
      <w:r w:rsidR="00C14ACC" w:rsidRPr="00B54FEC">
        <w:rPr>
          <w:rFonts w:ascii="標楷體" w:eastAsia="標楷體" w:hAnsi="標楷體"/>
          <w:sz w:val="28"/>
          <w:szCs w:val="28"/>
        </w:rPr>
        <w:t>﹝</w:t>
      </w:r>
      <w:proofErr w:type="gramEnd"/>
      <w:r w:rsidR="00C14ACC" w:rsidRPr="00B54FEC">
        <w:rPr>
          <w:rFonts w:ascii="標楷體" w:eastAsia="標楷體" w:hAnsi="標楷體"/>
          <w:sz w:val="28"/>
          <w:szCs w:val="28"/>
        </w:rPr>
        <w:t>類</w:t>
      </w:r>
      <w:proofErr w:type="gramStart"/>
      <w:r w:rsidR="00C14ACC" w:rsidRPr="00B54FEC">
        <w:rPr>
          <w:rFonts w:ascii="標楷體" w:eastAsia="標楷體" w:hAnsi="標楷體"/>
          <w:sz w:val="28"/>
          <w:szCs w:val="28"/>
        </w:rPr>
        <w:t>﹞</w:t>
      </w:r>
      <w:proofErr w:type="gramEnd"/>
      <w:r w:rsidR="00C14ACC" w:rsidRPr="00B54FEC">
        <w:rPr>
          <w:rFonts w:ascii="標楷體" w:eastAsia="標楷體" w:hAnsi="標楷體"/>
          <w:sz w:val="28"/>
          <w:szCs w:val="28"/>
        </w:rPr>
        <w:t>科跨考水上警察人員類別者)。</w:t>
      </w:r>
    </w:p>
    <w:p w:rsidR="00F40FDA" w:rsidRPr="00B54FEC" w:rsidRDefault="00C14ACC" w:rsidP="00A275AE">
      <w:pPr>
        <w:pStyle w:val="ab"/>
        <w:numPr>
          <w:ilvl w:val="1"/>
          <w:numId w:val="20"/>
        </w:numPr>
        <w:spacing w:line="460" w:lineRule="exact"/>
        <w:ind w:left="709" w:hanging="567"/>
        <w:jc w:val="both"/>
      </w:pPr>
      <w:r w:rsidRPr="00B54FEC">
        <w:rPr>
          <w:rFonts w:ascii="標楷體" w:eastAsia="標楷體" w:hAnsi="標楷體"/>
          <w:sz w:val="28"/>
          <w:szCs w:val="28"/>
        </w:rPr>
        <w:t>四等考試：跨考與警大或</w:t>
      </w:r>
      <w:proofErr w:type="gramStart"/>
      <w:r w:rsidRPr="00B54FEC">
        <w:rPr>
          <w:rFonts w:ascii="標楷體" w:eastAsia="標楷體" w:hAnsi="標楷體"/>
          <w:sz w:val="28"/>
          <w:szCs w:val="28"/>
        </w:rPr>
        <w:t>警專畢</w:t>
      </w:r>
      <w:proofErr w:type="gramEnd"/>
      <w:r w:rsidRPr="00B54FEC">
        <w:rPr>
          <w:rFonts w:ascii="標楷體" w:eastAsia="標楷體" w:hAnsi="標楷體"/>
          <w:sz w:val="28"/>
          <w:szCs w:val="28"/>
        </w:rPr>
        <w:t>(結)</w:t>
      </w:r>
      <w:proofErr w:type="gramStart"/>
      <w:r w:rsidRPr="00B54FEC">
        <w:rPr>
          <w:rFonts w:ascii="標楷體" w:eastAsia="標楷體" w:hAnsi="標楷體"/>
          <w:sz w:val="28"/>
          <w:szCs w:val="28"/>
        </w:rPr>
        <w:t>業學系</w:t>
      </w:r>
      <w:proofErr w:type="gramEnd"/>
      <w:r w:rsidRPr="00B54FEC">
        <w:rPr>
          <w:rFonts w:ascii="標楷體" w:eastAsia="標楷體" w:hAnsi="標楷體"/>
          <w:sz w:val="28"/>
          <w:szCs w:val="28"/>
        </w:rPr>
        <w:t>、學(類)科</w:t>
      </w:r>
      <w:r w:rsidRPr="00B54FEC">
        <w:rPr>
          <w:rFonts w:ascii="標楷體" w:eastAsia="標楷體" w:hAnsi="標楷體" w:hint="eastAsia"/>
          <w:sz w:val="28"/>
          <w:szCs w:val="28"/>
        </w:rPr>
        <w:t>不同</w:t>
      </w:r>
      <w:r w:rsidRPr="00B54FEC">
        <w:rPr>
          <w:rFonts w:ascii="標楷體" w:eastAsia="標楷體" w:hAnsi="標楷體"/>
          <w:sz w:val="28"/>
          <w:szCs w:val="28"/>
        </w:rPr>
        <w:t>之考試類別者(如：與警察、消防、移民、矯治機關相關之學系</w:t>
      </w:r>
      <w:proofErr w:type="gramStart"/>
      <w:r w:rsidRPr="00B54FEC">
        <w:rPr>
          <w:rFonts w:ascii="標楷體" w:eastAsia="標楷體" w:hAnsi="標楷體"/>
          <w:sz w:val="28"/>
          <w:szCs w:val="28"/>
        </w:rPr>
        <w:t>﹝</w:t>
      </w:r>
      <w:proofErr w:type="gramEnd"/>
      <w:r w:rsidRPr="00B54FEC">
        <w:rPr>
          <w:rFonts w:ascii="標楷體" w:eastAsia="標楷體" w:hAnsi="標楷體"/>
          <w:sz w:val="28"/>
          <w:szCs w:val="28"/>
        </w:rPr>
        <w:t>類科</w:t>
      </w:r>
      <w:proofErr w:type="gramStart"/>
      <w:r w:rsidRPr="00B54FEC">
        <w:rPr>
          <w:rFonts w:ascii="標楷體" w:eastAsia="標楷體" w:hAnsi="標楷體"/>
          <w:sz w:val="28"/>
          <w:szCs w:val="28"/>
        </w:rPr>
        <w:t>﹞</w:t>
      </w:r>
      <w:proofErr w:type="gramEnd"/>
      <w:r w:rsidRPr="00B54FEC">
        <w:rPr>
          <w:rFonts w:ascii="標楷體" w:eastAsia="標楷體" w:hAnsi="標楷體"/>
          <w:sz w:val="28"/>
          <w:szCs w:val="28"/>
        </w:rPr>
        <w:t>跨考水上警察人員類別者)及警大或</w:t>
      </w:r>
      <w:proofErr w:type="gramStart"/>
      <w:r w:rsidRPr="00B54FEC">
        <w:rPr>
          <w:rFonts w:ascii="標楷體" w:eastAsia="標楷體" w:hAnsi="標楷體"/>
          <w:sz w:val="28"/>
          <w:szCs w:val="28"/>
        </w:rPr>
        <w:t>警專畢</w:t>
      </w:r>
      <w:proofErr w:type="gramEnd"/>
      <w:r w:rsidRPr="00B54FEC">
        <w:rPr>
          <w:rFonts w:ascii="標楷體" w:eastAsia="標楷體" w:hAnsi="標楷體"/>
          <w:sz w:val="28"/>
          <w:szCs w:val="28"/>
        </w:rPr>
        <w:t>(結)業逾三年或曾任警察人員離職逾三年復考取者。</w:t>
      </w:r>
    </w:p>
    <w:p w:rsidR="00F40FDA" w:rsidRDefault="005E1C8F" w:rsidP="00A275AE">
      <w:pPr>
        <w:pStyle w:val="ab"/>
        <w:numPr>
          <w:ilvl w:val="0"/>
          <w:numId w:val="19"/>
        </w:numPr>
        <w:spacing w:line="460" w:lineRule="exact"/>
        <w:ind w:left="567" w:hanging="578"/>
        <w:jc w:val="both"/>
      </w:pPr>
      <w:r>
        <w:rPr>
          <w:rFonts w:ascii="標楷體" w:eastAsia="標楷體" w:hAnsi="標楷體"/>
          <w:sz w:val="28"/>
        </w:rPr>
        <w:t>各警技科目每階段平時、期中、期末考試標準及成續(等級)評定，因天然災害、</w:t>
      </w:r>
      <w:proofErr w:type="gramStart"/>
      <w:r>
        <w:rPr>
          <w:rFonts w:ascii="標楷體" w:eastAsia="標楷體" w:hAnsi="標楷體"/>
          <w:sz w:val="28"/>
        </w:rPr>
        <w:t>癘疫</w:t>
      </w:r>
      <w:proofErr w:type="gramEnd"/>
      <w:r>
        <w:rPr>
          <w:rFonts w:ascii="標楷體" w:eastAsia="標楷體" w:hAnsi="標楷體"/>
          <w:sz w:val="28"/>
        </w:rPr>
        <w:t>、突發事件、訓練安全考量或其他重大不可抗力情事，致無法依第</w:t>
      </w:r>
      <w:r w:rsidR="0024014D" w:rsidRPr="00610945">
        <w:rPr>
          <w:rFonts w:ascii="標楷體" w:eastAsia="標楷體" w:hAnsi="標楷體"/>
          <w:sz w:val="28"/>
        </w:rPr>
        <w:t>四</w:t>
      </w:r>
      <w:r>
        <w:rPr>
          <w:rFonts w:ascii="標楷體" w:eastAsia="標楷體" w:hAnsi="標楷體"/>
          <w:sz w:val="28"/>
        </w:rPr>
        <w:t>點及第</w:t>
      </w:r>
      <w:r w:rsidR="0024014D" w:rsidRPr="00610945">
        <w:rPr>
          <w:rFonts w:ascii="標楷體" w:eastAsia="標楷體" w:hAnsi="標楷體" w:hint="eastAsia"/>
          <w:sz w:val="28"/>
        </w:rPr>
        <w:t>五</w:t>
      </w:r>
      <w:r>
        <w:rPr>
          <w:rFonts w:ascii="標楷體" w:eastAsia="標楷體" w:hAnsi="標楷體"/>
          <w:sz w:val="28"/>
        </w:rPr>
        <w:t>點規定辦理時，經簽</w:t>
      </w:r>
      <w:proofErr w:type="gramStart"/>
      <w:r>
        <w:rPr>
          <w:rFonts w:ascii="標楷體" w:eastAsia="標楷體" w:hAnsi="標楷體"/>
          <w:sz w:val="28"/>
        </w:rPr>
        <w:t>報教測中心</w:t>
      </w:r>
      <w:proofErr w:type="gramEnd"/>
      <w:r>
        <w:rPr>
          <w:rFonts w:ascii="標楷體" w:eastAsia="標楷體" w:hAnsi="標楷體"/>
          <w:sz w:val="28"/>
        </w:rPr>
        <w:t>主任核定，得</w:t>
      </w:r>
      <w:proofErr w:type="gramStart"/>
      <w:r>
        <w:rPr>
          <w:rFonts w:ascii="標楷體" w:eastAsia="標楷體" w:hAnsi="標楷體"/>
          <w:sz w:val="28"/>
        </w:rPr>
        <w:t>採</w:t>
      </w:r>
      <w:proofErr w:type="gramEnd"/>
      <w:r>
        <w:rPr>
          <w:rFonts w:ascii="標楷體" w:eastAsia="標楷體" w:hAnsi="標楷體"/>
          <w:sz w:val="28"/>
        </w:rPr>
        <w:t>書面報告或其他多元測驗方式替代，並應於測驗前公布測驗方式、及格標準與評分標準，以及通知受測人員。</w:t>
      </w:r>
    </w:p>
    <w:p w:rsidR="00F40FDA" w:rsidRDefault="005E1C8F" w:rsidP="00A275AE">
      <w:pPr>
        <w:pStyle w:val="ab"/>
        <w:numPr>
          <w:ilvl w:val="0"/>
          <w:numId w:val="19"/>
        </w:numPr>
        <w:spacing w:line="460" w:lineRule="exact"/>
        <w:ind w:left="567" w:hanging="567"/>
        <w:jc w:val="both"/>
      </w:pPr>
      <w:r>
        <w:rPr>
          <w:rFonts w:ascii="標楷體" w:eastAsia="標楷體" w:hAnsi="標楷體"/>
          <w:sz w:val="28"/>
          <w:szCs w:val="28"/>
        </w:rPr>
        <w:t>本要點</w:t>
      </w:r>
      <w:proofErr w:type="gramStart"/>
      <w:r>
        <w:rPr>
          <w:rFonts w:ascii="標楷體" w:eastAsia="標楷體" w:hAnsi="標楷體"/>
          <w:bCs/>
          <w:sz w:val="28"/>
          <w:szCs w:val="28"/>
        </w:rPr>
        <w:t>由</w:t>
      </w:r>
      <w:r>
        <w:rPr>
          <w:rFonts w:ascii="標楷體" w:eastAsia="標楷體" w:hAnsi="標楷體"/>
          <w:bCs/>
          <w:sz w:val="28"/>
          <w:szCs w:val="32"/>
        </w:rPr>
        <w:t>海委會</w:t>
      </w:r>
      <w:proofErr w:type="gramEnd"/>
      <w:r>
        <w:rPr>
          <w:rFonts w:ascii="標楷體" w:eastAsia="標楷體" w:hAnsi="標楷體"/>
          <w:bCs/>
          <w:sz w:val="28"/>
          <w:szCs w:val="28"/>
        </w:rPr>
        <w:t>函送保訓會核定後實施，修正時亦同。</w:t>
      </w:r>
    </w:p>
    <w:p w:rsidR="00F40FDA" w:rsidRDefault="005E1C8F">
      <w:pPr>
        <w:pageBreakBefore/>
        <w:jc w:val="both"/>
      </w:pPr>
      <w:r>
        <w:rPr>
          <w:b/>
          <w:bCs/>
        </w:rPr>
        <w:lastRenderedPageBreak/>
        <w:t xml:space="preserve"> </w:t>
      </w:r>
      <w:r>
        <w:rPr>
          <w:rFonts w:ascii="標楷體" w:eastAsia="標楷體" w:hAnsi="標楷體"/>
          <w:b/>
          <w:bCs/>
        </w:rPr>
        <w:t>附表</w:t>
      </w:r>
    </w:p>
    <w:p w:rsidR="00F40FDA" w:rsidRDefault="005E1C8F">
      <w:pPr>
        <w:autoSpaceDE w:val="0"/>
        <w:spacing w:line="0" w:lineRule="atLeast"/>
        <w:jc w:val="both"/>
      </w:pPr>
      <w:r>
        <w:rPr>
          <w:rFonts w:ascii="標楷體" w:eastAsia="標楷體" w:hAnsi="標楷體"/>
          <w:b/>
          <w:bCs/>
          <w:sz w:val="28"/>
          <w:szCs w:val="28"/>
        </w:rPr>
        <w:t>警技成績考核「3,000公尺徒手跑走」科目測驗成績換算一覽表</w:t>
      </w:r>
    </w:p>
    <w:tbl>
      <w:tblPr>
        <w:tblW w:w="10358" w:type="dxa"/>
        <w:jc w:val="center"/>
        <w:tblLayout w:type="fixed"/>
        <w:tblCellMar>
          <w:left w:w="10" w:type="dxa"/>
          <w:right w:w="10" w:type="dxa"/>
        </w:tblCellMar>
        <w:tblLook w:val="0000" w:firstRow="0" w:lastRow="0" w:firstColumn="0" w:lastColumn="0" w:noHBand="0" w:noVBand="0"/>
      </w:tblPr>
      <w:tblGrid>
        <w:gridCol w:w="1155"/>
        <w:gridCol w:w="1040"/>
        <w:gridCol w:w="1041"/>
        <w:gridCol w:w="1187"/>
        <w:gridCol w:w="1187"/>
        <w:gridCol w:w="1187"/>
        <w:gridCol w:w="1187"/>
        <w:gridCol w:w="1187"/>
        <w:gridCol w:w="1187"/>
      </w:tblGrid>
      <w:tr w:rsidR="00F40FDA">
        <w:trPr>
          <w:trHeight w:val="20"/>
          <w:tblHeader/>
          <w:jc w:val="center"/>
        </w:trPr>
        <w:tc>
          <w:tcPr>
            <w:tcW w:w="1035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0FDA" w:rsidRDefault="005E1C8F">
            <w:pPr>
              <w:jc w:val="center"/>
            </w:pPr>
            <w:r>
              <w:rPr>
                <w:rFonts w:ascii="標楷體" w:eastAsia="標楷體" w:hAnsi="標楷體"/>
                <w:b/>
                <w:sz w:val="28"/>
              </w:rPr>
              <w:t>3,000公尺徒手跑走</w:t>
            </w:r>
          </w:p>
        </w:tc>
      </w:tr>
      <w:tr w:rsidR="00F40FDA">
        <w:trPr>
          <w:trHeight w:val="20"/>
          <w:tblHeader/>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0FDA" w:rsidRDefault="005E1C8F">
            <w:pPr>
              <w:jc w:val="center"/>
              <w:rPr>
                <w:rFonts w:ascii="標楷體" w:eastAsia="標楷體" w:hAnsi="標楷體"/>
                <w:b/>
              </w:rPr>
            </w:pPr>
            <w:r>
              <w:rPr>
                <w:rFonts w:ascii="標楷體" w:eastAsia="標楷體" w:hAnsi="標楷體"/>
                <w:b/>
              </w:rPr>
              <w:t>階段</w:t>
            </w:r>
          </w:p>
        </w:tc>
        <w:tc>
          <w:tcPr>
            <w:tcW w:w="44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0FDA" w:rsidRDefault="005E1C8F">
            <w:pPr>
              <w:jc w:val="center"/>
              <w:rPr>
                <w:rFonts w:ascii="標楷體" w:eastAsia="標楷體" w:hAnsi="標楷體"/>
                <w:b/>
              </w:rPr>
            </w:pPr>
            <w:r>
              <w:rPr>
                <w:rFonts w:ascii="標楷體" w:eastAsia="標楷體" w:hAnsi="標楷體"/>
                <w:b/>
              </w:rPr>
              <w:t>第1階段測驗標準</w:t>
            </w:r>
          </w:p>
        </w:tc>
        <w:tc>
          <w:tcPr>
            <w:tcW w:w="47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0FDA" w:rsidRDefault="005E1C8F">
            <w:pPr>
              <w:jc w:val="center"/>
              <w:rPr>
                <w:rFonts w:ascii="標楷體" w:eastAsia="標楷體" w:hAnsi="標楷體"/>
                <w:b/>
              </w:rPr>
            </w:pPr>
            <w:r>
              <w:rPr>
                <w:rFonts w:ascii="標楷體" w:eastAsia="標楷體" w:hAnsi="標楷體"/>
                <w:b/>
              </w:rPr>
              <w:t>第2階段測驗標準</w:t>
            </w:r>
          </w:p>
        </w:tc>
      </w:tr>
      <w:tr w:rsidR="00F40FDA">
        <w:trPr>
          <w:trHeight w:val="219"/>
          <w:tblHeader/>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spacing w:line="200" w:lineRule="exact"/>
              <w:jc w:val="right"/>
              <w:rPr>
                <w:rFonts w:ascii="標楷體" w:eastAsia="標楷體" w:hAnsi="標楷體"/>
                <w:b/>
                <w:sz w:val="20"/>
                <w:szCs w:val="20"/>
              </w:rPr>
            </w:pPr>
            <w:r>
              <w:rPr>
                <w:rFonts w:ascii="標楷體" w:eastAsia="標楷體" w:hAnsi="標楷體"/>
                <w:b/>
                <w:sz w:val="20"/>
                <w:szCs w:val="20"/>
              </w:rPr>
              <w:t>性別</w:t>
            </w:r>
          </w:p>
          <w:p w:rsidR="00F40FDA" w:rsidRDefault="00F40FDA">
            <w:pPr>
              <w:spacing w:line="200" w:lineRule="exact"/>
              <w:jc w:val="center"/>
              <w:rPr>
                <w:rFonts w:ascii="標楷體" w:eastAsia="標楷體" w:hAnsi="標楷體"/>
                <w:b/>
                <w:sz w:val="20"/>
                <w:szCs w:val="20"/>
              </w:rPr>
            </w:pPr>
          </w:p>
          <w:p w:rsidR="00F40FDA" w:rsidRDefault="005E1C8F">
            <w:pPr>
              <w:spacing w:line="200" w:lineRule="exact"/>
              <w:rPr>
                <w:rFonts w:ascii="標楷體" w:eastAsia="標楷體" w:hAnsi="標楷體"/>
                <w:b/>
                <w:sz w:val="20"/>
                <w:szCs w:val="20"/>
              </w:rPr>
            </w:pPr>
            <w:r>
              <w:rPr>
                <w:rFonts w:ascii="標楷體" w:eastAsia="標楷體" w:hAnsi="標楷體"/>
                <w:b/>
                <w:sz w:val="20"/>
                <w:szCs w:val="20"/>
              </w:rPr>
              <w:t>成績</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sz w:val="20"/>
                <w:szCs w:val="20"/>
              </w:rPr>
            </w:pPr>
            <w:r>
              <w:rPr>
                <w:rFonts w:ascii="標楷體" w:eastAsia="標楷體" w:hAnsi="標楷體"/>
                <w:b/>
                <w:sz w:val="20"/>
                <w:szCs w:val="20"/>
              </w:rPr>
              <w:t>男</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sz w:val="20"/>
                <w:szCs w:val="20"/>
              </w:rPr>
            </w:pPr>
            <w:r>
              <w:rPr>
                <w:rFonts w:ascii="標楷體" w:eastAsia="標楷體" w:hAnsi="標楷體"/>
                <w:b/>
                <w:sz w:val="20"/>
                <w:szCs w:val="20"/>
              </w:rPr>
              <w:t>女</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sz w:val="20"/>
                <w:szCs w:val="20"/>
              </w:rPr>
            </w:pPr>
            <w:r>
              <w:rPr>
                <w:rFonts w:ascii="標楷體" w:eastAsia="標楷體" w:hAnsi="標楷體"/>
                <w:b/>
                <w:sz w:val="20"/>
                <w:szCs w:val="20"/>
              </w:rPr>
              <w:t>男</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sz w:val="20"/>
                <w:szCs w:val="20"/>
              </w:rPr>
            </w:pPr>
            <w:r>
              <w:rPr>
                <w:rFonts w:ascii="標楷體" w:eastAsia="標楷體" w:hAnsi="標楷體"/>
                <w:b/>
                <w:sz w:val="20"/>
                <w:szCs w:val="20"/>
              </w:rPr>
              <w:t>女</w:t>
            </w:r>
          </w:p>
        </w:tc>
      </w:tr>
      <w:tr w:rsidR="00F40FDA">
        <w:trPr>
          <w:trHeight w:val="312"/>
          <w:tblHeader/>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F40FDA">
            <w:pPr>
              <w:jc w:val="center"/>
              <w:rPr>
                <w:rFonts w:ascii="標楷體" w:eastAsia="標楷體" w:hAnsi="標楷體"/>
                <w:sz w:val="20"/>
                <w:szCs w:val="20"/>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sz w:val="20"/>
                <w:szCs w:val="20"/>
              </w:rPr>
            </w:pPr>
            <w:r>
              <w:rPr>
                <w:rFonts w:ascii="標楷體" w:eastAsia="標楷體" w:hAnsi="標楷體"/>
                <w:sz w:val="20"/>
                <w:szCs w:val="20"/>
              </w:rPr>
              <w:t>分鐘</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0FDA" w:rsidRDefault="005E1C8F">
            <w:pPr>
              <w:jc w:val="center"/>
              <w:rPr>
                <w:rFonts w:ascii="標楷體" w:eastAsia="標楷體" w:hAnsi="標楷體"/>
                <w:sz w:val="20"/>
                <w:szCs w:val="20"/>
              </w:rPr>
            </w:pPr>
            <w:r>
              <w:rPr>
                <w:rFonts w:ascii="標楷體" w:eastAsia="標楷體" w:hAnsi="標楷體"/>
                <w:sz w:val="20"/>
                <w:szCs w:val="20"/>
              </w:rPr>
              <w:t>秒</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sz w:val="20"/>
                <w:szCs w:val="20"/>
              </w:rPr>
            </w:pPr>
            <w:r>
              <w:rPr>
                <w:rFonts w:ascii="標楷體" w:eastAsia="標楷體" w:hAnsi="標楷體"/>
                <w:sz w:val="20"/>
                <w:szCs w:val="20"/>
              </w:rPr>
              <w:t>分鐘</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0FDA" w:rsidRDefault="005E1C8F">
            <w:pPr>
              <w:jc w:val="center"/>
              <w:rPr>
                <w:rFonts w:ascii="標楷體" w:eastAsia="標楷體" w:hAnsi="標楷體"/>
                <w:sz w:val="20"/>
                <w:szCs w:val="20"/>
              </w:rPr>
            </w:pPr>
            <w:r>
              <w:rPr>
                <w:rFonts w:ascii="標楷體" w:eastAsia="標楷體" w:hAnsi="標楷體"/>
                <w:sz w:val="20"/>
                <w:szCs w:val="20"/>
              </w:rPr>
              <w:t>秒</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sz w:val="20"/>
                <w:szCs w:val="20"/>
              </w:rPr>
            </w:pPr>
            <w:r>
              <w:rPr>
                <w:rFonts w:ascii="標楷體" w:eastAsia="標楷體" w:hAnsi="標楷體"/>
                <w:sz w:val="20"/>
                <w:szCs w:val="20"/>
              </w:rPr>
              <w:t>分鐘</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0FDA" w:rsidRDefault="005E1C8F">
            <w:pPr>
              <w:jc w:val="center"/>
              <w:rPr>
                <w:rFonts w:ascii="標楷體" w:eastAsia="標楷體" w:hAnsi="標楷體"/>
                <w:sz w:val="20"/>
                <w:szCs w:val="20"/>
              </w:rPr>
            </w:pPr>
            <w:r>
              <w:rPr>
                <w:rFonts w:ascii="標楷體" w:eastAsia="標楷體" w:hAnsi="標楷體"/>
                <w:sz w:val="20"/>
                <w:szCs w:val="20"/>
              </w:rPr>
              <w:t>秒</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sz w:val="20"/>
                <w:szCs w:val="20"/>
              </w:rPr>
            </w:pPr>
            <w:r>
              <w:rPr>
                <w:rFonts w:ascii="標楷體" w:eastAsia="標楷體" w:hAnsi="標楷體"/>
                <w:sz w:val="20"/>
                <w:szCs w:val="20"/>
              </w:rPr>
              <w:t>分鐘</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0FDA" w:rsidRDefault="005E1C8F">
            <w:pPr>
              <w:jc w:val="center"/>
              <w:rPr>
                <w:rFonts w:ascii="標楷體" w:eastAsia="標楷體" w:hAnsi="標楷體"/>
                <w:sz w:val="20"/>
                <w:szCs w:val="20"/>
              </w:rPr>
            </w:pPr>
            <w:r>
              <w:rPr>
                <w:rFonts w:ascii="標楷體" w:eastAsia="標楷體" w:hAnsi="標楷體"/>
                <w:sz w:val="20"/>
                <w:szCs w:val="20"/>
              </w:rPr>
              <w:t>秒</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100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99</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98</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97</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96</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r>
      <w:tr w:rsidR="00F40FDA">
        <w:trPr>
          <w:trHeight w:val="216"/>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95</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94</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93</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92</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91</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90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89</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88</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87</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86</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85</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84</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83</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82</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81</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80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79</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78</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77</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76</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75</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74</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73</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72</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71</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70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69</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68</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67</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13</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66</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lastRenderedPageBreak/>
              <w:t>65</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64</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63</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62</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61</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r>
      <w:tr w:rsidR="00F40FDA">
        <w:trPr>
          <w:trHeight w:val="33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60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59</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58</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57</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56</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55</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14</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54</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53</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52</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51</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50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49</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48</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47</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46</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45</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44</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43</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42</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41</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40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39</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38</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37</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36</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35</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34</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33</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32</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31</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16</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30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29</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28</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27</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lastRenderedPageBreak/>
              <w:t>26</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25</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24</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23</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22</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21</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20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19</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17</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18</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17</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16</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15</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14</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13</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12</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11</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10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9</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45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8</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7</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18</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6</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5</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22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05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22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22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22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22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25</w:t>
            </w:r>
          </w:p>
        </w:tc>
      </w:tr>
      <w:tr w:rsidR="00F40FDA">
        <w:trPr>
          <w:trHeight w:val="113"/>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b/>
              </w:rPr>
            </w:pPr>
            <w:r>
              <w:rPr>
                <w:rFonts w:ascii="標楷體" w:eastAsia="標楷體" w:hAnsi="標楷體"/>
                <w:b/>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20</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jc w:val="center"/>
            </w:pPr>
            <w:r>
              <w:rPr>
                <w:rFonts w:ascii="標楷體" w:eastAsia="標楷體" w:hAnsi="標楷體"/>
              </w:rPr>
              <w:t>22</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19</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21</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40FDA" w:rsidRDefault="005E1C8F">
            <w:pPr>
              <w:jc w:val="center"/>
              <w:rPr>
                <w:rFonts w:ascii="標楷體" w:eastAsia="標楷體" w:hAnsi="標楷體"/>
              </w:rPr>
            </w:pPr>
            <w:r>
              <w:rPr>
                <w:rFonts w:ascii="標楷體" w:eastAsia="標楷體" w:hAnsi="標楷體"/>
              </w:rPr>
              <w:t>30</w:t>
            </w:r>
          </w:p>
        </w:tc>
      </w:tr>
      <w:tr w:rsidR="00F40FDA">
        <w:trPr>
          <w:trHeight w:val="113"/>
          <w:jc w:val="center"/>
        </w:trPr>
        <w:tc>
          <w:tcPr>
            <w:tcW w:w="10358"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F40FDA" w:rsidRDefault="005E1C8F">
            <w:pPr>
              <w:spacing w:line="0" w:lineRule="atLeast"/>
              <w:ind w:left="775" w:hanging="773"/>
              <w:jc w:val="both"/>
              <w:rPr>
                <w:rFonts w:ascii="標楷體" w:eastAsia="標楷體" w:hAnsi="標楷體"/>
              </w:rPr>
            </w:pPr>
            <w:r>
              <w:rPr>
                <w:rFonts w:ascii="標楷體" w:eastAsia="標楷體" w:hAnsi="標楷體"/>
              </w:rPr>
              <w:t>說明：以該階段及格標準為基準，依</w:t>
            </w:r>
            <w:proofErr w:type="gramStart"/>
            <w:r>
              <w:rPr>
                <w:rFonts w:ascii="標楷體" w:eastAsia="標楷體" w:hAnsi="標楷體"/>
              </w:rPr>
              <w:t>本表跑走</w:t>
            </w:r>
            <w:proofErr w:type="gramEnd"/>
            <w:r>
              <w:rPr>
                <w:rFonts w:ascii="標楷體" w:eastAsia="標楷體" w:hAnsi="標楷體"/>
              </w:rPr>
              <w:t>時間每減少5秒，考試成績加1分，未滿5秒，按比例核算，最高分100分；跑走時間每增加5秒，考試成績減1分，未滿5秒，按比例核算，最低分0分。</w:t>
            </w:r>
          </w:p>
        </w:tc>
      </w:tr>
    </w:tbl>
    <w:p w:rsidR="00F40FDA" w:rsidRDefault="00F40FDA">
      <w:pPr>
        <w:tabs>
          <w:tab w:val="left" w:pos="709"/>
          <w:tab w:val="left" w:pos="1276"/>
        </w:tabs>
        <w:spacing w:line="460" w:lineRule="exact"/>
        <w:ind w:left="560" w:hanging="560"/>
        <w:rPr>
          <w:rFonts w:ascii="標楷體" w:eastAsia="標楷體" w:hAnsi="標楷體"/>
          <w:sz w:val="28"/>
          <w:szCs w:val="28"/>
        </w:rPr>
      </w:pPr>
    </w:p>
    <w:sectPr w:rsidR="00F40FDA">
      <w:footerReference w:type="default" r:id="rId7"/>
      <w:pgSz w:w="11906" w:h="16838"/>
      <w:pgMar w:top="1418" w:right="1418" w:bottom="1418" w:left="1418" w:header="851" w:footer="340" w:gutter="0"/>
      <w:cols w:space="720"/>
      <w:docGrid w:type="lines" w:linePitch="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77F" w:rsidRDefault="006A677F">
      <w:r>
        <w:separator/>
      </w:r>
    </w:p>
  </w:endnote>
  <w:endnote w:type="continuationSeparator" w:id="0">
    <w:p w:rsidR="006A677F" w:rsidRDefault="006A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細明體">
    <w:charset w:val="00"/>
    <w:family w:val="modern"/>
    <w:pitch w:val="fixed"/>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標楷體(P)">
    <w:charset w:val="88"/>
    <w:family w:val="script"/>
    <w:pitch w:val="variable"/>
    <w:sig w:usb0="F1002BFF"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77F" w:rsidRDefault="006A677F">
    <w:pPr>
      <w:pStyle w:val="a7"/>
      <w:jc w:val="center"/>
    </w:pPr>
    <w:r>
      <w:rPr>
        <w:lang w:val="zh-TW"/>
      </w:rPr>
      <w:fldChar w:fldCharType="begin"/>
    </w:r>
    <w:r>
      <w:rPr>
        <w:lang w:val="zh-TW"/>
      </w:rPr>
      <w:instrText xml:space="preserve"> PAGE </w:instrText>
    </w:r>
    <w:r>
      <w:rPr>
        <w:lang w:val="zh-TW"/>
      </w:rPr>
      <w:fldChar w:fldCharType="separate"/>
    </w:r>
    <w:r w:rsidR="003678EA">
      <w:rPr>
        <w:noProof/>
        <w:lang w:val="zh-TW"/>
      </w:rPr>
      <w:t>8</w:t>
    </w:r>
    <w:r>
      <w:rPr>
        <w:lang w:val="zh-TW"/>
      </w:rPr>
      <w:fldChar w:fldCharType="end"/>
    </w:r>
  </w:p>
  <w:p w:rsidR="006A677F" w:rsidRDefault="006A67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77F" w:rsidRDefault="006A677F">
      <w:r>
        <w:rPr>
          <w:color w:val="000000"/>
        </w:rPr>
        <w:separator/>
      </w:r>
    </w:p>
  </w:footnote>
  <w:footnote w:type="continuationSeparator" w:id="0">
    <w:p w:rsidR="006A677F" w:rsidRDefault="006A6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C5A4F"/>
    <w:multiLevelType w:val="multilevel"/>
    <w:tmpl w:val="B11E3B0C"/>
    <w:styleLink w:val="LFO11"/>
    <w:lvl w:ilvl="0">
      <w:numFmt w:val="bullet"/>
      <w:pStyle w:val="2"/>
      <w:lvlText w:val=""/>
      <w:lvlJc w:val="left"/>
      <w:pPr>
        <w:ind w:left="84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C761632"/>
    <w:multiLevelType w:val="multilevel"/>
    <w:tmpl w:val="46F80A88"/>
    <w:lvl w:ilvl="0">
      <w:start w:val="1"/>
      <w:numFmt w:val="taiwaneseCountingThousand"/>
      <w:lvlText w:val="%1、"/>
      <w:lvlJc w:val="left"/>
      <w:pPr>
        <w:ind w:left="1571" w:hanging="720"/>
      </w:pPr>
      <w:rPr>
        <w:rFonts w:ascii="標楷體" w:eastAsia="標楷體" w:hAnsi="標楷體"/>
        <w:sz w:val="28"/>
        <w:szCs w:val="28"/>
        <w:lang w:val="en-US"/>
      </w:rPr>
    </w:lvl>
    <w:lvl w:ilvl="1">
      <w:start w:val="1"/>
      <w:numFmt w:val="taiwaneseCountingThousand"/>
      <w:lvlText w:val="(%2)"/>
      <w:lvlJc w:val="left"/>
      <w:pPr>
        <w:ind w:left="3981" w:hanging="720"/>
      </w:pPr>
      <w:rPr>
        <w:rFonts w:ascii="標楷體" w:eastAsia="標楷體" w:hAnsi="標楷體"/>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267352"/>
    <w:multiLevelType w:val="multilevel"/>
    <w:tmpl w:val="BBB252AA"/>
    <w:lvl w:ilvl="0">
      <w:start w:val="1"/>
      <w:numFmt w:val="decimal"/>
      <w:lvlText w:val="%1."/>
      <w:lvlJc w:val="left"/>
      <w:pPr>
        <w:ind w:left="1473" w:hanging="480"/>
      </w:pPr>
      <w:rPr>
        <w:rFonts w:ascii="標楷體" w:eastAsia="標楷體" w:hAnsi="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62D51FA"/>
    <w:multiLevelType w:val="multilevel"/>
    <w:tmpl w:val="70F6F704"/>
    <w:lvl w:ilvl="0">
      <w:start w:val="1"/>
      <w:numFmt w:val="taiwaneseCountingThousand"/>
      <w:lvlText w:val="(%1)"/>
      <w:lvlJc w:val="left"/>
      <w:pPr>
        <w:ind w:left="1200" w:hanging="720"/>
      </w:pPr>
      <w:rPr>
        <w:rFonts w:ascii="標楷體" w:eastAsia="標楷體" w:hAnsi="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8DE035F"/>
    <w:multiLevelType w:val="multilevel"/>
    <w:tmpl w:val="FA4E18C2"/>
    <w:styleLink w:val="LFO10"/>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3191364"/>
    <w:multiLevelType w:val="multilevel"/>
    <w:tmpl w:val="339C2EE4"/>
    <w:lvl w:ilvl="0">
      <w:start w:val="1"/>
      <w:numFmt w:val="decimal"/>
      <w:lvlText w:val="(%1)"/>
      <w:lvlJc w:val="left"/>
      <w:pPr>
        <w:ind w:left="2184" w:hanging="720"/>
      </w:pPr>
      <w:rPr>
        <w:rFonts w:ascii="標楷體" w:eastAsia="標楷體" w:hAnsi="標楷體"/>
        <w:sz w:val="28"/>
        <w:szCs w:val="28"/>
      </w:rPr>
    </w:lvl>
    <w:lvl w:ilvl="1">
      <w:start w:val="1"/>
      <w:numFmt w:val="lowerLetter"/>
      <w:lvlText w:val="%2、"/>
      <w:lvlJc w:val="left"/>
      <w:pPr>
        <w:ind w:left="3032" w:hanging="480"/>
      </w:pPr>
      <w:rPr>
        <w:rFonts w:ascii="標楷體" w:eastAsia="標楷體" w:hAnsi="標楷體"/>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C9D13B2"/>
    <w:multiLevelType w:val="multilevel"/>
    <w:tmpl w:val="A6BCF022"/>
    <w:styleLink w:val="LFO7"/>
    <w:lvl w:ilvl="0">
      <w:start w:val="1"/>
      <w:numFmt w:val="decimal"/>
      <w:pStyle w:val="3"/>
      <w:lvlText w:val="%1."/>
      <w:lvlJc w:val="left"/>
      <w:pPr>
        <w:ind w:left="1321"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0C74DC3"/>
    <w:multiLevelType w:val="multilevel"/>
    <w:tmpl w:val="FDE4C2CE"/>
    <w:lvl w:ilvl="0">
      <w:start w:val="1"/>
      <w:numFmt w:val="lowerLetter"/>
      <w:lvlText w:val="%1、"/>
      <w:lvlJc w:val="left"/>
      <w:pPr>
        <w:ind w:left="1713" w:hanging="720"/>
      </w:pPr>
      <w:rPr>
        <w:rFonts w:ascii="標楷體" w:eastAsia="標楷體" w:hAnsi="標楷體"/>
        <w:sz w:val="28"/>
        <w:szCs w:val="28"/>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8" w15:restartNumberingAfterBreak="0">
    <w:nsid w:val="4A7C4216"/>
    <w:multiLevelType w:val="multilevel"/>
    <w:tmpl w:val="4CE44E06"/>
    <w:lvl w:ilvl="0">
      <w:start w:val="6"/>
      <w:numFmt w:val="taiwaneseCountingThousand"/>
      <w:lvlText w:val="%1、"/>
      <w:lvlJc w:val="left"/>
      <w:pPr>
        <w:ind w:left="1571" w:hanging="720"/>
      </w:pPr>
      <w:rPr>
        <w:rFonts w:ascii="標楷體" w:eastAsia="標楷體" w:hAnsi="標楷體" w:hint="eastAsia"/>
        <w:sz w:val="28"/>
        <w:szCs w:val="28"/>
      </w:rPr>
    </w:lvl>
    <w:lvl w:ilvl="1">
      <w:start w:val="1"/>
      <w:numFmt w:val="taiwaneseCountingThousand"/>
      <w:lvlText w:val="(%2)"/>
      <w:lvlJc w:val="left"/>
      <w:pPr>
        <w:ind w:left="3981" w:hanging="720"/>
      </w:pPr>
      <w:rPr>
        <w:rFonts w:ascii="標楷體" w:eastAsia="標楷體" w:hAnsi="標楷體" w:hint="eastAsia"/>
        <w:sz w:val="28"/>
        <w:szCs w:val="28"/>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5244371B"/>
    <w:multiLevelType w:val="multilevel"/>
    <w:tmpl w:val="8668C1F6"/>
    <w:lvl w:ilvl="0">
      <w:start w:val="1"/>
      <w:numFmt w:val="decimal"/>
      <w:lvlText w:val="%1."/>
      <w:lvlJc w:val="left"/>
      <w:pPr>
        <w:ind w:left="1200" w:hanging="720"/>
      </w:pPr>
      <w:rPr>
        <w:rFonts w:ascii="標楷體" w:eastAsia="標楷體" w:hAnsi="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54127F1D"/>
    <w:multiLevelType w:val="multilevel"/>
    <w:tmpl w:val="C282785A"/>
    <w:styleLink w:val="LFO6"/>
    <w:lvl w:ilvl="0">
      <w:start w:val="1"/>
      <w:numFmt w:val="decimal"/>
      <w:pStyle w:val="20"/>
      <w:lvlText w:val="%1."/>
      <w:lvlJc w:val="left"/>
      <w:pPr>
        <w:ind w:left="841"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5E57CDE"/>
    <w:multiLevelType w:val="multilevel"/>
    <w:tmpl w:val="2C726380"/>
    <w:lvl w:ilvl="0">
      <w:start w:val="1"/>
      <w:numFmt w:val="decimal"/>
      <w:lvlText w:val="%1."/>
      <w:lvlJc w:val="left"/>
      <w:pPr>
        <w:ind w:left="1713" w:hanging="720"/>
      </w:pPr>
      <w:rPr>
        <w:rFonts w:ascii="標楷體" w:eastAsia="標楷體" w:hAnsi="標楷體"/>
        <w:sz w:val="28"/>
        <w:szCs w:val="28"/>
      </w:rPr>
    </w:lvl>
    <w:lvl w:ilvl="1">
      <w:start w:val="1"/>
      <w:numFmt w:val="decimal"/>
      <w:lvlText w:val="(%2)"/>
      <w:lvlJc w:val="left"/>
      <w:pPr>
        <w:ind w:left="2193" w:hanging="720"/>
      </w:pPr>
      <w:rPr>
        <w:rFonts w:ascii="標楷體" w:eastAsia="標楷體" w:hAnsi="標楷體"/>
        <w:sz w:val="28"/>
        <w:szCs w:val="28"/>
      </w:rPr>
    </w:lvl>
    <w:lvl w:ilvl="2">
      <w:start w:val="1"/>
      <w:numFmt w:val="ideographTraditional"/>
      <w:lvlText w:val="%3、"/>
      <w:lvlJc w:val="lef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2" w15:restartNumberingAfterBreak="0">
    <w:nsid w:val="56694CC1"/>
    <w:multiLevelType w:val="multilevel"/>
    <w:tmpl w:val="A3B26132"/>
    <w:styleLink w:val="LFO14"/>
    <w:lvl w:ilvl="0">
      <w:numFmt w:val="bullet"/>
      <w:pStyle w:val="5"/>
      <w:lvlText w:val=""/>
      <w:lvlJc w:val="left"/>
      <w:pPr>
        <w:ind w:left="228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94A25D1"/>
    <w:multiLevelType w:val="multilevel"/>
    <w:tmpl w:val="0CB027F2"/>
    <w:styleLink w:val="LFO12"/>
    <w:lvl w:ilvl="0">
      <w:numFmt w:val="bullet"/>
      <w:pStyle w:val="30"/>
      <w:lvlText w:val=""/>
      <w:lvlJc w:val="left"/>
      <w:pPr>
        <w:ind w:left="132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ABE6BD4"/>
    <w:multiLevelType w:val="multilevel"/>
    <w:tmpl w:val="874AB21E"/>
    <w:lvl w:ilvl="0">
      <w:start w:val="8"/>
      <w:numFmt w:val="taiwaneseCountingThousand"/>
      <w:lvlText w:val="%1、"/>
      <w:lvlJc w:val="left"/>
      <w:pPr>
        <w:ind w:left="1571" w:hanging="720"/>
      </w:pPr>
      <w:rPr>
        <w:rFonts w:ascii="標楷體" w:eastAsia="標楷體" w:hAnsi="標楷體" w:hint="eastAsia"/>
        <w:sz w:val="28"/>
        <w:szCs w:val="28"/>
      </w:rPr>
    </w:lvl>
    <w:lvl w:ilvl="1">
      <w:start w:val="1"/>
      <w:numFmt w:val="taiwaneseCountingThousand"/>
      <w:lvlText w:val="(%2)"/>
      <w:lvlJc w:val="left"/>
      <w:pPr>
        <w:ind w:left="3981" w:hanging="720"/>
      </w:pPr>
      <w:rPr>
        <w:rFonts w:ascii="標楷體" w:eastAsia="標楷體" w:hAnsi="標楷體" w:hint="eastAsia"/>
        <w:sz w:val="28"/>
        <w:szCs w:val="28"/>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15:restartNumberingAfterBreak="0">
    <w:nsid w:val="5C3349B1"/>
    <w:multiLevelType w:val="multilevel"/>
    <w:tmpl w:val="885A804C"/>
    <w:styleLink w:val="LFO9"/>
    <w:lvl w:ilvl="0">
      <w:start w:val="1"/>
      <w:numFmt w:val="decimal"/>
      <w:pStyle w:val="50"/>
      <w:lvlText w:val="%1."/>
      <w:lvlJc w:val="left"/>
      <w:pPr>
        <w:ind w:left="2281"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DEA7A43"/>
    <w:multiLevelType w:val="multilevel"/>
    <w:tmpl w:val="45EE28EE"/>
    <w:styleLink w:val="LFO13"/>
    <w:lvl w:ilvl="0">
      <w:numFmt w:val="bullet"/>
      <w:pStyle w:val="4"/>
      <w:lvlText w:val=""/>
      <w:lvlJc w:val="left"/>
      <w:pPr>
        <w:ind w:left="180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F0845DB"/>
    <w:multiLevelType w:val="multilevel"/>
    <w:tmpl w:val="4CD63C1C"/>
    <w:lvl w:ilvl="0">
      <w:start w:val="1"/>
      <w:numFmt w:val="decimal"/>
      <w:lvlText w:val="%1."/>
      <w:lvlJc w:val="left"/>
      <w:pPr>
        <w:ind w:left="1200" w:hanging="720"/>
      </w:pPr>
      <w:rPr>
        <w:rFonts w:ascii="標楷體" w:eastAsia="標楷體" w:hAnsi="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7526024E"/>
    <w:multiLevelType w:val="multilevel"/>
    <w:tmpl w:val="540A7ED2"/>
    <w:styleLink w:val="LFO5"/>
    <w:lvl w:ilvl="0">
      <w:start w:val="1"/>
      <w:numFmt w:val="decimal"/>
      <w:pStyle w:val="a0"/>
      <w:lvlText w:val="%1."/>
      <w:lvlJc w:val="left"/>
      <w:pPr>
        <w:ind w:left="361"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7A4B6EC9"/>
    <w:multiLevelType w:val="multilevel"/>
    <w:tmpl w:val="A3CA0FBA"/>
    <w:styleLink w:val="LFO8"/>
    <w:lvl w:ilvl="0">
      <w:start w:val="1"/>
      <w:numFmt w:val="decimal"/>
      <w:pStyle w:val="40"/>
      <w:lvlText w:val="%1."/>
      <w:lvlJc w:val="left"/>
      <w:pPr>
        <w:ind w:left="1801"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8"/>
  </w:num>
  <w:num w:numId="2">
    <w:abstractNumId w:val="10"/>
  </w:num>
  <w:num w:numId="3">
    <w:abstractNumId w:val="6"/>
  </w:num>
  <w:num w:numId="4">
    <w:abstractNumId w:val="19"/>
  </w:num>
  <w:num w:numId="5">
    <w:abstractNumId w:val="15"/>
  </w:num>
  <w:num w:numId="6">
    <w:abstractNumId w:val="4"/>
  </w:num>
  <w:num w:numId="7">
    <w:abstractNumId w:val="0"/>
  </w:num>
  <w:num w:numId="8">
    <w:abstractNumId w:val="13"/>
  </w:num>
  <w:num w:numId="9">
    <w:abstractNumId w:val="16"/>
  </w:num>
  <w:num w:numId="10">
    <w:abstractNumId w:val="12"/>
  </w:num>
  <w:num w:numId="11">
    <w:abstractNumId w:val="1"/>
  </w:num>
  <w:num w:numId="12">
    <w:abstractNumId w:val="2"/>
  </w:num>
  <w:num w:numId="13">
    <w:abstractNumId w:val="17"/>
  </w:num>
  <w:num w:numId="14">
    <w:abstractNumId w:val="11"/>
  </w:num>
  <w:num w:numId="15">
    <w:abstractNumId w:val="7"/>
  </w:num>
  <w:num w:numId="16">
    <w:abstractNumId w:val="5"/>
  </w:num>
  <w:num w:numId="17">
    <w:abstractNumId w:val="9"/>
  </w:num>
  <w:num w:numId="18">
    <w:abstractNumId w:val="3"/>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DA"/>
    <w:rsid w:val="00036EFF"/>
    <w:rsid w:val="00097559"/>
    <w:rsid w:val="0016081D"/>
    <w:rsid w:val="00206AAB"/>
    <w:rsid w:val="0024014D"/>
    <w:rsid w:val="00310298"/>
    <w:rsid w:val="003678EA"/>
    <w:rsid w:val="004E1B84"/>
    <w:rsid w:val="00546710"/>
    <w:rsid w:val="00565919"/>
    <w:rsid w:val="005B6F92"/>
    <w:rsid w:val="005E1C8F"/>
    <w:rsid w:val="00610945"/>
    <w:rsid w:val="006A677F"/>
    <w:rsid w:val="006B48F9"/>
    <w:rsid w:val="00824C7C"/>
    <w:rsid w:val="00A275AE"/>
    <w:rsid w:val="00AD537E"/>
    <w:rsid w:val="00B54FEC"/>
    <w:rsid w:val="00BB16A4"/>
    <w:rsid w:val="00BC4B71"/>
    <w:rsid w:val="00C14ACC"/>
    <w:rsid w:val="00CA0B4A"/>
    <w:rsid w:val="00D776D4"/>
    <w:rsid w:val="00DD4D5A"/>
    <w:rsid w:val="00DF51A9"/>
    <w:rsid w:val="00F40FDA"/>
    <w:rsid w:val="00F5337B"/>
    <w:rsid w:val="00F70715"/>
    <w:rsid w:val="00FE08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FA07803-7CC5-4D49-B288-33C20BB8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widowControl w:val="0"/>
      <w:suppressAutoHyphens/>
    </w:pPr>
    <w:rPr>
      <w:kern w:val="3"/>
      <w:sz w:val="24"/>
      <w:szCs w:val="22"/>
    </w:rPr>
  </w:style>
  <w:style w:type="paragraph" w:styleId="1">
    <w:name w:val="heading 1"/>
    <w:basedOn w:val="a1"/>
    <w:next w:val="a1"/>
    <w:pPr>
      <w:keepNext/>
      <w:spacing w:before="180" w:after="180" w:line="720" w:lineRule="auto"/>
      <w:outlineLvl w:val="0"/>
    </w:pPr>
    <w:rPr>
      <w:rFonts w:ascii="Cambria" w:hAnsi="Cambria"/>
      <w:b/>
      <w:bCs/>
      <w:sz w:val="52"/>
      <w:szCs w:val="52"/>
    </w:rPr>
  </w:style>
  <w:style w:type="paragraph" w:styleId="21">
    <w:name w:val="heading 2"/>
    <w:basedOn w:val="a1"/>
    <w:next w:val="a1"/>
    <w:pPr>
      <w:keepNext/>
      <w:spacing w:line="720" w:lineRule="auto"/>
      <w:outlineLvl w:val="1"/>
    </w:pPr>
    <w:rPr>
      <w:rFonts w:ascii="Calibri Light" w:hAnsi="Calibri Light"/>
      <w:b/>
      <w:bCs/>
      <w:kern w:val="0"/>
      <w:sz w:val="48"/>
      <w:szCs w:val="48"/>
    </w:rPr>
  </w:style>
  <w:style w:type="paragraph" w:styleId="31">
    <w:name w:val="heading 3"/>
    <w:basedOn w:val="a1"/>
    <w:next w:val="a1"/>
    <w:pPr>
      <w:keepNext/>
      <w:spacing w:line="720" w:lineRule="auto"/>
      <w:outlineLvl w:val="2"/>
    </w:pPr>
    <w:rPr>
      <w:rFonts w:ascii="Calibri Light" w:hAnsi="Calibri Light"/>
      <w:b/>
      <w:bCs/>
      <w:kern w:val="0"/>
      <w:sz w:val="36"/>
      <w:szCs w:val="36"/>
    </w:rPr>
  </w:style>
  <w:style w:type="paragraph" w:styleId="41">
    <w:name w:val="heading 4"/>
    <w:basedOn w:val="a1"/>
    <w:next w:val="a1"/>
    <w:pPr>
      <w:keepNext/>
      <w:spacing w:line="720" w:lineRule="auto"/>
      <w:outlineLvl w:val="3"/>
    </w:pPr>
    <w:rPr>
      <w:rFonts w:ascii="Calibri Light" w:hAnsi="Calibri Light"/>
      <w:kern w:val="0"/>
      <w:sz w:val="36"/>
      <w:szCs w:val="36"/>
    </w:rPr>
  </w:style>
  <w:style w:type="paragraph" w:styleId="51">
    <w:name w:val="heading 5"/>
    <w:basedOn w:val="a1"/>
    <w:next w:val="a1"/>
    <w:pPr>
      <w:keepNext/>
      <w:spacing w:line="720" w:lineRule="auto"/>
      <w:ind w:left="200"/>
      <w:outlineLvl w:val="4"/>
    </w:pPr>
    <w:rPr>
      <w:rFonts w:ascii="Calibri Light" w:hAnsi="Calibri Light"/>
      <w:b/>
      <w:bCs/>
      <w:kern w:val="0"/>
      <w:sz w:val="36"/>
      <w:szCs w:val="36"/>
    </w:rPr>
  </w:style>
  <w:style w:type="paragraph" w:styleId="6">
    <w:name w:val="heading 6"/>
    <w:basedOn w:val="a1"/>
    <w:next w:val="a1"/>
    <w:pPr>
      <w:keepNext/>
      <w:spacing w:line="720" w:lineRule="auto"/>
      <w:ind w:left="200"/>
      <w:outlineLvl w:val="5"/>
    </w:pPr>
    <w:rPr>
      <w:rFonts w:ascii="Calibri Light" w:hAnsi="Calibri Light"/>
      <w:kern w:val="0"/>
      <w:sz w:val="36"/>
      <w:szCs w:val="36"/>
    </w:rPr>
  </w:style>
  <w:style w:type="paragraph" w:styleId="7">
    <w:name w:val="heading 7"/>
    <w:basedOn w:val="a1"/>
    <w:next w:val="a1"/>
    <w:pPr>
      <w:keepNext/>
      <w:spacing w:line="720" w:lineRule="auto"/>
      <w:ind w:left="400"/>
      <w:outlineLvl w:val="6"/>
    </w:pPr>
    <w:rPr>
      <w:rFonts w:ascii="Calibri Light" w:hAnsi="Calibri Light"/>
      <w:b/>
      <w:bCs/>
      <w:kern w:val="0"/>
      <w:sz w:val="36"/>
      <w:szCs w:val="36"/>
    </w:rPr>
  </w:style>
  <w:style w:type="paragraph" w:styleId="8">
    <w:name w:val="heading 8"/>
    <w:basedOn w:val="a1"/>
    <w:next w:val="a1"/>
    <w:pPr>
      <w:keepNext/>
      <w:spacing w:line="720" w:lineRule="auto"/>
      <w:ind w:left="400"/>
      <w:outlineLvl w:val="7"/>
    </w:pPr>
    <w:rPr>
      <w:rFonts w:ascii="Calibri Light" w:hAnsi="Calibri Light"/>
      <w:kern w:val="0"/>
      <w:sz w:val="36"/>
      <w:szCs w:val="36"/>
    </w:rPr>
  </w:style>
  <w:style w:type="paragraph" w:styleId="9">
    <w:name w:val="heading 9"/>
    <w:basedOn w:val="a1"/>
    <w:next w:val="a1"/>
    <w:pPr>
      <w:keepNext/>
      <w:spacing w:line="720" w:lineRule="auto"/>
      <w:ind w:left="400"/>
      <w:outlineLvl w:val="8"/>
    </w:pPr>
    <w:rPr>
      <w:rFonts w:ascii="Calibri Light" w:hAnsi="Calibri Light"/>
      <w:kern w:val="0"/>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153"/>
        <w:tab w:val="right" w:pos="8306"/>
      </w:tabs>
      <w:snapToGrid w:val="0"/>
    </w:pPr>
    <w:rPr>
      <w:kern w:val="0"/>
      <w:sz w:val="20"/>
      <w:szCs w:val="20"/>
    </w:rPr>
  </w:style>
  <w:style w:type="character" w:customStyle="1" w:styleId="a6">
    <w:name w:val="頁首 字元"/>
    <w:rPr>
      <w:sz w:val="20"/>
      <w:szCs w:val="20"/>
    </w:rPr>
  </w:style>
  <w:style w:type="paragraph" w:styleId="a7">
    <w:name w:val="footer"/>
    <w:basedOn w:val="a1"/>
    <w:pPr>
      <w:tabs>
        <w:tab w:val="center" w:pos="4153"/>
        <w:tab w:val="right" w:pos="8306"/>
      </w:tabs>
      <w:snapToGrid w:val="0"/>
    </w:pPr>
    <w:rPr>
      <w:kern w:val="0"/>
      <w:sz w:val="20"/>
      <w:szCs w:val="20"/>
    </w:rPr>
  </w:style>
  <w:style w:type="character" w:customStyle="1" w:styleId="a8">
    <w:name w:val="頁尾 字元"/>
    <w:rPr>
      <w:sz w:val="20"/>
      <w:szCs w:val="20"/>
    </w:rPr>
  </w:style>
  <w:style w:type="paragraph" w:styleId="a9">
    <w:name w:val="Balloon Text"/>
    <w:basedOn w:val="a1"/>
    <w:rPr>
      <w:rFonts w:ascii="Cambria" w:hAnsi="Cambria"/>
      <w:kern w:val="0"/>
      <w:sz w:val="18"/>
      <w:szCs w:val="18"/>
    </w:rPr>
  </w:style>
  <w:style w:type="character" w:customStyle="1" w:styleId="aa">
    <w:name w:val="註解方塊文字 字元"/>
    <w:rPr>
      <w:rFonts w:ascii="Cambria" w:eastAsia="新細明體" w:hAnsi="Cambria" w:cs="Times New Roman"/>
      <w:sz w:val="18"/>
      <w:szCs w:val="18"/>
    </w:rPr>
  </w:style>
  <w:style w:type="paragraph" w:styleId="ab">
    <w:name w:val="List Paragraph"/>
    <w:basedOn w:val="a1"/>
    <w:pPr>
      <w:ind w:left="480"/>
    </w:pPr>
  </w:style>
  <w:style w:type="character" w:customStyle="1" w:styleId="70">
    <w:name w:val="標題 7 字元"/>
    <w:rPr>
      <w:rFonts w:ascii="Calibri Light" w:hAnsi="Calibri Light"/>
      <w:b/>
      <w:bCs/>
      <w:sz w:val="36"/>
      <w:szCs w:val="36"/>
    </w:rPr>
  </w:style>
  <w:style w:type="character" w:customStyle="1" w:styleId="10">
    <w:name w:val="標題 1 字元"/>
    <w:rPr>
      <w:rFonts w:ascii="Cambria" w:eastAsia="新細明體" w:hAnsi="Cambria" w:cs="Times New Roman"/>
      <w:b/>
      <w:bCs/>
      <w:kern w:val="3"/>
      <w:sz w:val="52"/>
      <w:szCs w:val="52"/>
    </w:rPr>
  </w:style>
  <w:style w:type="character" w:customStyle="1" w:styleId="22">
    <w:name w:val="標題 2 字元"/>
    <w:rPr>
      <w:rFonts w:ascii="Calibri Light" w:hAnsi="Calibri Light"/>
      <w:b/>
      <w:bCs/>
      <w:sz w:val="48"/>
      <w:szCs w:val="48"/>
    </w:rPr>
  </w:style>
  <w:style w:type="character" w:customStyle="1" w:styleId="32">
    <w:name w:val="標題 3 字元"/>
    <w:rPr>
      <w:rFonts w:ascii="Calibri Light" w:hAnsi="Calibri Light"/>
      <w:b/>
      <w:bCs/>
      <w:sz w:val="36"/>
      <w:szCs w:val="36"/>
    </w:rPr>
  </w:style>
  <w:style w:type="character" w:customStyle="1" w:styleId="42">
    <w:name w:val="標題 4 字元"/>
    <w:rPr>
      <w:rFonts w:ascii="Calibri Light" w:hAnsi="Calibri Light"/>
      <w:sz w:val="36"/>
      <w:szCs w:val="36"/>
    </w:rPr>
  </w:style>
  <w:style w:type="character" w:customStyle="1" w:styleId="52">
    <w:name w:val="標題 5 字元"/>
    <w:rPr>
      <w:rFonts w:ascii="Calibri Light" w:hAnsi="Calibri Light"/>
      <w:b/>
      <w:bCs/>
      <w:sz w:val="36"/>
      <w:szCs w:val="36"/>
    </w:rPr>
  </w:style>
  <w:style w:type="character" w:customStyle="1" w:styleId="60">
    <w:name w:val="標題 6 字元"/>
    <w:rPr>
      <w:rFonts w:ascii="Calibri Light" w:hAnsi="Calibri Light"/>
      <w:sz w:val="36"/>
      <w:szCs w:val="36"/>
    </w:rPr>
  </w:style>
  <w:style w:type="character" w:customStyle="1" w:styleId="80">
    <w:name w:val="標題 8 字元"/>
    <w:rPr>
      <w:rFonts w:ascii="Calibri Light" w:hAnsi="Calibri Light"/>
      <w:sz w:val="36"/>
      <w:szCs w:val="36"/>
    </w:rPr>
  </w:style>
  <w:style w:type="character" w:customStyle="1" w:styleId="90">
    <w:name w:val="標題 9 字元"/>
    <w:rPr>
      <w:rFonts w:ascii="Calibri Light" w:hAnsi="Calibri Light"/>
      <w:sz w:val="36"/>
      <w:szCs w:val="36"/>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rPr>
      <w:rFonts w:ascii="Arial Unicode MS" w:eastAsia="Arial Unicode MS" w:hAnsi="Arial Unicode MS" w:cs="Arial Unicode MS"/>
    </w:rPr>
  </w:style>
  <w:style w:type="character" w:styleId="ac">
    <w:name w:val="page number"/>
    <w:basedOn w:val="a2"/>
  </w:style>
  <w:style w:type="paragraph" w:styleId="ad">
    <w:name w:val="Body Text"/>
    <w:basedOn w:val="a1"/>
    <w:rPr>
      <w:rFonts w:ascii="新細明體" w:hAnsi="新細明體"/>
      <w:szCs w:val="24"/>
      <w:u w:val="single"/>
    </w:rPr>
  </w:style>
  <w:style w:type="character" w:customStyle="1" w:styleId="ae">
    <w:name w:val="本文 字元"/>
    <w:rPr>
      <w:kern w:val="3"/>
      <w:sz w:val="24"/>
      <w:szCs w:val="22"/>
    </w:rPr>
  </w:style>
  <w:style w:type="paragraph" w:customStyle="1" w:styleId="af">
    <w:name w:val="一般項目符號"/>
    <w:basedOn w:val="a1"/>
    <w:next w:val="a1"/>
    <w:pPr>
      <w:wordWrap w:val="0"/>
      <w:overflowPunct w:val="0"/>
      <w:ind w:left="210" w:firstLine="210"/>
      <w:jc w:val="both"/>
      <w:textAlignment w:val="center"/>
    </w:pPr>
    <w:rPr>
      <w:rFonts w:ascii="Times New Roman" w:eastAsia="華康細明體" w:hAnsi="Times New Roman"/>
      <w:kern w:val="0"/>
      <w:sz w:val="21"/>
      <w:szCs w:val="24"/>
    </w:rPr>
  </w:style>
  <w:style w:type="paragraph" w:styleId="af0">
    <w:name w:val="Block Text"/>
    <w:basedOn w:val="a1"/>
    <w:pPr>
      <w:overflowPunct w:val="0"/>
      <w:spacing w:line="315" w:lineRule="exact"/>
      <w:ind w:left="316" w:right="105" w:hanging="211"/>
      <w:jc w:val="both"/>
      <w:textAlignment w:val="center"/>
    </w:pPr>
    <w:rPr>
      <w:rFonts w:ascii="Times New Roman" w:eastAsia="華康細明體" w:hAnsi="Times New Roman"/>
      <w:sz w:val="21"/>
      <w:szCs w:val="24"/>
    </w:rPr>
  </w:style>
  <w:style w:type="paragraph" w:styleId="23">
    <w:name w:val="Body Text 2"/>
    <w:basedOn w:val="a1"/>
    <w:pPr>
      <w:spacing w:after="120" w:line="480" w:lineRule="auto"/>
    </w:pPr>
    <w:rPr>
      <w:rFonts w:ascii="Times New Roman" w:hAnsi="Times New Roman"/>
      <w:szCs w:val="24"/>
    </w:rPr>
  </w:style>
  <w:style w:type="character" w:customStyle="1" w:styleId="24">
    <w:name w:val="本文 2 字元"/>
    <w:rPr>
      <w:rFonts w:ascii="Times New Roman" w:hAnsi="Times New Roman"/>
      <w:kern w:val="3"/>
      <w:sz w:val="24"/>
      <w:szCs w:val="24"/>
    </w:rPr>
  </w:style>
  <w:style w:type="character" w:customStyle="1" w:styleId="af1">
    <w:name w:val="字元 字元 字元 字元 字元"/>
    <w:rPr>
      <w:rFonts w:ascii="Arial Unicode MS" w:eastAsia="Arial Unicode MS" w:hAnsi="Arial Unicode MS" w:cs="Arial Unicode MS"/>
      <w:lang w:val="en-US" w:eastAsia="zh-TW" w:bidi="ar-SA"/>
    </w:rPr>
  </w:style>
  <w:style w:type="character" w:styleId="af2">
    <w:name w:val="Hyperlink"/>
    <w:rPr>
      <w:color w:val="0000FF"/>
      <w:u w:val="single"/>
    </w:rPr>
  </w:style>
  <w:style w:type="paragraph" w:customStyle="1" w:styleId="11">
    <w:name w:val="目1"/>
    <w:basedOn w:val="a1"/>
    <w:next w:val="a1"/>
    <w:pPr>
      <w:overflowPunct w:val="0"/>
      <w:ind w:left="100" w:hanging="100"/>
      <w:jc w:val="both"/>
      <w:textAlignment w:val="center"/>
    </w:pPr>
    <w:rPr>
      <w:rFonts w:ascii="Times New Roman" w:eastAsia="華康細明體" w:hAnsi="Times New Roman"/>
      <w:sz w:val="21"/>
      <w:szCs w:val="24"/>
    </w:rPr>
  </w:style>
  <w:style w:type="paragraph" w:customStyle="1" w:styleId="af3">
    <w:name w:val="問題"/>
    <w:basedOn w:val="a1"/>
    <w:pPr>
      <w:snapToGrid w:val="0"/>
      <w:spacing w:after="50"/>
      <w:ind w:left="300" w:hanging="300"/>
      <w:jc w:val="both"/>
    </w:pPr>
    <w:rPr>
      <w:rFonts w:ascii="標楷體" w:eastAsia="標楷體" w:hAnsi="標楷體"/>
      <w:b/>
      <w:bCs/>
      <w:sz w:val="40"/>
      <w:szCs w:val="40"/>
    </w:rPr>
  </w:style>
  <w:style w:type="paragraph" w:styleId="12">
    <w:name w:val="toc 1"/>
    <w:basedOn w:val="a1"/>
    <w:next w:val="a1"/>
    <w:autoRedefine/>
    <w:pPr>
      <w:widowControl/>
    </w:pPr>
    <w:rPr>
      <w:rFonts w:ascii="Times New Roman" w:hAnsi="Times New Roman"/>
      <w:kern w:val="0"/>
      <w:szCs w:val="24"/>
    </w:rPr>
  </w:style>
  <w:style w:type="paragraph" w:customStyle="1" w:styleId="af4">
    <w:name w:val="表格內文頂頭"/>
    <w:basedOn w:val="a1"/>
    <w:next w:val="a1"/>
    <w:pPr>
      <w:overflowPunct w:val="0"/>
      <w:autoSpaceDE w:val="0"/>
      <w:spacing w:line="315" w:lineRule="exact"/>
      <w:jc w:val="both"/>
      <w:textAlignment w:val="center"/>
    </w:pPr>
    <w:rPr>
      <w:rFonts w:ascii="華康細明體" w:eastAsia="華康細明體" w:hAnsi="華康細明體"/>
      <w:sz w:val="21"/>
      <w:szCs w:val="24"/>
    </w:rPr>
  </w:style>
  <w:style w:type="paragraph" w:customStyle="1" w:styleId="af5">
    <w:name w:val="表格第一列(文字分散)"/>
    <w:basedOn w:val="a1"/>
    <w:next w:val="a1"/>
    <w:pPr>
      <w:overflowPunct w:val="0"/>
      <w:autoSpaceDE w:val="0"/>
      <w:spacing w:line="315" w:lineRule="exact"/>
      <w:ind w:left="105" w:right="105"/>
      <w:textAlignment w:val="center"/>
    </w:pPr>
    <w:rPr>
      <w:rFonts w:ascii="華康細明體" w:eastAsia="華康細明體" w:hAnsi="華康細明體"/>
      <w:sz w:val="21"/>
      <w:szCs w:val="24"/>
    </w:rPr>
  </w:style>
  <w:style w:type="paragraph" w:customStyle="1" w:styleId="af6">
    <w:name w:val="立法院(會議名稱)"/>
    <w:basedOn w:val="a1"/>
    <w:pPr>
      <w:snapToGrid w:val="0"/>
      <w:spacing w:line="500" w:lineRule="exact"/>
      <w:ind w:left="1620" w:hanging="1620"/>
    </w:pPr>
    <w:rPr>
      <w:rFonts w:ascii="標楷體" w:eastAsia="標楷體" w:hAnsi="標楷體"/>
      <w:sz w:val="32"/>
      <w:szCs w:val="32"/>
    </w:rPr>
  </w:style>
  <w:style w:type="paragraph" w:customStyle="1" w:styleId="af7">
    <w:name w:val="說明"/>
    <w:basedOn w:val="a1"/>
    <w:next w:val="a1"/>
    <w:pPr>
      <w:overflowPunct w:val="0"/>
      <w:spacing w:line="420" w:lineRule="exact"/>
      <w:ind w:left="300" w:hanging="300"/>
      <w:jc w:val="both"/>
      <w:textAlignment w:val="center"/>
    </w:pPr>
    <w:rPr>
      <w:rFonts w:ascii="Times New Roman" w:eastAsia="華康細明體" w:hAnsi="Times New Roman"/>
      <w:kern w:val="0"/>
      <w:sz w:val="21"/>
      <w:szCs w:val="24"/>
    </w:rPr>
  </w:style>
  <w:style w:type="character" w:customStyle="1" w:styleId="af8">
    <w:name w:val="說明 字元"/>
    <w:rPr>
      <w:rFonts w:ascii="Times New Roman" w:eastAsia="華康細明體" w:hAnsi="Times New Roman"/>
      <w:sz w:val="21"/>
      <w:szCs w:val="24"/>
    </w:rPr>
  </w:style>
  <w:style w:type="paragraph" w:styleId="af9">
    <w:name w:val="Salutation"/>
    <w:basedOn w:val="a1"/>
    <w:next w:val="a1"/>
    <w:rPr>
      <w:rFonts w:ascii="標楷體" w:eastAsia="標楷體" w:hAnsi="標楷體"/>
      <w:color w:val="000000"/>
      <w:szCs w:val="24"/>
    </w:rPr>
  </w:style>
  <w:style w:type="character" w:customStyle="1" w:styleId="afa">
    <w:name w:val="問候 字元"/>
    <w:rPr>
      <w:rFonts w:ascii="標楷體" w:eastAsia="標楷體" w:hAnsi="標楷體"/>
      <w:color w:val="000000"/>
      <w:kern w:val="3"/>
      <w:sz w:val="24"/>
      <w:szCs w:val="24"/>
    </w:rPr>
  </w:style>
  <w:style w:type="paragraph" w:styleId="afb">
    <w:name w:val="Closing"/>
    <w:basedOn w:val="a1"/>
    <w:pPr>
      <w:ind w:left="100"/>
    </w:pPr>
    <w:rPr>
      <w:rFonts w:ascii="標楷體" w:eastAsia="標楷體" w:hAnsi="標楷體"/>
      <w:color w:val="000000"/>
      <w:szCs w:val="24"/>
    </w:rPr>
  </w:style>
  <w:style w:type="character" w:customStyle="1" w:styleId="afc">
    <w:name w:val="結語 字元"/>
    <w:rPr>
      <w:rFonts w:ascii="標楷體" w:eastAsia="標楷體" w:hAnsi="標楷體"/>
      <w:color w:val="000000"/>
      <w:kern w:val="3"/>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110">
    <w:name w:val="標題 11"/>
    <w:basedOn w:val="a1"/>
    <w:next w:val="a1"/>
    <w:pPr>
      <w:keepNext/>
      <w:spacing w:before="180" w:after="180" w:line="720" w:lineRule="auto"/>
      <w:outlineLvl w:val="0"/>
    </w:pPr>
    <w:rPr>
      <w:rFonts w:ascii="Cambria" w:hAnsi="Cambria"/>
      <w:b/>
      <w:bCs/>
      <w:sz w:val="52"/>
      <w:szCs w:val="52"/>
    </w:rPr>
  </w:style>
  <w:style w:type="paragraph" w:customStyle="1" w:styleId="210">
    <w:name w:val="標題 21"/>
    <w:basedOn w:val="a1"/>
    <w:next w:val="a1"/>
    <w:pPr>
      <w:keepNext/>
      <w:spacing w:line="720" w:lineRule="auto"/>
      <w:outlineLvl w:val="1"/>
    </w:pPr>
    <w:rPr>
      <w:rFonts w:ascii="Calibri Light" w:hAnsi="Calibri Light"/>
      <w:b/>
      <w:bCs/>
      <w:sz w:val="48"/>
      <w:szCs w:val="48"/>
    </w:rPr>
  </w:style>
  <w:style w:type="paragraph" w:customStyle="1" w:styleId="310">
    <w:name w:val="標題 31"/>
    <w:basedOn w:val="a1"/>
    <w:next w:val="a1"/>
    <w:pPr>
      <w:keepNext/>
      <w:spacing w:line="720" w:lineRule="auto"/>
      <w:outlineLvl w:val="2"/>
    </w:pPr>
    <w:rPr>
      <w:rFonts w:ascii="Calibri Light" w:hAnsi="Calibri Light"/>
      <w:b/>
      <w:bCs/>
      <w:sz w:val="36"/>
      <w:szCs w:val="36"/>
    </w:rPr>
  </w:style>
  <w:style w:type="paragraph" w:customStyle="1" w:styleId="410">
    <w:name w:val="標題 41"/>
    <w:basedOn w:val="a1"/>
    <w:next w:val="a1"/>
    <w:pPr>
      <w:keepNext/>
      <w:spacing w:line="720" w:lineRule="auto"/>
      <w:outlineLvl w:val="3"/>
    </w:pPr>
    <w:rPr>
      <w:rFonts w:ascii="Calibri Light" w:hAnsi="Calibri Light"/>
      <w:sz w:val="36"/>
      <w:szCs w:val="36"/>
    </w:rPr>
  </w:style>
  <w:style w:type="paragraph" w:customStyle="1" w:styleId="510">
    <w:name w:val="標題 51"/>
    <w:basedOn w:val="a1"/>
    <w:next w:val="a1"/>
    <w:pPr>
      <w:keepNext/>
      <w:spacing w:line="720" w:lineRule="auto"/>
      <w:ind w:left="200"/>
      <w:outlineLvl w:val="4"/>
    </w:pPr>
    <w:rPr>
      <w:rFonts w:ascii="Calibri Light" w:hAnsi="Calibri Light"/>
      <w:b/>
      <w:bCs/>
      <w:sz w:val="36"/>
      <w:szCs w:val="36"/>
    </w:rPr>
  </w:style>
  <w:style w:type="paragraph" w:customStyle="1" w:styleId="61">
    <w:name w:val="標題 61"/>
    <w:basedOn w:val="a1"/>
    <w:next w:val="a1"/>
    <w:pPr>
      <w:keepNext/>
      <w:spacing w:line="720" w:lineRule="auto"/>
      <w:ind w:left="200"/>
      <w:outlineLvl w:val="5"/>
    </w:pPr>
    <w:rPr>
      <w:rFonts w:ascii="Calibri Light" w:hAnsi="Calibri Light"/>
      <w:sz w:val="36"/>
      <w:szCs w:val="36"/>
    </w:rPr>
  </w:style>
  <w:style w:type="paragraph" w:customStyle="1" w:styleId="71">
    <w:name w:val="標題 71"/>
    <w:basedOn w:val="a1"/>
    <w:next w:val="a1"/>
    <w:pPr>
      <w:keepNext/>
      <w:spacing w:line="720" w:lineRule="auto"/>
      <w:ind w:left="400"/>
      <w:outlineLvl w:val="6"/>
    </w:pPr>
    <w:rPr>
      <w:rFonts w:ascii="Calibri Light" w:hAnsi="Calibri Light"/>
      <w:b/>
      <w:bCs/>
      <w:sz w:val="36"/>
      <w:szCs w:val="36"/>
    </w:rPr>
  </w:style>
  <w:style w:type="paragraph" w:customStyle="1" w:styleId="81">
    <w:name w:val="標題 81"/>
    <w:basedOn w:val="a1"/>
    <w:next w:val="a1"/>
    <w:pPr>
      <w:keepNext/>
      <w:spacing w:line="720" w:lineRule="auto"/>
      <w:ind w:left="400"/>
      <w:outlineLvl w:val="7"/>
    </w:pPr>
    <w:rPr>
      <w:rFonts w:ascii="Calibri Light" w:hAnsi="Calibri Light"/>
      <w:sz w:val="36"/>
      <w:szCs w:val="36"/>
    </w:rPr>
  </w:style>
  <w:style w:type="paragraph" w:customStyle="1" w:styleId="91">
    <w:name w:val="標題 91"/>
    <w:basedOn w:val="a1"/>
    <w:next w:val="a1"/>
    <w:pPr>
      <w:keepNext/>
      <w:spacing w:line="720" w:lineRule="auto"/>
      <w:ind w:left="400"/>
      <w:outlineLvl w:val="8"/>
    </w:pPr>
    <w:rPr>
      <w:rFonts w:ascii="Calibri Light" w:hAnsi="Calibri Light"/>
      <w:sz w:val="36"/>
      <w:szCs w:val="36"/>
    </w:rPr>
  </w:style>
  <w:style w:type="paragraph" w:styleId="HTML1">
    <w:name w:val="HTML Address"/>
    <w:basedOn w:val="a1"/>
    <w:rPr>
      <w:i/>
      <w:iCs/>
    </w:rPr>
  </w:style>
  <w:style w:type="character" w:customStyle="1" w:styleId="HTML2">
    <w:name w:val="HTML 位址 字元"/>
    <w:rPr>
      <w:i/>
      <w:iCs/>
      <w:kern w:val="3"/>
      <w:sz w:val="24"/>
      <w:szCs w:val="22"/>
    </w:rPr>
  </w:style>
  <w:style w:type="paragraph" w:styleId="Web">
    <w:name w:val="Normal (Web)"/>
    <w:basedOn w:val="a1"/>
    <w:rPr>
      <w:rFonts w:ascii="Times New Roman" w:hAnsi="Times New Roman"/>
      <w:szCs w:val="24"/>
    </w:rPr>
  </w:style>
  <w:style w:type="paragraph" w:styleId="afd">
    <w:name w:val="Normal Indent"/>
    <w:basedOn w:val="a1"/>
    <w:pPr>
      <w:ind w:left="480"/>
    </w:pPr>
  </w:style>
  <w:style w:type="paragraph" w:customStyle="1" w:styleId="13">
    <w:name w:val="引文1"/>
    <w:basedOn w:val="a1"/>
    <w:next w:val="a1"/>
    <w:rPr>
      <w:i/>
      <w:iCs/>
      <w:color w:val="000000"/>
    </w:rPr>
  </w:style>
  <w:style w:type="character" w:customStyle="1" w:styleId="afe">
    <w:name w:val="引文 字元"/>
    <w:rPr>
      <w:i/>
      <w:iCs/>
      <w:color w:val="000000"/>
    </w:rPr>
  </w:style>
  <w:style w:type="paragraph" w:styleId="aff">
    <w:name w:val="Document Map"/>
    <w:basedOn w:val="a1"/>
    <w:rPr>
      <w:rFonts w:ascii="新細明體" w:hAnsi="新細明體"/>
      <w:sz w:val="18"/>
      <w:szCs w:val="18"/>
    </w:rPr>
  </w:style>
  <w:style w:type="character" w:customStyle="1" w:styleId="aff0">
    <w:name w:val="文件引導模式 字元"/>
    <w:rPr>
      <w:rFonts w:ascii="新細明體" w:hAnsi="新細明體"/>
      <w:kern w:val="3"/>
      <w:sz w:val="18"/>
      <w:szCs w:val="18"/>
    </w:rPr>
  </w:style>
  <w:style w:type="paragraph" w:styleId="aff1">
    <w:name w:val="Date"/>
    <w:basedOn w:val="a1"/>
    <w:next w:val="a1"/>
    <w:pPr>
      <w:jc w:val="right"/>
    </w:pPr>
  </w:style>
  <w:style w:type="character" w:customStyle="1" w:styleId="aff2">
    <w:name w:val="日期 字元"/>
    <w:rPr>
      <w:kern w:val="3"/>
      <w:sz w:val="24"/>
      <w:szCs w:val="22"/>
    </w:rPr>
  </w:style>
  <w:style w:type="paragraph" w:styleId="aff3">
    <w:name w:val="macro"/>
    <w:pPr>
      <w:widowControl w:val="0"/>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napToGrid w:val="0"/>
    </w:pPr>
    <w:rPr>
      <w:rFonts w:ascii="Courier New" w:hAnsi="Courier New" w:cs="Courier New"/>
      <w:kern w:val="3"/>
      <w:sz w:val="24"/>
      <w:szCs w:val="24"/>
    </w:rPr>
  </w:style>
  <w:style w:type="character" w:customStyle="1" w:styleId="aff4">
    <w:name w:val="巨集文字 字元"/>
    <w:rPr>
      <w:rFonts w:ascii="Courier New" w:hAnsi="Courier New" w:cs="Courier New"/>
      <w:kern w:val="3"/>
      <w:sz w:val="24"/>
      <w:szCs w:val="24"/>
    </w:rPr>
  </w:style>
  <w:style w:type="paragraph" w:styleId="33">
    <w:name w:val="Body Text 3"/>
    <w:basedOn w:val="a1"/>
    <w:pPr>
      <w:spacing w:after="120"/>
    </w:pPr>
    <w:rPr>
      <w:sz w:val="16"/>
      <w:szCs w:val="16"/>
    </w:rPr>
  </w:style>
  <w:style w:type="character" w:customStyle="1" w:styleId="34">
    <w:name w:val="本文 3 字元"/>
    <w:rPr>
      <w:kern w:val="3"/>
      <w:sz w:val="16"/>
      <w:szCs w:val="16"/>
    </w:rPr>
  </w:style>
  <w:style w:type="paragraph" w:customStyle="1" w:styleId="14">
    <w:name w:val="本文第一層縮排1"/>
    <w:basedOn w:val="ad"/>
    <w:next w:val="aff5"/>
    <w:pPr>
      <w:spacing w:after="120"/>
      <w:ind w:firstLine="210"/>
    </w:pPr>
    <w:rPr>
      <w:rFonts w:ascii="標楷體" w:eastAsia="標楷體" w:hAnsi="標楷體"/>
      <w:kern w:val="0"/>
      <w:sz w:val="32"/>
      <w:u w:val="none"/>
    </w:rPr>
  </w:style>
  <w:style w:type="character" w:customStyle="1" w:styleId="aff6">
    <w:name w:val="本文第一層縮排 字元"/>
    <w:rPr>
      <w:rFonts w:ascii="標楷體" w:eastAsia="標楷體" w:hAnsi="標楷體"/>
      <w:sz w:val="32"/>
      <w:szCs w:val="24"/>
    </w:rPr>
  </w:style>
  <w:style w:type="paragraph" w:styleId="aff7">
    <w:name w:val="Body Text Indent"/>
    <w:basedOn w:val="a1"/>
    <w:pPr>
      <w:spacing w:after="120"/>
      <w:ind w:left="480"/>
    </w:pPr>
  </w:style>
  <w:style w:type="character" w:customStyle="1" w:styleId="aff8">
    <w:name w:val="本文縮排 字元"/>
    <w:rPr>
      <w:kern w:val="3"/>
      <w:sz w:val="24"/>
      <w:szCs w:val="22"/>
    </w:rPr>
  </w:style>
  <w:style w:type="paragraph" w:styleId="25">
    <w:name w:val="Body Text First Indent 2"/>
    <w:basedOn w:val="aff7"/>
    <w:pPr>
      <w:ind w:firstLine="210"/>
    </w:pPr>
  </w:style>
  <w:style w:type="character" w:customStyle="1" w:styleId="26">
    <w:name w:val="本文第一層縮排 2 字元"/>
    <w:rPr>
      <w:kern w:val="3"/>
      <w:sz w:val="24"/>
      <w:szCs w:val="22"/>
    </w:rPr>
  </w:style>
  <w:style w:type="paragraph" w:styleId="27">
    <w:name w:val="Body Text Indent 2"/>
    <w:basedOn w:val="a1"/>
    <w:pPr>
      <w:spacing w:after="120" w:line="480" w:lineRule="auto"/>
      <w:ind w:left="480"/>
    </w:pPr>
  </w:style>
  <w:style w:type="character" w:customStyle="1" w:styleId="28">
    <w:name w:val="本文縮排 2 字元"/>
    <w:rPr>
      <w:kern w:val="3"/>
      <w:sz w:val="24"/>
      <w:szCs w:val="22"/>
    </w:rPr>
  </w:style>
  <w:style w:type="paragraph" w:styleId="35">
    <w:name w:val="Body Text Indent 3"/>
    <w:basedOn w:val="a1"/>
    <w:pPr>
      <w:spacing w:after="120"/>
      <w:ind w:left="480"/>
    </w:pPr>
    <w:rPr>
      <w:sz w:val="16"/>
      <w:szCs w:val="16"/>
    </w:rPr>
  </w:style>
  <w:style w:type="character" w:customStyle="1" w:styleId="36">
    <w:name w:val="本文縮排 3 字元"/>
    <w:rPr>
      <w:kern w:val="3"/>
      <w:sz w:val="16"/>
      <w:szCs w:val="16"/>
    </w:rPr>
  </w:style>
  <w:style w:type="paragraph" w:styleId="29">
    <w:name w:val="toc 2"/>
    <w:basedOn w:val="a1"/>
    <w:next w:val="a1"/>
    <w:autoRedefine/>
    <w:pPr>
      <w:ind w:left="480"/>
    </w:pPr>
  </w:style>
  <w:style w:type="paragraph" w:styleId="37">
    <w:name w:val="toc 3"/>
    <w:basedOn w:val="a1"/>
    <w:next w:val="a1"/>
    <w:autoRedefine/>
    <w:pPr>
      <w:ind w:left="960"/>
    </w:pPr>
  </w:style>
  <w:style w:type="paragraph" w:styleId="43">
    <w:name w:val="toc 4"/>
    <w:basedOn w:val="a1"/>
    <w:next w:val="a1"/>
    <w:autoRedefine/>
    <w:pPr>
      <w:ind w:left="1440"/>
    </w:pPr>
  </w:style>
  <w:style w:type="paragraph" w:styleId="53">
    <w:name w:val="toc 5"/>
    <w:basedOn w:val="a1"/>
    <w:next w:val="a1"/>
    <w:autoRedefine/>
    <w:pPr>
      <w:ind w:left="1920"/>
    </w:pPr>
  </w:style>
  <w:style w:type="paragraph" w:styleId="62">
    <w:name w:val="toc 6"/>
    <w:basedOn w:val="a1"/>
    <w:next w:val="a1"/>
    <w:autoRedefine/>
    <w:pPr>
      <w:ind w:left="2400"/>
    </w:pPr>
  </w:style>
  <w:style w:type="paragraph" w:styleId="72">
    <w:name w:val="toc 7"/>
    <w:basedOn w:val="a1"/>
    <w:next w:val="a1"/>
    <w:autoRedefine/>
    <w:pPr>
      <w:ind w:left="2880"/>
    </w:pPr>
  </w:style>
  <w:style w:type="paragraph" w:styleId="82">
    <w:name w:val="toc 8"/>
    <w:basedOn w:val="a1"/>
    <w:next w:val="a1"/>
    <w:autoRedefine/>
    <w:pPr>
      <w:ind w:left="3360"/>
    </w:pPr>
  </w:style>
  <w:style w:type="paragraph" w:styleId="92">
    <w:name w:val="toc 9"/>
    <w:basedOn w:val="a1"/>
    <w:next w:val="a1"/>
    <w:autoRedefine/>
    <w:pPr>
      <w:ind w:left="3840"/>
    </w:pPr>
  </w:style>
  <w:style w:type="character" w:customStyle="1" w:styleId="111">
    <w:name w:val="標題 1 字元1"/>
    <w:rPr>
      <w:rFonts w:ascii="Cambria" w:hAnsi="Cambria"/>
      <w:b/>
      <w:bCs/>
      <w:kern w:val="3"/>
      <w:sz w:val="52"/>
      <w:szCs w:val="52"/>
    </w:rPr>
  </w:style>
  <w:style w:type="paragraph" w:styleId="aff9">
    <w:name w:val="TOC Heading"/>
    <w:basedOn w:val="1"/>
    <w:next w:val="a1"/>
  </w:style>
  <w:style w:type="paragraph" w:customStyle="1" w:styleId="15">
    <w:name w:val="收件人地址1"/>
    <w:basedOn w:val="a1"/>
    <w:next w:val="affa"/>
    <w:pPr>
      <w:snapToGrid w:val="0"/>
      <w:ind w:left="100"/>
    </w:pPr>
    <w:rPr>
      <w:rFonts w:ascii="Calibri Light" w:hAnsi="Calibri Light"/>
      <w:szCs w:val="24"/>
    </w:rPr>
  </w:style>
  <w:style w:type="paragraph" w:styleId="affb">
    <w:name w:val="table of authorities"/>
    <w:basedOn w:val="a1"/>
    <w:next w:val="a1"/>
    <w:pPr>
      <w:ind w:left="480"/>
    </w:pPr>
  </w:style>
  <w:style w:type="paragraph" w:customStyle="1" w:styleId="16">
    <w:name w:val="法律文件索引標題1"/>
    <w:basedOn w:val="a1"/>
    <w:next w:val="a1"/>
    <w:pPr>
      <w:spacing w:before="120"/>
    </w:pPr>
    <w:rPr>
      <w:rFonts w:ascii="Calibri Light" w:hAnsi="Calibri Light"/>
      <w:szCs w:val="24"/>
    </w:rPr>
  </w:style>
  <w:style w:type="paragraph" w:styleId="affc">
    <w:name w:val="Bibliography"/>
    <w:basedOn w:val="a1"/>
    <w:next w:val="a1"/>
  </w:style>
  <w:style w:type="paragraph" w:styleId="affd">
    <w:name w:val="Plain Text"/>
    <w:basedOn w:val="a1"/>
    <w:rPr>
      <w:rFonts w:ascii="細明體" w:eastAsia="細明體" w:hAnsi="細明體" w:cs="Courier New"/>
      <w:szCs w:val="24"/>
    </w:rPr>
  </w:style>
  <w:style w:type="character" w:customStyle="1" w:styleId="affe">
    <w:name w:val="純文字 字元"/>
    <w:rPr>
      <w:rFonts w:ascii="細明體" w:eastAsia="細明體" w:hAnsi="細明體" w:cs="Courier New"/>
      <w:kern w:val="3"/>
      <w:sz w:val="24"/>
      <w:szCs w:val="24"/>
    </w:rPr>
  </w:style>
  <w:style w:type="paragraph" w:styleId="17">
    <w:name w:val="index 1"/>
    <w:basedOn w:val="a1"/>
    <w:next w:val="a1"/>
    <w:autoRedefine/>
  </w:style>
  <w:style w:type="paragraph" w:styleId="2a">
    <w:name w:val="index 2"/>
    <w:basedOn w:val="a1"/>
    <w:next w:val="a1"/>
    <w:autoRedefine/>
    <w:pPr>
      <w:ind w:left="200"/>
    </w:pPr>
  </w:style>
  <w:style w:type="paragraph" w:styleId="38">
    <w:name w:val="index 3"/>
    <w:basedOn w:val="a1"/>
    <w:next w:val="a1"/>
    <w:autoRedefine/>
    <w:pPr>
      <w:ind w:left="400"/>
    </w:pPr>
  </w:style>
  <w:style w:type="paragraph" w:styleId="44">
    <w:name w:val="index 4"/>
    <w:basedOn w:val="a1"/>
    <w:next w:val="a1"/>
    <w:autoRedefine/>
    <w:pPr>
      <w:ind w:left="600"/>
    </w:pPr>
  </w:style>
  <w:style w:type="paragraph" w:styleId="54">
    <w:name w:val="index 5"/>
    <w:basedOn w:val="a1"/>
    <w:next w:val="a1"/>
    <w:autoRedefine/>
    <w:pPr>
      <w:ind w:left="800"/>
    </w:pPr>
  </w:style>
  <w:style w:type="paragraph" w:styleId="63">
    <w:name w:val="index 6"/>
    <w:basedOn w:val="a1"/>
    <w:next w:val="a1"/>
    <w:autoRedefine/>
    <w:pPr>
      <w:ind w:left="1000"/>
    </w:pPr>
  </w:style>
  <w:style w:type="paragraph" w:styleId="73">
    <w:name w:val="index 7"/>
    <w:basedOn w:val="a1"/>
    <w:next w:val="a1"/>
    <w:autoRedefine/>
    <w:pPr>
      <w:ind w:left="1200"/>
    </w:pPr>
  </w:style>
  <w:style w:type="paragraph" w:styleId="83">
    <w:name w:val="index 8"/>
    <w:basedOn w:val="a1"/>
    <w:next w:val="a1"/>
    <w:autoRedefine/>
    <w:pPr>
      <w:ind w:left="1400"/>
    </w:pPr>
  </w:style>
  <w:style w:type="paragraph" w:styleId="93">
    <w:name w:val="index 9"/>
    <w:basedOn w:val="a1"/>
    <w:next w:val="a1"/>
    <w:autoRedefine/>
    <w:pPr>
      <w:ind w:left="1600"/>
    </w:pPr>
  </w:style>
  <w:style w:type="paragraph" w:customStyle="1" w:styleId="18">
    <w:name w:val="索引標題1"/>
    <w:basedOn w:val="a1"/>
    <w:next w:val="17"/>
    <w:rPr>
      <w:rFonts w:ascii="Calibri Light" w:hAnsi="Calibri Light"/>
      <w:b/>
      <w:bCs/>
    </w:rPr>
  </w:style>
  <w:style w:type="paragraph" w:customStyle="1" w:styleId="19">
    <w:name w:val="訊息欄位名稱1"/>
    <w:basedOn w:val="a1"/>
    <w:next w:val="afff"/>
    <w:pPr>
      <w:pBdr>
        <w:top w:val="single" w:sz="6" w:space="1" w:color="000000"/>
        <w:left w:val="single" w:sz="6" w:space="1" w:color="000000"/>
        <w:bottom w:val="single" w:sz="6" w:space="1" w:color="000000"/>
        <w:right w:val="single" w:sz="6" w:space="1" w:color="000000"/>
      </w:pBdr>
      <w:ind w:left="1080" w:hanging="1080"/>
    </w:pPr>
    <w:rPr>
      <w:rFonts w:ascii="Calibri Light" w:hAnsi="Calibri Light"/>
      <w:kern w:val="0"/>
      <w:sz w:val="20"/>
      <w:szCs w:val="24"/>
    </w:rPr>
  </w:style>
  <w:style w:type="character" w:customStyle="1" w:styleId="afff0">
    <w:name w:val="訊息欄位名稱 字元"/>
    <w:rPr>
      <w:rFonts w:ascii="Calibri Light" w:hAnsi="Calibri Light"/>
      <w:szCs w:val="24"/>
      <w:shd w:val="clear" w:color="auto" w:fill="auto"/>
    </w:rPr>
  </w:style>
  <w:style w:type="paragraph" w:customStyle="1" w:styleId="1a">
    <w:name w:val="副標題1"/>
    <w:basedOn w:val="a1"/>
    <w:next w:val="a1"/>
    <w:pPr>
      <w:spacing w:after="60"/>
      <w:jc w:val="center"/>
      <w:outlineLvl w:val="1"/>
    </w:pPr>
    <w:rPr>
      <w:rFonts w:ascii="Calibri Light" w:hAnsi="Calibri Light"/>
      <w:i/>
      <w:iCs/>
      <w:szCs w:val="24"/>
    </w:rPr>
  </w:style>
  <w:style w:type="character" w:customStyle="1" w:styleId="afff1">
    <w:name w:val="副標題 字元"/>
    <w:rPr>
      <w:rFonts w:ascii="Calibri Light" w:hAnsi="Calibri Light"/>
      <w:i/>
      <w:iCs/>
      <w:szCs w:val="24"/>
    </w:rPr>
  </w:style>
  <w:style w:type="paragraph" w:customStyle="1" w:styleId="1b">
    <w:name w:val="寄件人地址1"/>
    <w:basedOn w:val="a1"/>
    <w:next w:val="afff2"/>
    <w:pPr>
      <w:snapToGrid w:val="0"/>
    </w:pPr>
    <w:rPr>
      <w:rFonts w:ascii="Calibri Light" w:hAnsi="Calibri Light"/>
    </w:rPr>
  </w:style>
  <w:style w:type="paragraph" w:styleId="afff3">
    <w:name w:val="List Continue"/>
    <w:basedOn w:val="a1"/>
    <w:pPr>
      <w:spacing w:after="120"/>
      <w:ind w:left="480"/>
    </w:pPr>
  </w:style>
  <w:style w:type="paragraph" w:styleId="2b">
    <w:name w:val="List Continue 2"/>
    <w:basedOn w:val="a1"/>
    <w:pPr>
      <w:spacing w:after="120"/>
      <w:ind w:left="960"/>
    </w:pPr>
  </w:style>
  <w:style w:type="paragraph" w:styleId="39">
    <w:name w:val="List Continue 3"/>
    <w:basedOn w:val="a1"/>
    <w:pPr>
      <w:spacing w:after="120"/>
      <w:ind w:left="1440"/>
    </w:pPr>
  </w:style>
  <w:style w:type="paragraph" w:styleId="45">
    <w:name w:val="List Continue 4"/>
    <w:basedOn w:val="a1"/>
    <w:pPr>
      <w:spacing w:after="120"/>
      <w:ind w:left="1920"/>
    </w:pPr>
  </w:style>
  <w:style w:type="paragraph" w:styleId="55">
    <w:name w:val="List Continue 5"/>
    <w:basedOn w:val="a1"/>
    <w:pPr>
      <w:spacing w:after="120"/>
      <w:ind w:left="2400"/>
    </w:pPr>
  </w:style>
  <w:style w:type="paragraph" w:styleId="afff4">
    <w:name w:val="List"/>
    <w:basedOn w:val="a1"/>
    <w:pPr>
      <w:ind w:left="100" w:hanging="200"/>
    </w:pPr>
  </w:style>
  <w:style w:type="paragraph" w:styleId="2c">
    <w:name w:val="List 2"/>
    <w:basedOn w:val="a1"/>
    <w:pPr>
      <w:ind w:left="100" w:hanging="200"/>
    </w:pPr>
  </w:style>
  <w:style w:type="paragraph" w:styleId="3a">
    <w:name w:val="List 3"/>
    <w:basedOn w:val="a1"/>
    <w:pPr>
      <w:ind w:left="100" w:hanging="200"/>
    </w:pPr>
  </w:style>
  <w:style w:type="paragraph" w:styleId="46">
    <w:name w:val="List 4"/>
    <w:basedOn w:val="a1"/>
    <w:pPr>
      <w:ind w:left="100" w:hanging="200"/>
    </w:pPr>
  </w:style>
  <w:style w:type="paragraph" w:styleId="56">
    <w:name w:val="List 5"/>
    <w:basedOn w:val="a1"/>
    <w:pPr>
      <w:ind w:left="100" w:hanging="200"/>
    </w:pPr>
  </w:style>
  <w:style w:type="paragraph" w:styleId="a0">
    <w:name w:val="List Number"/>
    <w:basedOn w:val="a1"/>
    <w:pPr>
      <w:numPr>
        <w:numId w:val="1"/>
      </w:numPr>
    </w:pPr>
  </w:style>
  <w:style w:type="paragraph" w:styleId="20">
    <w:name w:val="List Number 2"/>
    <w:basedOn w:val="a1"/>
    <w:pPr>
      <w:numPr>
        <w:numId w:val="2"/>
      </w:numPr>
    </w:pPr>
  </w:style>
  <w:style w:type="paragraph" w:styleId="3">
    <w:name w:val="List Number 3"/>
    <w:basedOn w:val="a1"/>
    <w:pPr>
      <w:numPr>
        <w:numId w:val="3"/>
      </w:numPr>
    </w:pPr>
  </w:style>
  <w:style w:type="paragraph" w:styleId="40">
    <w:name w:val="List Number 4"/>
    <w:basedOn w:val="a1"/>
    <w:pPr>
      <w:numPr>
        <w:numId w:val="4"/>
      </w:numPr>
    </w:pPr>
  </w:style>
  <w:style w:type="paragraph" w:styleId="50">
    <w:name w:val="List Number 5"/>
    <w:basedOn w:val="a1"/>
    <w:pPr>
      <w:numPr>
        <w:numId w:val="5"/>
      </w:numPr>
    </w:pPr>
  </w:style>
  <w:style w:type="paragraph" w:styleId="afff5">
    <w:name w:val="endnote text"/>
    <w:basedOn w:val="a1"/>
    <w:pPr>
      <w:snapToGrid w:val="0"/>
    </w:pPr>
  </w:style>
  <w:style w:type="character" w:customStyle="1" w:styleId="afff6">
    <w:name w:val="章節附註文字 字元"/>
    <w:rPr>
      <w:kern w:val="3"/>
      <w:sz w:val="24"/>
      <w:szCs w:val="22"/>
    </w:rPr>
  </w:style>
  <w:style w:type="paragraph" w:styleId="afff7">
    <w:name w:val="No Spacing"/>
    <w:pPr>
      <w:widowControl w:val="0"/>
      <w:suppressAutoHyphens/>
    </w:pPr>
    <w:rPr>
      <w:kern w:val="3"/>
      <w:sz w:val="24"/>
      <w:szCs w:val="22"/>
    </w:rPr>
  </w:style>
  <w:style w:type="paragraph" w:styleId="afff8">
    <w:name w:val="footnote text"/>
    <w:basedOn w:val="a1"/>
    <w:pPr>
      <w:snapToGrid w:val="0"/>
    </w:pPr>
    <w:rPr>
      <w:sz w:val="20"/>
      <w:szCs w:val="20"/>
    </w:rPr>
  </w:style>
  <w:style w:type="character" w:customStyle="1" w:styleId="afff9">
    <w:name w:val="註腳文字 字元"/>
    <w:rPr>
      <w:kern w:val="3"/>
    </w:rPr>
  </w:style>
  <w:style w:type="paragraph" w:styleId="afffa">
    <w:name w:val="annotation text"/>
    <w:basedOn w:val="a1"/>
  </w:style>
  <w:style w:type="character" w:customStyle="1" w:styleId="afffb">
    <w:name w:val="註解文字 字元"/>
    <w:rPr>
      <w:kern w:val="3"/>
      <w:sz w:val="24"/>
      <w:szCs w:val="22"/>
    </w:rPr>
  </w:style>
  <w:style w:type="paragraph" w:styleId="afffc">
    <w:name w:val="annotation subject"/>
    <w:basedOn w:val="afffa"/>
    <w:next w:val="afffa"/>
    <w:rPr>
      <w:b/>
      <w:bCs/>
    </w:rPr>
  </w:style>
  <w:style w:type="character" w:customStyle="1" w:styleId="afffd">
    <w:name w:val="註解主旨 字元"/>
    <w:rPr>
      <w:b/>
      <w:bCs/>
      <w:kern w:val="3"/>
      <w:sz w:val="24"/>
      <w:szCs w:val="22"/>
    </w:rPr>
  </w:style>
  <w:style w:type="paragraph" w:styleId="afffe">
    <w:name w:val="Note Heading"/>
    <w:basedOn w:val="a1"/>
    <w:next w:val="a1"/>
    <w:pPr>
      <w:jc w:val="center"/>
    </w:pPr>
  </w:style>
  <w:style w:type="character" w:customStyle="1" w:styleId="affff">
    <w:name w:val="註釋標題 字元"/>
    <w:rPr>
      <w:kern w:val="3"/>
      <w:sz w:val="24"/>
      <w:szCs w:val="22"/>
    </w:rPr>
  </w:style>
  <w:style w:type="paragraph" w:styleId="a">
    <w:name w:val="List Bullet"/>
    <w:basedOn w:val="a1"/>
    <w:pPr>
      <w:numPr>
        <w:numId w:val="6"/>
      </w:numPr>
    </w:pPr>
  </w:style>
  <w:style w:type="paragraph" w:styleId="2">
    <w:name w:val="List Bullet 2"/>
    <w:basedOn w:val="a1"/>
    <w:pPr>
      <w:numPr>
        <w:numId w:val="7"/>
      </w:numPr>
    </w:pPr>
  </w:style>
  <w:style w:type="paragraph" w:styleId="30">
    <w:name w:val="List Bullet 3"/>
    <w:basedOn w:val="a1"/>
    <w:pPr>
      <w:numPr>
        <w:numId w:val="8"/>
      </w:numPr>
    </w:pPr>
  </w:style>
  <w:style w:type="paragraph" w:styleId="4">
    <w:name w:val="List Bullet 4"/>
    <w:basedOn w:val="a1"/>
    <w:pPr>
      <w:numPr>
        <w:numId w:val="9"/>
      </w:numPr>
    </w:pPr>
  </w:style>
  <w:style w:type="paragraph" w:styleId="5">
    <w:name w:val="List Bullet 5"/>
    <w:basedOn w:val="a1"/>
    <w:pPr>
      <w:numPr>
        <w:numId w:val="10"/>
      </w:numPr>
    </w:pPr>
  </w:style>
  <w:style w:type="paragraph" w:styleId="affff0">
    <w:name w:val="E-mail Signature"/>
    <w:basedOn w:val="a1"/>
  </w:style>
  <w:style w:type="character" w:customStyle="1" w:styleId="affff1">
    <w:name w:val="電子郵件簽名 字元"/>
    <w:rPr>
      <w:kern w:val="3"/>
      <w:sz w:val="24"/>
      <w:szCs w:val="22"/>
    </w:rPr>
  </w:style>
  <w:style w:type="paragraph" w:styleId="affff2">
    <w:name w:val="table of figures"/>
    <w:basedOn w:val="a1"/>
    <w:next w:val="a1"/>
    <w:pPr>
      <w:ind w:left="400" w:hanging="200"/>
    </w:pPr>
  </w:style>
  <w:style w:type="paragraph" w:styleId="affff3">
    <w:name w:val="caption"/>
    <w:basedOn w:val="a1"/>
    <w:next w:val="a1"/>
    <w:rPr>
      <w:sz w:val="20"/>
      <w:szCs w:val="20"/>
    </w:rPr>
  </w:style>
  <w:style w:type="paragraph" w:customStyle="1" w:styleId="1c">
    <w:name w:val="標題1"/>
    <w:basedOn w:val="a1"/>
    <w:next w:val="a1"/>
    <w:pPr>
      <w:spacing w:before="240" w:after="60"/>
      <w:jc w:val="center"/>
      <w:outlineLvl w:val="0"/>
    </w:pPr>
    <w:rPr>
      <w:rFonts w:ascii="Calibri Light" w:hAnsi="Calibri Light"/>
      <w:b/>
      <w:bCs/>
      <w:sz w:val="32"/>
      <w:szCs w:val="32"/>
    </w:rPr>
  </w:style>
  <w:style w:type="character" w:customStyle="1" w:styleId="affff4">
    <w:name w:val="標題 字元"/>
    <w:rPr>
      <w:rFonts w:ascii="Calibri Light" w:hAnsi="Calibri Light"/>
      <w:b/>
      <w:bCs/>
      <w:sz w:val="32"/>
      <w:szCs w:val="32"/>
    </w:rPr>
  </w:style>
  <w:style w:type="paragraph" w:customStyle="1" w:styleId="1d">
    <w:name w:val="鮮明引文1"/>
    <w:basedOn w:val="a1"/>
    <w:next w:val="a1"/>
    <w:pPr>
      <w:pBdr>
        <w:bottom w:val="single" w:sz="4" w:space="4" w:color="5B9BD5"/>
      </w:pBdr>
      <w:spacing w:before="200" w:after="280"/>
      <w:ind w:left="936" w:right="936"/>
    </w:pPr>
    <w:rPr>
      <w:b/>
      <w:bCs/>
      <w:i/>
      <w:iCs/>
      <w:color w:val="5B9BD5"/>
    </w:rPr>
  </w:style>
  <w:style w:type="character" w:customStyle="1" w:styleId="affff5">
    <w:name w:val="鮮明引文 字元"/>
    <w:rPr>
      <w:b/>
      <w:bCs/>
      <w:i/>
      <w:iCs/>
      <w:color w:val="5B9BD5"/>
    </w:rPr>
  </w:style>
  <w:style w:type="paragraph" w:styleId="affff6">
    <w:name w:val="Signature"/>
    <w:basedOn w:val="a1"/>
    <w:pPr>
      <w:ind w:left="100"/>
    </w:pPr>
  </w:style>
  <w:style w:type="character" w:customStyle="1" w:styleId="affff7">
    <w:name w:val="簽名 字元"/>
    <w:rPr>
      <w:kern w:val="3"/>
      <w:sz w:val="24"/>
      <w:szCs w:val="22"/>
    </w:rPr>
  </w:style>
  <w:style w:type="character" w:styleId="affff8">
    <w:name w:val="FollowedHyperlink"/>
    <w:rPr>
      <w:color w:val="800080"/>
      <w:u w:val="single"/>
    </w:rPr>
  </w:style>
  <w:style w:type="paragraph" w:customStyle="1" w:styleId="font5">
    <w:name w:val="font5"/>
    <w:basedOn w:val="a1"/>
    <w:pPr>
      <w:widowControl/>
      <w:spacing w:before="100" w:after="100"/>
    </w:pPr>
    <w:rPr>
      <w:rFonts w:ascii="新細明體" w:hAnsi="新細明體" w:cs="新細明體"/>
      <w:kern w:val="0"/>
      <w:sz w:val="18"/>
      <w:szCs w:val="18"/>
    </w:rPr>
  </w:style>
  <w:style w:type="paragraph" w:customStyle="1" w:styleId="font6">
    <w:name w:val="font6"/>
    <w:basedOn w:val="a1"/>
    <w:pPr>
      <w:widowControl/>
      <w:spacing w:before="100" w:after="100"/>
    </w:pPr>
    <w:rPr>
      <w:rFonts w:ascii="標楷體" w:eastAsia="標楷體" w:hAnsi="標楷體" w:cs="新細明體"/>
      <w:color w:val="000000"/>
      <w:kern w:val="0"/>
      <w:sz w:val="48"/>
      <w:szCs w:val="48"/>
    </w:rPr>
  </w:style>
  <w:style w:type="paragraph" w:customStyle="1" w:styleId="font7">
    <w:name w:val="font7"/>
    <w:basedOn w:val="a1"/>
    <w:pPr>
      <w:widowControl/>
      <w:spacing w:before="100" w:after="100"/>
    </w:pPr>
    <w:rPr>
      <w:rFonts w:ascii="新細明體" w:hAnsi="新細明體" w:cs="新細明體"/>
      <w:color w:val="000000"/>
      <w:kern w:val="0"/>
      <w:sz w:val="48"/>
      <w:szCs w:val="48"/>
    </w:rPr>
  </w:style>
  <w:style w:type="paragraph" w:customStyle="1" w:styleId="xl65">
    <w:name w:val="xl65"/>
    <w:basedOn w:val="a1"/>
    <w:pPr>
      <w:widowControl/>
      <w:spacing w:before="100" w:after="100"/>
    </w:pPr>
    <w:rPr>
      <w:rFonts w:ascii="新細明體" w:hAnsi="新細明體" w:cs="新細明體"/>
      <w:kern w:val="0"/>
      <w:sz w:val="32"/>
      <w:szCs w:val="32"/>
    </w:rPr>
  </w:style>
  <w:style w:type="paragraph" w:customStyle="1" w:styleId="xl66">
    <w:name w:val="xl66"/>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Times New Roman" w:hAnsi="Times New Roman"/>
      <w:kern w:val="0"/>
      <w:sz w:val="48"/>
      <w:szCs w:val="48"/>
    </w:rPr>
  </w:style>
  <w:style w:type="paragraph" w:customStyle="1" w:styleId="xl67">
    <w:name w:val="xl67"/>
    <w:basedOn w:val="a1"/>
    <w:pPr>
      <w:widowControl/>
      <w:pBdr>
        <w:top w:val="single" w:sz="4" w:space="0" w:color="000000"/>
        <w:left w:val="single" w:sz="4" w:space="0" w:color="000000"/>
        <w:bottom w:val="single" w:sz="4" w:space="0" w:color="000000"/>
        <w:right w:val="single" w:sz="4" w:space="0" w:color="000000"/>
      </w:pBdr>
      <w:shd w:val="clear" w:color="auto" w:fill="FFC000"/>
      <w:spacing w:before="100" w:after="100"/>
      <w:jc w:val="center"/>
    </w:pPr>
    <w:rPr>
      <w:rFonts w:ascii="Times New Roman" w:hAnsi="Times New Roman"/>
      <w:b/>
      <w:bCs/>
      <w:kern w:val="0"/>
      <w:sz w:val="48"/>
      <w:szCs w:val="48"/>
    </w:rPr>
  </w:style>
  <w:style w:type="paragraph" w:customStyle="1" w:styleId="xl68">
    <w:name w:val="xl68"/>
    <w:basedOn w:val="a1"/>
    <w:pPr>
      <w:widowControl/>
      <w:pBdr>
        <w:top w:val="single" w:sz="8" w:space="0" w:color="000000"/>
        <w:left w:val="single" w:sz="8" w:space="0" w:color="000000"/>
        <w:bottom w:val="single" w:sz="8" w:space="0" w:color="000000"/>
        <w:right w:val="single" w:sz="8" w:space="0" w:color="000000"/>
      </w:pBdr>
      <w:spacing w:before="100" w:after="100"/>
      <w:jc w:val="center"/>
    </w:pPr>
    <w:rPr>
      <w:rFonts w:ascii="標楷體" w:eastAsia="標楷體" w:hAnsi="標楷體" w:cs="新細明體"/>
      <w:b/>
      <w:bCs/>
      <w:kern w:val="0"/>
      <w:sz w:val="48"/>
      <w:szCs w:val="48"/>
    </w:rPr>
  </w:style>
  <w:style w:type="paragraph" w:customStyle="1" w:styleId="xl69">
    <w:name w:val="xl69"/>
    <w:basedOn w:val="a1"/>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Times New Roman" w:hAnsi="Times New Roman"/>
      <w:kern w:val="0"/>
      <w:sz w:val="48"/>
      <w:szCs w:val="48"/>
    </w:rPr>
  </w:style>
  <w:style w:type="paragraph" w:customStyle="1" w:styleId="xl70">
    <w:name w:val="xl70"/>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b/>
      <w:bCs/>
      <w:kern w:val="0"/>
      <w:sz w:val="48"/>
      <w:szCs w:val="48"/>
    </w:rPr>
  </w:style>
  <w:style w:type="paragraph" w:customStyle="1" w:styleId="xl71">
    <w:name w:val="xl71"/>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Times New Roman" w:hAnsi="Times New Roman"/>
      <w:kern w:val="0"/>
      <w:sz w:val="48"/>
      <w:szCs w:val="48"/>
    </w:rPr>
  </w:style>
  <w:style w:type="paragraph" w:customStyle="1" w:styleId="xl72">
    <w:name w:val="xl72"/>
    <w:basedOn w:val="a1"/>
    <w:pPr>
      <w:widowControl/>
      <w:pBdr>
        <w:top w:val="single" w:sz="4" w:space="0" w:color="000000"/>
        <w:left w:val="single" w:sz="4" w:space="0" w:color="000000"/>
        <w:bottom w:val="single" w:sz="4" w:space="0" w:color="000000"/>
        <w:right w:val="single" w:sz="4" w:space="0" w:color="000000"/>
      </w:pBdr>
      <w:shd w:val="clear" w:color="auto" w:fill="FFC000"/>
      <w:spacing w:before="100" w:after="100"/>
      <w:jc w:val="center"/>
    </w:pPr>
    <w:rPr>
      <w:rFonts w:ascii="標楷體" w:eastAsia="標楷體" w:hAnsi="標楷體" w:cs="新細明體"/>
      <w:b/>
      <w:bCs/>
      <w:kern w:val="0"/>
      <w:sz w:val="48"/>
      <w:szCs w:val="48"/>
    </w:rPr>
  </w:style>
  <w:style w:type="paragraph" w:customStyle="1" w:styleId="xl73">
    <w:name w:val="xl73"/>
    <w:basedOn w:val="a1"/>
    <w:pPr>
      <w:widowControl/>
      <w:pBdr>
        <w:top w:val="single" w:sz="4" w:space="0" w:color="000000"/>
        <w:left w:val="single" w:sz="4" w:space="0" w:color="000000"/>
        <w:bottom w:val="single" w:sz="4" w:space="0" w:color="000000"/>
        <w:right w:val="single" w:sz="4" w:space="0" w:color="000000"/>
      </w:pBdr>
      <w:shd w:val="clear" w:color="auto" w:fill="FFC000"/>
      <w:spacing w:before="100" w:after="100"/>
      <w:jc w:val="center"/>
    </w:pPr>
    <w:rPr>
      <w:rFonts w:ascii="Times New Roman" w:hAnsi="Times New Roman"/>
      <w:b/>
      <w:bCs/>
      <w:kern w:val="0"/>
      <w:sz w:val="48"/>
      <w:szCs w:val="48"/>
    </w:rPr>
  </w:style>
  <w:style w:type="paragraph" w:customStyle="1" w:styleId="xl74">
    <w:name w:val="xl74"/>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b/>
      <w:bCs/>
      <w:kern w:val="0"/>
      <w:sz w:val="48"/>
      <w:szCs w:val="48"/>
    </w:rPr>
  </w:style>
  <w:style w:type="paragraph" w:customStyle="1" w:styleId="xl75">
    <w:name w:val="xl75"/>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Times New Roman" w:hAnsi="Times New Roman"/>
      <w:kern w:val="0"/>
      <w:sz w:val="48"/>
      <w:szCs w:val="48"/>
    </w:rPr>
  </w:style>
  <w:style w:type="paragraph" w:customStyle="1" w:styleId="xl76">
    <w:name w:val="xl76"/>
    <w:basedOn w:val="a1"/>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48"/>
      <w:szCs w:val="48"/>
    </w:rPr>
  </w:style>
  <w:style w:type="paragraph" w:customStyle="1" w:styleId="xl77">
    <w:name w:val="xl77"/>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48"/>
      <w:szCs w:val="48"/>
    </w:rPr>
  </w:style>
  <w:style w:type="paragraph" w:customStyle="1" w:styleId="xl78">
    <w:name w:val="xl78"/>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Times New Roman" w:hAnsi="Times New Roman"/>
      <w:kern w:val="0"/>
      <w:sz w:val="48"/>
      <w:szCs w:val="48"/>
    </w:rPr>
  </w:style>
  <w:style w:type="paragraph" w:customStyle="1" w:styleId="xl79">
    <w:name w:val="xl79"/>
    <w:basedOn w:val="a1"/>
    <w:pPr>
      <w:widowControl/>
      <w:pBdr>
        <w:top w:val="single" w:sz="4" w:space="0" w:color="000000"/>
        <w:left w:val="single" w:sz="4" w:space="0" w:color="000000"/>
        <w:bottom w:val="single" w:sz="4" w:space="0" w:color="000000"/>
        <w:right w:val="single" w:sz="4" w:space="0" w:color="000000"/>
      </w:pBdr>
      <w:shd w:val="clear" w:color="auto" w:fill="FFC000"/>
      <w:spacing w:before="100" w:after="100"/>
      <w:jc w:val="center"/>
    </w:pPr>
    <w:rPr>
      <w:rFonts w:ascii="Times New Roman" w:hAnsi="Times New Roman"/>
      <w:b/>
      <w:bCs/>
      <w:kern w:val="0"/>
      <w:sz w:val="48"/>
      <w:szCs w:val="48"/>
    </w:rPr>
  </w:style>
  <w:style w:type="paragraph" w:customStyle="1" w:styleId="xl80">
    <w:name w:val="xl80"/>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Times New Roman" w:hAnsi="Times New Roman"/>
      <w:kern w:val="0"/>
      <w:sz w:val="48"/>
      <w:szCs w:val="48"/>
    </w:rPr>
  </w:style>
  <w:style w:type="paragraph" w:customStyle="1" w:styleId="xl81">
    <w:name w:val="xl81"/>
    <w:basedOn w:val="a1"/>
    <w:pPr>
      <w:widowControl/>
      <w:pBdr>
        <w:top w:val="single" w:sz="8" w:space="0" w:color="000000"/>
        <w:left w:val="single" w:sz="8" w:space="0" w:color="000000"/>
        <w:bottom w:val="single" w:sz="8" w:space="0" w:color="000000"/>
        <w:right w:val="single" w:sz="8" w:space="0" w:color="000000"/>
      </w:pBdr>
      <w:spacing w:before="100" w:after="100"/>
      <w:jc w:val="center"/>
    </w:pPr>
    <w:rPr>
      <w:rFonts w:ascii="Times New Roman" w:hAnsi="Times New Roman"/>
      <w:kern w:val="0"/>
      <w:sz w:val="48"/>
      <w:szCs w:val="48"/>
    </w:rPr>
  </w:style>
  <w:style w:type="paragraph" w:customStyle="1" w:styleId="xl82">
    <w:name w:val="xl82"/>
    <w:basedOn w:val="a1"/>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48"/>
      <w:szCs w:val="48"/>
    </w:rPr>
  </w:style>
  <w:style w:type="paragraph" w:customStyle="1" w:styleId="xl83">
    <w:name w:val="xl83"/>
    <w:basedOn w:val="a1"/>
    <w:pPr>
      <w:widowControl/>
      <w:spacing w:before="100" w:after="100"/>
      <w:jc w:val="center"/>
    </w:pPr>
    <w:rPr>
      <w:rFonts w:ascii="標楷體" w:eastAsia="標楷體" w:hAnsi="標楷體" w:cs="新細明體"/>
      <w:kern w:val="0"/>
      <w:sz w:val="48"/>
      <w:szCs w:val="48"/>
    </w:rPr>
  </w:style>
  <w:style w:type="paragraph" w:customStyle="1" w:styleId="xl84">
    <w:name w:val="xl84"/>
    <w:basedOn w:val="a1"/>
    <w:pPr>
      <w:widowControl/>
      <w:spacing w:before="100" w:after="100"/>
      <w:jc w:val="center"/>
    </w:pPr>
    <w:rPr>
      <w:rFonts w:ascii="標楷體" w:eastAsia="標楷體" w:hAnsi="標楷體" w:cs="新細明體"/>
      <w:kern w:val="0"/>
      <w:sz w:val="72"/>
      <w:szCs w:val="72"/>
    </w:rPr>
  </w:style>
  <w:style w:type="paragraph" w:customStyle="1" w:styleId="xl85">
    <w:name w:val="xl85"/>
    <w:basedOn w:val="a1"/>
    <w:pPr>
      <w:widowControl/>
      <w:spacing w:before="100" w:after="100"/>
      <w:jc w:val="center"/>
    </w:pPr>
    <w:rPr>
      <w:rFonts w:ascii="標楷體" w:eastAsia="標楷體" w:hAnsi="標楷體" w:cs="新細明體"/>
      <w:kern w:val="0"/>
      <w:sz w:val="72"/>
      <w:szCs w:val="72"/>
    </w:rPr>
  </w:style>
  <w:style w:type="paragraph" w:customStyle="1" w:styleId="xl86">
    <w:name w:val="xl86"/>
    <w:basedOn w:val="a1"/>
    <w:pPr>
      <w:widowControl/>
      <w:spacing w:before="100" w:after="100"/>
      <w:jc w:val="center"/>
    </w:pPr>
    <w:rPr>
      <w:rFonts w:ascii="標楷體" w:eastAsia="標楷體" w:hAnsi="標楷體" w:cs="新細明體"/>
      <w:kern w:val="0"/>
      <w:sz w:val="72"/>
      <w:szCs w:val="72"/>
    </w:rPr>
  </w:style>
  <w:style w:type="paragraph" w:customStyle="1" w:styleId="xl87">
    <w:name w:val="xl87"/>
    <w:basedOn w:val="a1"/>
    <w:pPr>
      <w:widowControl/>
      <w:spacing w:before="100" w:after="100"/>
      <w:textAlignment w:val="top"/>
    </w:pPr>
    <w:rPr>
      <w:rFonts w:ascii="標楷體" w:eastAsia="標楷體" w:hAnsi="標楷體" w:cs="新細明體"/>
      <w:kern w:val="0"/>
      <w:sz w:val="48"/>
      <w:szCs w:val="48"/>
    </w:rPr>
  </w:style>
  <w:style w:type="paragraph" w:customStyle="1" w:styleId="xl88">
    <w:name w:val="xl88"/>
    <w:basedOn w:val="a1"/>
    <w:pPr>
      <w:widowControl/>
      <w:spacing w:before="100" w:after="100"/>
      <w:textAlignment w:val="top"/>
    </w:pPr>
    <w:rPr>
      <w:rFonts w:ascii="標楷體" w:eastAsia="標楷體" w:hAnsi="標楷體" w:cs="新細明體"/>
      <w:kern w:val="0"/>
      <w:sz w:val="48"/>
      <w:szCs w:val="48"/>
    </w:rPr>
  </w:style>
  <w:style w:type="paragraph" w:customStyle="1" w:styleId="xl89">
    <w:name w:val="xl89"/>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48"/>
      <w:szCs w:val="48"/>
    </w:rPr>
  </w:style>
  <w:style w:type="paragraph" w:customStyle="1" w:styleId="xl90">
    <w:name w:val="xl90"/>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48"/>
      <w:szCs w:val="48"/>
    </w:rPr>
  </w:style>
  <w:style w:type="paragraph" w:customStyle="1" w:styleId="xl91">
    <w:name w:val="xl91"/>
    <w:basedOn w:val="a1"/>
    <w:pPr>
      <w:widowControl/>
      <w:pBdr>
        <w:top w:val="single" w:sz="8" w:space="0" w:color="000000"/>
        <w:left w:val="single" w:sz="8" w:space="0" w:color="000000"/>
        <w:bottom w:val="single" w:sz="8" w:space="0" w:color="000000"/>
        <w:right w:val="single" w:sz="8" w:space="0" w:color="000000"/>
      </w:pBdr>
      <w:spacing w:before="100" w:after="100"/>
      <w:jc w:val="center"/>
    </w:pPr>
    <w:rPr>
      <w:rFonts w:ascii="標楷體" w:eastAsia="標楷體" w:hAnsi="標楷體" w:cs="新細明體"/>
      <w:kern w:val="0"/>
      <w:sz w:val="48"/>
      <w:szCs w:val="48"/>
    </w:rPr>
  </w:style>
  <w:style w:type="paragraph" w:customStyle="1" w:styleId="xl92">
    <w:name w:val="xl92"/>
    <w:basedOn w:val="a1"/>
    <w:pPr>
      <w:widowControl/>
      <w:pBdr>
        <w:top w:val="single" w:sz="8" w:space="0" w:color="000000"/>
        <w:left w:val="single" w:sz="8" w:space="0" w:color="000000"/>
        <w:bottom w:val="single" w:sz="8" w:space="0" w:color="000000"/>
        <w:right w:val="single" w:sz="8" w:space="0" w:color="000000"/>
      </w:pBdr>
      <w:spacing w:before="100" w:after="100"/>
      <w:jc w:val="center"/>
    </w:pPr>
    <w:rPr>
      <w:rFonts w:ascii="標楷體" w:eastAsia="標楷體" w:hAnsi="標楷體" w:cs="新細明體"/>
      <w:kern w:val="0"/>
      <w:sz w:val="48"/>
      <w:szCs w:val="48"/>
    </w:rPr>
  </w:style>
  <w:style w:type="paragraph" w:customStyle="1" w:styleId="xl93">
    <w:name w:val="xl93"/>
    <w:basedOn w:val="a1"/>
    <w:pPr>
      <w:widowControl/>
      <w:pBdr>
        <w:top w:val="single" w:sz="8" w:space="0" w:color="000000"/>
        <w:left w:val="single" w:sz="8" w:space="0" w:color="000000"/>
        <w:bottom w:val="single" w:sz="8" w:space="0" w:color="000000"/>
        <w:right w:val="single" w:sz="8" w:space="0" w:color="000000"/>
      </w:pBdr>
      <w:spacing w:before="100" w:after="100"/>
      <w:jc w:val="center"/>
    </w:pPr>
    <w:rPr>
      <w:rFonts w:ascii="標楷體" w:eastAsia="標楷體" w:hAnsi="標楷體" w:cs="新細明體"/>
      <w:kern w:val="0"/>
      <w:sz w:val="48"/>
      <w:szCs w:val="48"/>
    </w:rPr>
  </w:style>
  <w:style w:type="paragraph" w:customStyle="1" w:styleId="xl94">
    <w:name w:val="xl94"/>
    <w:basedOn w:val="a1"/>
    <w:pPr>
      <w:widowControl/>
      <w:pBdr>
        <w:top w:val="single" w:sz="8" w:space="0" w:color="000000"/>
        <w:left w:val="single" w:sz="8" w:space="0" w:color="000000"/>
        <w:bottom w:val="single" w:sz="8" w:space="0" w:color="000000"/>
        <w:right w:val="single" w:sz="8" w:space="0" w:color="000000"/>
      </w:pBdr>
      <w:spacing w:before="100" w:after="100"/>
      <w:jc w:val="center"/>
    </w:pPr>
    <w:rPr>
      <w:rFonts w:ascii="標楷體" w:eastAsia="標楷體" w:hAnsi="標楷體" w:cs="新細明體"/>
      <w:kern w:val="0"/>
      <w:sz w:val="48"/>
      <w:szCs w:val="48"/>
    </w:rPr>
  </w:style>
  <w:style w:type="paragraph" w:customStyle="1" w:styleId="xl95">
    <w:name w:val="xl95"/>
    <w:basedOn w:val="a1"/>
    <w:pPr>
      <w:widowControl/>
      <w:pBdr>
        <w:top w:val="single" w:sz="8" w:space="0" w:color="000000"/>
        <w:left w:val="single" w:sz="8" w:space="0" w:color="000000"/>
        <w:bottom w:val="single" w:sz="8" w:space="0" w:color="000000"/>
        <w:right w:val="single" w:sz="8" w:space="0" w:color="000000"/>
      </w:pBdr>
      <w:spacing w:before="100" w:after="100"/>
      <w:jc w:val="center"/>
    </w:pPr>
    <w:rPr>
      <w:rFonts w:ascii="標楷體" w:eastAsia="標楷體" w:hAnsi="標楷體" w:cs="新細明體"/>
      <w:kern w:val="0"/>
      <w:sz w:val="48"/>
      <w:szCs w:val="48"/>
    </w:rPr>
  </w:style>
  <w:style w:type="character" w:customStyle="1" w:styleId="211">
    <w:name w:val="標題 2 字元1"/>
    <w:rPr>
      <w:rFonts w:ascii="Cambria" w:eastAsia="新細明體" w:hAnsi="Cambria" w:cs="Times New Roman"/>
      <w:b/>
      <w:bCs/>
      <w:kern w:val="3"/>
      <w:sz w:val="48"/>
      <w:szCs w:val="48"/>
    </w:rPr>
  </w:style>
  <w:style w:type="character" w:customStyle="1" w:styleId="311">
    <w:name w:val="標題 3 字元1"/>
    <w:rPr>
      <w:rFonts w:ascii="Cambria" w:eastAsia="新細明體" w:hAnsi="Cambria" w:cs="Times New Roman"/>
      <w:b/>
      <w:bCs/>
      <w:kern w:val="3"/>
      <w:sz w:val="36"/>
      <w:szCs w:val="36"/>
    </w:rPr>
  </w:style>
  <w:style w:type="character" w:customStyle="1" w:styleId="411">
    <w:name w:val="標題 4 字元1"/>
    <w:rPr>
      <w:rFonts w:ascii="Cambria" w:eastAsia="新細明體" w:hAnsi="Cambria" w:cs="Times New Roman"/>
      <w:kern w:val="3"/>
      <w:sz w:val="36"/>
      <w:szCs w:val="36"/>
    </w:rPr>
  </w:style>
  <w:style w:type="character" w:customStyle="1" w:styleId="511">
    <w:name w:val="標題 5 字元1"/>
    <w:rPr>
      <w:rFonts w:ascii="Cambria" w:eastAsia="新細明體" w:hAnsi="Cambria" w:cs="Times New Roman"/>
      <w:b/>
      <w:bCs/>
      <w:kern w:val="3"/>
      <w:sz w:val="36"/>
      <w:szCs w:val="36"/>
    </w:rPr>
  </w:style>
  <w:style w:type="character" w:customStyle="1" w:styleId="610">
    <w:name w:val="標題 6 字元1"/>
    <w:rPr>
      <w:rFonts w:ascii="Cambria" w:eastAsia="新細明體" w:hAnsi="Cambria" w:cs="Times New Roman"/>
      <w:kern w:val="3"/>
      <w:sz w:val="36"/>
      <w:szCs w:val="36"/>
    </w:rPr>
  </w:style>
  <w:style w:type="character" w:customStyle="1" w:styleId="710">
    <w:name w:val="標題 7 字元1"/>
    <w:rPr>
      <w:rFonts w:ascii="Cambria" w:eastAsia="新細明體" w:hAnsi="Cambria" w:cs="Times New Roman"/>
      <w:b/>
      <w:bCs/>
      <w:kern w:val="3"/>
      <w:sz w:val="36"/>
      <w:szCs w:val="36"/>
    </w:rPr>
  </w:style>
  <w:style w:type="character" w:customStyle="1" w:styleId="810">
    <w:name w:val="標題 8 字元1"/>
    <w:rPr>
      <w:rFonts w:ascii="Cambria" w:eastAsia="新細明體" w:hAnsi="Cambria" w:cs="Times New Roman"/>
      <w:kern w:val="3"/>
      <w:sz w:val="36"/>
      <w:szCs w:val="36"/>
    </w:rPr>
  </w:style>
  <w:style w:type="character" w:customStyle="1" w:styleId="910">
    <w:name w:val="標題 9 字元1"/>
    <w:rPr>
      <w:rFonts w:ascii="Cambria" w:eastAsia="新細明體" w:hAnsi="Cambria" w:cs="Times New Roman"/>
      <w:kern w:val="3"/>
      <w:sz w:val="36"/>
      <w:szCs w:val="36"/>
    </w:rPr>
  </w:style>
  <w:style w:type="paragraph" w:styleId="affff9">
    <w:name w:val="Quote"/>
    <w:basedOn w:val="a1"/>
    <w:next w:val="a1"/>
    <w:rPr>
      <w:i/>
      <w:iCs/>
      <w:color w:val="000000"/>
      <w:kern w:val="0"/>
      <w:sz w:val="20"/>
      <w:szCs w:val="20"/>
    </w:rPr>
  </w:style>
  <w:style w:type="character" w:customStyle="1" w:styleId="1e">
    <w:name w:val="引文 字元1"/>
    <w:rPr>
      <w:i/>
      <w:iCs/>
      <w:color w:val="000000"/>
      <w:kern w:val="3"/>
      <w:sz w:val="24"/>
      <w:szCs w:val="22"/>
    </w:rPr>
  </w:style>
  <w:style w:type="paragraph" w:styleId="aff5">
    <w:name w:val="Body Text First Indent"/>
    <w:basedOn w:val="ad"/>
    <w:pPr>
      <w:spacing w:after="120"/>
      <w:ind w:firstLine="210"/>
    </w:pPr>
    <w:rPr>
      <w:rFonts w:ascii="Times New Roman" w:hAnsi="Times New Roman"/>
      <w:u w:val="none"/>
    </w:rPr>
  </w:style>
  <w:style w:type="character" w:customStyle="1" w:styleId="1f">
    <w:name w:val="本文第一層縮排 字元1"/>
    <w:rPr>
      <w:rFonts w:ascii="Times New Roman" w:hAnsi="Times New Roman"/>
      <w:kern w:val="3"/>
      <w:sz w:val="24"/>
      <w:szCs w:val="24"/>
    </w:rPr>
  </w:style>
  <w:style w:type="character" w:customStyle="1" w:styleId="1f0">
    <w:name w:val="本文 字元1"/>
    <w:rPr>
      <w:rFonts w:ascii="新細明體" w:hAnsi="新細明體"/>
      <w:kern w:val="3"/>
      <w:sz w:val="24"/>
      <w:szCs w:val="24"/>
      <w:u w:val="single"/>
    </w:rPr>
  </w:style>
  <w:style w:type="paragraph" w:styleId="affa">
    <w:name w:val="envelope address"/>
    <w:basedOn w:val="a1"/>
    <w:pPr>
      <w:snapToGrid w:val="0"/>
      <w:ind w:left="100"/>
    </w:pPr>
    <w:rPr>
      <w:rFonts w:ascii="Cambria" w:hAnsi="Cambria"/>
      <w:szCs w:val="24"/>
    </w:rPr>
  </w:style>
  <w:style w:type="paragraph" w:styleId="afff">
    <w:name w:val="Message Header"/>
    <w:basedOn w:val="a1"/>
    <w:pPr>
      <w:pBdr>
        <w:top w:val="single" w:sz="6" w:space="1" w:color="000000"/>
        <w:left w:val="single" w:sz="6" w:space="1" w:color="000000"/>
        <w:bottom w:val="single" w:sz="6" w:space="1" w:color="000000"/>
        <w:right w:val="single" w:sz="6" w:space="1" w:color="000000"/>
      </w:pBdr>
      <w:ind w:left="1080" w:hanging="1080"/>
    </w:pPr>
    <w:rPr>
      <w:rFonts w:ascii="Cambria" w:hAnsi="Cambria"/>
      <w:szCs w:val="24"/>
    </w:rPr>
  </w:style>
  <w:style w:type="character" w:customStyle="1" w:styleId="1f1">
    <w:name w:val="訊息欄位名稱 字元1"/>
    <w:rPr>
      <w:rFonts w:ascii="Cambria" w:hAnsi="Cambria"/>
      <w:kern w:val="3"/>
      <w:sz w:val="24"/>
      <w:szCs w:val="24"/>
      <w:shd w:val="clear" w:color="auto" w:fill="auto"/>
    </w:rPr>
  </w:style>
  <w:style w:type="paragraph" w:styleId="affffa">
    <w:name w:val="Subtitle"/>
    <w:basedOn w:val="a1"/>
    <w:next w:val="a1"/>
    <w:pPr>
      <w:spacing w:after="60"/>
      <w:jc w:val="center"/>
      <w:outlineLvl w:val="1"/>
    </w:pPr>
    <w:rPr>
      <w:rFonts w:ascii="Calibri Light" w:hAnsi="Calibri Light"/>
      <w:i/>
      <w:iCs/>
      <w:kern w:val="0"/>
      <w:sz w:val="20"/>
      <w:szCs w:val="24"/>
    </w:rPr>
  </w:style>
  <w:style w:type="character" w:customStyle="1" w:styleId="1f2">
    <w:name w:val="副標題 字元1"/>
    <w:rPr>
      <w:rFonts w:ascii="Cambria" w:hAnsi="Cambria" w:cs="Times New Roman"/>
      <w:i/>
      <w:iCs/>
      <w:kern w:val="3"/>
      <w:sz w:val="24"/>
      <w:szCs w:val="24"/>
    </w:rPr>
  </w:style>
  <w:style w:type="paragraph" w:styleId="afff2">
    <w:name w:val="envelope return"/>
    <w:basedOn w:val="a1"/>
    <w:pPr>
      <w:snapToGrid w:val="0"/>
    </w:pPr>
    <w:rPr>
      <w:rFonts w:ascii="Cambria" w:hAnsi="Cambria"/>
      <w:szCs w:val="24"/>
    </w:rPr>
  </w:style>
  <w:style w:type="paragraph" w:styleId="affffb">
    <w:name w:val="Title"/>
    <w:basedOn w:val="a1"/>
    <w:next w:val="a1"/>
    <w:pPr>
      <w:spacing w:before="240" w:after="60"/>
      <w:jc w:val="center"/>
      <w:outlineLvl w:val="0"/>
    </w:pPr>
    <w:rPr>
      <w:rFonts w:ascii="Calibri Light" w:hAnsi="Calibri Light"/>
      <w:b/>
      <w:bCs/>
      <w:kern w:val="0"/>
      <w:sz w:val="32"/>
      <w:szCs w:val="32"/>
    </w:rPr>
  </w:style>
  <w:style w:type="character" w:customStyle="1" w:styleId="1f3">
    <w:name w:val="標題 字元1"/>
    <w:rPr>
      <w:rFonts w:ascii="Cambria" w:hAnsi="Cambria" w:cs="Times New Roman"/>
      <w:b/>
      <w:bCs/>
      <w:kern w:val="3"/>
      <w:sz w:val="32"/>
      <w:szCs w:val="32"/>
    </w:rPr>
  </w:style>
  <w:style w:type="paragraph" w:styleId="affffc">
    <w:name w:val="Intense Quote"/>
    <w:basedOn w:val="a1"/>
    <w:next w:val="a1"/>
    <w:pPr>
      <w:pBdr>
        <w:bottom w:val="single" w:sz="4" w:space="4" w:color="4F81BD"/>
      </w:pBdr>
      <w:spacing w:before="200" w:after="280"/>
      <w:ind w:left="936" w:right="936"/>
    </w:pPr>
    <w:rPr>
      <w:b/>
      <w:bCs/>
      <w:i/>
      <w:iCs/>
      <w:color w:val="5B9BD5"/>
      <w:kern w:val="0"/>
      <w:sz w:val="20"/>
      <w:szCs w:val="20"/>
    </w:rPr>
  </w:style>
  <w:style w:type="character" w:customStyle="1" w:styleId="1f4">
    <w:name w:val="鮮明引文 字元1"/>
    <w:rPr>
      <w:b/>
      <w:bCs/>
      <w:i/>
      <w:iCs/>
      <w:color w:val="4F81BD"/>
      <w:kern w:val="3"/>
      <w:sz w:val="24"/>
      <w:szCs w:val="22"/>
    </w:rPr>
  </w:style>
  <w:style w:type="paragraph" w:customStyle="1" w:styleId="xl96">
    <w:name w:val="xl96"/>
    <w:basedOn w:val="a1"/>
    <w:pPr>
      <w:widowControl/>
      <w:pBdr>
        <w:top w:val="single" w:sz="4" w:space="0" w:color="000000"/>
        <w:left w:val="single" w:sz="4" w:space="0" w:color="000000"/>
        <w:bottom w:val="single" w:sz="4" w:space="0" w:color="000000"/>
        <w:right w:val="single" w:sz="4" w:space="0" w:color="000000"/>
      </w:pBdr>
      <w:shd w:val="clear" w:color="auto" w:fill="FFC000"/>
      <w:spacing w:before="100" w:after="100"/>
      <w:jc w:val="center"/>
    </w:pPr>
    <w:rPr>
      <w:rFonts w:ascii="Times New Roman" w:hAnsi="Times New Roman"/>
      <w:kern w:val="0"/>
      <w:sz w:val="48"/>
      <w:szCs w:val="48"/>
    </w:rPr>
  </w:style>
  <w:style w:type="character" w:styleId="affffd">
    <w:name w:val="annotation reference"/>
    <w:rPr>
      <w:sz w:val="18"/>
      <w:szCs w:val="18"/>
    </w:rPr>
  </w:style>
  <w:style w:type="numbering" w:customStyle="1" w:styleId="LFO5">
    <w:name w:val="LFO5"/>
    <w:basedOn w:val="a4"/>
    <w:pPr>
      <w:numPr>
        <w:numId w:val="1"/>
      </w:numPr>
    </w:pPr>
  </w:style>
  <w:style w:type="numbering" w:customStyle="1" w:styleId="LFO6">
    <w:name w:val="LFO6"/>
    <w:basedOn w:val="a4"/>
    <w:pPr>
      <w:numPr>
        <w:numId w:val="2"/>
      </w:numPr>
    </w:pPr>
  </w:style>
  <w:style w:type="numbering" w:customStyle="1" w:styleId="LFO7">
    <w:name w:val="LFO7"/>
    <w:basedOn w:val="a4"/>
    <w:pPr>
      <w:numPr>
        <w:numId w:val="3"/>
      </w:numPr>
    </w:pPr>
  </w:style>
  <w:style w:type="numbering" w:customStyle="1" w:styleId="LFO8">
    <w:name w:val="LFO8"/>
    <w:basedOn w:val="a4"/>
    <w:pPr>
      <w:numPr>
        <w:numId w:val="4"/>
      </w:numPr>
    </w:pPr>
  </w:style>
  <w:style w:type="numbering" w:customStyle="1" w:styleId="LFO9">
    <w:name w:val="LFO9"/>
    <w:basedOn w:val="a4"/>
    <w:pPr>
      <w:numPr>
        <w:numId w:val="5"/>
      </w:numPr>
    </w:pPr>
  </w:style>
  <w:style w:type="numbering" w:customStyle="1" w:styleId="LFO10">
    <w:name w:val="LFO10"/>
    <w:basedOn w:val="a4"/>
    <w:pPr>
      <w:numPr>
        <w:numId w:val="6"/>
      </w:numPr>
    </w:pPr>
  </w:style>
  <w:style w:type="numbering" w:customStyle="1" w:styleId="LFO11">
    <w:name w:val="LFO11"/>
    <w:basedOn w:val="a4"/>
    <w:pPr>
      <w:numPr>
        <w:numId w:val="7"/>
      </w:numPr>
    </w:pPr>
  </w:style>
  <w:style w:type="numbering" w:customStyle="1" w:styleId="LFO12">
    <w:name w:val="LFO12"/>
    <w:basedOn w:val="a4"/>
    <w:pPr>
      <w:numPr>
        <w:numId w:val="8"/>
      </w:numPr>
    </w:pPr>
  </w:style>
  <w:style w:type="numbering" w:customStyle="1" w:styleId="LFO13">
    <w:name w:val="LFO13"/>
    <w:basedOn w:val="a4"/>
    <w:pPr>
      <w:numPr>
        <w:numId w:val="9"/>
      </w:numPr>
    </w:pPr>
  </w:style>
  <w:style w:type="numbering" w:customStyle="1" w:styleId="LFO14">
    <w:name w:val="LFO14"/>
    <w:basedOn w:val="a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陳龍智</cp:lastModifiedBy>
  <cp:revision>28</cp:revision>
  <cp:lastPrinted>2022-10-25T02:38:00Z</cp:lastPrinted>
  <dcterms:created xsi:type="dcterms:W3CDTF">2022-11-07T02:03:00Z</dcterms:created>
  <dcterms:modified xsi:type="dcterms:W3CDTF">2022-11-17T06:23:00Z</dcterms:modified>
</cp:coreProperties>
</file>