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7" w:rsidRPr="001209FF" w:rsidRDefault="00596B33" w:rsidP="002C3C16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/>
          <w:spacing w:val="4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BF3537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F44A6E" w:rsidRPr="00F44A6E" w:rsidRDefault="00F44A6E" w:rsidP="00EB0A06">
      <w:pPr>
        <w:tabs>
          <w:tab w:val="left" w:pos="10965"/>
        </w:tabs>
        <w:adjustRightInd w:val="0"/>
        <w:snapToGrid w:val="0"/>
        <w:spacing w:line="500" w:lineRule="exact"/>
        <w:ind w:firstLineChars="200" w:firstLine="640"/>
        <w:jc w:val="both"/>
        <w:rPr>
          <w:rFonts w:eastAsia="標楷體" w:hint="eastAsia"/>
          <w:color w:val="000000"/>
          <w:sz w:val="32"/>
          <w:szCs w:val="32"/>
        </w:rPr>
      </w:pPr>
      <w:r w:rsidRPr="00F44A6E">
        <w:rPr>
          <w:rFonts w:eastAsia="標楷體" w:hint="eastAsia"/>
          <w:color w:val="000000"/>
          <w:sz w:val="32"/>
          <w:szCs w:val="32"/>
        </w:rPr>
        <w:t>近年來動物保護意識提升，依據《動物保護法》相關規定，我國自</w:t>
      </w:r>
      <w:r w:rsidRPr="00F44A6E">
        <w:rPr>
          <w:rFonts w:eastAsia="標楷體" w:hint="eastAsia"/>
          <w:color w:val="000000"/>
          <w:sz w:val="32"/>
          <w:szCs w:val="32"/>
        </w:rPr>
        <w:t>106</w:t>
      </w:r>
      <w:r w:rsidRPr="00F44A6E">
        <w:rPr>
          <w:rFonts w:eastAsia="標楷體" w:hint="eastAsia"/>
          <w:color w:val="000000"/>
          <w:sz w:val="32"/>
          <w:szCs w:val="32"/>
        </w:rPr>
        <w:t>年</w:t>
      </w:r>
      <w:r w:rsidRPr="00F44A6E">
        <w:rPr>
          <w:rFonts w:eastAsia="標楷體" w:hint="eastAsia"/>
          <w:color w:val="000000"/>
          <w:sz w:val="32"/>
          <w:szCs w:val="32"/>
        </w:rPr>
        <w:t>2</w:t>
      </w:r>
      <w:r w:rsidRPr="00F44A6E">
        <w:rPr>
          <w:rFonts w:eastAsia="標楷體" w:hint="eastAsia"/>
          <w:color w:val="000000"/>
          <w:sz w:val="32"/>
          <w:szCs w:val="32"/>
        </w:rPr>
        <w:t>月</w:t>
      </w:r>
      <w:r w:rsidRPr="00F44A6E">
        <w:rPr>
          <w:rFonts w:eastAsia="標楷體" w:hint="eastAsia"/>
          <w:color w:val="000000"/>
          <w:sz w:val="32"/>
          <w:szCs w:val="32"/>
        </w:rPr>
        <w:t>4</w:t>
      </w:r>
      <w:r w:rsidRPr="00F44A6E">
        <w:rPr>
          <w:rFonts w:eastAsia="標楷體" w:hint="eastAsia"/>
          <w:color w:val="000000"/>
          <w:sz w:val="32"/>
          <w:szCs w:val="32"/>
        </w:rPr>
        <w:t>日起，收容動物除有特定情形可執行人道處理外，各公立動物收容所全面停止人道撲殺，也就是實施所謂的零撲殺政策。自政策實施後，各縣市政府動物收容所之收容量面臨極大的壓力，也紛紛思考如何強化管理流浪動物的措施。</w:t>
      </w:r>
    </w:p>
    <w:p w:rsidR="00F44A6E" w:rsidRDefault="00F44A6E" w:rsidP="00F44A6E">
      <w:pPr>
        <w:tabs>
          <w:tab w:val="left" w:pos="10965"/>
        </w:tabs>
        <w:adjustRightInd w:val="0"/>
        <w:snapToGrid w:val="0"/>
        <w:spacing w:line="5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 w:rsidRPr="00F44A6E">
        <w:rPr>
          <w:rFonts w:eastAsia="標楷體" w:hint="eastAsia"/>
          <w:color w:val="000000"/>
          <w:sz w:val="32"/>
          <w:szCs w:val="32"/>
        </w:rPr>
        <w:t>依據</w:t>
      </w:r>
      <w:proofErr w:type="gramStart"/>
      <w:r w:rsidRPr="00F44A6E">
        <w:rPr>
          <w:rFonts w:eastAsia="標楷體" w:hint="eastAsia"/>
          <w:color w:val="000000"/>
          <w:sz w:val="32"/>
          <w:szCs w:val="32"/>
        </w:rPr>
        <w:t>106</w:t>
      </w:r>
      <w:proofErr w:type="gramEnd"/>
      <w:r w:rsidRPr="00F44A6E">
        <w:rPr>
          <w:rFonts w:eastAsia="標楷體" w:hint="eastAsia"/>
          <w:color w:val="000000"/>
          <w:sz w:val="32"/>
          <w:szCs w:val="32"/>
        </w:rPr>
        <w:t>年度全國各縣市</w:t>
      </w:r>
      <w:proofErr w:type="gramStart"/>
      <w:r w:rsidRPr="00F44A6E">
        <w:rPr>
          <w:rFonts w:eastAsia="標楷體" w:hint="eastAsia"/>
          <w:color w:val="000000"/>
          <w:sz w:val="32"/>
          <w:szCs w:val="32"/>
        </w:rPr>
        <w:t>流浪犬數調查</w:t>
      </w:r>
      <w:proofErr w:type="gramEnd"/>
      <w:r w:rsidRPr="00F44A6E">
        <w:rPr>
          <w:rFonts w:eastAsia="標楷體" w:hint="eastAsia"/>
          <w:color w:val="000000"/>
          <w:sz w:val="32"/>
          <w:szCs w:val="32"/>
        </w:rPr>
        <w:t>結果，</w:t>
      </w:r>
      <w:proofErr w:type="gramStart"/>
      <w:r w:rsidRPr="00F44A6E">
        <w:rPr>
          <w:rFonts w:eastAsia="標楷體" w:hint="eastAsia"/>
          <w:color w:val="000000"/>
          <w:sz w:val="32"/>
          <w:szCs w:val="32"/>
        </w:rPr>
        <w:t>甲縣為</w:t>
      </w:r>
      <w:proofErr w:type="gramEnd"/>
      <w:r w:rsidRPr="00F44A6E">
        <w:rPr>
          <w:rFonts w:eastAsia="標楷體" w:hint="eastAsia"/>
          <w:color w:val="000000"/>
          <w:sz w:val="32"/>
          <w:szCs w:val="32"/>
        </w:rPr>
        <w:t>流浪犬數量最多的縣市，縣政府承辦單位也瞭解流浪犬來源主要是疏縱、棄養、過度繁殖等，管理的關鍵之</w:t>
      </w:r>
      <w:proofErr w:type="gramStart"/>
      <w:r w:rsidRPr="00F44A6E">
        <w:rPr>
          <w:rFonts w:eastAsia="標楷體" w:hint="eastAsia"/>
          <w:color w:val="000000"/>
          <w:sz w:val="32"/>
          <w:szCs w:val="32"/>
        </w:rPr>
        <w:t>一</w:t>
      </w:r>
      <w:proofErr w:type="gramEnd"/>
      <w:r w:rsidRPr="00F44A6E">
        <w:rPr>
          <w:rFonts w:eastAsia="標楷體" w:hint="eastAsia"/>
          <w:color w:val="000000"/>
          <w:sz w:val="32"/>
          <w:szCs w:val="32"/>
        </w:rPr>
        <w:t>在於源頭管理，因此，縣政府對於飼主依法辦理寵物登記及絕育措施皆提供高額補助。另外，進一步分析流浪犬管理成效不佳的原因，包括：民眾不清楚政府對於辦理寵物登記及絕育有提供補助、觀念上覺得寵物沒有絕育的必要、寵物</w:t>
      </w:r>
      <w:proofErr w:type="gramStart"/>
      <w:r w:rsidRPr="00F44A6E">
        <w:rPr>
          <w:rFonts w:eastAsia="標楷體" w:hint="eastAsia"/>
          <w:color w:val="000000"/>
          <w:sz w:val="32"/>
          <w:szCs w:val="32"/>
        </w:rPr>
        <w:t>棄養率過高</w:t>
      </w:r>
      <w:proofErr w:type="gramEnd"/>
      <w:r w:rsidRPr="00F44A6E">
        <w:rPr>
          <w:rFonts w:eastAsia="標楷體" w:hint="eastAsia"/>
          <w:color w:val="000000"/>
          <w:sz w:val="32"/>
          <w:szCs w:val="32"/>
        </w:rPr>
        <w:t>、民眾不清楚飼主本身應負的法律責任；同時，民眾認養流浪犬比例過低、動物收容所人員流動率高及人力不足等問題也都亟待解決。為提升管理流浪動物成效，縣長指示編列更多經費及補足人力，並結合私部門資源，由承辦動物保護單位進行專案之策略分析。</w:t>
      </w:r>
    </w:p>
    <w:tbl>
      <w:tblPr>
        <w:tblW w:w="5104" w:type="pct"/>
        <w:jc w:val="center"/>
        <w:tblLayout w:type="fixed"/>
        <w:tblLook w:val="04A0" w:firstRow="1" w:lastRow="0" w:firstColumn="1" w:lastColumn="0" w:noHBand="0" w:noVBand="1"/>
      </w:tblPr>
      <w:tblGrid>
        <w:gridCol w:w="10060"/>
      </w:tblGrid>
      <w:tr w:rsidR="00F44A6E" w:rsidRPr="00F44A6E" w:rsidTr="00B342B7">
        <w:trPr>
          <w:trHeight w:val="49"/>
          <w:jc w:val="center"/>
        </w:trPr>
        <w:tc>
          <w:tcPr>
            <w:tcW w:w="14516" w:type="dxa"/>
            <w:tcBorders>
              <w:left w:val="nil"/>
            </w:tcBorders>
          </w:tcPr>
          <w:p w:rsidR="00F44A6E" w:rsidRPr="00F44A6E" w:rsidRDefault="00F44A6E" w:rsidP="00C9221F">
            <w:pPr>
              <w:spacing w:beforeLines="25" w:before="90" w:after="20" w:line="500" w:lineRule="exact"/>
              <w:ind w:firstLineChars="200" w:firstLine="640"/>
              <w:jc w:val="both"/>
              <w:rPr>
                <w:rFonts w:eastAsia="標楷體"/>
                <w:color w:val="000000"/>
                <w:sz w:val="32"/>
                <w:szCs w:val="28"/>
                <w:shd w:val="clear" w:color="auto" w:fill="FFFFFF"/>
              </w:rPr>
            </w:pPr>
            <w:r w:rsidRPr="00F44A6E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假如您是甲縣政府負責規劃本專案的承辦人，請依上開情境，結合「績效管理（含案例解析與習作）」及「方案管理與習作（含案例解析與實作）」課程所學，回答下列問題：</w:t>
            </w:r>
          </w:p>
        </w:tc>
      </w:tr>
      <w:tr w:rsidR="00F44A6E" w:rsidRPr="00F44A6E" w:rsidTr="00B342B7">
        <w:trPr>
          <w:trHeight w:val="49"/>
          <w:jc w:val="center"/>
        </w:trPr>
        <w:tc>
          <w:tcPr>
            <w:tcW w:w="14516" w:type="dxa"/>
            <w:tcBorders>
              <w:left w:val="nil"/>
            </w:tcBorders>
          </w:tcPr>
          <w:p w:rsidR="00F44A6E" w:rsidRPr="00F44A6E" w:rsidRDefault="00F44A6E" w:rsidP="00C9221F">
            <w:pPr>
              <w:spacing w:beforeLines="25" w:before="90" w:after="20" w:line="500" w:lineRule="exact"/>
              <w:ind w:left="998" w:hangingChars="312" w:hanging="998"/>
              <w:jc w:val="both"/>
              <w:rPr>
                <w:rFonts w:eastAsia="標楷體"/>
                <w:color w:val="000000"/>
                <w:sz w:val="32"/>
                <w:szCs w:val="28"/>
                <w:shd w:val="clear" w:color="auto" w:fill="FFFFFF"/>
              </w:rPr>
            </w:pPr>
            <w:r w:rsidRPr="00F44A6E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（一）請針對本專案所面臨之內外部環境條件與挑戰，進行</w:t>
            </w:r>
            <w:r w:rsidRPr="00F44A6E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SWOT</w:t>
            </w:r>
            <w:r w:rsidRPr="00F44A6E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分析。（</w:t>
            </w:r>
            <w:r w:rsidRPr="00F44A6E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20</w:t>
            </w:r>
            <w:r w:rsidRPr="00F44A6E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分）</w:t>
            </w:r>
          </w:p>
        </w:tc>
      </w:tr>
      <w:tr w:rsidR="00F44A6E" w:rsidRPr="00F44A6E" w:rsidTr="00B342B7">
        <w:trPr>
          <w:trHeight w:val="49"/>
          <w:jc w:val="center"/>
        </w:trPr>
        <w:tc>
          <w:tcPr>
            <w:tcW w:w="14516" w:type="dxa"/>
            <w:tcBorders>
              <w:left w:val="nil"/>
            </w:tcBorders>
          </w:tcPr>
          <w:p w:rsidR="00F44A6E" w:rsidRPr="00F44A6E" w:rsidRDefault="00F44A6E" w:rsidP="00C9221F">
            <w:pPr>
              <w:spacing w:beforeLines="25" w:before="90" w:after="120" w:line="500" w:lineRule="exact"/>
              <w:ind w:left="998" w:hangingChars="312" w:hanging="998"/>
              <w:jc w:val="both"/>
              <w:rPr>
                <w:rFonts w:eastAsia="標楷體"/>
                <w:color w:val="000000"/>
                <w:sz w:val="32"/>
                <w:szCs w:val="28"/>
                <w:shd w:val="clear" w:color="auto" w:fill="FFFFFF"/>
              </w:rPr>
            </w:pPr>
            <w:r w:rsidRPr="00F44A6E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（二）請應用</w:t>
            </w:r>
            <w:r w:rsidRPr="00F44A6E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SWOT</w:t>
            </w:r>
            <w:r w:rsidRPr="00F44A6E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分析結果，進行規劃策略並提出可行構想與對策。（</w:t>
            </w:r>
            <w:r w:rsidRPr="00F44A6E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30</w:t>
            </w:r>
            <w:r w:rsidRPr="00F44A6E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分）</w:t>
            </w:r>
          </w:p>
        </w:tc>
      </w:tr>
    </w:tbl>
    <w:p w:rsidR="00480A74" w:rsidRDefault="00480A74" w:rsidP="00480A74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</w:p>
    <w:p w:rsidR="00480A74" w:rsidRDefault="00480A74" w:rsidP="00480A74">
      <w:pPr>
        <w:adjustRightInd w:val="0"/>
        <w:snapToGrid w:val="0"/>
        <w:spacing w:line="500" w:lineRule="exact"/>
        <w:jc w:val="both"/>
        <w:rPr>
          <w:rFonts w:eastAsia="標楷體"/>
          <w:color w:val="000000"/>
          <w:sz w:val="32"/>
          <w:szCs w:val="32"/>
        </w:rPr>
      </w:pPr>
    </w:p>
    <w:p w:rsidR="00F44A6E" w:rsidRDefault="00F44A6E" w:rsidP="00480A74">
      <w:pPr>
        <w:adjustRightInd w:val="0"/>
        <w:snapToGrid w:val="0"/>
        <w:spacing w:line="500" w:lineRule="exact"/>
        <w:jc w:val="both"/>
        <w:rPr>
          <w:rFonts w:eastAsia="標楷體"/>
          <w:color w:val="000000"/>
          <w:sz w:val="32"/>
          <w:szCs w:val="32"/>
        </w:rPr>
      </w:pPr>
    </w:p>
    <w:p w:rsidR="00F44A6E" w:rsidRDefault="00F44A6E" w:rsidP="00480A74">
      <w:pPr>
        <w:adjustRightInd w:val="0"/>
        <w:snapToGrid w:val="0"/>
        <w:spacing w:line="500" w:lineRule="exact"/>
        <w:jc w:val="both"/>
        <w:rPr>
          <w:rFonts w:eastAsia="標楷體"/>
          <w:color w:val="000000"/>
          <w:sz w:val="32"/>
          <w:szCs w:val="32"/>
        </w:rPr>
      </w:pPr>
    </w:p>
    <w:p w:rsidR="00480A74" w:rsidRPr="001209FF" w:rsidRDefault="0005327B" w:rsidP="00480A74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lastRenderedPageBreak/>
        <w:t>2</w:t>
      </w:r>
      <w:r w:rsidR="00480A74"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480A74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F44A6E" w:rsidRPr="00F44A6E" w:rsidRDefault="00F44A6E" w:rsidP="00F44A6E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「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2019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亞太地區花卉博覽會」將於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108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2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月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日至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108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6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月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30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日</w:t>
      </w:r>
      <w:proofErr w:type="gramStart"/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在甲市舉辦</w:t>
      </w:r>
      <w:proofErr w:type="gramEnd"/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，為鼓勵民眾參與，</w:t>
      </w:r>
      <w:proofErr w:type="gramStart"/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甲市市長</w:t>
      </w:r>
      <w:proofErr w:type="gramEnd"/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於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107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12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月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20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日第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100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次市政會議，指示民政局</w:t>
      </w:r>
      <w:proofErr w:type="gramStart"/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研</w:t>
      </w:r>
      <w:proofErr w:type="gramEnd"/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議擴大邀請各界參與之活動計畫，除甲市政府所屬各機關、轄內社會團體之外，民政局打算邀請各直轄市、縣（市）政府踴躍組團並協助廣為宣傳，以提高全國民眾參與意願。</w:t>
      </w:r>
    </w:p>
    <w:p w:rsidR="008B054B" w:rsidRDefault="00F44A6E" w:rsidP="00F44A6E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為提高各直轄市、縣（市）政府組團參與意願，民政局規劃「縣市</w:t>
      </w:r>
      <w:proofErr w:type="gramStart"/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週</w:t>
      </w:r>
      <w:proofErr w:type="gramEnd"/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」活動，每一縣市皆有</w:t>
      </w:r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proofErr w:type="gramStart"/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週</w:t>
      </w:r>
      <w:proofErr w:type="gramEnd"/>
      <w:r w:rsidRPr="00F44A6E">
        <w:rPr>
          <w:rFonts w:eastAsia="標楷體" w:hint="eastAsia"/>
          <w:color w:val="000000"/>
          <w:sz w:val="32"/>
          <w:szCs w:val="28"/>
          <w:shd w:val="clear" w:color="auto" w:fill="FFFFFF"/>
        </w:rPr>
        <w:t>之活動期間，於該博覽會營運期間平日，該縣市之民眾可憑身分證明文件，購買優待票。</w:t>
      </w:r>
      <w:r w:rsidR="00480A74" w:rsidRPr="00480A74">
        <w:rPr>
          <w:rFonts w:eastAsia="標楷體" w:hint="eastAsia"/>
          <w:color w:val="000000"/>
          <w:sz w:val="32"/>
          <w:szCs w:val="28"/>
          <w:shd w:val="clear" w:color="auto" w:fill="FFFFFF"/>
        </w:rPr>
        <w:t>。</w:t>
      </w:r>
    </w:p>
    <w:p w:rsidR="00480A74" w:rsidRPr="001209FF" w:rsidRDefault="00480A74" w:rsidP="00C9221F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480A74" w:rsidRPr="00B342B7" w:rsidRDefault="00F44A6E" w:rsidP="0005327B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B342B7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假如您是甲市政府民政局承辦人，請以「簽稿</w:t>
      </w:r>
      <w:proofErr w:type="gramStart"/>
      <w:r w:rsidRPr="00B342B7">
        <w:rPr>
          <w:rFonts w:eastAsia="標楷體" w:hint="eastAsia"/>
          <w:color w:val="000000"/>
          <w:sz w:val="32"/>
          <w:szCs w:val="28"/>
          <w:shd w:val="clear" w:color="auto" w:fill="FFFFFF"/>
        </w:rPr>
        <w:t>併</w:t>
      </w:r>
      <w:proofErr w:type="gramEnd"/>
      <w:r w:rsidRPr="00B342B7">
        <w:rPr>
          <w:rFonts w:eastAsia="標楷體" w:hint="eastAsia"/>
          <w:color w:val="000000"/>
          <w:sz w:val="32"/>
          <w:szCs w:val="28"/>
          <w:shd w:val="clear" w:color="auto" w:fill="FFFFFF"/>
        </w:rPr>
        <w:t>陳」方式，將該博覽會計畫草案（計畫內容毋須撰擬），簽陳市長核定，並以甲市政府普通件函，檢具該博覽會計畫及「縣市</w:t>
      </w:r>
      <w:proofErr w:type="gramStart"/>
      <w:r w:rsidRPr="00B342B7">
        <w:rPr>
          <w:rFonts w:eastAsia="標楷體" w:hint="eastAsia"/>
          <w:color w:val="000000"/>
          <w:sz w:val="32"/>
          <w:szCs w:val="28"/>
          <w:shd w:val="clear" w:color="auto" w:fill="FFFFFF"/>
        </w:rPr>
        <w:t>週</w:t>
      </w:r>
      <w:proofErr w:type="gramEnd"/>
      <w:r w:rsidRPr="00B342B7">
        <w:rPr>
          <w:rFonts w:eastAsia="標楷體" w:hint="eastAsia"/>
          <w:color w:val="000000"/>
          <w:sz w:val="32"/>
          <w:szCs w:val="28"/>
          <w:shd w:val="clear" w:color="auto" w:fill="FFFFFF"/>
        </w:rPr>
        <w:t>」活動宣傳資料，送請各直轄市、縣（市）政府知悉並予協助宣傳。（</w:t>
      </w:r>
      <w:r w:rsidRPr="00B342B7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B342B7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1B05E4" w:rsidRDefault="001B05E4" w:rsidP="001B05E4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1B05E4" w:rsidRDefault="001B05E4" w:rsidP="00C9221F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784E48" w:rsidRPr="00784E48" w:rsidRDefault="00784E48" w:rsidP="00784E48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784E48">
        <w:rPr>
          <w:rFonts w:eastAsia="標楷體" w:hint="eastAsia"/>
          <w:color w:val="000000"/>
          <w:sz w:val="32"/>
          <w:szCs w:val="28"/>
          <w:shd w:val="clear" w:color="auto" w:fill="FFFFFF"/>
        </w:rPr>
        <w:t>蜂蜜是健康的天然</w:t>
      </w:r>
      <w:r w:rsidRPr="00784E48">
        <w:rPr>
          <w:rFonts w:eastAsia="標楷體" w:hint="eastAsia"/>
          <w:color w:val="000000"/>
          <w:sz w:val="32"/>
          <w:szCs w:val="32"/>
        </w:rPr>
        <w:t>食品</w:t>
      </w:r>
      <w:r w:rsidRPr="00784E48">
        <w:rPr>
          <w:rFonts w:eastAsia="標楷體" w:hint="eastAsia"/>
          <w:color w:val="000000"/>
          <w:sz w:val="32"/>
          <w:szCs w:val="28"/>
          <w:shd w:val="clear" w:color="auto" w:fill="FFFFFF"/>
        </w:rPr>
        <w:t>，為廣受民眾喜愛之食材，惟因蜂蜜珍貴且採集成本高，以致常有市售蜂蜜產品被消費者保護單位檢驗出以果糖、色素等加工</w:t>
      </w:r>
      <w:proofErr w:type="gramStart"/>
      <w:r w:rsidRPr="00784E48">
        <w:rPr>
          <w:rFonts w:eastAsia="標楷體" w:hint="eastAsia"/>
          <w:color w:val="000000"/>
          <w:sz w:val="32"/>
          <w:szCs w:val="28"/>
          <w:shd w:val="clear" w:color="auto" w:fill="FFFFFF"/>
        </w:rPr>
        <w:t>混充假蜂蜜</w:t>
      </w:r>
      <w:proofErr w:type="gramEnd"/>
      <w:r w:rsidRPr="00784E48">
        <w:rPr>
          <w:rFonts w:eastAsia="標楷體" w:hint="eastAsia"/>
          <w:color w:val="000000"/>
          <w:sz w:val="32"/>
          <w:szCs w:val="28"/>
          <w:shd w:val="clear" w:color="auto" w:fill="FFFFFF"/>
        </w:rPr>
        <w:t>的情況，嚴重影響民眾購買意願。</w:t>
      </w:r>
    </w:p>
    <w:p w:rsidR="00784E48" w:rsidRPr="00784E48" w:rsidRDefault="00784E48" w:rsidP="00784E48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784E48">
        <w:rPr>
          <w:rFonts w:eastAsia="標楷體" w:hint="eastAsia"/>
          <w:color w:val="000000"/>
          <w:sz w:val="32"/>
          <w:szCs w:val="28"/>
          <w:shd w:val="clear" w:color="auto" w:fill="FFFFFF"/>
        </w:rPr>
        <w:t>為提升國產蜂蜜品質，促進養蜂產業發展，並維護生產者與消費者之共同權益，行政院農業委員會與養蜂業者合作推出官方認可的「國產蜂蜜標章」，並推動標章認證計畫，爾後民眾如購買貼有標章的蜂蜜，即可獲得品質保證。</w:t>
      </w:r>
    </w:p>
    <w:p w:rsidR="00784E48" w:rsidRDefault="00784E48" w:rsidP="00784E48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color w:val="000000"/>
          <w:sz w:val="32"/>
          <w:szCs w:val="28"/>
          <w:shd w:val="clear" w:color="auto" w:fill="FFFFFF"/>
        </w:rPr>
      </w:pPr>
      <w:r w:rsidRPr="00784E48">
        <w:rPr>
          <w:rFonts w:eastAsia="標楷體" w:hint="eastAsia"/>
          <w:color w:val="000000"/>
          <w:sz w:val="32"/>
          <w:szCs w:val="32"/>
        </w:rPr>
        <w:t>為有效落實與執行</w:t>
      </w:r>
      <w:r w:rsidRPr="00784E48">
        <w:rPr>
          <w:rFonts w:eastAsia="標楷體" w:hint="eastAsia"/>
          <w:color w:val="000000"/>
          <w:sz w:val="32"/>
          <w:szCs w:val="28"/>
          <w:shd w:val="clear" w:color="auto" w:fill="FFFFFF"/>
        </w:rPr>
        <w:t>「國產蜂蜜標章」計畫，行政院農業委員會協同下</w:t>
      </w:r>
      <w:proofErr w:type="gramStart"/>
      <w:r w:rsidRPr="00784E48">
        <w:rPr>
          <w:rFonts w:eastAsia="標楷體" w:hint="eastAsia"/>
          <w:color w:val="000000"/>
          <w:sz w:val="32"/>
          <w:szCs w:val="28"/>
          <w:shd w:val="clear" w:color="auto" w:fill="FFFFFF"/>
        </w:rPr>
        <w:t>轄農糧署</w:t>
      </w:r>
      <w:proofErr w:type="gramEnd"/>
      <w:r w:rsidRPr="00784E48">
        <w:rPr>
          <w:rFonts w:eastAsia="標楷體" w:hint="eastAsia"/>
          <w:color w:val="000000"/>
          <w:sz w:val="32"/>
          <w:szCs w:val="28"/>
          <w:shd w:val="clear" w:color="auto" w:fill="FFFFFF"/>
        </w:rPr>
        <w:t>、農業試驗所與養蜂業者成立計畫推動小組，廣為行銷使民眾能熟知標章，確保標章制度運作順暢，並建立公信力。</w:t>
      </w:r>
    </w:p>
    <w:p w:rsidR="001B05E4" w:rsidRPr="001209FF" w:rsidRDefault="001B05E4" w:rsidP="00C9221F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781393" w:rsidRDefault="00513DBF" w:rsidP="002F0F44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color w:val="000000"/>
          <w:sz w:val="32"/>
          <w:szCs w:val="32"/>
        </w:rPr>
      </w:pPr>
      <w:r w:rsidRPr="00513DBF">
        <w:rPr>
          <w:rFonts w:eastAsia="標楷體" w:hint="eastAsia"/>
          <w:color w:val="000000"/>
          <w:sz w:val="32"/>
          <w:szCs w:val="32"/>
        </w:rPr>
        <w:t>假如您是行政院</w:t>
      </w:r>
      <w:r w:rsidRPr="002F0F44">
        <w:rPr>
          <w:rFonts w:eastAsia="標楷體" w:hint="eastAsia"/>
          <w:color w:val="000000"/>
          <w:sz w:val="32"/>
          <w:szCs w:val="28"/>
          <w:shd w:val="clear" w:color="auto" w:fill="FFFFFF"/>
        </w:rPr>
        <w:t>農業</w:t>
      </w:r>
      <w:r w:rsidRPr="00513DBF">
        <w:rPr>
          <w:rFonts w:eastAsia="標楷體" w:hint="eastAsia"/>
          <w:color w:val="000000"/>
          <w:sz w:val="32"/>
          <w:szCs w:val="32"/>
        </w:rPr>
        <w:t>委員會「國產蜂蜜標章」計畫的承辦人，請</w:t>
      </w:r>
      <w:r w:rsidRPr="00513DBF">
        <w:rPr>
          <w:rFonts w:eastAsia="標楷體" w:hint="eastAsia"/>
          <w:color w:val="000000"/>
          <w:sz w:val="32"/>
          <w:szCs w:val="32"/>
        </w:rPr>
        <w:lastRenderedPageBreak/>
        <w:t>依上述情境，結合「創新思考與問題解決（含案例解析與實作）」及「方案管理與習作（含案例解析與實作）」課程所學，說明本案執行的要素、步驟與方法。（</w:t>
      </w:r>
      <w:r w:rsidRPr="00513DBF">
        <w:rPr>
          <w:rFonts w:eastAsia="標楷體" w:hint="eastAsia"/>
          <w:color w:val="000000"/>
          <w:sz w:val="32"/>
          <w:szCs w:val="32"/>
        </w:rPr>
        <w:t>50</w:t>
      </w:r>
      <w:r w:rsidRPr="00513DBF">
        <w:rPr>
          <w:rFonts w:eastAsia="標楷體" w:hint="eastAsia"/>
          <w:color w:val="000000"/>
          <w:sz w:val="32"/>
          <w:szCs w:val="32"/>
        </w:rPr>
        <w:t>分）</w:t>
      </w:r>
    </w:p>
    <w:p w:rsidR="00513DBF" w:rsidRDefault="00513DBF" w:rsidP="001B05E4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</w:p>
    <w:p w:rsidR="00781393" w:rsidRDefault="00781393" w:rsidP="00781393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4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781393" w:rsidRDefault="00513DBF" w:rsidP="0078139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甲服務於○○縣政府法制處，依據該府</w:t>
      </w:r>
      <w:proofErr w:type="gramStart"/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108</w:t>
      </w:r>
      <w:proofErr w:type="gramEnd"/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年度訓練實施計畫，預訂於</w:t>
      </w:r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108</w:t>
      </w:r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年○月○日（星期○）上午</w:t>
      </w:r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10</w:t>
      </w:r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時至</w:t>
      </w:r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12</w:t>
      </w:r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時於該府</w:t>
      </w:r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4</w:t>
      </w:r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樓大禮堂舉辦「公務人員法制教育」專題研習，主題為「便民與圖利」。本次研習實施對象為該府及所屬機關負責辦理法制業務相關人員，並於○月○日前</w:t>
      </w:r>
      <w:proofErr w:type="gramStart"/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完成線上報名（</w:t>
      </w:r>
      <w:proofErr w:type="gramEnd"/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網址</w:t>
      </w:r>
      <w:proofErr w:type="gramStart"/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︰</w:t>
      </w:r>
      <w:proofErr w:type="gramEnd"/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http://www.xxx.gov.tw</w:t>
      </w:r>
      <w:proofErr w:type="gramStart"/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）</w:t>
      </w:r>
      <w:proofErr w:type="gramEnd"/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，全程參與者核給公假並給予</w:t>
      </w:r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2</w:t>
      </w:r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小時之公務人員終身學習時數。甲</w:t>
      </w:r>
      <w:proofErr w:type="gramStart"/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爰</w:t>
      </w:r>
      <w:proofErr w:type="gramEnd"/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奉指示洽請○○大學○教授○○擔任講座，並進行後續之講座接洽聯繫及講座</w:t>
      </w:r>
      <w:proofErr w:type="gramStart"/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鐘點費新臺幣</w:t>
      </w:r>
      <w:proofErr w:type="gramEnd"/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4,000</w:t>
      </w:r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元預借等事宜。</w:t>
      </w:r>
    </w:p>
    <w:p w:rsidR="00781393" w:rsidRPr="001209FF" w:rsidRDefault="00781393" w:rsidP="00781393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781393" w:rsidRDefault="00513DBF" w:rsidP="0078139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假設您是本案</w:t>
      </w:r>
      <w:proofErr w:type="gramStart"/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承辦人甲</w:t>
      </w:r>
      <w:proofErr w:type="gramEnd"/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，請依上開情境，以「簽稿</w:t>
      </w:r>
      <w:proofErr w:type="gramStart"/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併</w:t>
      </w:r>
      <w:proofErr w:type="gramEnd"/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陳」方式簽報縣長核定，並以速件函知該府及所屬機關負責辦理法制業務相關人員報名參加。（</w:t>
      </w:r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513DBF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F81255" w:rsidRDefault="00F81255" w:rsidP="0078139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F81255" w:rsidRDefault="00F81255" w:rsidP="00F81255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5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636BF0" w:rsidRPr="00636BF0" w:rsidRDefault="006202F3" w:rsidP="00E7473E">
      <w:pPr>
        <w:adjustRightInd w:val="0"/>
        <w:snapToGrid w:val="0"/>
        <w:spacing w:line="500" w:lineRule="exact"/>
        <w:ind w:leftChars="59" w:left="142" w:firstLineChars="132" w:firstLine="422"/>
        <w:jc w:val="both"/>
        <w:rPr>
          <w:rFonts w:eastAsia="標楷體"/>
          <w:color w:val="000000"/>
          <w:sz w:val="32"/>
          <w:szCs w:val="28"/>
          <w:shd w:val="clear" w:color="auto" w:fill="FFFFFF"/>
        </w:rPr>
      </w:pPr>
      <w:r w:rsidRPr="006202F3">
        <w:rPr>
          <w:rFonts w:eastAsia="標楷體" w:hint="eastAsia"/>
          <w:color w:val="000000"/>
          <w:sz w:val="32"/>
          <w:szCs w:val="28"/>
          <w:shd w:val="clear" w:color="auto" w:fill="FFFFFF"/>
        </w:rPr>
        <w:t xml:space="preserve">　根據報導，臺灣近年來總出生率已列入極低出生率國家之一，民國</w:t>
      </w:r>
      <w:r w:rsidRPr="006202F3">
        <w:rPr>
          <w:rFonts w:eastAsia="標楷體" w:hint="eastAsia"/>
          <w:color w:val="000000"/>
          <w:sz w:val="32"/>
          <w:szCs w:val="28"/>
          <w:shd w:val="clear" w:color="auto" w:fill="FFFFFF"/>
        </w:rPr>
        <w:t>107</w:t>
      </w:r>
      <w:r w:rsidRPr="006202F3">
        <w:rPr>
          <w:rFonts w:eastAsia="標楷體" w:hint="eastAsia"/>
          <w:color w:val="000000"/>
          <w:sz w:val="32"/>
          <w:szCs w:val="28"/>
          <w:shd w:val="clear" w:color="auto" w:fill="FFFFFF"/>
        </w:rPr>
        <w:t>年嬰兒出生數更創下</w:t>
      </w:r>
      <w:r w:rsidRPr="006202F3">
        <w:rPr>
          <w:rFonts w:eastAsia="標楷體" w:hint="eastAsia"/>
          <w:color w:val="000000"/>
          <w:sz w:val="32"/>
          <w:szCs w:val="28"/>
          <w:shd w:val="clear" w:color="auto" w:fill="FFFFFF"/>
        </w:rPr>
        <w:t>8</w:t>
      </w:r>
      <w:r w:rsidRPr="006202F3">
        <w:rPr>
          <w:rFonts w:eastAsia="標楷體" w:hint="eastAsia"/>
          <w:color w:val="000000"/>
          <w:sz w:val="32"/>
          <w:szCs w:val="28"/>
          <w:shd w:val="clear" w:color="auto" w:fill="FFFFFF"/>
        </w:rPr>
        <w:t>年來最低紀錄，顯示少子女化已成為嚴重社會問題。在全國各縣市當中，</w:t>
      </w:r>
      <w:proofErr w:type="gramStart"/>
      <w:r w:rsidRPr="006202F3">
        <w:rPr>
          <w:rFonts w:eastAsia="標楷體" w:hint="eastAsia"/>
          <w:color w:val="000000"/>
          <w:sz w:val="32"/>
          <w:szCs w:val="28"/>
          <w:shd w:val="clear" w:color="auto" w:fill="FFFFFF"/>
        </w:rPr>
        <w:t>甲縣生育率</w:t>
      </w:r>
      <w:proofErr w:type="gramEnd"/>
      <w:r w:rsidRPr="006202F3">
        <w:rPr>
          <w:rFonts w:eastAsia="標楷體" w:hint="eastAsia"/>
          <w:color w:val="000000"/>
          <w:sz w:val="32"/>
          <w:szCs w:val="28"/>
          <w:shd w:val="clear" w:color="auto" w:fill="FFFFFF"/>
        </w:rPr>
        <w:t>相對更低，故縣長特別關注該縣「生育率極低」問題，並指示社會局調查造成出生率極低之可能因素，例如：該縣部分青年謀職困難、托嬰機會不足、缺乏有效育兒福利誘因或其他相關問題進行分析與探討，並提出解決方案，以</w:t>
      </w:r>
      <w:proofErr w:type="gramStart"/>
      <w:r w:rsidRPr="006202F3">
        <w:rPr>
          <w:rFonts w:eastAsia="標楷體" w:hint="eastAsia"/>
          <w:color w:val="000000"/>
          <w:sz w:val="32"/>
          <w:szCs w:val="28"/>
          <w:shd w:val="clear" w:color="auto" w:fill="FFFFFF"/>
        </w:rPr>
        <w:t>提升甲縣生育率</w:t>
      </w:r>
      <w:proofErr w:type="gramEnd"/>
      <w:r w:rsidRPr="006202F3">
        <w:rPr>
          <w:rFonts w:eastAsia="標楷體" w:hint="eastAsia"/>
          <w:color w:val="000000"/>
          <w:sz w:val="32"/>
          <w:szCs w:val="28"/>
          <w:shd w:val="clear" w:color="auto" w:fill="FFFFFF"/>
        </w:rPr>
        <w:t>。</w:t>
      </w:r>
    </w:p>
    <w:p w:rsidR="00F81255" w:rsidRPr="001209FF" w:rsidRDefault="00F81255" w:rsidP="00F81255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tbl>
      <w:tblPr>
        <w:tblW w:w="5104" w:type="pct"/>
        <w:jc w:val="center"/>
        <w:tblLayout w:type="fixed"/>
        <w:tblLook w:val="04A0" w:firstRow="1" w:lastRow="0" w:firstColumn="1" w:lastColumn="0" w:noHBand="0" w:noVBand="1"/>
      </w:tblPr>
      <w:tblGrid>
        <w:gridCol w:w="10060"/>
      </w:tblGrid>
      <w:tr w:rsidR="006202F3" w:rsidRPr="00A10266" w:rsidTr="00B342B7">
        <w:trPr>
          <w:trHeight w:val="49"/>
          <w:jc w:val="center"/>
        </w:trPr>
        <w:tc>
          <w:tcPr>
            <w:tcW w:w="14517" w:type="dxa"/>
            <w:tcBorders>
              <w:left w:val="nil"/>
            </w:tcBorders>
          </w:tcPr>
          <w:p w:rsidR="006202F3" w:rsidRPr="00A10266" w:rsidRDefault="006202F3" w:rsidP="00C9221F">
            <w:pPr>
              <w:spacing w:before="60" w:after="20" w:line="500" w:lineRule="exact"/>
              <w:jc w:val="both"/>
              <w:rPr>
                <w:rFonts w:eastAsia="標楷體"/>
                <w:sz w:val="32"/>
                <w:szCs w:val="28"/>
              </w:rPr>
            </w:pPr>
            <w:r w:rsidRPr="00EF44B7">
              <w:rPr>
                <w:rFonts w:eastAsia="標楷體"/>
                <w:sz w:val="32"/>
                <w:szCs w:val="28"/>
              </w:rPr>
              <w:t xml:space="preserve">　　</w:t>
            </w:r>
            <w:r w:rsidRPr="006202F3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假如您是本案承辦人</w:t>
            </w:r>
            <w:r w:rsidRPr="00EF44B7">
              <w:rPr>
                <w:rFonts w:eastAsia="標楷體"/>
                <w:sz w:val="32"/>
                <w:szCs w:val="28"/>
              </w:rPr>
              <w:t>，請依上開情境，結合「創新思考與問題解決</w:t>
            </w:r>
            <w:r>
              <w:rPr>
                <w:rFonts w:eastAsia="標楷體" w:hint="eastAsia"/>
                <w:sz w:val="32"/>
                <w:szCs w:val="28"/>
              </w:rPr>
              <w:lastRenderedPageBreak/>
              <w:t>（</w:t>
            </w:r>
            <w:r w:rsidRPr="00EF44B7">
              <w:rPr>
                <w:rFonts w:eastAsia="標楷體"/>
                <w:sz w:val="32"/>
                <w:szCs w:val="28"/>
              </w:rPr>
              <w:t>含案例解析與實作</w:t>
            </w:r>
            <w:r>
              <w:rPr>
                <w:rFonts w:eastAsia="標楷體" w:hint="eastAsia"/>
                <w:sz w:val="32"/>
                <w:szCs w:val="28"/>
              </w:rPr>
              <w:t>）</w:t>
            </w:r>
            <w:r w:rsidRPr="00EF44B7">
              <w:rPr>
                <w:rFonts w:eastAsia="標楷體"/>
                <w:sz w:val="32"/>
                <w:szCs w:val="28"/>
              </w:rPr>
              <w:t>」及「方案管理與習作</w:t>
            </w:r>
            <w:r>
              <w:rPr>
                <w:rFonts w:eastAsia="標楷體" w:hint="eastAsia"/>
                <w:sz w:val="32"/>
                <w:szCs w:val="28"/>
              </w:rPr>
              <w:t>（</w:t>
            </w:r>
            <w:r w:rsidRPr="00EF44B7">
              <w:rPr>
                <w:rFonts w:eastAsia="標楷體"/>
                <w:sz w:val="32"/>
                <w:szCs w:val="28"/>
              </w:rPr>
              <w:t>含案例解析與實作</w:t>
            </w:r>
            <w:r>
              <w:rPr>
                <w:rFonts w:eastAsia="標楷體" w:hint="eastAsia"/>
                <w:sz w:val="32"/>
                <w:szCs w:val="28"/>
              </w:rPr>
              <w:t>）</w:t>
            </w:r>
            <w:r w:rsidRPr="00EF44B7">
              <w:rPr>
                <w:rFonts w:eastAsia="標楷體"/>
                <w:sz w:val="32"/>
                <w:szCs w:val="28"/>
              </w:rPr>
              <w:t>」課程所學，回答下列問題：</w:t>
            </w:r>
          </w:p>
        </w:tc>
      </w:tr>
      <w:tr w:rsidR="006202F3" w:rsidRPr="006202F3" w:rsidTr="00B342B7">
        <w:trPr>
          <w:trHeight w:val="49"/>
          <w:jc w:val="center"/>
        </w:trPr>
        <w:tc>
          <w:tcPr>
            <w:tcW w:w="14517" w:type="dxa"/>
            <w:tcBorders>
              <w:left w:val="nil"/>
            </w:tcBorders>
          </w:tcPr>
          <w:p w:rsidR="006202F3" w:rsidRPr="006202F3" w:rsidRDefault="006202F3" w:rsidP="00C9221F">
            <w:pPr>
              <w:spacing w:before="60" w:after="20" w:line="500" w:lineRule="exact"/>
              <w:ind w:left="870" w:hangingChars="272" w:hanging="870"/>
              <w:jc w:val="both"/>
              <w:rPr>
                <w:rFonts w:eastAsia="標楷體"/>
                <w:color w:val="000000"/>
                <w:sz w:val="32"/>
                <w:szCs w:val="28"/>
                <w:shd w:val="clear" w:color="auto" w:fill="FFFFFF"/>
              </w:rPr>
            </w:pPr>
            <w:r w:rsidRPr="006202F3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lastRenderedPageBreak/>
              <w:t>（一）</w:t>
            </w:r>
            <w:r>
              <w:rPr>
                <w:rFonts w:eastAsia="標楷體"/>
                <w:sz w:val="32"/>
                <w:szCs w:val="28"/>
              </w:rPr>
              <w:t>請運用</w:t>
            </w:r>
            <w:r>
              <w:rPr>
                <w:rFonts w:eastAsia="標楷體" w:hint="eastAsia"/>
                <w:sz w:val="32"/>
                <w:szCs w:val="28"/>
              </w:rPr>
              <w:t>創新思考及</w:t>
            </w:r>
            <w:proofErr w:type="gramStart"/>
            <w:r>
              <w:rPr>
                <w:rFonts w:eastAsia="標楷體"/>
                <w:sz w:val="32"/>
                <w:szCs w:val="28"/>
              </w:rPr>
              <w:t>魚骨圖分析</w:t>
            </w:r>
            <w:proofErr w:type="gramEnd"/>
            <w:r>
              <w:rPr>
                <w:rFonts w:eastAsia="標楷體"/>
                <w:sz w:val="32"/>
                <w:szCs w:val="28"/>
              </w:rPr>
              <w:t>方法，分析</w:t>
            </w:r>
            <w:proofErr w:type="gramStart"/>
            <w:r>
              <w:rPr>
                <w:rFonts w:eastAsia="標楷體"/>
                <w:sz w:val="32"/>
                <w:szCs w:val="28"/>
              </w:rPr>
              <w:t>探究甲</w:t>
            </w:r>
            <w:r>
              <w:rPr>
                <w:rFonts w:eastAsia="標楷體" w:hint="eastAsia"/>
                <w:sz w:val="32"/>
                <w:szCs w:val="28"/>
              </w:rPr>
              <w:t>縣</w:t>
            </w:r>
            <w:proofErr w:type="gramEnd"/>
            <w:r>
              <w:rPr>
                <w:rFonts w:eastAsia="標楷體"/>
                <w:sz w:val="32"/>
                <w:szCs w:val="28"/>
              </w:rPr>
              <w:t>「生育率</w:t>
            </w:r>
            <w:r>
              <w:rPr>
                <w:rFonts w:eastAsia="標楷體" w:hint="eastAsia"/>
                <w:sz w:val="32"/>
                <w:szCs w:val="28"/>
              </w:rPr>
              <w:t>極</w:t>
            </w:r>
            <w:r>
              <w:rPr>
                <w:rFonts w:eastAsia="標楷體"/>
                <w:sz w:val="32"/>
                <w:szCs w:val="28"/>
              </w:rPr>
              <w:t>低」問題</w:t>
            </w:r>
            <w:r w:rsidRPr="00EF44B7">
              <w:rPr>
                <w:rFonts w:eastAsia="標楷體"/>
                <w:sz w:val="32"/>
                <w:szCs w:val="28"/>
              </w:rPr>
              <w:t>的主要原因。（</w:t>
            </w:r>
            <w:r>
              <w:rPr>
                <w:rFonts w:eastAsia="標楷體"/>
                <w:sz w:val="32"/>
                <w:szCs w:val="28"/>
              </w:rPr>
              <w:t>2</w:t>
            </w:r>
            <w:r>
              <w:rPr>
                <w:rFonts w:eastAsia="標楷體" w:hint="eastAsia"/>
                <w:sz w:val="32"/>
                <w:szCs w:val="28"/>
              </w:rPr>
              <w:t>0</w:t>
            </w:r>
            <w:r w:rsidRPr="00EF44B7">
              <w:rPr>
                <w:rFonts w:eastAsia="標楷體"/>
                <w:sz w:val="32"/>
                <w:szCs w:val="28"/>
              </w:rPr>
              <w:t>分）</w:t>
            </w:r>
          </w:p>
        </w:tc>
      </w:tr>
      <w:tr w:rsidR="006202F3" w:rsidRPr="006202F3" w:rsidTr="00B342B7">
        <w:trPr>
          <w:trHeight w:val="49"/>
          <w:jc w:val="center"/>
        </w:trPr>
        <w:tc>
          <w:tcPr>
            <w:tcW w:w="14517" w:type="dxa"/>
            <w:tcBorders>
              <w:left w:val="nil"/>
            </w:tcBorders>
          </w:tcPr>
          <w:p w:rsidR="006202F3" w:rsidRPr="006202F3" w:rsidRDefault="006202F3" w:rsidP="00C9221F">
            <w:pPr>
              <w:spacing w:before="60" w:after="120" w:line="500" w:lineRule="exact"/>
              <w:ind w:left="998" w:hangingChars="312" w:hanging="998"/>
              <w:jc w:val="both"/>
              <w:rPr>
                <w:rFonts w:eastAsia="標楷體"/>
                <w:color w:val="000000"/>
                <w:sz w:val="32"/>
                <w:szCs w:val="28"/>
                <w:shd w:val="clear" w:color="auto" w:fill="FFFFFF"/>
              </w:rPr>
            </w:pPr>
            <w:r w:rsidRPr="006202F3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（二）</w:t>
            </w:r>
            <w:r w:rsidRPr="00EF44B7">
              <w:rPr>
                <w:rFonts w:eastAsia="標楷體"/>
                <w:sz w:val="32"/>
                <w:szCs w:val="28"/>
              </w:rPr>
              <w:t>請依據上開問題分析結果</w:t>
            </w:r>
            <w:r>
              <w:rPr>
                <w:rFonts w:eastAsia="標楷體" w:hint="eastAsia"/>
                <w:sz w:val="32"/>
                <w:szCs w:val="28"/>
              </w:rPr>
              <w:t>，</w:t>
            </w:r>
            <w:r w:rsidRPr="00EF44B7">
              <w:rPr>
                <w:rFonts w:eastAsia="標楷體"/>
                <w:sz w:val="32"/>
                <w:szCs w:val="28"/>
              </w:rPr>
              <w:t>提出替選方案。（</w:t>
            </w:r>
            <w:r>
              <w:rPr>
                <w:rFonts w:eastAsia="標楷體" w:hint="eastAsia"/>
                <w:sz w:val="32"/>
                <w:szCs w:val="28"/>
              </w:rPr>
              <w:t>30</w:t>
            </w:r>
            <w:r w:rsidRPr="00EF44B7">
              <w:rPr>
                <w:rFonts w:eastAsia="標楷體"/>
                <w:sz w:val="32"/>
                <w:szCs w:val="28"/>
              </w:rPr>
              <w:t>分）</w:t>
            </w:r>
          </w:p>
        </w:tc>
      </w:tr>
    </w:tbl>
    <w:p w:rsidR="00186154" w:rsidRDefault="00186154" w:rsidP="00636BF0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</w:p>
    <w:p w:rsidR="00186154" w:rsidRDefault="00186154" w:rsidP="00186154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6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186154" w:rsidRDefault="00B505BB" w:rsidP="00C9221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甲市政府衛生局為促進高齡者健康學習，於較</w:t>
      </w:r>
      <w:proofErr w:type="gramStart"/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缺乏樂齡資源</w:t>
      </w:r>
      <w:proofErr w:type="gramEnd"/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之鄰里</w:t>
      </w:r>
      <w:proofErr w:type="gramStart"/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開辦樂齡行動</w:t>
      </w:r>
      <w:proofErr w:type="gramEnd"/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教室，依據高齡者需求，設計趣味又豐富的動、靜態系列課程，以鼓勵更多高齡者走出家門，進入社區參加健康促進與照顧預防等相關活動。該局於民國</w:t>
      </w:r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107</w:t>
      </w:r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年已開辦</w:t>
      </w:r>
      <w:proofErr w:type="gramStart"/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200</w:t>
      </w:r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班樂齡行動</w:t>
      </w:r>
      <w:proofErr w:type="gramEnd"/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教室，成果豐碩，擬於</w:t>
      </w:r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108</w:t>
      </w:r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4</w:t>
      </w:r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月</w:t>
      </w:r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11</w:t>
      </w:r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日在市府大會堂舉行「</w:t>
      </w:r>
      <w:proofErr w:type="gramStart"/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樂齡行動</w:t>
      </w:r>
      <w:proofErr w:type="gramEnd"/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教室成果發表會」，以分享推廣上開社區照顧之多元創新作法，並擬</w:t>
      </w:r>
      <w:proofErr w:type="gramStart"/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邀請甲市轄</w:t>
      </w:r>
      <w:proofErr w:type="gramEnd"/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內大專校院相關科系（所）師生參與該成果發表會。</w:t>
      </w:r>
      <w:proofErr w:type="gramStart"/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該局業擬</w:t>
      </w:r>
      <w:proofErr w:type="gramEnd"/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具活動計畫草案</w:t>
      </w:r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份據以執行。</w:t>
      </w:r>
    </w:p>
    <w:p w:rsidR="00186154" w:rsidRPr="001209FF" w:rsidRDefault="00186154" w:rsidP="00C9221F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186154" w:rsidRDefault="00B505BB" w:rsidP="00C9221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假如您是本案承辦人，請以「簽稿</w:t>
      </w:r>
      <w:proofErr w:type="gramStart"/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併</w:t>
      </w:r>
      <w:proofErr w:type="gramEnd"/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陳」方式，將該活動計畫草案（計畫內容毋須撰擬）簽陳局長核定，並以甲市政府衛生局普通件函，檢具該計畫</w:t>
      </w:r>
      <w:proofErr w:type="gramStart"/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送請轄內</w:t>
      </w:r>
      <w:proofErr w:type="gramEnd"/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大專校院相關科系（所）知悉並踴躍參與。（</w:t>
      </w:r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B505BB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88667B" w:rsidRDefault="0088667B" w:rsidP="00C9221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88667B" w:rsidRDefault="0088667B" w:rsidP="0088667B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7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C9221F" w:rsidRPr="00EF44B7" w:rsidRDefault="00C9221F" w:rsidP="00C9221F">
      <w:pPr>
        <w:spacing w:before="60" w:after="20" w:line="500" w:lineRule="exact"/>
        <w:ind w:firstLineChars="200" w:firstLine="640"/>
        <w:jc w:val="both"/>
        <w:rPr>
          <w:rFonts w:eastAsia="標楷體"/>
          <w:sz w:val="32"/>
          <w:szCs w:val="28"/>
        </w:rPr>
      </w:pPr>
      <w:r w:rsidRPr="00EF44B7">
        <w:rPr>
          <w:rFonts w:eastAsia="標楷體"/>
          <w:sz w:val="32"/>
          <w:szCs w:val="28"/>
        </w:rPr>
        <w:t>現代父母教養子女負擔日益沈重，為減輕家長育兒負擔，教育部近年致力推動</w:t>
      </w:r>
      <w:proofErr w:type="gramStart"/>
      <w:r w:rsidRPr="00EF44B7">
        <w:rPr>
          <w:rFonts w:eastAsia="標楷體"/>
          <w:sz w:val="32"/>
          <w:szCs w:val="28"/>
        </w:rPr>
        <w:t>公共化教保</w:t>
      </w:r>
      <w:proofErr w:type="gramEnd"/>
      <w:r w:rsidRPr="00EF44B7">
        <w:rPr>
          <w:rFonts w:eastAsia="標楷體"/>
          <w:sz w:val="32"/>
          <w:szCs w:val="28"/>
        </w:rPr>
        <w:t>服務政策，在</w:t>
      </w:r>
      <w:proofErr w:type="gramStart"/>
      <w:r w:rsidRPr="00EF44B7">
        <w:rPr>
          <w:rFonts w:eastAsia="標楷體"/>
          <w:sz w:val="32"/>
          <w:szCs w:val="28"/>
        </w:rPr>
        <w:t>公共化教保</w:t>
      </w:r>
      <w:proofErr w:type="gramEnd"/>
      <w:r w:rsidRPr="00EF44B7">
        <w:rPr>
          <w:rFonts w:eastAsia="標楷體"/>
          <w:sz w:val="32"/>
          <w:szCs w:val="28"/>
        </w:rPr>
        <w:t>服務擴展時程及供應量尚無法快速滿足家長期待下，自</w:t>
      </w:r>
      <w:r w:rsidRPr="00EF44B7">
        <w:rPr>
          <w:rFonts w:eastAsia="標楷體"/>
          <w:sz w:val="32"/>
          <w:szCs w:val="28"/>
        </w:rPr>
        <w:t>107</w:t>
      </w:r>
      <w:r w:rsidRPr="00EF44B7">
        <w:rPr>
          <w:rFonts w:eastAsia="標楷體"/>
          <w:sz w:val="32"/>
          <w:szCs w:val="28"/>
        </w:rPr>
        <w:t>學年度起試行與符合一定條件的私立幼兒園合作，並將其視為「</w:t>
      </w:r>
      <w:proofErr w:type="gramStart"/>
      <w:r w:rsidRPr="00EF44B7">
        <w:rPr>
          <w:rFonts w:eastAsia="標楷體"/>
          <w:sz w:val="32"/>
          <w:szCs w:val="28"/>
        </w:rPr>
        <w:t>準</w:t>
      </w:r>
      <w:proofErr w:type="gramEnd"/>
      <w:r w:rsidRPr="00EF44B7">
        <w:rPr>
          <w:rFonts w:eastAsia="標楷體"/>
          <w:sz w:val="32"/>
          <w:szCs w:val="28"/>
        </w:rPr>
        <w:t>公共化幼兒園」，家長僅須負擔</w:t>
      </w:r>
      <w:proofErr w:type="gramStart"/>
      <w:r w:rsidRPr="00EF44B7">
        <w:rPr>
          <w:rFonts w:eastAsia="標楷體"/>
          <w:sz w:val="32"/>
          <w:szCs w:val="28"/>
        </w:rPr>
        <w:t>相當</w:t>
      </w:r>
      <w:proofErr w:type="gramEnd"/>
      <w:r w:rsidRPr="00EF44B7">
        <w:rPr>
          <w:rFonts w:eastAsia="標楷體"/>
          <w:sz w:val="32"/>
          <w:szCs w:val="28"/>
        </w:rPr>
        <w:t>公共化幼兒園的收費，此方式除可滿足家長平價教保服務的多元選擇，並可減輕經濟負擔。</w:t>
      </w:r>
    </w:p>
    <w:p w:rsidR="00405FF7" w:rsidRPr="0088667B" w:rsidRDefault="00C9221F" w:rsidP="005E69D2">
      <w:pPr>
        <w:adjustRightInd w:val="0"/>
        <w:snapToGrid w:val="0"/>
        <w:spacing w:line="500" w:lineRule="exact"/>
        <w:jc w:val="both"/>
        <w:rPr>
          <w:rFonts w:eastAsia="標楷體"/>
          <w:color w:val="000000"/>
          <w:sz w:val="32"/>
          <w:szCs w:val="28"/>
          <w:shd w:val="clear" w:color="auto" w:fill="FFFFFF"/>
        </w:rPr>
      </w:pPr>
      <w:r w:rsidRPr="00EF44B7">
        <w:rPr>
          <w:rFonts w:eastAsia="標楷體"/>
          <w:sz w:val="32"/>
          <w:szCs w:val="28"/>
        </w:rPr>
        <w:lastRenderedPageBreak/>
        <w:t xml:space="preserve">　　</w:t>
      </w:r>
      <w:proofErr w:type="gramStart"/>
      <w:r w:rsidRPr="00EF44B7">
        <w:rPr>
          <w:rFonts w:eastAsia="標楷體"/>
          <w:sz w:val="32"/>
          <w:szCs w:val="28"/>
        </w:rPr>
        <w:t>甲縣為</w:t>
      </w:r>
      <w:proofErr w:type="gramEnd"/>
      <w:r w:rsidRPr="00EF44B7">
        <w:rPr>
          <w:rFonts w:eastAsia="標楷體"/>
          <w:sz w:val="32"/>
          <w:szCs w:val="28"/>
        </w:rPr>
        <w:t>配合教育部</w:t>
      </w:r>
      <w:r>
        <w:rPr>
          <w:rFonts w:eastAsia="標楷體" w:hint="eastAsia"/>
          <w:sz w:val="32"/>
          <w:szCs w:val="28"/>
        </w:rPr>
        <w:t>的</w:t>
      </w:r>
      <w:r w:rsidRPr="00EF44B7">
        <w:rPr>
          <w:rFonts w:eastAsia="標楷體"/>
          <w:sz w:val="32"/>
          <w:szCs w:val="28"/>
        </w:rPr>
        <w:t>政策，使轄區內</w:t>
      </w:r>
      <w:r w:rsidRPr="00EF44B7">
        <w:rPr>
          <w:rFonts w:eastAsia="標楷體"/>
          <w:sz w:val="32"/>
          <w:szCs w:val="28"/>
        </w:rPr>
        <w:t>2</w:t>
      </w:r>
      <w:r w:rsidRPr="00EF44B7">
        <w:rPr>
          <w:rFonts w:eastAsia="標楷體"/>
          <w:sz w:val="32"/>
          <w:szCs w:val="28"/>
        </w:rPr>
        <w:t>至</w:t>
      </w:r>
      <w:r w:rsidRPr="00EF44B7">
        <w:rPr>
          <w:rFonts w:eastAsia="標楷體"/>
          <w:sz w:val="32"/>
          <w:szCs w:val="28"/>
        </w:rPr>
        <w:t>5</w:t>
      </w:r>
      <w:r>
        <w:rPr>
          <w:rFonts w:eastAsia="標楷體"/>
          <w:sz w:val="32"/>
          <w:szCs w:val="28"/>
        </w:rPr>
        <w:t>歲孩童能夠有更多機會選擇「</w:t>
      </w:r>
      <w:proofErr w:type="gramStart"/>
      <w:r>
        <w:rPr>
          <w:rFonts w:eastAsia="標楷體"/>
          <w:sz w:val="32"/>
          <w:szCs w:val="28"/>
        </w:rPr>
        <w:t>準</w:t>
      </w:r>
      <w:proofErr w:type="gramEnd"/>
      <w:r>
        <w:rPr>
          <w:rFonts w:eastAsia="標楷體"/>
          <w:sz w:val="32"/>
          <w:szCs w:val="28"/>
        </w:rPr>
        <w:t>公共化幼兒園」來就讀，</w:t>
      </w:r>
      <w:r>
        <w:rPr>
          <w:rFonts w:eastAsia="標楷體" w:hint="eastAsia"/>
          <w:sz w:val="32"/>
          <w:szCs w:val="28"/>
        </w:rPr>
        <w:t>縣長指示該</w:t>
      </w:r>
      <w:r>
        <w:rPr>
          <w:rFonts w:eastAsia="標楷體"/>
          <w:sz w:val="32"/>
          <w:szCs w:val="28"/>
        </w:rPr>
        <w:t>縣教育</w:t>
      </w:r>
      <w:r>
        <w:rPr>
          <w:rFonts w:eastAsia="標楷體" w:hint="eastAsia"/>
          <w:sz w:val="32"/>
          <w:szCs w:val="28"/>
        </w:rPr>
        <w:t>處</w:t>
      </w:r>
      <w:r w:rsidRPr="00EF44B7">
        <w:rPr>
          <w:rFonts w:eastAsia="標楷體"/>
          <w:sz w:val="32"/>
          <w:szCs w:val="28"/>
        </w:rPr>
        <w:t>擬定「甲縣</w:t>
      </w:r>
      <w:proofErr w:type="gramStart"/>
      <w:r w:rsidRPr="00EF44B7">
        <w:rPr>
          <w:rFonts w:eastAsia="標楷體"/>
          <w:sz w:val="32"/>
          <w:szCs w:val="28"/>
        </w:rPr>
        <w:t>準</w:t>
      </w:r>
      <w:proofErr w:type="gramEnd"/>
      <w:r w:rsidRPr="00EF44B7">
        <w:rPr>
          <w:rFonts w:eastAsia="標楷體"/>
          <w:sz w:val="32"/>
          <w:szCs w:val="28"/>
        </w:rPr>
        <w:t>公共化幼兒園計畫」，希望提升縣內私立幼兒園來參與政府的</w:t>
      </w:r>
      <w:proofErr w:type="gramStart"/>
      <w:r w:rsidRPr="00EF44B7">
        <w:rPr>
          <w:rFonts w:eastAsia="標楷體"/>
          <w:sz w:val="32"/>
          <w:szCs w:val="28"/>
        </w:rPr>
        <w:t>準</w:t>
      </w:r>
      <w:proofErr w:type="gramEnd"/>
      <w:r w:rsidRPr="00EF44B7">
        <w:rPr>
          <w:rFonts w:eastAsia="標楷體"/>
          <w:sz w:val="32"/>
          <w:szCs w:val="28"/>
        </w:rPr>
        <w:t>公共化計畫。</w:t>
      </w:r>
      <w:r>
        <w:rPr>
          <w:rFonts w:eastAsia="標楷體" w:hint="eastAsia"/>
          <w:sz w:val="32"/>
          <w:szCs w:val="28"/>
        </w:rPr>
        <w:t>甲縣政府教育處</w:t>
      </w:r>
      <w:r>
        <w:rPr>
          <w:rFonts w:eastAsia="標楷體"/>
          <w:sz w:val="32"/>
          <w:szCs w:val="28"/>
        </w:rPr>
        <w:t>為提供優</w:t>
      </w:r>
      <w:r>
        <w:rPr>
          <w:rFonts w:eastAsia="標楷體" w:hint="eastAsia"/>
          <w:sz w:val="32"/>
          <w:szCs w:val="28"/>
        </w:rPr>
        <w:t>質</w:t>
      </w:r>
      <w:r>
        <w:rPr>
          <w:rFonts w:eastAsia="標楷體"/>
          <w:sz w:val="32"/>
          <w:szCs w:val="28"/>
        </w:rPr>
        <w:t>且平價的幼兒園，依據教育部的政策，規範參與</w:t>
      </w:r>
      <w:proofErr w:type="gramStart"/>
      <w:r>
        <w:rPr>
          <w:rFonts w:eastAsia="標楷體"/>
          <w:sz w:val="32"/>
          <w:szCs w:val="28"/>
        </w:rPr>
        <w:t>準</w:t>
      </w:r>
      <w:proofErr w:type="gramEnd"/>
      <w:r>
        <w:rPr>
          <w:rFonts w:eastAsia="標楷體"/>
          <w:sz w:val="32"/>
          <w:szCs w:val="28"/>
        </w:rPr>
        <w:t>公共化的私立幼兒園，</w:t>
      </w:r>
      <w:r>
        <w:rPr>
          <w:rFonts w:eastAsia="標楷體" w:hint="eastAsia"/>
          <w:sz w:val="32"/>
          <w:szCs w:val="28"/>
        </w:rPr>
        <w:t>須</w:t>
      </w:r>
      <w:r w:rsidRPr="00EF44B7">
        <w:rPr>
          <w:rFonts w:eastAsia="標楷體"/>
          <w:sz w:val="32"/>
          <w:szCs w:val="28"/>
        </w:rPr>
        <w:t>符合幾個條件，包括</w:t>
      </w:r>
      <w:r>
        <w:rPr>
          <w:rFonts w:eastAsia="標楷體" w:hint="eastAsia"/>
          <w:sz w:val="32"/>
          <w:szCs w:val="28"/>
        </w:rPr>
        <w:t>：</w:t>
      </w:r>
      <w:r w:rsidRPr="00EF44B7">
        <w:rPr>
          <w:rFonts w:eastAsia="標楷體"/>
          <w:sz w:val="32"/>
          <w:szCs w:val="28"/>
        </w:rPr>
        <w:t>收費上限符合規範，不能隨意漲價；規定教保人員之最低薪資且需有調薪機制；</w:t>
      </w:r>
      <w:r>
        <w:rPr>
          <w:rFonts w:eastAsia="標楷體"/>
          <w:sz w:val="32"/>
          <w:szCs w:val="28"/>
        </w:rPr>
        <w:t>教保師生比要符合一定比例等</w:t>
      </w:r>
      <w:r>
        <w:rPr>
          <w:rFonts w:eastAsia="標楷體" w:hint="eastAsia"/>
          <w:sz w:val="32"/>
          <w:szCs w:val="28"/>
        </w:rPr>
        <w:t>。</w:t>
      </w:r>
      <w:r w:rsidRPr="00EF44B7">
        <w:rPr>
          <w:rFonts w:eastAsia="標楷體"/>
          <w:sz w:val="32"/>
          <w:szCs w:val="28"/>
        </w:rPr>
        <w:t>縣</w:t>
      </w:r>
      <w:r>
        <w:rPr>
          <w:rFonts w:eastAsia="標楷體"/>
          <w:sz w:val="32"/>
          <w:szCs w:val="28"/>
        </w:rPr>
        <w:t>長希望透過該計畫的施行，能確實減輕民眾的負擔</w:t>
      </w:r>
      <w:r w:rsidRPr="00EF44B7">
        <w:rPr>
          <w:rFonts w:eastAsia="標楷體"/>
          <w:sz w:val="32"/>
          <w:szCs w:val="28"/>
        </w:rPr>
        <w:t>。</w:t>
      </w:r>
    </w:p>
    <w:p w:rsidR="0088667B" w:rsidRPr="001209FF" w:rsidRDefault="0088667B" w:rsidP="00C9221F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tbl>
      <w:tblPr>
        <w:tblW w:w="5104" w:type="pct"/>
        <w:jc w:val="center"/>
        <w:tblLayout w:type="fixed"/>
        <w:tblLook w:val="04A0" w:firstRow="1" w:lastRow="0" w:firstColumn="1" w:lastColumn="0" w:noHBand="0" w:noVBand="1"/>
      </w:tblPr>
      <w:tblGrid>
        <w:gridCol w:w="10060"/>
      </w:tblGrid>
      <w:tr w:rsidR="00A65740" w:rsidRPr="00A10266" w:rsidTr="00B342B7">
        <w:trPr>
          <w:trHeight w:val="939"/>
          <w:jc w:val="center"/>
        </w:trPr>
        <w:tc>
          <w:tcPr>
            <w:tcW w:w="14517" w:type="dxa"/>
            <w:tcBorders>
              <w:left w:val="nil"/>
            </w:tcBorders>
          </w:tcPr>
          <w:p w:rsidR="00A65740" w:rsidRPr="00A10266" w:rsidRDefault="00A65740" w:rsidP="00A65740">
            <w:pPr>
              <w:spacing w:before="60" w:after="20" w:line="500" w:lineRule="exact"/>
              <w:jc w:val="both"/>
              <w:rPr>
                <w:rFonts w:eastAsia="標楷體"/>
                <w:sz w:val="32"/>
                <w:szCs w:val="28"/>
              </w:rPr>
            </w:pPr>
            <w:r w:rsidRPr="00EF44B7">
              <w:rPr>
                <w:rFonts w:eastAsia="標楷體"/>
                <w:sz w:val="32"/>
                <w:szCs w:val="28"/>
              </w:rPr>
              <w:t xml:space="preserve">　　</w:t>
            </w:r>
            <w:r w:rsidRPr="00A65740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假如您是甲縣政府教育處本案的承辦人</w:t>
            </w:r>
            <w:r w:rsidRPr="00EF44B7">
              <w:rPr>
                <w:rFonts w:eastAsia="標楷體"/>
                <w:sz w:val="32"/>
                <w:szCs w:val="28"/>
              </w:rPr>
              <w:t>，</w:t>
            </w:r>
            <w:r w:rsidRPr="00A65740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請依上開情境，結合「績效管理（含案例解析與實作）」及「方案管理與習作（含案例解析與實作）」課程所學，回答下列問題：</w:t>
            </w:r>
          </w:p>
        </w:tc>
      </w:tr>
      <w:tr w:rsidR="00A65740" w:rsidRPr="0011298F" w:rsidTr="00B342B7">
        <w:trPr>
          <w:trHeight w:val="697"/>
          <w:jc w:val="center"/>
        </w:trPr>
        <w:tc>
          <w:tcPr>
            <w:tcW w:w="14517" w:type="dxa"/>
            <w:tcBorders>
              <w:left w:val="nil"/>
            </w:tcBorders>
          </w:tcPr>
          <w:p w:rsidR="00A65740" w:rsidRPr="0011298F" w:rsidRDefault="00A65740" w:rsidP="00A65740">
            <w:pPr>
              <w:spacing w:before="60" w:after="20" w:line="500" w:lineRule="exact"/>
              <w:ind w:left="960" w:hangingChars="300" w:hanging="960"/>
              <w:jc w:val="both"/>
              <w:rPr>
                <w:rFonts w:eastAsia="標楷體"/>
                <w:sz w:val="32"/>
                <w:szCs w:val="28"/>
              </w:rPr>
            </w:pPr>
            <w:r w:rsidRPr="0011298F">
              <w:rPr>
                <w:rFonts w:eastAsia="標楷體" w:hint="eastAsia"/>
                <w:sz w:val="32"/>
                <w:szCs w:val="28"/>
              </w:rPr>
              <w:t>（一）</w:t>
            </w:r>
            <w:r>
              <w:rPr>
                <w:rFonts w:eastAsia="標楷體"/>
                <w:sz w:val="32"/>
                <w:szCs w:val="28"/>
              </w:rPr>
              <w:t>請針對</w:t>
            </w:r>
            <w:r>
              <w:rPr>
                <w:rFonts w:eastAsia="標楷體" w:hint="eastAsia"/>
                <w:sz w:val="32"/>
                <w:szCs w:val="28"/>
              </w:rPr>
              <w:t>規劃</w:t>
            </w:r>
            <w:r w:rsidRPr="00EF44B7">
              <w:rPr>
                <w:rFonts w:eastAsia="標楷體"/>
                <w:sz w:val="32"/>
                <w:szCs w:val="28"/>
              </w:rPr>
              <w:t>「甲縣</w:t>
            </w:r>
            <w:proofErr w:type="gramStart"/>
            <w:r w:rsidRPr="00EF44B7">
              <w:rPr>
                <w:rFonts w:eastAsia="標楷體"/>
                <w:sz w:val="32"/>
                <w:szCs w:val="28"/>
              </w:rPr>
              <w:t>準</w:t>
            </w:r>
            <w:proofErr w:type="gramEnd"/>
            <w:r w:rsidRPr="00EF44B7">
              <w:rPr>
                <w:rFonts w:eastAsia="標楷體"/>
                <w:sz w:val="32"/>
                <w:szCs w:val="28"/>
              </w:rPr>
              <w:t>公共化幼兒園計畫」所面臨之內外部環境的條件與挑戰，進行</w:t>
            </w:r>
            <w:r w:rsidRPr="00EF44B7">
              <w:rPr>
                <w:rFonts w:eastAsia="標楷體"/>
                <w:sz w:val="32"/>
                <w:szCs w:val="28"/>
              </w:rPr>
              <w:t>SWOT</w:t>
            </w:r>
            <w:r w:rsidRPr="00EF44B7">
              <w:rPr>
                <w:rFonts w:eastAsia="標楷體"/>
                <w:sz w:val="32"/>
                <w:szCs w:val="28"/>
              </w:rPr>
              <w:t>分析。（</w:t>
            </w:r>
            <w:r w:rsidRPr="00EF44B7">
              <w:rPr>
                <w:rFonts w:eastAsia="標楷體"/>
                <w:sz w:val="32"/>
                <w:szCs w:val="28"/>
              </w:rPr>
              <w:t>20</w:t>
            </w:r>
            <w:r w:rsidRPr="00EF44B7">
              <w:rPr>
                <w:rFonts w:eastAsia="標楷體"/>
                <w:sz w:val="32"/>
                <w:szCs w:val="28"/>
              </w:rPr>
              <w:t>分）</w:t>
            </w:r>
          </w:p>
        </w:tc>
      </w:tr>
      <w:tr w:rsidR="00A65740" w:rsidRPr="0011298F" w:rsidTr="00B342B7">
        <w:trPr>
          <w:trHeight w:val="580"/>
          <w:jc w:val="center"/>
        </w:trPr>
        <w:tc>
          <w:tcPr>
            <w:tcW w:w="14517" w:type="dxa"/>
            <w:tcBorders>
              <w:left w:val="nil"/>
            </w:tcBorders>
          </w:tcPr>
          <w:p w:rsidR="00A65740" w:rsidRPr="0011298F" w:rsidRDefault="00A65740" w:rsidP="00A65740">
            <w:pPr>
              <w:spacing w:before="60" w:after="20" w:line="500" w:lineRule="exact"/>
              <w:jc w:val="both"/>
              <w:rPr>
                <w:rFonts w:eastAsia="標楷體"/>
                <w:sz w:val="32"/>
                <w:szCs w:val="28"/>
              </w:rPr>
            </w:pPr>
            <w:r w:rsidRPr="0011298F">
              <w:rPr>
                <w:rFonts w:eastAsia="標楷體" w:hint="eastAsia"/>
                <w:sz w:val="32"/>
                <w:szCs w:val="28"/>
              </w:rPr>
              <w:t>（二）</w:t>
            </w:r>
            <w:r w:rsidRPr="00EF44B7">
              <w:rPr>
                <w:rFonts w:eastAsia="標楷體"/>
                <w:sz w:val="32"/>
                <w:szCs w:val="28"/>
              </w:rPr>
              <w:t>請應用</w:t>
            </w:r>
            <w:r w:rsidRPr="00EF44B7">
              <w:rPr>
                <w:rFonts w:eastAsia="標楷體"/>
                <w:sz w:val="32"/>
                <w:szCs w:val="28"/>
              </w:rPr>
              <w:t>SWOT</w:t>
            </w:r>
            <w:r>
              <w:rPr>
                <w:rFonts w:eastAsia="標楷體"/>
                <w:sz w:val="32"/>
                <w:szCs w:val="28"/>
              </w:rPr>
              <w:t>分析結果，</w:t>
            </w:r>
            <w:r w:rsidRPr="00EF44B7">
              <w:rPr>
                <w:rFonts w:eastAsia="標楷體"/>
                <w:sz w:val="32"/>
                <w:szCs w:val="28"/>
              </w:rPr>
              <w:t>提出可行對策。（</w:t>
            </w:r>
            <w:r w:rsidRPr="00EF44B7">
              <w:rPr>
                <w:rFonts w:eastAsia="標楷體"/>
                <w:sz w:val="32"/>
                <w:szCs w:val="28"/>
              </w:rPr>
              <w:t>30</w:t>
            </w:r>
            <w:r w:rsidRPr="00EF44B7">
              <w:rPr>
                <w:rFonts w:eastAsia="標楷體"/>
                <w:sz w:val="32"/>
                <w:szCs w:val="28"/>
              </w:rPr>
              <w:t>分）</w:t>
            </w:r>
          </w:p>
        </w:tc>
      </w:tr>
    </w:tbl>
    <w:p w:rsidR="00D83E59" w:rsidRDefault="00D83E59" w:rsidP="00D83E59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</w:p>
    <w:p w:rsidR="00D83E59" w:rsidRDefault="00D83E59" w:rsidP="00D83E59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8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D83E59" w:rsidRDefault="001E6269" w:rsidP="00375F18">
      <w:pPr>
        <w:spacing w:beforeLines="25" w:before="90" w:after="20" w:line="460" w:lineRule="exact"/>
        <w:ind w:firstLineChars="200" w:firstLine="640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596299">
        <w:rPr>
          <w:rFonts w:eastAsia="標楷體" w:hint="eastAsia"/>
          <w:sz w:val="32"/>
          <w:szCs w:val="28"/>
        </w:rPr>
        <w:t>市民張○○先生</w:t>
      </w:r>
      <w:r>
        <w:rPr>
          <w:rFonts w:eastAsia="標楷體" w:hint="eastAsia"/>
          <w:sz w:val="32"/>
          <w:szCs w:val="28"/>
        </w:rPr>
        <w:t>於</w:t>
      </w:r>
      <w:r>
        <w:rPr>
          <w:rFonts w:eastAsia="標楷體" w:hint="eastAsia"/>
          <w:sz w:val="32"/>
          <w:szCs w:val="28"/>
        </w:rPr>
        <w:t>108</w:t>
      </w:r>
      <w:r>
        <w:rPr>
          <w:rFonts w:eastAsia="標楷體" w:hint="eastAsia"/>
          <w:sz w:val="32"/>
          <w:szCs w:val="28"/>
        </w:rPr>
        <w:t>年</w:t>
      </w:r>
      <w:r>
        <w:rPr>
          <w:rFonts w:eastAsia="標楷體" w:hint="eastAsia"/>
          <w:sz w:val="32"/>
          <w:szCs w:val="28"/>
        </w:rPr>
        <w:t>4</w:t>
      </w:r>
      <w:r>
        <w:rPr>
          <w:rFonts w:eastAsia="標楷體" w:hint="eastAsia"/>
          <w:sz w:val="32"/>
          <w:szCs w:val="28"/>
        </w:rPr>
        <w:t>月</w:t>
      </w:r>
      <w:r>
        <w:rPr>
          <w:rFonts w:eastAsia="標楷體" w:hint="eastAsia"/>
          <w:sz w:val="32"/>
          <w:szCs w:val="28"/>
        </w:rPr>
        <w:t>1</w:t>
      </w:r>
      <w:r>
        <w:rPr>
          <w:rFonts w:eastAsia="標楷體"/>
          <w:sz w:val="32"/>
          <w:szCs w:val="28"/>
        </w:rPr>
        <w:t>5</w:t>
      </w:r>
      <w:r>
        <w:rPr>
          <w:rFonts w:eastAsia="標楷體" w:hint="eastAsia"/>
          <w:sz w:val="32"/>
          <w:szCs w:val="28"/>
        </w:rPr>
        <w:t>日</w:t>
      </w:r>
      <w:r w:rsidRPr="00596299">
        <w:rPr>
          <w:rFonts w:eastAsia="標楷體" w:hint="eastAsia"/>
          <w:sz w:val="32"/>
          <w:szCs w:val="28"/>
        </w:rPr>
        <w:t>以電子郵件向行政院院長電子信箱</w:t>
      </w:r>
      <w:r>
        <w:rPr>
          <w:rFonts w:eastAsia="標楷體" w:hint="eastAsia"/>
          <w:sz w:val="32"/>
          <w:szCs w:val="28"/>
        </w:rPr>
        <w:t>指稱，</w:t>
      </w:r>
      <w:proofErr w:type="gramStart"/>
      <w:r>
        <w:rPr>
          <w:rFonts w:eastAsia="標楷體" w:hint="eastAsia"/>
          <w:sz w:val="32"/>
          <w:szCs w:val="28"/>
        </w:rPr>
        <w:t>甲</w:t>
      </w:r>
      <w:r w:rsidRPr="00596299">
        <w:rPr>
          <w:rFonts w:eastAsia="標楷體" w:hint="eastAsia"/>
          <w:sz w:val="32"/>
          <w:szCs w:val="28"/>
        </w:rPr>
        <w:t>市部分</w:t>
      </w:r>
      <w:proofErr w:type="gramEnd"/>
      <w:r w:rsidRPr="00596299">
        <w:rPr>
          <w:rFonts w:eastAsia="標楷體" w:hint="eastAsia"/>
          <w:sz w:val="32"/>
          <w:szCs w:val="28"/>
        </w:rPr>
        <w:t>人行道地磚不平，常</w:t>
      </w:r>
      <w:r>
        <w:rPr>
          <w:rFonts w:eastAsia="標楷體" w:hint="eastAsia"/>
          <w:sz w:val="32"/>
          <w:szCs w:val="28"/>
        </w:rPr>
        <w:t>有</w:t>
      </w:r>
      <w:proofErr w:type="gramStart"/>
      <w:r>
        <w:rPr>
          <w:rFonts w:eastAsia="標楷體" w:hint="eastAsia"/>
          <w:sz w:val="32"/>
          <w:szCs w:val="28"/>
        </w:rPr>
        <w:t>鬆</w:t>
      </w:r>
      <w:proofErr w:type="gramEnd"/>
      <w:r>
        <w:rPr>
          <w:rFonts w:eastAsia="標楷體" w:hint="eastAsia"/>
          <w:sz w:val="32"/>
          <w:szCs w:val="28"/>
        </w:rPr>
        <w:t>脫情事，並親眼目睹有民眾踩踏時不慎滑倒受傷，</w:t>
      </w:r>
      <w:proofErr w:type="gramStart"/>
      <w:r>
        <w:rPr>
          <w:rFonts w:eastAsia="標楷體" w:hint="eastAsia"/>
          <w:sz w:val="32"/>
          <w:szCs w:val="28"/>
        </w:rPr>
        <w:t>此外，</w:t>
      </w:r>
      <w:proofErr w:type="gramEnd"/>
      <w:r w:rsidRPr="001E6269">
        <w:rPr>
          <w:rFonts w:eastAsia="標楷體" w:hint="eastAsia"/>
          <w:color w:val="000000"/>
          <w:sz w:val="32"/>
          <w:szCs w:val="28"/>
        </w:rPr>
        <w:t>部分人孔蓋與路面不平，甚至遺失，若</w:t>
      </w:r>
      <w:proofErr w:type="gramStart"/>
      <w:r w:rsidRPr="001E6269">
        <w:rPr>
          <w:rFonts w:eastAsia="標楷體" w:hint="eastAsia"/>
          <w:color w:val="000000"/>
          <w:sz w:val="32"/>
          <w:szCs w:val="28"/>
        </w:rPr>
        <w:t>不慎踏落</w:t>
      </w:r>
      <w:proofErr w:type="gramEnd"/>
      <w:r w:rsidRPr="001E6269">
        <w:rPr>
          <w:rFonts w:eastAsia="標楷體" w:hint="eastAsia"/>
          <w:color w:val="000000"/>
          <w:sz w:val="32"/>
          <w:szCs w:val="28"/>
        </w:rPr>
        <w:t>，後果更難想像</w:t>
      </w:r>
      <w:r>
        <w:rPr>
          <w:rFonts w:eastAsia="標楷體" w:hint="eastAsia"/>
          <w:sz w:val="32"/>
          <w:szCs w:val="28"/>
        </w:rPr>
        <w:t>。據張先生表示，他多次陳情甲</w:t>
      </w:r>
      <w:r w:rsidRPr="00596299">
        <w:rPr>
          <w:rFonts w:eastAsia="標楷體" w:hint="eastAsia"/>
          <w:sz w:val="32"/>
          <w:szCs w:val="28"/>
        </w:rPr>
        <w:t>市政府，仍未見改善</w:t>
      </w:r>
      <w:r>
        <w:rPr>
          <w:rFonts w:eastAsia="標楷體" w:hint="eastAsia"/>
          <w:sz w:val="32"/>
          <w:szCs w:val="28"/>
        </w:rPr>
        <w:t>，故</w:t>
      </w:r>
      <w:r w:rsidRPr="00596299">
        <w:rPr>
          <w:rFonts w:eastAsia="標楷體" w:hint="eastAsia"/>
          <w:sz w:val="32"/>
          <w:szCs w:val="28"/>
        </w:rPr>
        <w:t>請</w:t>
      </w:r>
      <w:r>
        <w:rPr>
          <w:rFonts w:eastAsia="標楷體" w:hint="eastAsia"/>
          <w:sz w:val="32"/>
          <w:szCs w:val="28"/>
        </w:rPr>
        <w:t>行政</w:t>
      </w:r>
      <w:r w:rsidRPr="00596299">
        <w:rPr>
          <w:rFonts w:eastAsia="標楷體" w:hint="eastAsia"/>
          <w:sz w:val="32"/>
          <w:szCs w:val="28"/>
        </w:rPr>
        <w:t>院重視</w:t>
      </w:r>
      <w:r>
        <w:rPr>
          <w:rFonts w:eastAsia="標楷體" w:hint="eastAsia"/>
          <w:sz w:val="32"/>
          <w:szCs w:val="28"/>
        </w:rPr>
        <w:t>此問題</w:t>
      </w:r>
      <w:r w:rsidRPr="00596299">
        <w:rPr>
          <w:rFonts w:eastAsia="標楷體" w:hint="eastAsia"/>
          <w:sz w:val="32"/>
          <w:szCs w:val="28"/>
        </w:rPr>
        <w:t>。行政院</w:t>
      </w:r>
      <w:proofErr w:type="gramStart"/>
      <w:r w:rsidRPr="00596299">
        <w:rPr>
          <w:rFonts w:eastAsia="標楷體" w:hint="eastAsia"/>
          <w:sz w:val="32"/>
          <w:szCs w:val="28"/>
        </w:rPr>
        <w:t>爰</w:t>
      </w:r>
      <w:proofErr w:type="gramEnd"/>
      <w:r w:rsidRPr="00596299">
        <w:rPr>
          <w:rFonts w:eastAsia="標楷體" w:hint="eastAsia"/>
          <w:sz w:val="32"/>
          <w:szCs w:val="28"/>
        </w:rPr>
        <w:t>於</w:t>
      </w:r>
      <w:r>
        <w:rPr>
          <w:rFonts w:eastAsia="標楷體" w:hint="eastAsia"/>
          <w:sz w:val="32"/>
          <w:szCs w:val="28"/>
        </w:rPr>
        <w:t>108</w:t>
      </w:r>
      <w:r w:rsidRPr="00596299">
        <w:rPr>
          <w:rFonts w:eastAsia="標楷體" w:hint="eastAsia"/>
          <w:sz w:val="32"/>
          <w:szCs w:val="28"/>
        </w:rPr>
        <w:t>年</w:t>
      </w:r>
      <w:r>
        <w:rPr>
          <w:rFonts w:eastAsia="標楷體" w:hint="eastAsia"/>
          <w:sz w:val="32"/>
          <w:szCs w:val="28"/>
        </w:rPr>
        <w:t>4</w:t>
      </w:r>
      <w:r w:rsidRPr="00596299">
        <w:rPr>
          <w:rFonts w:eastAsia="標楷體" w:hint="eastAsia"/>
          <w:sz w:val="32"/>
          <w:szCs w:val="28"/>
        </w:rPr>
        <w:t>月</w:t>
      </w:r>
      <w:r>
        <w:rPr>
          <w:rFonts w:eastAsia="標楷體" w:hint="eastAsia"/>
          <w:sz w:val="32"/>
          <w:szCs w:val="28"/>
        </w:rPr>
        <w:t>17</w:t>
      </w:r>
      <w:r w:rsidRPr="00596299">
        <w:rPr>
          <w:rFonts w:eastAsia="標楷體" w:hint="eastAsia"/>
          <w:sz w:val="32"/>
          <w:szCs w:val="28"/>
        </w:rPr>
        <w:t>日上午</w:t>
      </w:r>
      <w:r>
        <w:rPr>
          <w:rFonts w:eastAsia="標楷體" w:hint="eastAsia"/>
          <w:sz w:val="32"/>
          <w:szCs w:val="28"/>
        </w:rPr>
        <w:t>10</w:t>
      </w:r>
      <w:r w:rsidRPr="00596299">
        <w:rPr>
          <w:rFonts w:eastAsia="標楷體" w:hint="eastAsia"/>
          <w:sz w:val="32"/>
          <w:szCs w:val="28"/>
        </w:rPr>
        <w:t>時</w:t>
      </w:r>
      <w:r>
        <w:rPr>
          <w:rFonts w:eastAsia="標楷體" w:hint="eastAsia"/>
          <w:sz w:val="32"/>
          <w:szCs w:val="28"/>
        </w:rPr>
        <w:t>2</w:t>
      </w:r>
      <w:r w:rsidRPr="00596299">
        <w:rPr>
          <w:rFonts w:eastAsia="標楷體" w:hint="eastAsia"/>
          <w:sz w:val="32"/>
          <w:szCs w:val="28"/>
        </w:rPr>
        <w:t>0</w:t>
      </w:r>
      <w:r w:rsidRPr="00596299">
        <w:rPr>
          <w:rFonts w:eastAsia="標楷體" w:hint="eastAsia"/>
          <w:sz w:val="32"/>
          <w:szCs w:val="28"/>
        </w:rPr>
        <w:t>分以電子郵件傳送</w:t>
      </w:r>
      <w:r>
        <w:rPr>
          <w:rFonts w:eastAsia="標楷體" w:hint="eastAsia"/>
          <w:sz w:val="32"/>
          <w:szCs w:val="28"/>
        </w:rPr>
        <w:t>甲</w:t>
      </w:r>
      <w:r w:rsidRPr="00596299">
        <w:rPr>
          <w:rFonts w:eastAsia="標楷體" w:hint="eastAsia"/>
          <w:sz w:val="32"/>
          <w:szCs w:val="28"/>
        </w:rPr>
        <w:t>市</w:t>
      </w:r>
      <w:r>
        <w:rPr>
          <w:rFonts w:eastAsia="標楷體" w:hint="eastAsia"/>
          <w:sz w:val="32"/>
          <w:szCs w:val="28"/>
        </w:rPr>
        <w:t>政</w:t>
      </w:r>
      <w:r w:rsidRPr="00596299">
        <w:rPr>
          <w:rFonts w:eastAsia="標楷體" w:hint="eastAsia"/>
          <w:sz w:val="32"/>
          <w:szCs w:val="28"/>
        </w:rPr>
        <w:t>府，復經該府研究發展考核委員會轉交工務局查處。</w:t>
      </w:r>
    </w:p>
    <w:p w:rsidR="00D83E59" w:rsidRPr="001209FF" w:rsidRDefault="00D83E59" w:rsidP="00D83E59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9D3713" w:rsidRDefault="008754DF" w:rsidP="008754D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color w:val="000000"/>
          <w:sz w:val="32"/>
          <w:szCs w:val="28"/>
          <w:shd w:val="clear" w:color="auto" w:fill="FFFFFF"/>
        </w:rPr>
      </w:pPr>
      <w:r w:rsidRPr="008754DF">
        <w:rPr>
          <w:rFonts w:eastAsia="標楷體" w:hint="eastAsia"/>
          <w:color w:val="000000"/>
          <w:sz w:val="32"/>
          <w:szCs w:val="28"/>
          <w:shd w:val="clear" w:color="auto" w:fill="FFFFFF"/>
        </w:rPr>
        <w:t xml:space="preserve">　假設您是甲市政府工務局承辦人，接獲上開研考單位轉來行政院院長電子郵件後，即派請權責單位全面檢修人行道及人孔蓋，預計</w:t>
      </w:r>
      <w:r w:rsidRPr="008754DF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8754DF">
        <w:rPr>
          <w:rFonts w:eastAsia="標楷體" w:hint="eastAsia"/>
          <w:color w:val="000000"/>
          <w:sz w:val="32"/>
          <w:szCs w:val="28"/>
          <w:shd w:val="clear" w:color="auto" w:fill="FFFFFF"/>
        </w:rPr>
        <w:t>個月內可完成更新，維護行人安全。請以「簽稿</w:t>
      </w:r>
      <w:proofErr w:type="gramStart"/>
      <w:r w:rsidRPr="008754DF">
        <w:rPr>
          <w:rFonts w:eastAsia="標楷體" w:hint="eastAsia"/>
          <w:color w:val="000000"/>
          <w:sz w:val="32"/>
          <w:szCs w:val="28"/>
          <w:shd w:val="clear" w:color="auto" w:fill="FFFFFF"/>
        </w:rPr>
        <w:t>併</w:t>
      </w:r>
      <w:proofErr w:type="gramEnd"/>
      <w:r w:rsidRPr="008754DF">
        <w:rPr>
          <w:rFonts w:eastAsia="標楷體" w:hint="eastAsia"/>
          <w:color w:val="000000"/>
          <w:sz w:val="32"/>
          <w:szCs w:val="28"/>
          <w:shd w:val="clear" w:color="auto" w:fill="FFFFFF"/>
        </w:rPr>
        <w:t>陳」方式，回復</w:t>
      </w:r>
      <w:r w:rsidRPr="008754DF">
        <w:rPr>
          <w:rFonts w:eastAsia="標楷體" w:hint="eastAsia"/>
          <w:color w:val="000000"/>
          <w:sz w:val="32"/>
          <w:szCs w:val="28"/>
          <w:shd w:val="clear" w:color="auto" w:fill="FFFFFF"/>
        </w:rPr>
        <w:lastRenderedPageBreak/>
        <w:t>張○○先生並副知行政院。（</w:t>
      </w:r>
      <w:r w:rsidRPr="008754DF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8754DF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8754DF" w:rsidRDefault="008754DF" w:rsidP="008754D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9D3713" w:rsidRDefault="009D3713" w:rsidP="009D3713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9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6D6517" w:rsidRPr="006D6517" w:rsidRDefault="006D6517" w:rsidP="006D651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proofErr w:type="gramStart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甲鄉是</w:t>
      </w:r>
      <w:proofErr w:type="gramEnd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國內種植草莓最有名的地區，因氣候適宜，水源充足，且多</w:t>
      </w:r>
      <w:proofErr w:type="gramStart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採</w:t>
      </w:r>
      <w:proofErr w:type="gramEnd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有機的方式種植，孕育出香甜多汁的草莓，使該鄉有「草莓故鄉」的美譽，每年草莓盛產的冬季</w:t>
      </w:r>
      <w:proofErr w:type="gramStart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期間，</w:t>
      </w:r>
      <w:proofErr w:type="gramEnd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總能吸引許多遊客駐足</w:t>
      </w:r>
      <w:proofErr w:type="gramStart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採</w:t>
      </w:r>
      <w:proofErr w:type="gramEnd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草莓或購買周邊商品。</w:t>
      </w:r>
    </w:p>
    <w:p w:rsidR="00CB4C08" w:rsidRDefault="006D6517" w:rsidP="006D651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proofErr w:type="gramStart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甲鄉鄉長</w:t>
      </w:r>
      <w:proofErr w:type="gramEnd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為了使草莓吸引的觀光人潮，能進一步帶動地方觀光發展，配合草莓產季，已經核定農業觀光課擬定的「草莓饗宴滿行囊計畫」，編列新臺幣</w:t>
      </w:r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300</w:t>
      </w:r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萬元，</w:t>
      </w:r>
      <w:proofErr w:type="gramStart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結合甲鄉內</w:t>
      </w:r>
      <w:proofErr w:type="gramEnd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其他觀光農產與景點，設計觀光套裝行程，使每年於冬季（</w:t>
      </w:r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12</w:t>
      </w:r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月初）開始至隔年</w:t>
      </w:r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5</w:t>
      </w:r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月底結束</w:t>
      </w:r>
      <w:proofErr w:type="gramStart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期間，</w:t>
      </w:r>
      <w:proofErr w:type="gramEnd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能吸引遊客到甲鄉</w:t>
      </w:r>
      <w:proofErr w:type="gramStart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採</w:t>
      </w:r>
      <w:proofErr w:type="gramEnd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草莓。</w:t>
      </w:r>
      <w:proofErr w:type="gramStart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甲鄉鄉長</w:t>
      </w:r>
      <w:proofErr w:type="gramEnd"/>
      <w:r w:rsidRPr="006D6517">
        <w:rPr>
          <w:rFonts w:eastAsia="標楷體" w:hint="eastAsia"/>
          <w:color w:val="000000"/>
          <w:sz w:val="32"/>
          <w:szCs w:val="28"/>
          <w:shd w:val="clear" w:color="auto" w:fill="FFFFFF"/>
        </w:rPr>
        <w:t>要求在執行該計畫過程，應該要設置專案小組，並能夠協調各課室的資源與結合當地產銷合作社的能量，並強化計畫行銷及媒體宣傳，達成預期績效。</w:t>
      </w:r>
    </w:p>
    <w:p w:rsidR="009D3713" w:rsidRPr="001209FF" w:rsidRDefault="009D3713" w:rsidP="009D3713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6D6517" w:rsidRPr="006D6517" w:rsidRDefault="006D6517" w:rsidP="006D651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6D6517">
        <w:rPr>
          <w:rFonts w:eastAsia="標楷體" w:hint="eastAsia"/>
          <w:color w:val="000000"/>
          <w:sz w:val="32"/>
          <w:szCs w:val="32"/>
        </w:rPr>
        <w:t>假如您</w:t>
      </w:r>
      <w:proofErr w:type="gramStart"/>
      <w:r w:rsidRPr="006D6517">
        <w:rPr>
          <w:rFonts w:eastAsia="標楷體" w:hint="eastAsia"/>
          <w:color w:val="000000"/>
          <w:sz w:val="32"/>
          <w:szCs w:val="32"/>
        </w:rPr>
        <w:t>是甲鄉農業</w:t>
      </w:r>
      <w:proofErr w:type="gramEnd"/>
      <w:r w:rsidRPr="006D6517">
        <w:rPr>
          <w:rFonts w:eastAsia="標楷體" w:hint="eastAsia"/>
          <w:color w:val="000000"/>
          <w:sz w:val="32"/>
          <w:szCs w:val="32"/>
        </w:rPr>
        <w:t>觀光課負責執行「草莓饗宴滿行囊計畫」的承辦人，請依上開情境，運用「方案管理與習作（含案例解析與實作）」課程所學，回答下列問題：</w:t>
      </w:r>
      <w:r w:rsidRPr="006D6517">
        <w:rPr>
          <w:rFonts w:eastAsia="標楷體" w:hint="eastAsia"/>
          <w:color w:val="000000"/>
          <w:sz w:val="32"/>
          <w:szCs w:val="32"/>
        </w:rPr>
        <w:t xml:space="preserve"> </w:t>
      </w:r>
    </w:p>
    <w:p w:rsidR="006D6517" w:rsidRPr="006D6517" w:rsidRDefault="006D6517" w:rsidP="006D6517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  <w:r w:rsidRPr="006D6517">
        <w:rPr>
          <w:rFonts w:eastAsia="標楷體" w:hint="eastAsia"/>
          <w:color w:val="000000"/>
          <w:sz w:val="32"/>
          <w:szCs w:val="32"/>
        </w:rPr>
        <w:t>（一）請說明「草莓饗宴滿行囊計畫」執行重點與項目（至少</w:t>
      </w:r>
      <w:r w:rsidRPr="006D6517">
        <w:rPr>
          <w:rFonts w:eastAsia="標楷體" w:hint="eastAsia"/>
          <w:color w:val="000000"/>
          <w:sz w:val="32"/>
          <w:szCs w:val="32"/>
        </w:rPr>
        <w:t>5</w:t>
      </w:r>
      <w:r w:rsidRPr="006D6517">
        <w:rPr>
          <w:rFonts w:eastAsia="標楷體" w:hint="eastAsia"/>
          <w:color w:val="000000"/>
          <w:sz w:val="32"/>
          <w:szCs w:val="32"/>
        </w:rPr>
        <w:t>項）。（</w:t>
      </w:r>
      <w:r w:rsidRPr="006D6517">
        <w:rPr>
          <w:rFonts w:eastAsia="標楷體" w:hint="eastAsia"/>
          <w:color w:val="000000"/>
          <w:sz w:val="32"/>
          <w:szCs w:val="32"/>
        </w:rPr>
        <w:t>20</w:t>
      </w:r>
      <w:r w:rsidRPr="006D6517">
        <w:rPr>
          <w:rFonts w:eastAsia="標楷體" w:hint="eastAsia"/>
          <w:color w:val="000000"/>
          <w:sz w:val="32"/>
          <w:szCs w:val="32"/>
        </w:rPr>
        <w:t>分）</w:t>
      </w:r>
    </w:p>
    <w:p w:rsidR="006D6517" w:rsidRPr="006D6517" w:rsidRDefault="006D6517" w:rsidP="006D6517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  <w:r w:rsidRPr="006D6517">
        <w:rPr>
          <w:rFonts w:eastAsia="標楷體" w:hint="eastAsia"/>
          <w:color w:val="000000"/>
          <w:sz w:val="32"/>
          <w:szCs w:val="32"/>
        </w:rPr>
        <w:t>（二）請繪製「草莓饗宴滿行囊計畫」的甘特圖，以利管制執行重點與期程。（</w:t>
      </w:r>
      <w:r w:rsidRPr="006D6517">
        <w:rPr>
          <w:rFonts w:eastAsia="標楷體" w:hint="eastAsia"/>
          <w:color w:val="000000"/>
          <w:sz w:val="32"/>
          <w:szCs w:val="32"/>
        </w:rPr>
        <w:t>30</w:t>
      </w:r>
      <w:r w:rsidRPr="006D6517">
        <w:rPr>
          <w:rFonts w:eastAsia="標楷體" w:hint="eastAsia"/>
          <w:color w:val="000000"/>
          <w:sz w:val="32"/>
          <w:szCs w:val="32"/>
        </w:rPr>
        <w:t>分）</w:t>
      </w:r>
    </w:p>
    <w:p w:rsidR="009C47FE" w:rsidRDefault="009C47FE" w:rsidP="004F618A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</w:p>
    <w:p w:rsidR="009C47FE" w:rsidRDefault="009C47FE" w:rsidP="009C47FE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10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6D6517" w:rsidRDefault="006D6517" w:rsidP="006D6517">
      <w:pPr>
        <w:tabs>
          <w:tab w:val="left" w:pos="10965"/>
        </w:tabs>
        <w:adjustRightInd w:val="0"/>
        <w:snapToGrid w:val="0"/>
        <w:spacing w:line="5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 w:rsidRPr="006D6517">
        <w:rPr>
          <w:rFonts w:eastAsia="標楷體" w:hint="eastAsia"/>
          <w:color w:val="000000"/>
          <w:sz w:val="32"/>
          <w:szCs w:val="32"/>
        </w:rPr>
        <w:t>甲直轄市市民張○○女士於民國</w:t>
      </w:r>
      <w:r w:rsidRPr="006D6517">
        <w:rPr>
          <w:rFonts w:eastAsia="標楷體" w:hint="eastAsia"/>
          <w:color w:val="000000"/>
          <w:sz w:val="32"/>
          <w:szCs w:val="32"/>
        </w:rPr>
        <w:t>108</w:t>
      </w:r>
      <w:r w:rsidRPr="006D6517">
        <w:rPr>
          <w:rFonts w:eastAsia="標楷體" w:hint="eastAsia"/>
          <w:color w:val="000000"/>
          <w:sz w:val="32"/>
          <w:szCs w:val="32"/>
        </w:rPr>
        <w:t>年</w:t>
      </w:r>
      <w:r w:rsidRPr="006D6517">
        <w:rPr>
          <w:rFonts w:eastAsia="標楷體" w:hint="eastAsia"/>
          <w:color w:val="000000"/>
          <w:sz w:val="32"/>
          <w:szCs w:val="32"/>
        </w:rPr>
        <w:t>5</w:t>
      </w:r>
      <w:r w:rsidRPr="006D6517">
        <w:rPr>
          <w:rFonts w:eastAsia="標楷體" w:hint="eastAsia"/>
          <w:color w:val="000000"/>
          <w:sz w:val="32"/>
          <w:szCs w:val="32"/>
        </w:rPr>
        <w:t>月○日向甲市政府教育局陳情，以其子女現就讀於○○國民小學，因近日天氣炎熱，食物易於腐敗，</w:t>
      </w:r>
      <w:proofErr w:type="gramStart"/>
      <w:r w:rsidRPr="006D6517">
        <w:rPr>
          <w:rFonts w:eastAsia="標楷體" w:hint="eastAsia"/>
          <w:color w:val="000000"/>
          <w:sz w:val="32"/>
          <w:szCs w:val="32"/>
        </w:rPr>
        <w:t>加之禽流</w:t>
      </w:r>
      <w:proofErr w:type="gramEnd"/>
      <w:r w:rsidRPr="006D6517">
        <w:rPr>
          <w:rFonts w:eastAsia="標楷體" w:hint="eastAsia"/>
          <w:color w:val="000000"/>
          <w:sz w:val="32"/>
          <w:szCs w:val="32"/>
        </w:rPr>
        <w:t>感有擴大</w:t>
      </w:r>
      <w:proofErr w:type="gramStart"/>
      <w:r w:rsidRPr="006D6517">
        <w:rPr>
          <w:rFonts w:eastAsia="標楷體" w:hint="eastAsia"/>
          <w:color w:val="000000"/>
          <w:sz w:val="32"/>
          <w:szCs w:val="32"/>
        </w:rPr>
        <w:t>疫</w:t>
      </w:r>
      <w:proofErr w:type="gramEnd"/>
      <w:r w:rsidRPr="006D6517">
        <w:rPr>
          <w:rFonts w:eastAsia="標楷體" w:hint="eastAsia"/>
          <w:color w:val="000000"/>
          <w:sz w:val="32"/>
          <w:szCs w:val="32"/>
        </w:rPr>
        <w:t>情之虞，致憂心學童營養午餐及蛋類等食材安全問題，請該市政府教育局嚴加督導食材來源及衛生，並能每</w:t>
      </w:r>
      <w:r w:rsidRPr="006D6517">
        <w:rPr>
          <w:rFonts w:eastAsia="標楷體" w:hint="eastAsia"/>
          <w:color w:val="000000"/>
          <w:sz w:val="32"/>
          <w:szCs w:val="32"/>
        </w:rPr>
        <w:lastRenderedPageBreak/>
        <w:t>日將其食材登錄於網站，供學生家長瞭解，</w:t>
      </w:r>
      <w:proofErr w:type="gramStart"/>
      <w:r w:rsidRPr="006D6517">
        <w:rPr>
          <w:rFonts w:eastAsia="標楷體" w:hint="eastAsia"/>
          <w:color w:val="000000"/>
          <w:sz w:val="32"/>
          <w:szCs w:val="32"/>
        </w:rPr>
        <w:t>俾</w:t>
      </w:r>
      <w:proofErr w:type="gramEnd"/>
      <w:r w:rsidRPr="006D6517">
        <w:rPr>
          <w:rFonts w:eastAsia="標楷體" w:hint="eastAsia"/>
          <w:color w:val="000000"/>
          <w:sz w:val="32"/>
          <w:szCs w:val="32"/>
        </w:rPr>
        <w:t>使家長放心，以確保學童之健康。</w:t>
      </w:r>
    </w:p>
    <w:p w:rsidR="009C47FE" w:rsidRPr="001209FF" w:rsidRDefault="009C47FE" w:rsidP="006D6517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9C47FE" w:rsidRDefault="006D6517" w:rsidP="006D651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6D6517">
        <w:rPr>
          <w:rFonts w:eastAsia="標楷體" w:hint="eastAsia"/>
          <w:color w:val="000000"/>
          <w:sz w:val="32"/>
          <w:szCs w:val="32"/>
        </w:rPr>
        <w:t>假如您是甲市政府教育局本案承辦人，於收到上開民眾陳情書後，請以「簽稿</w:t>
      </w:r>
      <w:proofErr w:type="gramStart"/>
      <w:r w:rsidRPr="006D6517">
        <w:rPr>
          <w:rFonts w:eastAsia="標楷體" w:hint="eastAsia"/>
          <w:color w:val="000000"/>
          <w:sz w:val="32"/>
          <w:szCs w:val="32"/>
        </w:rPr>
        <w:t>併</w:t>
      </w:r>
      <w:proofErr w:type="gramEnd"/>
      <w:r w:rsidRPr="006D6517">
        <w:rPr>
          <w:rFonts w:eastAsia="標楷體" w:hint="eastAsia"/>
          <w:color w:val="000000"/>
          <w:sz w:val="32"/>
          <w:szCs w:val="32"/>
        </w:rPr>
        <w:t>陳」方式，回復張○○女士。（</w:t>
      </w:r>
      <w:r w:rsidRPr="006D6517">
        <w:rPr>
          <w:rFonts w:eastAsia="標楷體" w:hint="eastAsia"/>
          <w:color w:val="000000"/>
          <w:sz w:val="32"/>
          <w:szCs w:val="32"/>
        </w:rPr>
        <w:t>50</w:t>
      </w:r>
      <w:r w:rsidRPr="006D6517">
        <w:rPr>
          <w:rFonts w:eastAsia="標楷體" w:hint="eastAsia"/>
          <w:color w:val="000000"/>
          <w:sz w:val="32"/>
          <w:szCs w:val="32"/>
        </w:rPr>
        <w:t>分）</w:t>
      </w:r>
    </w:p>
    <w:p w:rsidR="009C47FE" w:rsidRDefault="009C47FE" w:rsidP="009C47FE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</w:p>
    <w:p w:rsidR="002C3813" w:rsidRDefault="002C3813" w:rsidP="002C3813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11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2C3813" w:rsidRDefault="005F558E" w:rsidP="002C381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5F558E">
        <w:rPr>
          <w:rFonts w:eastAsia="標楷體" w:hint="eastAsia"/>
          <w:color w:val="000000"/>
          <w:sz w:val="32"/>
          <w:szCs w:val="28"/>
          <w:shd w:val="clear" w:color="auto" w:fill="FFFFFF"/>
        </w:rPr>
        <w:t>甲縣政府首度舉辦大型音樂節活動，安排國內外知名表演團體及影視歌星等藝人演出，眾星雲集的陣容吸引許多粉絲關注。由於活動地點距鄰近高鐵站及火車站各約</w:t>
      </w:r>
      <w:r w:rsidRPr="005F558E">
        <w:rPr>
          <w:rFonts w:eastAsia="標楷體" w:hint="eastAsia"/>
          <w:color w:val="000000"/>
          <w:sz w:val="32"/>
          <w:szCs w:val="28"/>
          <w:shd w:val="clear" w:color="auto" w:fill="FFFFFF"/>
        </w:rPr>
        <w:t>5</w:t>
      </w:r>
      <w:r w:rsidRPr="005F558E">
        <w:rPr>
          <w:rFonts w:eastAsia="標楷體" w:hint="eastAsia"/>
          <w:color w:val="000000"/>
          <w:sz w:val="32"/>
          <w:szCs w:val="28"/>
          <w:shd w:val="clear" w:color="auto" w:fill="FFFFFF"/>
        </w:rPr>
        <w:t>公里，來回需要接駁車接送，為鼓勵民眾搭乘大眾運輸工具，該縣政府規劃</w:t>
      </w:r>
      <w:r w:rsidRPr="005F558E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5F558E">
        <w:rPr>
          <w:rFonts w:eastAsia="標楷體" w:hint="eastAsia"/>
          <w:color w:val="000000"/>
          <w:sz w:val="32"/>
          <w:szCs w:val="28"/>
          <w:shd w:val="clear" w:color="auto" w:fill="FFFFFF"/>
        </w:rPr>
        <w:t>輛遊覽車協助接駁，並請台灣高速鐵路股份有限公司（以下簡稱高鐵）及臺灣鐵路管理局（以下簡稱</w:t>
      </w:r>
      <w:proofErr w:type="gramStart"/>
      <w:r w:rsidRPr="005F558E">
        <w:rPr>
          <w:rFonts w:eastAsia="標楷體" w:hint="eastAsia"/>
          <w:color w:val="000000"/>
          <w:sz w:val="32"/>
          <w:szCs w:val="28"/>
          <w:shd w:val="clear" w:color="auto" w:fill="FFFFFF"/>
        </w:rPr>
        <w:t>臺</w:t>
      </w:r>
      <w:proofErr w:type="gramEnd"/>
      <w:r w:rsidRPr="005F558E">
        <w:rPr>
          <w:rFonts w:eastAsia="標楷體" w:hint="eastAsia"/>
          <w:color w:val="000000"/>
          <w:sz w:val="32"/>
          <w:szCs w:val="28"/>
          <w:shd w:val="clear" w:color="auto" w:fill="FFFFFF"/>
        </w:rPr>
        <w:t>鐵）協助加強疏運，但因適逢連續假期，各地民眾蜂擁而至，更創下單日</w:t>
      </w:r>
      <w:r w:rsidRPr="005F558E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5F558E">
        <w:rPr>
          <w:rFonts w:eastAsia="標楷體" w:hint="eastAsia"/>
          <w:color w:val="000000"/>
          <w:sz w:val="32"/>
          <w:szCs w:val="28"/>
          <w:shd w:val="clear" w:color="auto" w:fill="FFFFFF"/>
        </w:rPr>
        <w:t>萬人次紀錄。因人潮湧入超過預期，原規劃的</w:t>
      </w:r>
      <w:r w:rsidRPr="005F558E">
        <w:rPr>
          <w:rFonts w:eastAsia="標楷體" w:hint="eastAsia"/>
          <w:color w:val="000000"/>
          <w:sz w:val="32"/>
          <w:szCs w:val="28"/>
          <w:shd w:val="clear" w:color="auto" w:fill="FFFFFF"/>
        </w:rPr>
        <w:t>3,000</w:t>
      </w:r>
      <w:r w:rsidRPr="005F558E">
        <w:rPr>
          <w:rFonts w:eastAsia="標楷體" w:hint="eastAsia"/>
          <w:color w:val="000000"/>
          <w:sz w:val="32"/>
          <w:szCs w:val="28"/>
          <w:shd w:val="clear" w:color="auto" w:fill="FFFFFF"/>
        </w:rPr>
        <w:t>輛停車格都已爆滿，所有的高鐵、</w:t>
      </w:r>
      <w:proofErr w:type="gramStart"/>
      <w:r w:rsidRPr="005F558E">
        <w:rPr>
          <w:rFonts w:eastAsia="標楷體" w:hint="eastAsia"/>
          <w:color w:val="000000"/>
          <w:sz w:val="32"/>
          <w:szCs w:val="28"/>
          <w:shd w:val="clear" w:color="auto" w:fill="FFFFFF"/>
        </w:rPr>
        <w:t>臺</w:t>
      </w:r>
      <w:proofErr w:type="gramEnd"/>
      <w:r w:rsidRPr="005F558E">
        <w:rPr>
          <w:rFonts w:eastAsia="標楷體" w:hint="eastAsia"/>
          <w:color w:val="000000"/>
          <w:sz w:val="32"/>
          <w:szCs w:val="28"/>
          <w:shd w:val="clear" w:color="auto" w:fill="FFFFFF"/>
        </w:rPr>
        <w:t>鐵列車也是人滿為患，周邊道路都被民眾車輛塞滿，導致接駁車輛一時難以動彈，讓參加民眾抱怨不斷</w:t>
      </w:r>
      <w:r w:rsidR="002C3813" w:rsidRPr="002C3813">
        <w:rPr>
          <w:rFonts w:eastAsia="標楷體"/>
          <w:color w:val="000000"/>
          <w:sz w:val="32"/>
          <w:szCs w:val="28"/>
          <w:shd w:val="clear" w:color="auto" w:fill="FFFFFF"/>
        </w:rPr>
        <w:t>。</w:t>
      </w:r>
    </w:p>
    <w:p w:rsidR="002C3813" w:rsidRPr="001209FF" w:rsidRDefault="002C3813" w:rsidP="002C3813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2C3813" w:rsidRDefault="005F558E" w:rsidP="005F558E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5F558E">
        <w:rPr>
          <w:rFonts w:eastAsia="標楷體" w:hint="eastAsia"/>
          <w:color w:val="000000"/>
          <w:sz w:val="32"/>
          <w:szCs w:val="32"/>
        </w:rPr>
        <w:t>假如您是甲縣政府交通局負責本活動交通接駁的承辦人，請依上開情境，運用「創新思考（含案例解析與實作）」課程所學的「連問五個為什麼」流程，第一個提問為「為什麼民眾搭接駁車等很久？」連續進行</w:t>
      </w:r>
      <w:r w:rsidRPr="005F558E">
        <w:rPr>
          <w:rFonts w:eastAsia="標楷體" w:hint="eastAsia"/>
          <w:color w:val="000000"/>
          <w:sz w:val="32"/>
          <w:szCs w:val="32"/>
        </w:rPr>
        <w:t>5</w:t>
      </w:r>
      <w:r w:rsidRPr="005F558E">
        <w:rPr>
          <w:rFonts w:eastAsia="標楷體" w:hint="eastAsia"/>
          <w:color w:val="000000"/>
          <w:sz w:val="32"/>
          <w:szCs w:val="32"/>
        </w:rPr>
        <w:t>次提問，並就每次提問分別依「為什麼」、「回答」與「解決方式」予以說明。（</w:t>
      </w:r>
      <w:r w:rsidRPr="005F558E">
        <w:rPr>
          <w:rFonts w:eastAsia="標楷體" w:hint="eastAsia"/>
          <w:color w:val="000000"/>
          <w:sz w:val="32"/>
          <w:szCs w:val="32"/>
        </w:rPr>
        <w:t>50</w:t>
      </w:r>
      <w:r w:rsidRPr="005F558E">
        <w:rPr>
          <w:rFonts w:eastAsia="標楷體" w:hint="eastAsia"/>
          <w:color w:val="000000"/>
          <w:sz w:val="32"/>
          <w:szCs w:val="32"/>
        </w:rPr>
        <w:t>分）</w:t>
      </w:r>
    </w:p>
    <w:p w:rsidR="00151876" w:rsidRDefault="00151876" w:rsidP="002C381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</w:p>
    <w:p w:rsidR="00104B4F" w:rsidRDefault="00104B4F" w:rsidP="00104B4F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12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D15216" w:rsidRPr="00D15216" w:rsidRDefault="00D15216" w:rsidP="00D15216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為協助國民中學七年級（以下簡稱國七）及高級中學一年級（以下簡稱高一）的新生順利銜接新學習階段課程，甲直轄市政府教育局結合該市師資及學習資源，於該局建置的「丁丁</w:t>
      </w:r>
      <w:proofErr w:type="gramStart"/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酷課雲</w:t>
      </w:r>
      <w:proofErr w:type="gramEnd"/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」同步互動學習平</w:t>
      </w:r>
      <w:proofErr w:type="gramStart"/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臺</w:t>
      </w:r>
      <w:proofErr w:type="gramEnd"/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，</w:t>
      </w:r>
      <w:proofErr w:type="gramStart"/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開設線上即時</w:t>
      </w:r>
      <w:proofErr w:type="gramEnd"/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數位銜接課程，並擬具「數位銜接課程實施計</w:t>
      </w:r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lastRenderedPageBreak/>
        <w:t>畫」草案</w:t>
      </w:r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份。</w:t>
      </w:r>
    </w:p>
    <w:p w:rsidR="00104B4F" w:rsidRDefault="00D15216" w:rsidP="00D15216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本課程開設國七數學、高一英文及高一數學銜接課程共</w:t>
      </w:r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8</w:t>
      </w:r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堂課，透過網路瀏覽器，學生即可</w:t>
      </w:r>
      <w:proofErr w:type="gramStart"/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參與線上直播</w:t>
      </w:r>
      <w:proofErr w:type="gramEnd"/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課程，與教師進行互動，期望幫助學生掌握</w:t>
      </w:r>
      <w:proofErr w:type="gramStart"/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不</w:t>
      </w:r>
      <w:proofErr w:type="gramEnd"/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同學程階段課程內涵，並免費提供全國學生使用，以促進各地區學生間交流，城鄉共享學習資源。</w:t>
      </w:r>
    </w:p>
    <w:p w:rsidR="00104B4F" w:rsidRDefault="00104B4F" w:rsidP="00104B4F">
      <w:pPr>
        <w:adjustRightInd w:val="0"/>
        <w:snapToGrid w:val="0"/>
        <w:spacing w:line="500" w:lineRule="exact"/>
        <w:ind w:leftChars="1" w:left="1440" w:hangingChars="449" w:hanging="143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104B4F" w:rsidRDefault="00D15216" w:rsidP="00104B4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假如您是甲直轄市政府教育局承辦人，請依上開情境，以「簽稿</w:t>
      </w:r>
      <w:proofErr w:type="gramStart"/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併</w:t>
      </w:r>
      <w:proofErr w:type="gramEnd"/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陳」方式，將該實施計畫草案（計畫內容毋須撰擬）簽陳局長核定，並以該局普通件函，檢附該實施計畫，送請各直轄市政府教育局、縣（市）政府教育處協助宣傳，鼓勵國七、高一的新生上線學習。（</w:t>
      </w:r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D15216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144BF6" w:rsidRDefault="00144BF6" w:rsidP="00104B4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144BF6" w:rsidRDefault="00144BF6" w:rsidP="00144BF6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13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2D7625" w:rsidRPr="002D7625" w:rsidRDefault="002D7625" w:rsidP="002D7625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行政院於「前瞻基礎建設計畫」之「城鄉建設」項下，投入新臺幣（以下同）</w:t>
      </w:r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158</w:t>
      </w:r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億元特別預算，以</w:t>
      </w:r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106</w:t>
      </w:r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年至</w:t>
      </w:r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110</w:t>
      </w:r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4</w:t>
      </w:r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年期程，推動「文化生活圈建設計畫」，期以文化保存及提升在地文化公共服務，建構文化生活圈，帶動城鄉發展，促進人民文化生活的實質內涵。</w:t>
      </w:r>
    </w:p>
    <w:p w:rsidR="00144BF6" w:rsidRDefault="002D7625" w:rsidP="002D7625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proofErr w:type="gramStart"/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甲縣地理位置</w:t>
      </w:r>
      <w:proofErr w:type="gramEnd"/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靠海，</w:t>
      </w:r>
      <w:proofErr w:type="gramStart"/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其中仙魚</w:t>
      </w:r>
      <w:proofErr w:type="gramEnd"/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鄉擁有漁村傳統聚落以及歷史悠久古老的魚市場，漁獲量豐富，但由於新式大賣場與電商通路的發展，讓古老建築的魚市場逐漸沒落，</w:t>
      </w:r>
      <w:proofErr w:type="gramStart"/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甲縣縣長</w:t>
      </w:r>
      <w:proofErr w:type="gramEnd"/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在縣</w:t>
      </w:r>
      <w:proofErr w:type="gramStart"/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務</w:t>
      </w:r>
      <w:proofErr w:type="gramEnd"/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會議上，提出希望能爭取前述中央經費，將該</w:t>
      </w:r>
      <w:proofErr w:type="gramStart"/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縣仙魚</w:t>
      </w:r>
      <w:proofErr w:type="gramEnd"/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鄉之魚市場視為文化資產保存建物，責成文化局規劃</w:t>
      </w:r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2</w:t>
      </w:r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年的魚市場建物保存與活化的相關方案，增加魚市場的到客率與營業額，以</w:t>
      </w:r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500</w:t>
      </w:r>
      <w:r w:rsidRPr="002D7625">
        <w:rPr>
          <w:rFonts w:eastAsia="標楷體" w:hint="eastAsia"/>
          <w:color w:val="000000"/>
          <w:sz w:val="32"/>
          <w:szCs w:val="28"/>
          <w:shd w:val="clear" w:color="auto" w:fill="FFFFFF"/>
        </w:rPr>
        <w:t>萬元經費預算為額度辦理，並結合當地文史工作協會、漁會、社區民眾及民間團體共同參與。</w:t>
      </w:r>
    </w:p>
    <w:p w:rsidR="00144BF6" w:rsidRDefault="00144BF6" w:rsidP="00144BF6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144BF6">
        <w:rPr>
          <w:rFonts w:eastAsia="標楷體" w:hint="eastAsia"/>
          <w:b/>
          <w:color w:val="000000"/>
          <w:spacing w:val="4"/>
          <w:sz w:val="32"/>
          <w:szCs w:val="32"/>
        </w:rPr>
        <w:t>問</w:t>
      </w:r>
      <w:r w:rsidRPr="00144BF6">
        <w:rPr>
          <w:rFonts w:eastAsia="標楷體" w:hint="eastAsia"/>
          <w:b/>
          <w:color w:val="000000"/>
          <w:spacing w:val="4"/>
          <w:sz w:val="32"/>
          <w:szCs w:val="32"/>
        </w:rPr>
        <w:t xml:space="preserve">    </w:t>
      </w:r>
      <w:r w:rsidRPr="00144BF6">
        <w:rPr>
          <w:rFonts w:eastAsia="標楷體" w:hint="eastAsia"/>
          <w:b/>
          <w:color w:val="000000"/>
          <w:spacing w:val="4"/>
          <w:sz w:val="32"/>
          <w:szCs w:val="32"/>
        </w:rPr>
        <w:t>題：</w:t>
      </w:r>
    </w:p>
    <w:p w:rsidR="00EA470A" w:rsidRPr="00EB0A06" w:rsidRDefault="002D7625" w:rsidP="002D7625">
      <w:pPr>
        <w:adjustRightInd w:val="0"/>
        <w:snapToGrid w:val="0"/>
        <w:spacing w:line="500" w:lineRule="exact"/>
        <w:ind w:firstLineChars="212" w:firstLine="661"/>
        <w:jc w:val="both"/>
        <w:rPr>
          <w:rFonts w:eastAsia="標楷體" w:hint="eastAsia"/>
          <w:color w:val="000000"/>
          <w:spacing w:val="-4"/>
          <w:sz w:val="32"/>
          <w:szCs w:val="32"/>
        </w:rPr>
      </w:pPr>
      <w:r w:rsidRPr="00EB0A06">
        <w:rPr>
          <w:rFonts w:eastAsia="標楷體" w:hint="eastAsia"/>
          <w:color w:val="000000"/>
          <w:spacing w:val="-4"/>
          <w:sz w:val="32"/>
          <w:szCs w:val="32"/>
        </w:rPr>
        <w:t>假如您</w:t>
      </w:r>
      <w:proofErr w:type="gramStart"/>
      <w:r w:rsidRPr="00EB0A06">
        <w:rPr>
          <w:rFonts w:eastAsia="標楷體" w:hint="eastAsia"/>
          <w:color w:val="000000"/>
          <w:spacing w:val="-4"/>
          <w:sz w:val="32"/>
          <w:szCs w:val="32"/>
        </w:rPr>
        <w:t>是甲縣</w:t>
      </w:r>
      <w:r w:rsidRPr="00EB0A06">
        <w:rPr>
          <w:rFonts w:eastAsia="標楷體" w:hint="eastAsia"/>
          <w:color w:val="000000"/>
          <w:spacing w:val="-4"/>
          <w:sz w:val="32"/>
          <w:szCs w:val="28"/>
          <w:shd w:val="clear" w:color="auto" w:fill="FFFFFF"/>
        </w:rPr>
        <w:t>文化局</w:t>
      </w:r>
      <w:proofErr w:type="gramEnd"/>
      <w:r w:rsidRPr="00EB0A06">
        <w:rPr>
          <w:rFonts w:eastAsia="標楷體" w:hint="eastAsia"/>
          <w:color w:val="000000"/>
          <w:spacing w:val="-4"/>
          <w:sz w:val="32"/>
          <w:szCs w:val="32"/>
        </w:rPr>
        <w:t>負責規劃魚市場建物保存與活化方案的承辦人，請依上述情境，運用「方案管理與習作（含案例解析與實作）」課程所學，依方案內容要項（</w:t>
      </w:r>
      <w:r w:rsidRPr="00EB0A06">
        <w:rPr>
          <w:rFonts w:eastAsia="標楷體" w:hint="eastAsia"/>
          <w:color w:val="000000"/>
          <w:spacing w:val="-4"/>
          <w:sz w:val="32"/>
          <w:szCs w:val="32"/>
        </w:rPr>
        <w:t>6W2H1E</w:t>
      </w:r>
      <w:r w:rsidRPr="00EB0A06">
        <w:rPr>
          <w:rFonts w:eastAsia="標楷體" w:hint="eastAsia"/>
          <w:color w:val="000000"/>
          <w:spacing w:val="-4"/>
          <w:sz w:val="32"/>
          <w:szCs w:val="32"/>
        </w:rPr>
        <w:t>）提出</w:t>
      </w:r>
      <w:proofErr w:type="gramStart"/>
      <w:r w:rsidRPr="00EB0A06">
        <w:rPr>
          <w:rFonts w:eastAsia="標楷體" w:hint="eastAsia"/>
          <w:color w:val="000000"/>
          <w:spacing w:val="-4"/>
          <w:sz w:val="32"/>
          <w:szCs w:val="32"/>
        </w:rPr>
        <w:t>一</w:t>
      </w:r>
      <w:proofErr w:type="gramEnd"/>
      <w:r w:rsidRPr="00EB0A06">
        <w:rPr>
          <w:rFonts w:eastAsia="標楷體" w:hint="eastAsia"/>
          <w:color w:val="000000"/>
          <w:spacing w:val="-4"/>
          <w:sz w:val="32"/>
          <w:szCs w:val="32"/>
        </w:rPr>
        <w:t>具體可行的方案。（</w:t>
      </w:r>
      <w:r w:rsidRPr="00EB0A06">
        <w:rPr>
          <w:rFonts w:eastAsia="標楷體" w:hint="eastAsia"/>
          <w:color w:val="000000"/>
          <w:spacing w:val="-4"/>
          <w:sz w:val="32"/>
          <w:szCs w:val="32"/>
        </w:rPr>
        <w:t>50</w:t>
      </w:r>
      <w:r w:rsidRPr="00EB0A06">
        <w:rPr>
          <w:rFonts w:eastAsia="標楷體" w:hint="eastAsia"/>
          <w:color w:val="000000"/>
          <w:spacing w:val="-4"/>
          <w:sz w:val="32"/>
          <w:szCs w:val="32"/>
        </w:rPr>
        <w:t>分）</w:t>
      </w:r>
    </w:p>
    <w:p w:rsidR="00A97024" w:rsidRDefault="00A97024" w:rsidP="00A97024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lastRenderedPageBreak/>
        <w:t>14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A97024" w:rsidRDefault="005F2302" w:rsidP="00A97024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5F2302">
        <w:rPr>
          <w:rFonts w:ascii="標楷體" w:eastAsia="標楷體" w:hAnsi="標楷體" w:cs="標楷體" w:hint="eastAsia"/>
          <w:sz w:val="32"/>
          <w:szCs w:val="32"/>
        </w:rPr>
        <w:t>臺灣社會「晚（不）婚不生」情形嚴重，學者警告，「晚婚不生」或「</w:t>
      </w:r>
      <w:proofErr w:type="gramStart"/>
      <w:r w:rsidRPr="005F2302">
        <w:rPr>
          <w:rFonts w:ascii="標楷體" w:eastAsia="標楷體" w:hAnsi="標楷體" w:cs="標楷體" w:hint="eastAsia"/>
          <w:sz w:val="32"/>
          <w:szCs w:val="32"/>
        </w:rPr>
        <w:t>不</w:t>
      </w:r>
      <w:proofErr w:type="gramEnd"/>
      <w:r w:rsidRPr="005F2302">
        <w:rPr>
          <w:rFonts w:ascii="標楷體" w:eastAsia="標楷體" w:hAnsi="標楷體" w:cs="標楷體" w:hint="eastAsia"/>
          <w:sz w:val="32"/>
          <w:szCs w:val="32"/>
        </w:rPr>
        <w:t>婚不生」是國家社會很大危機，政府應鼓勵年輕人早點結婚生子。內政部</w:t>
      </w:r>
      <w:proofErr w:type="gramStart"/>
      <w:r w:rsidRPr="005F2302">
        <w:rPr>
          <w:rFonts w:ascii="標楷體" w:eastAsia="標楷體" w:hAnsi="標楷體" w:cs="標楷體" w:hint="eastAsia"/>
          <w:sz w:val="32"/>
          <w:szCs w:val="32"/>
        </w:rPr>
        <w:t>爰</w:t>
      </w:r>
      <w:proofErr w:type="gramEnd"/>
      <w:r w:rsidRPr="005F2302">
        <w:rPr>
          <w:rFonts w:ascii="標楷體" w:eastAsia="標楷體" w:hAnsi="標楷體" w:cs="標楷體" w:hint="eastAsia"/>
          <w:sz w:val="32"/>
          <w:szCs w:val="32"/>
        </w:rPr>
        <w:t>於108年○月○日以部○字第0000000000號函致各縣（市）政府，請即</w:t>
      </w:r>
      <w:proofErr w:type="gramStart"/>
      <w:r w:rsidRPr="005F2302">
        <w:rPr>
          <w:rFonts w:ascii="標楷體" w:eastAsia="標楷體" w:hAnsi="標楷體" w:cs="標楷體" w:hint="eastAsia"/>
          <w:sz w:val="32"/>
          <w:szCs w:val="32"/>
        </w:rPr>
        <w:t>研</w:t>
      </w:r>
      <w:proofErr w:type="gramEnd"/>
      <w:r w:rsidRPr="005F2302">
        <w:rPr>
          <w:rFonts w:ascii="標楷體" w:eastAsia="標楷體" w:hAnsi="標楷體" w:cs="標楷體" w:hint="eastAsia"/>
          <w:sz w:val="32"/>
          <w:szCs w:val="32"/>
        </w:rPr>
        <w:t>辦「未婚公務人員聯誼活動」，並同意補助每場活動經費新臺幣（以下同）20萬元整，請各縣（市）政府辦理完畢，檢具相關活動內容、照片、經費核銷單據等，送內政部辦理核銷。</w:t>
      </w:r>
    </w:p>
    <w:p w:rsidR="00A97024" w:rsidRDefault="00A97024" w:rsidP="00A97024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144BF6">
        <w:rPr>
          <w:rFonts w:eastAsia="標楷體" w:hint="eastAsia"/>
          <w:b/>
          <w:color w:val="000000"/>
          <w:spacing w:val="4"/>
          <w:sz w:val="32"/>
          <w:szCs w:val="32"/>
        </w:rPr>
        <w:t>問</w:t>
      </w:r>
      <w:r w:rsidRPr="00144BF6">
        <w:rPr>
          <w:rFonts w:eastAsia="標楷體" w:hint="eastAsia"/>
          <w:b/>
          <w:color w:val="000000"/>
          <w:spacing w:val="4"/>
          <w:sz w:val="32"/>
          <w:szCs w:val="32"/>
        </w:rPr>
        <w:t xml:space="preserve">    </w:t>
      </w:r>
      <w:r w:rsidRPr="00144BF6">
        <w:rPr>
          <w:rFonts w:eastAsia="標楷體" w:hint="eastAsia"/>
          <w:b/>
          <w:color w:val="000000"/>
          <w:spacing w:val="4"/>
          <w:sz w:val="32"/>
          <w:szCs w:val="32"/>
        </w:rPr>
        <w:t>題：</w:t>
      </w:r>
    </w:p>
    <w:p w:rsidR="00DD7044" w:rsidRDefault="005F2302" w:rsidP="005F230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sz w:val="32"/>
          <w:szCs w:val="32"/>
        </w:rPr>
      </w:pPr>
      <w:r w:rsidRPr="005F2302">
        <w:rPr>
          <w:rFonts w:eastAsia="標楷體"/>
          <w:sz w:val="32"/>
          <w:szCs w:val="32"/>
        </w:rPr>
        <w:t>假如您是甲縣政府人事處承辦人，接獲內政部函後即著手規劃，並於</w:t>
      </w:r>
      <w:r w:rsidRPr="005F2302">
        <w:rPr>
          <w:rFonts w:eastAsia="標楷體"/>
          <w:sz w:val="32"/>
          <w:szCs w:val="32"/>
        </w:rPr>
        <w:t>108</w:t>
      </w:r>
      <w:r w:rsidRPr="005F2302">
        <w:rPr>
          <w:rFonts w:eastAsia="標楷體"/>
          <w:sz w:val="32"/>
          <w:szCs w:val="32"/>
        </w:rPr>
        <w:t>年</w:t>
      </w:r>
      <w:r w:rsidRPr="005F2302">
        <w:rPr>
          <w:rFonts w:eastAsia="標楷體"/>
          <w:sz w:val="32"/>
          <w:szCs w:val="32"/>
        </w:rPr>
        <w:t>8</w:t>
      </w:r>
      <w:r w:rsidRPr="005F2302">
        <w:rPr>
          <w:rFonts w:eastAsia="標楷體"/>
          <w:sz w:val="32"/>
          <w:szCs w:val="32"/>
        </w:rPr>
        <w:t>月</w:t>
      </w:r>
      <w:r w:rsidRPr="005F2302">
        <w:rPr>
          <w:rFonts w:eastAsia="標楷體"/>
          <w:color w:val="000000"/>
          <w:sz w:val="32"/>
          <w:szCs w:val="32"/>
        </w:rPr>
        <w:t>17</w:t>
      </w:r>
      <w:r w:rsidRPr="005F2302">
        <w:rPr>
          <w:rFonts w:eastAsia="標楷體"/>
          <w:sz w:val="32"/>
          <w:szCs w:val="32"/>
        </w:rPr>
        <w:t>日、</w:t>
      </w:r>
      <w:r w:rsidRPr="005F2302">
        <w:rPr>
          <w:rFonts w:eastAsia="標楷體"/>
          <w:sz w:val="32"/>
          <w:szCs w:val="32"/>
        </w:rPr>
        <w:t>18</w:t>
      </w:r>
      <w:r w:rsidRPr="005F2302">
        <w:rPr>
          <w:rFonts w:eastAsia="標楷體"/>
          <w:sz w:val="32"/>
          <w:szCs w:val="32"/>
        </w:rPr>
        <w:t>日假</w:t>
      </w:r>
      <w:r w:rsidRPr="005F2302">
        <w:rPr>
          <w:rFonts w:eastAsia="標楷體"/>
          <w:sz w:val="32"/>
          <w:szCs w:val="32"/>
        </w:rPr>
        <w:t>○○</w:t>
      </w:r>
      <w:r w:rsidRPr="005F2302">
        <w:rPr>
          <w:rFonts w:eastAsia="標楷體"/>
          <w:sz w:val="32"/>
          <w:szCs w:val="32"/>
        </w:rPr>
        <w:t>渡假村辦理完成</w:t>
      </w:r>
      <w:r w:rsidRPr="005F2302">
        <w:rPr>
          <w:rFonts w:eastAsia="標楷體"/>
          <w:sz w:val="32"/>
          <w:szCs w:val="32"/>
        </w:rPr>
        <w:t>2</w:t>
      </w:r>
      <w:r w:rsidRPr="005F2302">
        <w:rPr>
          <w:rFonts w:eastAsia="標楷體"/>
          <w:sz w:val="32"/>
          <w:szCs w:val="32"/>
        </w:rPr>
        <w:t>天</w:t>
      </w:r>
      <w:r w:rsidRPr="005F2302">
        <w:rPr>
          <w:rFonts w:eastAsia="標楷體"/>
          <w:sz w:val="32"/>
          <w:szCs w:val="32"/>
        </w:rPr>
        <w:t>1</w:t>
      </w:r>
      <w:r w:rsidRPr="005F2302">
        <w:rPr>
          <w:rFonts w:eastAsia="標楷體"/>
          <w:sz w:val="32"/>
          <w:szCs w:val="32"/>
        </w:rPr>
        <w:t>夜「未婚公務人員聯誼活動」，參加人員計男性</w:t>
      </w:r>
      <w:r w:rsidRPr="005F2302">
        <w:rPr>
          <w:rFonts w:eastAsia="標楷體"/>
          <w:sz w:val="32"/>
          <w:szCs w:val="32"/>
        </w:rPr>
        <w:t>24</w:t>
      </w:r>
      <w:r w:rsidRPr="005F2302">
        <w:rPr>
          <w:rFonts w:eastAsia="標楷體"/>
          <w:sz w:val="32"/>
          <w:szCs w:val="32"/>
        </w:rPr>
        <w:t>人、女性</w:t>
      </w:r>
      <w:r w:rsidRPr="005F2302">
        <w:rPr>
          <w:rFonts w:eastAsia="標楷體"/>
          <w:sz w:val="32"/>
          <w:szCs w:val="32"/>
        </w:rPr>
        <w:t>28</w:t>
      </w:r>
      <w:r w:rsidRPr="005F2302">
        <w:rPr>
          <w:rFonts w:eastAsia="標楷體"/>
          <w:sz w:val="32"/>
          <w:szCs w:val="32"/>
        </w:rPr>
        <w:t>人，共計</w:t>
      </w:r>
      <w:r w:rsidRPr="005F2302">
        <w:rPr>
          <w:rFonts w:eastAsia="標楷體"/>
          <w:sz w:val="32"/>
          <w:szCs w:val="32"/>
        </w:rPr>
        <w:t>52</w:t>
      </w:r>
      <w:r w:rsidRPr="005F2302">
        <w:rPr>
          <w:rFonts w:eastAsia="標楷體"/>
          <w:sz w:val="32"/>
          <w:szCs w:val="32"/>
        </w:rPr>
        <w:t>人（不含工作人員），經費共計</w:t>
      </w:r>
      <w:r w:rsidRPr="005F2302">
        <w:rPr>
          <w:rFonts w:eastAsia="標楷體"/>
          <w:sz w:val="32"/>
          <w:szCs w:val="32"/>
        </w:rPr>
        <w:t>23</w:t>
      </w:r>
      <w:r w:rsidRPr="005F2302">
        <w:rPr>
          <w:rFonts w:eastAsia="標楷體"/>
          <w:sz w:val="32"/>
          <w:szCs w:val="32"/>
        </w:rPr>
        <w:t>萬元整，試以「簽稿</w:t>
      </w:r>
      <w:proofErr w:type="gramStart"/>
      <w:r w:rsidRPr="005F2302">
        <w:rPr>
          <w:rFonts w:eastAsia="標楷體"/>
          <w:sz w:val="32"/>
          <w:szCs w:val="32"/>
        </w:rPr>
        <w:t>併</w:t>
      </w:r>
      <w:proofErr w:type="gramEnd"/>
      <w:r w:rsidRPr="005F2302">
        <w:rPr>
          <w:rFonts w:eastAsia="標楷體"/>
          <w:sz w:val="32"/>
          <w:szCs w:val="32"/>
        </w:rPr>
        <w:t>陳」方式，簽報縣長核定，並函報內政部辦理核銷。（</w:t>
      </w:r>
      <w:r w:rsidRPr="005F2302">
        <w:rPr>
          <w:rFonts w:eastAsia="標楷體"/>
          <w:sz w:val="32"/>
          <w:szCs w:val="32"/>
        </w:rPr>
        <w:t>50</w:t>
      </w:r>
      <w:r w:rsidRPr="005F2302">
        <w:rPr>
          <w:rFonts w:eastAsia="標楷體"/>
          <w:sz w:val="32"/>
          <w:szCs w:val="32"/>
        </w:rPr>
        <w:t>分）</w:t>
      </w:r>
    </w:p>
    <w:p w:rsidR="00357510" w:rsidRPr="005F2302" w:rsidRDefault="00357510" w:rsidP="005F230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</w:p>
    <w:p w:rsidR="00DD7044" w:rsidRDefault="00DD7044" w:rsidP="00DD7044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15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357510" w:rsidRPr="00357510" w:rsidRDefault="00357510" w:rsidP="0035751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357510">
        <w:rPr>
          <w:rFonts w:eastAsia="標楷體" w:hint="eastAsia"/>
          <w:sz w:val="32"/>
          <w:szCs w:val="28"/>
        </w:rPr>
        <w:t>依據內政部及衛生福利部統計資料，</w:t>
      </w:r>
      <w:proofErr w:type="gramStart"/>
      <w:r w:rsidRPr="00357510">
        <w:rPr>
          <w:rFonts w:eastAsia="標楷體" w:hint="eastAsia"/>
          <w:sz w:val="32"/>
          <w:szCs w:val="28"/>
        </w:rPr>
        <w:t>甲市的</w:t>
      </w:r>
      <w:proofErr w:type="gramEnd"/>
      <w:r w:rsidRPr="00357510">
        <w:rPr>
          <w:rFonts w:eastAsia="標楷體" w:hint="eastAsia"/>
          <w:sz w:val="32"/>
          <w:szCs w:val="28"/>
        </w:rPr>
        <w:t>低收入戶人口比率為全國之冠。甲市政府承辦單位分析該市造成家庭貧窮的幾個因素，包括：個人因素，如學歷或技能不足、社會資源缺乏等；家庭因素，如財務管理知能不夠、缺乏社會參與、支持體系不足等；制度結構因素，如經濟景氣變化、就業市場資訊不足、傳統救助偏現金給付等。</w:t>
      </w:r>
    </w:p>
    <w:p w:rsidR="00DD7044" w:rsidRDefault="00357510" w:rsidP="0035751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357510">
        <w:rPr>
          <w:rFonts w:eastAsia="標楷體" w:hint="eastAsia"/>
          <w:sz w:val="32"/>
          <w:szCs w:val="28"/>
        </w:rPr>
        <w:t>市長希望能提出更有效措施，以協助低收入家庭子女教育與就業發展，指示承辦單位</w:t>
      </w:r>
      <w:proofErr w:type="gramStart"/>
      <w:r w:rsidRPr="00357510">
        <w:rPr>
          <w:rFonts w:eastAsia="標楷體" w:hint="eastAsia"/>
          <w:sz w:val="32"/>
          <w:szCs w:val="28"/>
        </w:rPr>
        <w:t>研</w:t>
      </w:r>
      <w:proofErr w:type="gramEnd"/>
      <w:r w:rsidRPr="00357510">
        <w:rPr>
          <w:rFonts w:eastAsia="標楷體" w:hint="eastAsia"/>
          <w:sz w:val="32"/>
          <w:szCs w:val="28"/>
        </w:rPr>
        <w:t>擬專案計畫，由市政府與低收入家庭共同建立「兒童及青少年發展帳戶」，</w:t>
      </w:r>
      <w:proofErr w:type="gramStart"/>
      <w:r w:rsidRPr="00357510">
        <w:rPr>
          <w:rFonts w:eastAsia="標楷體" w:hint="eastAsia"/>
          <w:sz w:val="32"/>
          <w:szCs w:val="28"/>
        </w:rPr>
        <w:t>採</w:t>
      </w:r>
      <w:proofErr w:type="gramEnd"/>
      <w:r w:rsidRPr="00357510">
        <w:rPr>
          <w:rFonts w:eastAsia="標楷體" w:hint="eastAsia"/>
          <w:sz w:val="32"/>
          <w:szCs w:val="28"/>
        </w:rPr>
        <w:t>一比一相對</w:t>
      </w:r>
      <w:proofErr w:type="gramStart"/>
      <w:r w:rsidRPr="00357510">
        <w:rPr>
          <w:rFonts w:eastAsia="標楷體" w:hint="eastAsia"/>
          <w:sz w:val="32"/>
          <w:szCs w:val="28"/>
        </w:rPr>
        <w:t>提撥</w:t>
      </w:r>
      <w:proofErr w:type="gramEnd"/>
      <w:r w:rsidRPr="00357510">
        <w:rPr>
          <w:rFonts w:eastAsia="標楷體" w:hint="eastAsia"/>
          <w:sz w:val="32"/>
          <w:szCs w:val="28"/>
        </w:rPr>
        <w:t>制，「家長存多少、市政府</w:t>
      </w:r>
      <w:proofErr w:type="gramStart"/>
      <w:r w:rsidRPr="00357510">
        <w:rPr>
          <w:rFonts w:eastAsia="標楷體" w:hint="eastAsia"/>
          <w:sz w:val="32"/>
          <w:szCs w:val="28"/>
        </w:rPr>
        <w:t>提撥</w:t>
      </w:r>
      <w:proofErr w:type="gramEnd"/>
      <w:r w:rsidRPr="00357510">
        <w:rPr>
          <w:rFonts w:eastAsia="標楷體" w:hint="eastAsia"/>
          <w:sz w:val="32"/>
          <w:szCs w:val="28"/>
        </w:rPr>
        <w:t>多少」，個人每年上限為新臺幣</w:t>
      </w:r>
      <w:r w:rsidRPr="00357510">
        <w:rPr>
          <w:rFonts w:eastAsia="標楷體" w:hint="eastAsia"/>
          <w:sz w:val="32"/>
          <w:szCs w:val="28"/>
        </w:rPr>
        <w:t>1</w:t>
      </w:r>
      <w:r w:rsidRPr="00357510">
        <w:rPr>
          <w:rFonts w:eastAsia="標楷體" w:hint="eastAsia"/>
          <w:sz w:val="32"/>
          <w:szCs w:val="28"/>
        </w:rPr>
        <w:t>萬</w:t>
      </w:r>
      <w:r w:rsidRPr="00357510">
        <w:rPr>
          <w:rFonts w:eastAsia="標楷體" w:hint="eastAsia"/>
          <w:sz w:val="32"/>
          <w:szCs w:val="28"/>
        </w:rPr>
        <w:t>5,000</w:t>
      </w:r>
      <w:r w:rsidRPr="00357510">
        <w:rPr>
          <w:rFonts w:eastAsia="標楷體" w:hint="eastAsia"/>
          <w:sz w:val="32"/>
          <w:szCs w:val="28"/>
        </w:rPr>
        <w:t>元，年滿</w:t>
      </w:r>
      <w:r w:rsidRPr="00357510">
        <w:rPr>
          <w:rFonts w:eastAsia="標楷體" w:hint="eastAsia"/>
          <w:sz w:val="32"/>
          <w:szCs w:val="28"/>
        </w:rPr>
        <w:t>18</w:t>
      </w:r>
      <w:r w:rsidRPr="00357510">
        <w:rPr>
          <w:rFonts w:eastAsia="標楷體" w:hint="eastAsia"/>
          <w:sz w:val="32"/>
          <w:szCs w:val="28"/>
        </w:rPr>
        <w:t>歲才可提領存款，作為接受高等教育、職訓等資金，期使低收入家庭藉此擺脫貧困。</w:t>
      </w:r>
    </w:p>
    <w:p w:rsidR="00DD7044" w:rsidRDefault="00DD7044" w:rsidP="00DD7044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144BF6">
        <w:rPr>
          <w:rFonts w:eastAsia="標楷體" w:hint="eastAsia"/>
          <w:b/>
          <w:color w:val="000000"/>
          <w:spacing w:val="4"/>
          <w:sz w:val="32"/>
          <w:szCs w:val="32"/>
        </w:rPr>
        <w:t>問</w:t>
      </w:r>
      <w:r w:rsidRPr="00144BF6">
        <w:rPr>
          <w:rFonts w:eastAsia="標楷體" w:hint="eastAsia"/>
          <w:b/>
          <w:color w:val="000000"/>
          <w:spacing w:val="4"/>
          <w:sz w:val="32"/>
          <w:szCs w:val="32"/>
        </w:rPr>
        <w:t xml:space="preserve">    </w:t>
      </w:r>
      <w:r w:rsidRPr="00144BF6">
        <w:rPr>
          <w:rFonts w:eastAsia="標楷體" w:hint="eastAsia"/>
          <w:b/>
          <w:color w:val="000000"/>
          <w:spacing w:val="4"/>
          <w:sz w:val="32"/>
          <w:szCs w:val="32"/>
        </w:rPr>
        <w:t>題：</w:t>
      </w:r>
    </w:p>
    <w:p w:rsidR="00357510" w:rsidRPr="00357510" w:rsidRDefault="00357510" w:rsidP="0035751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357510">
        <w:rPr>
          <w:rFonts w:eastAsia="標楷體" w:hint="eastAsia"/>
          <w:sz w:val="32"/>
          <w:szCs w:val="28"/>
        </w:rPr>
        <w:t>假如您是甲市政府負責該「兒童及青少年發展帳戶」專案計畫的</w:t>
      </w:r>
      <w:r w:rsidRPr="00357510">
        <w:rPr>
          <w:rFonts w:eastAsia="標楷體" w:hint="eastAsia"/>
          <w:sz w:val="32"/>
          <w:szCs w:val="28"/>
        </w:rPr>
        <w:lastRenderedPageBreak/>
        <w:t>承辦人，請依上開情境，運用「績效管理（含案例解析與實作）」與「方案管理與習作（含案例解析與實作）」課程所學，回答下列問題：</w:t>
      </w:r>
    </w:p>
    <w:p w:rsidR="00357510" w:rsidRPr="00357510" w:rsidRDefault="00357510" w:rsidP="00357510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sz w:val="32"/>
          <w:szCs w:val="28"/>
        </w:rPr>
      </w:pPr>
      <w:r w:rsidRPr="00357510">
        <w:rPr>
          <w:rFonts w:eastAsia="標楷體" w:hint="eastAsia"/>
          <w:sz w:val="32"/>
          <w:szCs w:val="28"/>
        </w:rPr>
        <w:t>（一）針對本專案計畫所面臨之內外部環境的條件與挑戰，進行</w:t>
      </w:r>
      <w:r w:rsidRPr="00357510">
        <w:rPr>
          <w:rFonts w:eastAsia="標楷體" w:hint="eastAsia"/>
          <w:sz w:val="32"/>
          <w:szCs w:val="28"/>
        </w:rPr>
        <w:t>SWOT</w:t>
      </w:r>
      <w:r w:rsidRPr="00357510">
        <w:rPr>
          <w:rFonts w:eastAsia="標楷體" w:hint="eastAsia"/>
          <w:sz w:val="32"/>
          <w:szCs w:val="28"/>
        </w:rPr>
        <w:t>分析。（</w:t>
      </w:r>
      <w:r w:rsidRPr="00357510">
        <w:rPr>
          <w:rFonts w:eastAsia="標楷體" w:hint="eastAsia"/>
          <w:sz w:val="32"/>
          <w:szCs w:val="28"/>
        </w:rPr>
        <w:t>30</w:t>
      </w:r>
      <w:r w:rsidRPr="00357510">
        <w:rPr>
          <w:rFonts w:eastAsia="標楷體" w:hint="eastAsia"/>
          <w:sz w:val="32"/>
          <w:szCs w:val="28"/>
        </w:rPr>
        <w:t>分）</w:t>
      </w:r>
    </w:p>
    <w:p w:rsidR="00DD7044" w:rsidRDefault="00357510" w:rsidP="00357510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  <w:r w:rsidRPr="00357510">
        <w:rPr>
          <w:rFonts w:eastAsia="標楷體" w:hint="eastAsia"/>
          <w:sz w:val="32"/>
          <w:szCs w:val="28"/>
        </w:rPr>
        <w:t>（二）請應用</w:t>
      </w:r>
      <w:r w:rsidRPr="00357510">
        <w:rPr>
          <w:rFonts w:eastAsia="標楷體" w:hint="eastAsia"/>
          <w:sz w:val="32"/>
          <w:szCs w:val="28"/>
        </w:rPr>
        <w:t>SWOT</w:t>
      </w:r>
      <w:r w:rsidRPr="00357510">
        <w:rPr>
          <w:rFonts w:eastAsia="標楷體" w:hint="eastAsia"/>
          <w:sz w:val="32"/>
          <w:szCs w:val="28"/>
        </w:rPr>
        <w:t>分析結果，進行策略規劃，並提出可行構想與對策。（</w:t>
      </w:r>
      <w:r w:rsidRPr="00357510">
        <w:rPr>
          <w:rFonts w:eastAsia="標楷體" w:hint="eastAsia"/>
          <w:sz w:val="32"/>
          <w:szCs w:val="28"/>
        </w:rPr>
        <w:t>20</w:t>
      </w:r>
      <w:r w:rsidRPr="00357510">
        <w:rPr>
          <w:rFonts w:eastAsia="標楷體" w:hint="eastAsia"/>
          <w:sz w:val="32"/>
          <w:szCs w:val="28"/>
        </w:rPr>
        <w:t>分）</w:t>
      </w:r>
    </w:p>
    <w:p w:rsidR="00580430" w:rsidRDefault="00580430" w:rsidP="00DD7044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</w:p>
    <w:p w:rsidR="00580430" w:rsidRDefault="00580430" w:rsidP="00580430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16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357510" w:rsidRPr="00357510" w:rsidRDefault="00357510" w:rsidP="0035751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357510">
        <w:rPr>
          <w:rFonts w:eastAsia="標楷體" w:hint="eastAsia"/>
          <w:sz w:val="32"/>
          <w:szCs w:val="28"/>
        </w:rPr>
        <w:t>行政院院長於</w:t>
      </w:r>
      <w:r w:rsidRPr="00357510">
        <w:rPr>
          <w:rFonts w:eastAsia="標楷體" w:hint="eastAsia"/>
          <w:sz w:val="32"/>
          <w:szCs w:val="28"/>
        </w:rPr>
        <w:t>108</w:t>
      </w:r>
      <w:r w:rsidRPr="00357510">
        <w:rPr>
          <w:rFonts w:eastAsia="標楷體" w:hint="eastAsia"/>
          <w:sz w:val="32"/>
          <w:szCs w:val="28"/>
        </w:rPr>
        <w:t>年</w:t>
      </w:r>
      <w:r w:rsidRPr="00357510">
        <w:rPr>
          <w:rFonts w:eastAsia="標楷體" w:hint="eastAsia"/>
          <w:sz w:val="32"/>
          <w:szCs w:val="28"/>
        </w:rPr>
        <w:t>11</w:t>
      </w:r>
      <w:r w:rsidRPr="00357510">
        <w:rPr>
          <w:rFonts w:eastAsia="標楷體" w:hint="eastAsia"/>
          <w:sz w:val="32"/>
          <w:szCs w:val="28"/>
        </w:rPr>
        <w:t>月○日第○○○次行政院會指示，時序即將進入冬季流行性感冒的</w:t>
      </w:r>
      <w:proofErr w:type="gramStart"/>
      <w:r w:rsidRPr="00357510">
        <w:rPr>
          <w:rFonts w:eastAsia="標楷體" w:hint="eastAsia"/>
          <w:sz w:val="32"/>
          <w:szCs w:val="28"/>
        </w:rPr>
        <w:t>流行季</w:t>
      </w:r>
      <w:proofErr w:type="gramEnd"/>
      <w:r w:rsidRPr="00357510">
        <w:rPr>
          <w:rFonts w:eastAsia="標楷體" w:hint="eastAsia"/>
          <w:sz w:val="32"/>
          <w:szCs w:val="28"/>
        </w:rPr>
        <w:t>，請衛生</w:t>
      </w:r>
      <w:proofErr w:type="gramStart"/>
      <w:r w:rsidRPr="00357510">
        <w:rPr>
          <w:rFonts w:eastAsia="標楷體" w:hint="eastAsia"/>
          <w:sz w:val="32"/>
          <w:szCs w:val="28"/>
        </w:rPr>
        <w:t>福利部及各</w:t>
      </w:r>
      <w:proofErr w:type="gramEnd"/>
      <w:r w:rsidRPr="00357510">
        <w:rPr>
          <w:rFonts w:eastAsia="標楷體" w:hint="eastAsia"/>
          <w:sz w:val="32"/>
          <w:szCs w:val="28"/>
        </w:rPr>
        <w:t>地方政府加強宣導，鼓勵民眾接種疫苗，並請民間企業共同響應。</w:t>
      </w:r>
    </w:p>
    <w:p w:rsidR="00357510" w:rsidRPr="00357510" w:rsidRDefault="00357510" w:rsidP="00357510">
      <w:pPr>
        <w:adjustRightInd w:val="0"/>
        <w:snapToGrid w:val="0"/>
        <w:spacing w:line="500" w:lineRule="exact"/>
        <w:jc w:val="both"/>
        <w:rPr>
          <w:rFonts w:eastAsia="標楷體" w:hint="eastAsia"/>
          <w:sz w:val="32"/>
          <w:szCs w:val="28"/>
        </w:rPr>
      </w:pPr>
      <w:r w:rsidRPr="00357510">
        <w:rPr>
          <w:rFonts w:eastAsia="標楷體" w:hint="eastAsia"/>
          <w:sz w:val="32"/>
          <w:szCs w:val="28"/>
        </w:rPr>
        <w:t xml:space="preserve">    </w:t>
      </w:r>
      <w:r w:rsidRPr="00357510">
        <w:rPr>
          <w:rFonts w:eastAsia="標楷體" w:hint="eastAsia"/>
          <w:sz w:val="32"/>
          <w:szCs w:val="28"/>
        </w:rPr>
        <w:t>院長指示，接種疫苗是全球公認防治</w:t>
      </w:r>
      <w:proofErr w:type="gramStart"/>
      <w:r w:rsidRPr="00357510">
        <w:rPr>
          <w:rFonts w:eastAsia="標楷體" w:hint="eastAsia"/>
          <w:sz w:val="32"/>
          <w:szCs w:val="28"/>
        </w:rPr>
        <w:t>流感最有效</w:t>
      </w:r>
      <w:proofErr w:type="gramEnd"/>
      <w:r w:rsidRPr="00357510">
        <w:rPr>
          <w:rFonts w:eastAsia="標楷體" w:hint="eastAsia"/>
          <w:sz w:val="32"/>
          <w:szCs w:val="28"/>
        </w:rPr>
        <w:t>的方法，因此凡是接種計畫實施對象，包括</w:t>
      </w:r>
      <w:r w:rsidRPr="00357510">
        <w:rPr>
          <w:rFonts w:eastAsia="標楷體" w:hint="eastAsia"/>
          <w:sz w:val="32"/>
          <w:szCs w:val="28"/>
        </w:rPr>
        <w:t>50</w:t>
      </w:r>
      <w:r w:rsidRPr="00357510">
        <w:rPr>
          <w:rFonts w:eastAsia="標楷體" w:hint="eastAsia"/>
          <w:sz w:val="32"/>
          <w:szCs w:val="28"/>
        </w:rPr>
        <w:t>歲以上成年人、</w:t>
      </w:r>
      <w:r w:rsidRPr="00357510">
        <w:rPr>
          <w:rFonts w:eastAsia="標楷體" w:hint="eastAsia"/>
          <w:sz w:val="32"/>
          <w:szCs w:val="28"/>
        </w:rPr>
        <w:t>6</w:t>
      </w:r>
      <w:r w:rsidRPr="00357510">
        <w:rPr>
          <w:rFonts w:eastAsia="標楷體" w:hint="eastAsia"/>
          <w:sz w:val="32"/>
          <w:szCs w:val="28"/>
        </w:rPr>
        <w:t>個月以上幼兒至學齡前兒童，特別是年長者、高風險慢性病患、抵抗力較弱的國人，請務必配合施打，以保護自身及家人健康。</w:t>
      </w:r>
    </w:p>
    <w:p w:rsidR="00580430" w:rsidRDefault="00357510" w:rsidP="00357510">
      <w:pPr>
        <w:adjustRightInd w:val="0"/>
        <w:snapToGrid w:val="0"/>
        <w:spacing w:line="500" w:lineRule="exact"/>
        <w:jc w:val="both"/>
        <w:rPr>
          <w:rFonts w:eastAsia="標楷體" w:hint="eastAsia"/>
          <w:sz w:val="32"/>
          <w:szCs w:val="28"/>
        </w:rPr>
      </w:pPr>
      <w:r w:rsidRPr="00357510">
        <w:rPr>
          <w:rFonts w:eastAsia="標楷體" w:hint="eastAsia"/>
          <w:sz w:val="32"/>
          <w:szCs w:val="28"/>
        </w:rPr>
        <w:t xml:space="preserve">    </w:t>
      </w:r>
      <w:r w:rsidRPr="00357510">
        <w:rPr>
          <w:rFonts w:eastAsia="標楷體" w:hint="eastAsia"/>
          <w:sz w:val="32"/>
          <w:szCs w:val="28"/>
        </w:rPr>
        <w:t>行政院秘書長</w:t>
      </w:r>
      <w:r w:rsidRPr="00357510">
        <w:rPr>
          <w:rFonts w:eastAsia="標楷體" w:hint="eastAsia"/>
          <w:sz w:val="32"/>
          <w:szCs w:val="28"/>
        </w:rPr>
        <w:t>108</w:t>
      </w:r>
      <w:r w:rsidRPr="00357510">
        <w:rPr>
          <w:rFonts w:eastAsia="標楷體" w:hint="eastAsia"/>
          <w:sz w:val="32"/>
          <w:szCs w:val="28"/>
        </w:rPr>
        <w:t>年</w:t>
      </w:r>
      <w:r w:rsidRPr="00357510">
        <w:rPr>
          <w:rFonts w:eastAsia="標楷體" w:hint="eastAsia"/>
          <w:sz w:val="32"/>
          <w:szCs w:val="28"/>
        </w:rPr>
        <w:t>11</w:t>
      </w:r>
      <w:r w:rsidRPr="00357510">
        <w:rPr>
          <w:rFonts w:eastAsia="標楷體" w:hint="eastAsia"/>
          <w:sz w:val="32"/>
          <w:szCs w:val="28"/>
        </w:rPr>
        <w:t>月○日○○字第</w:t>
      </w:r>
      <w:r w:rsidRPr="00357510">
        <w:rPr>
          <w:rFonts w:eastAsia="標楷體" w:hint="eastAsia"/>
          <w:sz w:val="32"/>
          <w:szCs w:val="28"/>
        </w:rPr>
        <w:t>108</w:t>
      </w:r>
      <w:r w:rsidRPr="00357510">
        <w:rPr>
          <w:rFonts w:eastAsia="標楷體" w:hint="eastAsia"/>
          <w:sz w:val="32"/>
          <w:szCs w:val="28"/>
        </w:rPr>
        <w:t>○○○○○○○號函將上述行政院院長指示，函知衛生福利部。</w:t>
      </w:r>
    </w:p>
    <w:p w:rsidR="00912965" w:rsidRDefault="00912965" w:rsidP="00912965">
      <w:pPr>
        <w:adjustRightInd w:val="0"/>
        <w:snapToGrid w:val="0"/>
        <w:spacing w:line="500" w:lineRule="exact"/>
        <w:ind w:firstLineChars="212" w:firstLine="696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</w:p>
    <w:p w:rsidR="00580430" w:rsidRDefault="00580430" w:rsidP="00580430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144BF6">
        <w:rPr>
          <w:rFonts w:eastAsia="標楷體" w:hint="eastAsia"/>
          <w:b/>
          <w:color w:val="000000"/>
          <w:spacing w:val="4"/>
          <w:sz w:val="32"/>
          <w:szCs w:val="32"/>
        </w:rPr>
        <w:t>問</w:t>
      </w:r>
      <w:r w:rsidRPr="00144BF6">
        <w:rPr>
          <w:rFonts w:eastAsia="標楷體" w:hint="eastAsia"/>
          <w:b/>
          <w:color w:val="000000"/>
          <w:spacing w:val="4"/>
          <w:sz w:val="32"/>
          <w:szCs w:val="32"/>
        </w:rPr>
        <w:t xml:space="preserve">    </w:t>
      </w:r>
      <w:r w:rsidRPr="00144BF6">
        <w:rPr>
          <w:rFonts w:eastAsia="標楷體" w:hint="eastAsia"/>
          <w:b/>
          <w:color w:val="000000"/>
          <w:spacing w:val="4"/>
          <w:sz w:val="32"/>
          <w:szCs w:val="32"/>
        </w:rPr>
        <w:t>題：</w:t>
      </w:r>
    </w:p>
    <w:p w:rsidR="00912965" w:rsidRDefault="00994794" w:rsidP="00912965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994794">
        <w:rPr>
          <w:rFonts w:eastAsia="標楷體" w:hint="eastAsia"/>
          <w:sz w:val="32"/>
          <w:szCs w:val="28"/>
        </w:rPr>
        <w:t>假如您是衛生福利部承辦人，請以「簽稿</w:t>
      </w:r>
      <w:proofErr w:type="gramStart"/>
      <w:r w:rsidRPr="00994794">
        <w:rPr>
          <w:rFonts w:eastAsia="標楷體" w:hint="eastAsia"/>
          <w:sz w:val="32"/>
          <w:szCs w:val="28"/>
        </w:rPr>
        <w:t>併</w:t>
      </w:r>
      <w:proofErr w:type="gramEnd"/>
      <w:r w:rsidRPr="00994794">
        <w:rPr>
          <w:rFonts w:eastAsia="標楷體" w:hint="eastAsia"/>
          <w:sz w:val="32"/>
          <w:szCs w:val="28"/>
        </w:rPr>
        <w:t>陳」方式，將上述行政院秘書長</w:t>
      </w:r>
      <w:r w:rsidRPr="00994794">
        <w:rPr>
          <w:rFonts w:eastAsia="標楷體" w:hint="eastAsia"/>
          <w:sz w:val="32"/>
          <w:szCs w:val="28"/>
        </w:rPr>
        <w:t>108</w:t>
      </w:r>
      <w:r w:rsidRPr="00994794">
        <w:rPr>
          <w:rFonts w:eastAsia="標楷體" w:hint="eastAsia"/>
          <w:sz w:val="32"/>
          <w:szCs w:val="28"/>
        </w:rPr>
        <w:t>年</w:t>
      </w:r>
      <w:r w:rsidRPr="00994794">
        <w:rPr>
          <w:rFonts w:eastAsia="標楷體" w:hint="eastAsia"/>
          <w:sz w:val="32"/>
          <w:szCs w:val="28"/>
        </w:rPr>
        <w:t>11</w:t>
      </w:r>
      <w:r w:rsidRPr="00994794">
        <w:rPr>
          <w:rFonts w:eastAsia="標楷體" w:hint="eastAsia"/>
          <w:sz w:val="32"/>
          <w:szCs w:val="28"/>
        </w:rPr>
        <w:t>月○日○○字第</w:t>
      </w:r>
      <w:r w:rsidRPr="00994794">
        <w:rPr>
          <w:rFonts w:eastAsia="標楷體" w:hint="eastAsia"/>
          <w:sz w:val="32"/>
          <w:szCs w:val="28"/>
        </w:rPr>
        <w:t>108</w:t>
      </w:r>
      <w:r w:rsidRPr="00994794">
        <w:rPr>
          <w:rFonts w:eastAsia="標楷體" w:hint="eastAsia"/>
          <w:sz w:val="32"/>
          <w:szCs w:val="28"/>
        </w:rPr>
        <w:t>○○○○○○○號函，轉知各地方政府衛生局加強宣導民眾踴躍接種疫苗。（</w:t>
      </w:r>
      <w:r w:rsidRPr="00994794">
        <w:rPr>
          <w:rFonts w:eastAsia="標楷體" w:hint="eastAsia"/>
          <w:sz w:val="32"/>
          <w:szCs w:val="28"/>
        </w:rPr>
        <w:t>50</w:t>
      </w:r>
      <w:r w:rsidRPr="00994794">
        <w:rPr>
          <w:rFonts w:eastAsia="標楷體" w:hint="eastAsia"/>
          <w:sz w:val="32"/>
          <w:szCs w:val="28"/>
        </w:rPr>
        <w:t>分）</w:t>
      </w:r>
    </w:p>
    <w:p w:rsidR="00912965" w:rsidRDefault="00912965" w:rsidP="00912965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sectPr w:rsidR="00912965" w:rsidSect="0001040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51" w:right="1134" w:bottom="851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24" w:rsidRDefault="00233424" w:rsidP="00D922EA">
      <w:r>
        <w:separator/>
      </w:r>
    </w:p>
  </w:endnote>
  <w:endnote w:type="continuationSeparator" w:id="0">
    <w:p w:rsidR="00233424" w:rsidRDefault="00233424" w:rsidP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DF" w:rsidRDefault="008269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90291" w:rsidRPr="00390291">
      <w:rPr>
        <w:noProof/>
        <w:lang w:val="zh-TW"/>
      </w:rPr>
      <w:t>10</w:t>
    </w:r>
    <w:r>
      <w:fldChar w:fldCharType="end"/>
    </w:r>
  </w:p>
  <w:p w:rsidR="008346DB" w:rsidRDefault="0083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B" w:rsidRDefault="00835B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90291" w:rsidRPr="00390291">
      <w:rPr>
        <w:noProof/>
        <w:lang w:val="zh-TW"/>
      </w:rPr>
      <w:t>1</w:t>
    </w:r>
    <w:r>
      <w:fldChar w:fldCharType="end"/>
    </w:r>
  </w:p>
  <w:p w:rsidR="00835BDB" w:rsidRDefault="00835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24" w:rsidRDefault="00233424" w:rsidP="00D922EA">
      <w:r>
        <w:separator/>
      </w:r>
    </w:p>
  </w:footnote>
  <w:footnote w:type="continuationSeparator" w:id="0">
    <w:p w:rsidR="00233424" w:rsidRDefault="00233424" w:rsidP="00D9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41" w:rsidRDefault="00E40141" w:rsidP="00CE3B8F">
    <w:pPr>
      <w:pStyle w:val="a3"/>
      <w:adjustRightInd w:val="0"/>
      <w:spacing w:beforeLines="50" w:before="120" w:afterLines="50" w:after="120"/>
      <w:ind w:rightChars="267" w:right="641"/>
      <w:jc w:val="right"/>
      <w:rPr>
        <w:rFonts w:eastAsia="標楷體" w:hint="eastAsia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6E" w:rsidRDefault="00393F10">
    <w:pPr>
      <w:pStyle w:val="a3"/>
      <w:jc w:val="center"/>
      <w:rPr>
        <w:rFonts w:eastAsia="標楷體"/>
        <w:b/>
        <w:bCs/>
        <w:spacing w:val="-6"/>
        <w:sz w:val="36"/>
        <w:szCs w:val="44"/>
      </w:rPr>
    </w:pPr>
    <w:r w:rsidRPr="00F6440A">
      <w:rPr>
        <w:rFonts w:eastAsia="標楷體" w:hint="eastAsia"/>
        <w:b/>
        <w:bCs/>
        <w:spacing w:val="-6"/>
        <w:sz w:val="36"/>
        <w:szCs w:val="44"/>
      </w:rPr>
      <w:t>10</w:t>
    </w:r>
    <w:r w:rsidR="0078597D">
      <w:rPr>
        <w:rFonts w:eastAsia="標楷體" w:hint="eastAsia"/>
        <w:b/>
        <w:bCs/>
        <w:spacing w:val="-6"/>
        <w:sz w:val="36"/>
        <w:szCs w:val="44"/>
      </w:rPr>
      <w:t>7</w:t>
    </w:r>
    <w:r w:rsidRPr="00F6440A">
      <w:rPr>
        <w:rFonts w:eastAsia="標楷體" w:hint="eastAsia"/>
        <w:b/>
        <w:bCs/>
        <w:spacing w:val="-6"/>
        <w:sz w:val="36"/>
        <w:szCs w:val="44"/>
      </w:rPr>
      <w:t>年</w:t>
    </w:r>
    <w:r w:rsidR="00CC1E12" w:rsidRPr="00F6440A">
      <w:rPr>
        <w:rFonts w:eastAsia="標楷體" w:hint="eastAsia"/>
        <w:b/>
        <w:bCs/>
        <w:spacing w:val="-6"/>
        <w:sz w:val="36"/>
        <w:szCs w:val="44"/>
      </w:rPr>
      <w:t>高</w:t>
    </w:r>
    <w:r w:rsidR="00F44A6E">
      <w:rPr>
        <w:rFonts w:eastAsia="標楷體" w:hint="eastAsia"/>
        <w:b/>
        <w:bCs/>
        <w:spacing w:val="-6"/>
        <w:sz w:val="36"/>
        <w:szCs w:val="44"/>
      </w:rPr>
      <w:t>等</w:t>
    </w:r>
    <w:r w:rsidR="007410BA" w:rsidRPr="00F6440A">
      <w:rPr>
        <w:rFonts w:eastAsia="標楷體" w:hint="eastAsia"/>
        <w:b/>
        <w:bCs/>
        <w:spacing w:val="-6"/>
        <w:sz w:val="36"/>
        <w:szCs w:val="44"/>
      </w:rPr>
      <w:t>考</w:t>
    </w:r>
    <w:r w:rsidR="00F44A6E">
      <w:rPr>
        <w:rFonts w:eastAsia="標楷體" w:hint="eastAsia"/>
        <w:b/>
        <w:bCs/>
        <w:spacing w:val="-6"/>
        <w:sz w:val="36"/>
        <w:szCs w:val="44"/>
      </w:rPr>
      <w:t>試</w:t>
    </w:r>
    <w:r w:rsidR="007410BA" w:rsidRPr="00F6440A">
      <w:rPr>
        <w:rFonts w:ascii="標楷體" w:eastAsia="標楷體" w:hAnsi="標楷體" w:hint="eastAsia"/>
        <w:b/>
        <w:bCs/>
        <w:spacing w:val="-6"/>
        <w:sz w:val="36"/>
        <w:szCs w:val="44"/>
      </w:rPr>
      <w:t>（含相當等級考試）</w:t>
    </w:r>
    <w:r w:rsidR="00CC1E12" w:rsidRPr="00F6440A">
      <w:rPr>
        <w:rFonts w:eastAsia="標楷體" w:hint="eastAsia"/>
        <w:b/>
        <w:bCs/>
        <w:spacing w:val="-6"/>
        <w:sz w:val="36"/>
        <w:szCs w:val="44"/>
      </w:rPr>
      <w:t>錄取人員</w:t>
    </w:r>
    <w:r w:rsidR="004F6FBE" w:rsidRPr="00F6440A">
      <w:rPr>
        <w:rFonts w:ascii="標楷體" w:eastAsia="標楷體" w:hAnsi="標楷體" w:hint="eastAsia"/>
        <w:b/>
        <w:bCs/>
        <w:spacing w:val="-6"/>
        <w:sz w:val="36"/>
        <w:szCs w:val="44"/>
      </w:rPr>
      <w:t>各梯次</w:t>
    </w:r>
    <w:r w:rsidR="00CC1E12" w:rsidRPr="00F6440A">
      <w:rPr>
        <w:rFonts w:eastAsia="標楷體" w:hint="eastAsia"/>
        <w:b/>
        <w:bCs/>
        <w:spacing w:val="-6"/>
        <w:sz w:val="36"/>
        <w:szCs w:val="44"/>
      </w:rPr>
      <w:t>基礎</w:t>
    </w:r>
    <w:r w:rsidRPr="00F6440A">
      <w:rPr>
        <w:rFonts w:eastAsia="標楷體" w:hint="eastAsia"/>
        <w:b/>
        <w:bCs/>
        <w:spacing w:val="-6"/>
        <w:sz w:val="36"/>
        <w:szCs w:val="44"/>
      </w:rPr>
      <w:t>訓練</w:t>
    </w:r>
  </w:p>
  <w:p w:rsidR="00E40141" w:rsidRPr="00F6440A" w:rsidRDefault="00DB3CC9">
    <w:pPr>
      <w:pStyle w:val="a3"/>
      <w:jc w:val="center"/>
      <w:rPr>
        <w:rFonts w:hint="eastAsia"/>
        <w:sz w:val="16"/>
      </w:rPr>
    </w:pPr>
    <w:r>
      <w:rPr>
        <w:rFonts w:eastAsia="標楷體" w:hint="eastAsia"/>
        <w:b/>
        <w:bCs/>
        <w:spacing w:val="-6"/>
        <w:sz w:val="36"/>
        <w:szCs w:val="44"/>
      </w:rPr>
      <w:t>紙筆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測驗</w:t>
    </w:r>
    <w:r w:rsidR="003F5A97" w:rsidRPr="00F6440A">
      <w:rPr>
        <w:rFonts w:eastAsia="標楷體" w:hint="eastAsia"/>
        <w:b/>
        <w:bCs/>
        <w:spacing w:val="-6"/>
        <w:sz w:val="36"/>
        <w:szCs w:val="44"/>
      </w:rPr>
      <w:t>實務寫作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768A1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06076C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348F3A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5E63A8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8F0C36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8AD84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6EA1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5E25A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84209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180AF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A00D54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9B3FA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345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12" w15:restartNumberingAfterBreak="0">
    <w:nsid w:val="0FD93899"/>
    <w:multiLevelType w:val="hybridMultilevel"/>
    <w:tmpl w:val="111EFB76"/>
    <w:lvl w:ilvl="0" w:tplc="CB46E8DA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Arial" w:hint="default"/>
      </w:rPr>
    </w:lvl>
    <w:lvl w:ilvl="1" w:tplc="62969382">
      <w:start w:val="1"/>
      <w:numFmt w:val="taiwaneseCountingThousand"/>
      <w:lvlText w:val="%2、"/>
      <w:lvlJc w:val="left"/>
      <w:pPr>
        <w:tabs>
          <w:tab w:val="num" w:pos="2641"/>
        </w:tabs>
        <w:ind w:left="264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3" w15:restartNumberingAfterBreak="0">
    <w:nsid w:val="1C300B75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32CA4"/>
    <w:multiLevelType w:val="hybridMultilevel"/>
    <w:tmpl w:val="15CA3B8E"/>
    <w:lvl w:ilvl="0" w:tplc="9082484C">
      <w:start w:val="1"/>
      <w:numFmt w:val="decimal"/>
      <w:lvlText w:val="%1."/>
      <w:lvlJc w:val="left"/>
      <w:pPr>
        <w:tabs>
          <w:tab w:val="num" w:pos="1921"/>
        </w:tabs>
        <w:ind w:left="1921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5" w15:restartNumberingAfterBreak="0">
    <w:nsid w:val="34624E1A"/>
    <w:multiLevelType w:val="hybridMultilevel"/>
    <w:tmpl w:val="1436B452"/>
    <w:lvl w:ilvl="0" w:tplc="E8CA33A8">
      <w:start w:val="1"/>
      <w:numFmt w:val="decimal"/>
      <w:lvlText w:val="（%1）"/>
      <w:lvlJc w:val="left"/>
      <w:pPr>
        <w:tabs>
          <w:tab w:val="num" w:pos="3019"/>
        </w:tabs>
        <w:ind w:left="3019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9"/>
        </w:tabs>
        <w:ind w:left="2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9"/>
        </w:tabs>
        <w:ind w:left="3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9"/>
        </w:tabs>
        <w:ind w:left="3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9"/>
        </w:tabs>
        <w:ind w:left="4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9"/>
        </w:tabs>
        <w:ind w:left="5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480"/>
      </w:pPr>
    </w:lvl>
  </w:abstractNum>
  <w:abstractNum w:abstractNumId="16" w15:restartNumberingAfterBreak="0">
    <w:nsid w:val="44280526"/>
    <w:multiLevelType w:val="hybridMultilevel"/>
    <w:tmpl w:val="8F289BAC"/>
    <w:lvl w:ilvl="0" w:tplc="2CA669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8006D9"/>
    <w:multiLevelType w:val="hybridMultilevel"/>
    <w:tmpl w:val="2EE690A6"/>
    <w:lvl w:ilvl="0" w:tplc="0F64D360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6A54D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5"/>
    <w:rsid w:val="0001040F"/>
    <w:rsid w:val="000259A4"/>
    <w:rsid w:val="00034FB3"/>
    <w:rsid w:val="000369CE"/>
    <w:rsid w:val="00036E9D"/>
    <w:rsid w:val="0005327B"/>
    <w:rsid w:val="00053DB0"/>
    <w:rsid w:val="0006524E"/>
    <w:rsid w:val="00075470"/>
    <w:rsid w:val="000B5AE7"/>
    <w:rsid w:val="00104B4F"/>
    <w:rsid w:val="001209FF"/>
    <w:rsid w:val="00144BF6"/>
    <w:rsid w:val="00151876"/>
    <w:rsid w:val="001673AB"/>
    <w:rsid w:val="00186154"/>
    <w:rsid w:val="00187A4F"/>
    <w:rsid w:val="001936C0"/>
    <w:rsid w:val="001B05E4"/>
    <w:rsid w:val="001E6269"/>
    <w:rsid w:val="001F1CC7"/>
    <w:rsid w:val="0022550B"/>
    <w:rsid w:val="002318A5"/>
    <w:rsid w:val="002327F7"/>
    <w:rsid w:val="00233424"/>
    <w:rsid w:val="00271FA0"/>
    <w:rsid w:val="002B2BFF"/>
    <w:rsid w:val="002C3813"/>
    <w:rsid w:val="002C3C16"/>
    <w:rsid w:val="002D7625"/>
    <w:rsid w:val="002F0F44"/>
    <w:rsid w:val="003024C8"/>
    <w:rsid w:val="003258FB"/>
    <w:rsid w:val="00337927"/>
    <w:rsid w:val="0034390A"/>
    <w:rsid w:val="00346A00"/>
    <w:rsid w:val="00354957"/>
    <w:rsid w:val="00357510"/>
    <w:rsid w:val="00375F18"/>
    <w:rsid w:val="003819E5"/>
    <w:rsid w:val="00390291"/>
    <w:rsid w:val="00393F10"/>
    <w:rsid w:val="00394F9C"/>
    <w:rsid w:val="003E79C3"/>
    <w:rsid w:val="003F2A7B"/>
    <w:rsid w:val="003F2C1E"/>
    <w:rsid w:val="003F5A97"/>
    <w:rsid w:val="004050E4"/>
    <w:rsid w:val="00405FF7"/>
    <w:rsid w:val="0041322E"/>
    <w:rsid w:val="0041759E"/>
    <w:rsid w:val="00434ADB"/>
    <w:rsid w:val="00480A74"/>
    <w:rsid w:val="004A3122"/>
    <w:rsid w:val="004B0D53"/>
    <w:rsid w:val="004C2395"/>
    <w:rsid w:val="004C23A5"/>
    <w:rsid w:val="004F0F2E"/>
    <w:rsid w:val="004F618A"/>
    <w:rsid w:val="004F6FBE"/>
    <w:rsid w:val="00513DBF"/>
    <w:rsid w:val="00525AFB"/>
    <w:rsid w:val="00530D41"/>
    <w:rsid w:val="00540257"/>
    <w:rsid w:val="00556CE3"/>
    <w:rsid w:val="00580430"/>
    <w:rsid w:val="00596B33"/>
    <w:rsid w:val="005A17A1"/>
    <w:rsid w:val="005A50CA"/>
    <w:rsid w:val="005E10D8"/>
    <w:rsid w:val="005E69D2"/>
    <w:rsid w:val="005F2302"/>
    <w:rsid w:val="005F558E"/>
    <w:rsid w:val="00600F0C"/>
    <w:rsid w:val="006052D8"/>
    <w:rsid w:val="00610761"/>
    <w:rsid w:val="006202F3"/>
    <w:rsid w:val="00634ED4"/>
    <w:rsid w:val="00636BF0"/>
    <w:rsid w:val="0067693F"/>
    <w:rsid w:val="006B0AD3"/>
    <w:rsid w:val="006B224F"/>
    <w:rsid w:val="006C49BB"/>
    <w:rsid w:val="006C59A7"/>
    <w:rsid w:val="006C7934"/>
    <w:rsid w:val="006D6517"/>
    <w:rsid w:val="00704B4C"/>
    <w:rsid w:val="0071418D"/>
    <w:rsid w:val="007143B5"/>
    <w:rsid w:val="00716F3A"/>
    <w:rsid w:val="007410BA"/>
    <w:rsid w:val="00766E38"/>
    <w:rsid w:val="00781393"/>
    <w:rsid w:val="00784E48"/>
    <w:rsid w:val="0078597D"/>
    <w:rsid w:val="007D118F"/>
    <w:rsid w:val="007D2881"/>
    <w:rsid w:val="00802600"/>
    <w:rsid w:val="008066F3"/>
    <w:rsid w:val="008107DA"/>
    <w:rsid w:val="00821010"/>
    <w:rsid w:val="008269DF"/>
    <w:rsid w:val="00831ADA"/>
    <w:rsid w:val="008346DB"/>
    <w:rsid w:val="00835BDB"/>
    <w:rsid w:val="00843854"/>
    <w:rsid w:val="00845F08"/>
    <w:rsid w:val="00851A5B"/>
    <w:rsid w:val="00863D75"/>
    <w:rsid w:val="008754DF"/>
    <w:rsid w:val="008775C1"/>
    <w:rsid w:val="00881549"/>
    <w:rsid w:val="00881A9C"/>
    <w:rsid w:val="0088667B"/>
    <w:rsid w:val="00895ECB"/>
    <w:rsid w:val="008A0C24"/>
    <w:rsid w:val="008A1B6B"/>
    <w:rsid w:val="008A47D0"/>
    <w:rsid w:val="008B054B"/>
    <w:rsid w:val="008B308B"/>
    <w:rsid w:val="008D27D2"/>
    <w:rsid w:val="008D4C7D"/>
    <w:rsid w:val="00912965"/>
    <w:rsid w:val="009213F9"/>
    <w:rsid w:val="009311DE"/>
    <w:rsid w:val="00935647"/>
    <w:rsid w:val="0095748E"/>
    <w:rsid w:val="00965757"/>
    <w:rsid w:val="00975357"/>
    <w:rsid w:val="0098266D"/>
    <w:rsid w:val="00987550"/>
    <w:rsid w:val="00994794"/>
    <w:rsid w:val="009955AF"/>
    <w:rsid w:val="009A66E1"/>
    <w:rsid w:val="009C47FE"/>
    <w:rsid w:val="009C5AB8"/>
    <w:rsid w:val="009D3713"/>
    <w:rsid w:val="00A0478B"/>
    <w:rsid w:val="00A067DD"/>
    <w:rsid w:val="00A26820"/>
    <w:rsid w:val="00A44190"/>
    <w:rsid w:val="00A54DBF"/>
    <w:rsid w:val="00A65740"/>
    <w:rsid w:val="00A97024"/>
    <w:rsid w:val="00AC319B"/>
    <w:rsid w:val="00B12CE3"/>
    <w:rsid w:val="00B15DF3"/>
    <w:rsid w:val="00B336DD"/>
    <w:rsid w:val="00B342B7"/>
    <w:rsid w:val="00B45F02"/>
    <w:rsid w:val="00B505BB"/>
    <w:rsid w:val="00B85E30"/>
    <w:rsid w:val="00BA50CC"/>
    <w:rsid w:val="00BA7F67"/>
    <w:rsid w:val="00BC76E1"/>
    <w:rsid w:val="00BE1D6D"/>
    <w:rsid w:val="00BE3BDC"/>
    <w:rsid w:val="00BF3537"/>
    <w:rsid w:val="00C13319"/>
    <w:rsid w:val="00C33320"/>
    <w:rsid w:val="00C6287E"/>
    <w:rsid w:val="00C74605"/>
    <w:rsid w:val="00C85E0A"/>
    <w:rsid w:val="00C9221F"/>
    <w:rsid w:val="00C924A2"/>
    <w:rsid w:val="00CB4C08"/>
    <w:rsid w:val="00CC1E12"/>
    <w:rsid w:val="00CD789D"/>
    <w:rsid w:val="00CE3B8F"/>
    <w:rsid w:val="00D01CE3"/>
    <w:rsid w:val="00D02B14"/>
    <w:rsid w:val="00D15216"/>
    <w:rsid w:val="00D31226"/>
    <w:rsid w:val="00D64551"/>
    <w:rsid w:val="00D66766"/>
    <w:rsid w:val="00D71519"/>
    <w:rsid w:val="00D83E59"/>
    <w:rsid w:val="00D922EA"/>
    <w:rsid w:val="00D974C2"/>
    <w:rsid w:val="00DA5397"/>
    <w:rsid w:val="00DB3CC9"/>
    <w:rsid w:val="00DD0E75"/>
    <w:rsid w:val="00DD4855"/>
    <w:rsid w:val="00DD53DF"/>
    <w:rsid w:val="00DD7044"/>
    <w:rsid w:val="00E05157"/>
    <w:rsid w:val="00E16F5B"/>
    <w:rsid w:val="00E24AFA"/>
    <w:rsid w:val="00E40141"/>
    <w:rsid w:val="00E516D6"/>
    <w:rsid w:val="00E7473E"/>
    <w:rsid w:val="00E823C8"/>
    <w:rsid w:val="00EA470A"/>
    <w:rsid w:val="00EA61C9"/>
    <w:rsid w:val="00EB0A06"/>
    <w:rsid w:val="00EC7F7E"/>
    <w:rsid w:val="00ED02E0"/>
    <w:rsid w:val="00F02E10"/>
    <w:rsid w:val="00F04442"/>
    <w:rsid w:val="00F1381F"/>
    <w:rsid w:val="00F2351D"/>
    <w:rsid w:val="00F4401F"/>
    <w:rsid w:val="00F44A6E"/>
    <w:rsid w:val="00F53B0C"/>
    <w:rsid w:val="00F62BD3"/>
    <w:rsid w:val="00F6440A"/>
    <w:rsid w:val="00F81255"/>
    <w:rsid w:val="00F87548"/>
    <w:rsid w:val="00FA7518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9556AF4-FCBB-4EEC-A6AE-08D34508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autoRedefine/>
    <w:pPr>
      <w:adjustRightInd w:val="0"/>
      <w:snapToGrid w:val="0"/>
      <w:spacing w:beforeLines="25" w:before="90" w:line="400" w:lineRule="atLeast"/>
    </w:pPr>
    <w:rPr>
      <w:rFonts w:ascii="標楷體" w:eastAsia="標楷體"/>
      <w:bCs/>
      <w:sz w:val="28"/>
      <w:szCs w:val="52"/>
    </w:rPr>
  </w:style>
  <w:style w:type="paragraph" w:styleId="a7">
    <w:name w:val="Body Text Indent"/>
    <w:basedOn w:val="a"/>
    <w:semiHidden/>
    <w:pPr>
      <w:adjustRightInd w:val="0"/>
      <w:snapToGrid w:val="0"/>
      <w:spacing w:before="50" w:line="400" w:lineRule="atLeast"/>
      <w:ind w:left="573" w:hangingChars="179" w:hanging="573"/>
    </w:pPr>
    <w:rPr>
      <w:rFonts w:ascii="標楷體" w:eastAsia="標楷體"/>
      <w:sz w:val="32"/>
      <w:szCs w:val="20"/>
    </w:rPr>
  </w:style>
  <w:style w:type="paragraph" w:styleId="2">
    <w:name w:val="Body Text Indent 2"/>
    <w:basedOn w:val="a"/>
    <w:semiHidden/>
    <w:pPr>
      <w:adjustRightInd w:val="0"/>
      <w:snapToGrid w:val="0"/>
      <w:spacing w:line="400" w:lineRule="atLeast"/>
      <w:ind w:left="640" w:hangingChars="200" w:hanging="640"/>
      <w:jc w:val="both"/>
    </w:pPr>
    <w:rPr>
      <w:rFonts w:ascii="標楷體" w:eastAsia="標楷體"/>
      <w:sz w:val="32"/>
      <w:szCs w:val="20"/>
    </w:rPr>
  </w:style>
  <w:style w:type="paragraph" w:styleId="20">
    <w:name w:val="Body Text 2"/>
    <w:basedOn w:val="a"/>
    <w:semiHidden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3">
    <w:name w:val="Body Text Indent 3"/>
    <w:basedOn w:val="a"/>
    <w:semiHidden/>
    <w:pPr>
      <w:adjustRightInd w:val="0"/>
      <w:snapToGrid w:val="0"/>
      <w:spacing w:line="400" w:lineRule="exact"/>
      <w:ind w:leftChars="797" w:left="1977" w:hangingChars="20" w:hanging="64"/>
      <w:jc w:val="both"/>
    </w:pPr>
    <w:rPr>
      <w:rFonts w:ascii="標楷體" w:eastAsia="標楷體" w:hAnsi="標楷體"/>
      <w:sz w:val="32"/>
      <w:szCs w:val="32"/>
    </w:rPr>
  </w:style>
  <w:style w:type="character" w:customStyle="1" w:styleId="a4">
    <w:name w:val="頁首 字元"/>
    <w:link w:val="a3"/>
    <w:uiPriority w:val="99"/>
    <w:rsid w:val="008346DB"/>
    <w:rPr>
      <w:kern w:val="2"/>
    </w:rPr>
  </w:style>
  <w:style w:type="paragraph" w:styleId="a9">
    <w:name w:val="List Paragraph"/>
    <w:basedOn w:val="a"/>
    <w:uiPriority w:val="34"/>
    <w:qFormat/>
    <w:rsid w:val="008346DB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8269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3671-2B1E-415E-BD8D-6E0BE24F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956</Words>
  <Characters>5453</Characters>
  <Application>Microsoft Office Word</Application>
  <DocSecurity>0</DocSecurity>
  <Lines>45</Lines>
  <Paragraphs>12</Paragraphs>
  <ScaleCrop>false</ScaleCrop>
  <Company>moex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甲、簡答題部分（五十分）</dc:title>
  <dc:subject/>
  <dc:creator>mis2</dc:creator>
  <cp:keywords/>
  <cp:lastModifiedBy>user-name</cp:lastModifiedBy>
  <cp:revision>2</cp:revision>
  <cp:lastPrinted>2017-09-28T07:41:00Z</cp:lastPrinted>
  <dcterms:created xsi:type="dcterms:W3CDTF">2021-09-08T09:20:00Z</dcterms:created>
  <dcterms:modified xsi:type="dcterms:W3CDTF">2021-09-08T09:20:00Z</dcterms:modified>
</cp:coreProperties>
</file>