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537" w:rsidRPr="001209FF" w:rsidRDefault="00596B33" w:rsidP="002C3C16">
      <w:pPr>
        <w:adjustRightInd w:val="0"/>
        <w:snapToGrid w:val="0"/>
        <w:spacing w:line="500" w:lineRule="exact"/>
        <w:ind w:leftChars="1" w:left="1476" w:hangingChars="449" w:hanging="1474"/>
        <w:jc w:val="both"/>
        <w:rPr>
          <w:rFonts w:eastAsia="標楷體"/>
          <w:b/>
          <w:color w:val="000000"/>
          <w:spacing w:val="4"/>
          <w:sz w:val="32"/>
          <w:szCs w:val="32"/>
        </w:rPr>
      </w:pPr>
      <w:bookmarkStart w:id="0" w:name="_GoBack"/>
      <w:bookmarkEnd w:id="0"/>
      <w:r>
        <w:rPr>
          <w:rFonts w:eastAsia="標楷體" w:hint="eastAsia"/>
          <w:b/>
          <w:color w:val="000000"/>
          <w:spacing w:val="4"/>
          <w:sz w:val="32"/>
          <w:szCs w:val="32"/>
        </w:rPr>
        <w:t>1</w:t>
      </w:r>
      <w:r>
        <w:rPr>
          <w:rFonts w:ascii="標楷體" w:eastAsia="標楷體" w:hAnsi="標楷體" w:hint="eastAsia"/>
          <w:b/>
          <w:color w:val="000000"/>
          <w:spacing w:val="4"/>
          <w:sz w:val="32"/>
          <w:szCs w:val="32"/>
        </w:rPr>
        <w:t>、</w:t>
      </w:r>
      <w:r w:rsidR="00BF3537" w:rsidRPr="001209FF">
        <w:rPr>
          <w:rFonts w:eastAsia="標楷體"/>
          <w:b/>
          <w:color w:val="000000"/>
          <w:spacing w:val="4"/>
          <w:sz w:val="32"/>
          <w:szCs w:val="32"/>
        </w:rPr>
        <w:t>情境敘述：</w:t>
      </w:r>
    </w:p>
    <w:p w:rsidR="00F44A6E" w:rsidRDefault="00B83FB4" w:rsidP="00B83FB4">
      <w:pPr>
        <w:tabs>
          <w:tab w:val="left" w:pos="10965"/>
        </w:tabs>
        <w:adjustRightInd w:val="0"/>
        <w:snapToGrid w:val="0"/>
        <w:spacing w:line="500" w:lineRule="exact"/>
        <w:ind w:firstLineChars="200" w:firstLine="640"/>
        <w:jc w:val="both"/>
        <w:rPr>
          <w:rFonts w:eastAsia="標楷體"/>
          <w:color w:val="000000"/>
          <w:sz w:val="32"/>
          <w:szCs w:val="32"/>
        </w:rPr>
      </w:pPr>
      <w:r w:rsidRPr="00B83FB4">
        <w:rPr>
          <w:rFonts w:eastAsia="標楷體" w:hint="eastAsia"/>
          <w:color w:val="000000"/>
          <w:sz w:val="32"/>
          <w:szCs w:val="32"/>
        </w:rPr>
        <w:t>為讓社區銀髮族瞭解智慧型手機</w:t>
      </w:r>
      <w:r w:rsidRPr="00B83FB4">
        <w:rPr>
          <w:rFonts w:eastAsia="標楷體" w:hint="eastAsia"/>
          <w:color w:val="000000"/>
          <w:sz w:val="32"/>
          <w:szCs w:val="32"/>
        </w:rPr>
        <w:t>APP</w:t>
      </w:r>
      <w:r w:rsidRPr="00B83FB4">
        <w:rPr>
          <w:rFonts w:eastAsia="標楷體" w:hint="eastAsia"/>
          <w:color w:val="000000"/>
          <w:sz w:val="32"/>
          <w:szCs w:val="32"/>
        </w:rPr>
        <w:t>的應用與發展，</w:t>
      </w:r>
      <w:proofErr w:type="gramStart"/>
      <w:r w:rsidRPr="00B83FB4">
        <w:rPr>
          <w:rFonts w:eastAsia="標楷體" w:hint="eastAsia"/>
          <w:color w:val="000000"/>
          <w:sz w:val="32"/>
          <w:szCs w:val="32"/>
        </w:rPr>
        <w:t>甲市某</w:t>
      </w:r>
      <w:proofErr w:type="gramEnd"/>
      <w:r w:rsidRPr="00B83FB4">
        <w:rPr>
          <w:rFonts w:eastAsia="標楷體" w:hint="eastAsia"/>
          <w:color w:val="000000"/>
          <w:sz w:val="32"/>
          <w:szCs w:val="32"/>
        </w:rPr>
        <w:t>社區發展協會開辦「智慧型手機應用班」，該市政府社會局得知此訊息，隨即接洽該社區發展協會理事長，洽談結合「智慧型手機應用班」推廣市府「社會福利政策</w:t>
      </w:r>
      <w:r w:rsidRPr="00B83FB4">
        <w:rPr>
          <w:rFonts w:eastAsia="標楷體" w:hint="eastAsia"/>
          <w:color w:val="000000"/>
          <w:sz w:val="32"/>
          <w:szCs w:val="32"/>
        </w:rPr>
        <w:t>APP</w:t>
      </w:r>
      <w:r w:rsidRPr="00B83FB4">
        <w:rPr>
          <w:rFonts w:eastAsia="標楷體" w:hint="eastAsia"/>
          <w:color w:val="000000"/>
          <w:sz w:val="32"/>
          <w:szCs w:val="32"/>
        </w:rPr>
        <w:t>」相關操作之構想，並向市府爭取新臺幣</w:t>
      </w:r>
      <w:r w:rsidRPr="00B83FB4">
        <w:rPr>
          <w:rFonts w:eastAsia="標楷體" w:hint="eastAsia"/>
          <w:color w:val="000000"/>
          <w:sz w:val="32"/>
          <w:szCs w:val="32"/>
        </w:rPr>
        <w:t>50</w:t>
      </w:r>
      <w:r w:rsidRPr="00B83FB4">
        <w:rPr>
          <w:rFonts w:eastAsia="標楷體" w:hint="eastAsia"/>
          <w:color w:val="000000"/>
          <w:sz w:val="32"/>
          <w:szCs w:val="32"/>
        </w:rPr>
        <w:t>萬元經費。為提高銀髮族對該市「社會福利政策</w:t>
      </w:r>
      <w:r w:rsidRPr="00B83FB4">
        <w:rPr>
          <w:rFonts w:eastAsia="標楷體" w:hint="eastAsia"/>
          <w:color w:val="000000"/>
          <w:sz w:val="32"/>
          <w:szCs w:val="32"/>
        </w:rPr>
        <w:t>APP</w:t>
      </w:r>
      <w:r w:rsidRPr="00B83FB4">
        <w:rPr>
          <w:rFonts w:eastAsia="標楷體" w:hint="eastAsia"/>
          <w:color w:val="000000"/>
          <w:sz w:val="32"/>
          <w:szCs w:val="32"/>
        </w:rPr>
        <w:t>」之使用率，甲市政府同仁提出</w:t>
      </w:r>
      <w:r w:rsidRPr="00B83FB4">
        <w:rPr>
          <w:rFonts w:eastAsia="標楷體" w:hint="eastAsia"/>
          <w:color w:val="000000"/>
          <w:sz w:val="32"/>
          <w:szCs w:val="32"/>
        </w:rPr>
        <w:t>A</w:t>
      </w:r>
      <w:r w:rsidRPr="00B83FB4">
        <w:rPr>
          <w:rFonts w:eastAsia="標楷體" w:hint="eastAsia"/>
          <w:color w:val="000000"/>
          <w:sz w:val="32"/>
          <w:szCs w:val="32"/>
        </w:rPr>
        <w:t>、</w:t>
      </w:r>
      <w:r w:rsidRPr="00B83FB4">
        <w:rPr>
          <w:rFonts w:eastAsia="標楷體" w:hint="eastAsia"/>
          <w:color w:val="000000"/>
          <w:sz w:val="32"/>
          <w:szCs w:val="32"/>
        </w:rPr>
        <w:t>B</w:t>
      </w:r>
      <w:r w:rsidRPr="00B83FB4">
        <w:rPr>
          <w:rFonts w:eastAsia="標楷體" w:hint="eastAsia"/>
          <w:color w:val="000000"/>
          <w:sz w:val="32"/>
          <w:szCs w:val="32"/>
        </w:rPr>
        <w:t>方案，</w:t>
      </w:r>
      <w:r w:rsidRPr="00B83FB4">
        <w:rPr>
          <w:rFonts w:eastAsia="標楷體" w:hint="eastAsia"/>
          <w:color w:val="000000"/>
          <w:sz w:val="32"/>
          <w:szCs w:val="32"/>
        </w:rPr>
        <w:t>A</w:t>
      </w:r>
      <w:r w:rsidRPr="00B83FB4">
        <w:rPr>
          <w:rFonts w:eastAsia="標楷體" w:hint="eastAsia"/>
          <w:color w:val="000000"/>
          <w:sz w:val="32"/>
          <w:szCs w:val="32"/>
        </w:rPr>
        <w:t>方案為「使用政策</w:t>
      </w:r>
      <w:r w:rsidRPr="00B83FB4">
        <w:rPr>
          <w:rFonts w:eastAsia="標楷體" w:hint="eastAsia"/>
          <w:color w:val="000000"/>
          <w:sz w:val="32"/>
          <w:szCs w:val="32"/>
        </w:rPr>
        <w:t>APP</w:t>
      </w:r>
      <w:r w:rsidRPr="00B83FB4">
        <w:rPr>
          <w:rFonts w:eastAsia="標楷體" w:hint="eastAsia"/>
          <w:color w:val="000000"/>
          <w:sz w:val="32"/>
          <w:szCs w:val="32"/>
        </w:rPr>
        <w:t>，集點換贈品活動」，透過下載「社會福利政策</w:t>
      </w:r>
      <w:r w:rsidRPr="00B83FB4">
        <w:rPr>
          <w:rFonts w:eastAsia="標楷體" w:hint="eastAsia"/>
          <w:color w:val="000000"/>
          <w:sz w:val="32"/>
          <w:szCs w:val="32"/>
        </w:rPr>
        <w:t>APP</w:t>
      </w:r>
      <w:r w:rsidRPr="00B83FB4">
        <w:rPr>
          <w:rFonts w:eastAsia="標楷體" w:hint="eastAsia"/>
          <w:color w:val="000000"/>
          <w:sz w:val="32"/>
          <w:szCs w:val="32"/>
        </w:rPr>
        <w:t>」，累積每天瀏覽次數，</w:t>
      </w:r>
      <w:proofErr w:type="gramStart"/>
      <w:r w:rsidRPr="00B83FB4">
        <w:rPr>
          <w:rFonts w:eastAsia="標楷體" w:hint="eastAsia"/>
          <w:color w:val="000000"/>
          <w:sz w:val="32"/>
          <w:szCs w:val="32"/>
        </w:rPr>
        <w:t>即可集</w:t>
      </w:r>
      <w:proofErr w:type="gramEnd"/>
      <w:r w:rsidRPr="00B83FB4">
        <w:rPr>
          <w:rFonts w:eastAsia="標楷體" w:hint="eastAsia"/>
          <w:color w:val="000000"/>
          <w:sz w:val="32"/>
          <w:szCs w:val="32"/>
        </w:rPr>
        <w:t>點換贈品；</w:t>
      </w:r>
      <w:r w:rsidRPr="00B83FB4">
        <w:rPr>
          <w:rFonts w:eastAsia="標楷體" w:hint="eastAsia"/>
          <w:color w:val="000000"/>
          <w:sz w:val="32"/>
          <w:szCs w:val="32"/>
        </w:rPr>
        <w:t>B</w:t>
      </w:r>
      <w:r w:rsidRPr="00B83FB4">
        <w:rPr>
          <w:rFonts w:eastAsia="標楷體" w:hint="eastAsia"/>
          <w:color w:val="000000"/>
          <w:sz w:val="32"/>
          <w:szCs w:val="32"/>
        </w:rPr>
        <w:t>方案為「使用政策</w:t>
      </w:r>
      <w:r w:rsidRPr="00B83FB4">
        <w:rPr>
          <w:rFonts w:eastAsia="標楷體" w:hint="eastAsia"/>
          <w:color w:val="000000"/>
          <w:sz w:val="32"/>
          <w:szCs w:val="32"/>
        </w:rPr>
        <w:t>APP</w:t>
      </w:r>
      <w:r w:rsidRPr="00B83FB4">
        <w:rPr>
          <w:rFonts w:eastAsia="標楷體" w:hint="eastAsia"/>
          <w:color w:val="000000"/>
          <w:sz w:val="32"/>
          <w:szCs w:val="32"/>
        </w:rPr>
        <w:t>，玩問答遊戲」，將社會福利政策包裝成問答遊戲，讓民眾透過遊戲瞭解政策內涵，更加深印象</w:t>
      </w:r>
      <w:r w:rsidR="00F44A6E" w:rsidRPr="00F44A6E">
        <w:rPr>
          <w:rFonts w:eastAsia="標楷體" w:hint="eastAsia"/>
          <w:color w:val="000000"/>
          <w:sz w:val="32"/>
          <w:szCs w:val="32"/>
        </w:rPr>
        <w:t>。</w:t>
      </w:r>
    </w:p>
    <w:tbl>
      <w:tblPr>
        <w:tblW w:w="5104" w:type="pct"/>
        <w:jc w:val="center"/>
        <w:tblLayout w:type="fixed"/>
        <w:tblLook w:val="04A0" w:firstRow="1" w:lastRow="0" w:firstColumn="1" w:lastColumn="0" w:noHBand="0" w:noVBand="1"/>
      </w:tblPr>
      <w:tblGrid>
        <w:gridCol w:w="10060"/>
      </w:tblGrid>
      <w:tr w:rsidR="00B83FB4" w:rsidRPr="00F44A6E" w:rsidTr="00B83FB4">
        <w:trPr>
          <w:trHeight w:val="49"/>
          <w:jc w:val="center"/>
        </w:trPr>
        <w:tc>
          <w:tcPr>
            <w:tcW w:w="10060" w:type="dxa"/>
            <w:tcBorders>
              <w:left w:val="nil"/>
            </w:tcBorders>
          </w:tcPr>
          <w:p w:rsidR="00B83FB4" w:rsidRPr="002A00AB" w:rsidRDefault="00B83FB4" w:rsidP="00B83FB4">
            <w:pPr>
              <w:spacing w:before="60" w:after="20" w:line="500" w:lineRule="exact"/>
              <w:ind w:firstLineChars="200" w:firstLine="640"/>
              <w:jc w:val="both"/>
              <w:rPr>
                <w:rFonts w:eastAsia="標楷體"/>
                <w:sz w:val="32"/>
                <w:szCs w:val="28"/>
                <w:shd w:val="clear" w:color="auto" w:fill="FFFFFF"/>
              </w:rPr>
            </w:pPr>
            <w:r w:rsidRPr="002A00AB">
              <w:rPr>
                <w:rFonts w:eastAsia="標楷體" w:hint="eastAsia"/>
                <w:color w:val="000000"/>
                <w:sz w:val="32"/>
                <w:szCs w:val="28"/>
                <w:shd w:val="clear" w:color="auto" w:fill="FFFFFF"/>
              </w:rPr>
              <w:t>假如您是甲市政府社會局本案承辦人，請</w:t>
            </w:r>
            <w:r w:rsidRPr="005F6981">
              <w:rPr>
                <w:rFonts w:eastAsia="標楷體" w:hint="eastAsia"/>
                <w:sz w:val="32"/>
                <w:szCs w:val="28"/>
              </w:rPr>
              <w:t>依上開情境，</w:t>
            </w:r>
            <w:r w:rsidRPr="002A00AB">
              <w:rPr>
                <w:rFonts w:eastAsia="標楷體" w:hint="eastAsia"/>
                <w:color w:val="000000"/>
                <w:sz w:val="32"/>
                <w:szCs w:val="28"/>
                <w:shd w:val="clear" w:color="auto" w:fill="FFFFFF"/>
              </w:rPr>
              <w:t>運用「方案管理與習作（含案例解析與實作）」課程所學，回答下列問題：</w:t>
            </w:r>
          </w:p>
        </w:tc>
      </w:tr>
      <w:tr w:rsidR="00B83FB4" w:rsidRPr="00F44A6E" w:rsidTr="00B83FB4">
        <w:trPr>
          <w:trHeight w:val="49"/>
          <w:jc w:val="center"/>
        </w:trPr>
        <w:tc>
          <w:tcPr>
            <w:tcW w:w="10060" w:type="dxa"/>
            <w:tcBorders>
              <w:left w:val="nil"/>
            </w:tcBorders>
          </w:tcPr>
          <w:p w:rsidR="00B83FB4" w:rsidRPr="002A00AB" w:rsidRDefault="00B83FB4" w:rsidP="00B83FB4">
            <w:pPr>
              <w:spacing w:before="60" w:after="20" w:line="500" w:lineRule="exact"/>
              <w:ind w:leftChars="13" w:left="981" w:hangingChars="297" w:hanging="950"/>
              <w:jc w:val="both"/>
              <w:rPr>
                <w:rFonts w:eastAsia="標楷體"/>
                <w:sz w:val="32"/>
                <w:szCs w:val="28"/>
                <w:shd w:val="clear" w:color="auto" w:fill="FFFFFF"/>
              </w:rPr>
            </w:pPr>
            <w:r w:rsidRPr="002A00AB">
              <w:rPr>
                <w:rFonts w:eastAsia="標楷體"/>
                <w:color w:val="000000"/>
                <w:sz w:val="32"/>
                <w:szCs w:val="28"/>
                <w:shd w:val="clear" w:color="auto" w:fill="FFFFFF"/>
              </w:rPr>
              <w:t>（一）請</w:t>
            </w:r>
            <w:r w:rsidRPr="002A00AB">
              <w:rPr>
                <w:rFonts w:eastAsia="標楷體" w:hint="eastAsia"/>
                <w:color w:val="000000"/>
                <w:sz w:val="32"/>
                <w:szCs w:val="28"/>
                <w:shd w:val="clear" w:color="auto" w:fill="FFFFFF"/>
              </w:rPr>
              <w:t>運用決策矩陣分析法，自訂衡量指標及分配權重，並就</w:t>
            </w:r>
            <w:r w:rsidRPr="002A00AB">
              <w:rPr>
                <w:rFonts w:eastAsia="標楷體" w:hint="eastAsia"/>
                <w:color w:val="000000"/>
                <w:sz w:val="32"/>
                <w:szCs w:val="28"/>
                <w:shd w:val="clear" w:color="auto" w:fill="FFFFFF"/>
              </w:rPr>
              <w:t>A</w:t>
            </w:r>
            <w:r w:rsidRPr="002A00AB">
              <w:rPr>
                <w:rFonts w:eastAsia="標楷體" w:hint="eastAsia"/>
                <w:color w:val="000000"/>
                <w:sz w:val="32"/>
                <w:szCs w:val="28"/>
                <w:shd w:val="clear" w:color="auto" w:fill="FFFFFF"/>
              </w:rPr>
              <w:t>方案及</w:t>
            </w:r>
            <w:r w:rsidRPr="002A00AB">
              <w:rPr>
                <w:rFonts w:eastAsia="標楷體" w:hint="eastAsia"/>
                <w:color w:val="000000"/>
                <w:sz w:val="32"/>
                <w:szCs w:val="28"/>
                <w:shd w:val="clear" w:color="auto" w:fill="FFFFFF"/>
              </w:rPr>
              <w:t>B</w:t>
            </w:r>
            <w:r w:rsidRPr="002A00AB">
              <w:rPr>
                <w:rFonts w:eastAsia="標楷體" w:hint="eastAsia"/>
                <w:color w:val="000000"/>
                <w:sz w:val="32"/>
                <w:szCs w:val="28"/>
                <w:shd w:val="clear" w:color="auto" w:fill="FFFFFF"/>
              </w:rPr>
              <w:t>方案進行比較</w:t>
            </w:r>
            <w:r w:rsidRPr="002A00AB">
              <w:rPr>
                <w:rFonts w:eastAsia="標楷體"/>
                <w:color w:val="000000"/>
                <w:sz w:val="32"/>
                <w:szCs w:val="28"/>
                <w:shd w:val="clear" w:color="auto" w:fill="FFFFFF"/>
              </w:rPr>
              <w:t>。</w:t>
            </w:r>
            <w:r w:rsidRPr="002A00AB">
              <w:rPr>
                <w:rFonts w:ascii="標楷體" w:eastAsia="標楷體" w:hAnsi="標楷體" w:hint="eastAsia"/>
                <w:color w:val="000000"/>
                <w:sz w:val="32"/>
                <w:szCs w:val="28"/>
                <w:shd w:val="clear" w:color="auto" w:fill="FFFFFF"/>
              </w:rPr>
              <w:t>（</w:t>
            </w:r>
            <w:r w:rsidRPr="002A00AB">
              <w:rPr>
                <w:rFonts w:eastAsia="標楷體"/>
                <w:color w:val="000000"/>
                <w:sz w:val="32"/>
                <w:szCs w:val="28"/>
                <w:shd w:val="clear" w:color="auto" w:fill="FFFFFF"/>
              </w:rPr>
              <w:t>2</w:t>
            </w:r>
            <w:r w:rsidRPr="002A00AB">
              <w:rPr>
                <w:rFonts w:eastAsia="標楷體" w:hint="eastAsia"/>
                <w:color w:val="000000"/>
                <w:sz w:val="32"/>
                <w:szCs w:val="28"/>
                <w:shd w:val="clear" w:color="auto" w:fill="FFFFFF"/>
              </w:rPr>
              <w:t>5</w:t>
            </w:r>
            <w:r w:rsidRPr="002A00AB">
              <w:rPr>
                <w:rFonts w:eastAsia="標楷體"/>
                <w:color w:val="000000"/>
                <w:sz w:val="32"/>
                <w:szCs w:val="28"/>
                <w:shd w:val="clear" w:color="auto" w:fill="FFFFFF"/>
              </w:rPr>
              <w:t>分</w:t>
            </w:r>
            <w:r w:rsidRPr="002A00AB">
              <w:rPr>
                <w:rFonts w:ascii="標楷體" w:eastAsia="標楷體" w:hAnsi="標楷體" w:hint="eastAsia"/>
                <w:color w:val="000000"/>
                <w:sz w:val="32"/>
                <w:szCs w:val="28"/>
                <w:shd w:val="clear" w:color="auto" w:fill="FFFFFF"/>
              </w:rPr>
              <w:t>）</w:t>
            </w:r>
          </w:p>
        </w:tc>
      </w:tr>
      <w:tr w:rsidR="00B83FB4" w:rsidRPr="00F44A6E" w:rsidTr="00B83FB4">
        <w:trPr>
          <w:trHeight w:val="49"/>
          <w:jc w:val="center"/>
        </w:trPr>
        <w:tc>
          <w:tcPr>
            <w:tcW w:w="10060" w:type="dxa"/>
            <w:tcBorders>
              <w:left w:val="nil"/>
            </w:tcBorders>
          </w:tcPr>
          <w:p w:rsidR="00B83FB4" w:rsidRPr="002A00AB" w:rsidRDefault="00B83FB4" w:rsidP="00B83FB4">
            <w:pPr>
              <w:spacing w:before="60" w:after="20" w:line="500" w:lineRule="exact"/>
              <w:ind w:leftChars="13" w:left="981" w:hangingChars="297" w:hanging="950"/>
              <w:jc w:val="both"/>
              <w:rPr>
                <w:rFonts w:eastAsia="標楷體"/>
                <w:sz w:val="32"/>
                <w:szCs w:val="28"/>
                <w:shd w:val="clear" w:color="auto" w:fill="FFFFFF"/>
              </w:rPr>
            </w:pPr>
            <w:r w:rsidRPr="002A00AB">
              <w:rPr>
                <w:rFonts w:eastAsia="標楷體"/>
                <w:color w:val="000000"/>
                <w:sz w:val="32"/>
                <w:szCs w:val="28"/>
                <w:shd w:val="clear" w:color="auto" w:fill="FFFFFF"/>
              </w:rPr>
              <w:t>（二）請</w:t>
            </w:r>
            <w:r w:rsidRPr="002A00AB">
              <w:rPr>
                <w:rFonts w:eastAsia="標楷體" w:hint="eastAsia"/>
                <w:color w:val="000000"/>
                <w:sz w:val="32"/>
                <w:szCs w:val="28"/>
                <w:shd w:val="clear" w:color="auto" w:fill="FFFFFF"/>
              </w:rPr>
              <w:t>根據上開分析結果，以</w:t>
            </w:r>
            <w:r w:rsidRPr="002A00AB">
              <w:rPr>
                <w:rFonts w:eastAsia="標楷體" w:hint="eastAsia"/>
                <w:color w:val="000000"/>
                <w:sz w:val="32"/>
                <w:szCs w:val="28"/>
                <w:shd w:val="clear" w:color="auto" w:fill="FFFFFF"/>
              </w:rPr>
              <w:t>SWOT</w:t>
            </w:r>
            <w:r w:rsidRPr="002A00AB">
              <w:rPr>
                <w:rFonts w:eastAsia="標楷體" w:hint="eastAsia"/>
                <w:color w:val="000000"/>
                <w:sz w:val="32"/>
                <w:szCs w:val="28"/>
                <w:shd w:val="clear" w:color="auto" w:fill="FFFFFF"/>
              </w:rPr>
              <w:t>進行策略分析，並提出執行策略</w:t>
            </w:r>
            <w:r w:rsidRPr="002A00AB">
              <w:rPr>
                <w:rFonts w:eastAsia="標楷體"/>
                <w:color w:val="000000"/>
                <w:sz w:val="32"/>
                <w:szCs w:val="28"/>
                <w:shd w:val="clear" w:color="auto" w:fill="FFFFFF"/>
              </w:rPr>
              <w:t>。</w:t>
            </w:r>
            <w:r w:rsidRPr="002A00AB">
              <w:rPr>
                <w:rFonts w:ascii="標楷體" w:eastAsia="標楷體" w:hAnsi="標楷體" w:hint="eastAsia"/>
                <w:color w:val="000000"/>
                <w:sz w:val="32"/>
                <w:szCs w:val="28"/>
                <w:shd w:val="clear" w:color="auto" w:fill="FFFFFF"/>
              </w:rPr>
              <w:t>（</w:t>
            </w:r>
            <w:r w:rsidRPr="002A00AB">
              <w:rPr>
                <w:rFonts w:eastAsia="標楷體" w:hint="eastAsia"/>
                <w:color w:val="000000"/>
                <w:sz w:val="32"/>
                <w:szCs w:val="28"/>
                <w:shd w:val="clear" w:color="auto" w:fill="FFFFFF"/>
              </w:rPr>
              <w:t>25</w:t>
            </w:r>
            <w:r w:rsidRPr="002A00AB">
              <w:rPr>
                <w:rFonts w:eastAsia="標楷體"/>
                <w:color w:val="000000"/>
                <w:sz w:val="32"/>
                <w:szCs w:val="28"/>
                <w:shd w:val="clear" w:color="auto" w:fill="FFFFFF"/>
              </w:rPr>
              <w:t>分</w:t>
            </w:r>
            <w:r w:rsidRPr="002A00AB">
              <w:rPr>
                <w:rFonts w:ascii="標楷體" w:eastAsia="標楷體" w:hAnsi="標楷體" w:hint="eastAsia"/>
                <w:color w:val="000000"/>
                <w:sz w:val="32"/>
                <w:szCs w:val="28"/>
                <w:shd w:val="clear" w:color="auto" w:fill="FFFFFF"/>
              </w:rPr>
              <w:t>）</w:t>
            </w:r>
          </w:p>
        </w:tc>
      </w:tr>
    </w:tbl>
    <w:p w:rsidR="00F44A6E" w:rsidRDefault="00F44A6E" w:rsidP="00480A74">
      <w:pPr>
        <w:adjustRightInd w:val="0"/>
        <w:snapToGrid w:val="0"/>
        <w:spacing w:line="500" w:lineRule="exact"/>
        <w:jc w:val="both"/>
        <w:rPr>
          <w:rFonts w:eastAsia="標楷體"/>
          <w:color w:val="000000"/>
          <w:sz w:val="32"/>
          <w:szCs w:val="32"/>
        </w:rPr>
      </w:pPr>
    </w:p>
    <w:p w:rsidR="00480A74" w:rsidRPr="001209FF" w:rsidRDefault="0005327B" w:rsidP="00480A74">
      <w:pPr>
        <w:adjustRightInd w:val="0"/>
        <w:snapToGrid w:val="0"/>
        <w:spacing w:line="500" w:lineRule="exact"/>
        <w:ind w:leftChars="1" w:left="1476" w:hangingChars="449" w:hanging="1474"/>
        <w:jc w:val="both"/>
        <w:rPr>
          <w:rFonts w:eastAsia="標楷體"/>
          <w:b/>
          <w:color w:val="000000"/>
          <w:spacing w:val="4"/>
          <w:sz w:val="32"/>
          <w:szCs w:val="32"/>
        </w:rPr>
      </w:pPr>
      <w:r>
        <w:rPr>
          <w:rFonts w:eastAsia="標楷體" w:hint="eastAsia"/>
          <w:b/>
          <w:color w:val="000000"/>
          <w:spacing w:val="4"/>
          <w:sz w:val="32"/>
          <w:szCs w:val="32"/>
        </w:rPr>
        <w:t>2</w:t>
      </w:r>
      <w:r w:rsidR="00480A74">
        <w:rPr>
          <w:rFonts w:ascii="標楷體" w:eastAsia="標楷體" w:hAnsi="標楷體" w:hint="eastAsia"/>
          <w:b/>
          <w:color w:val="000000"/>
          <w:spacing w:val="4"/>
          <w:sz w:val="32"/>
          <w:szCs w:val="32"/>
        </w:rPr>
        <w:t>、</w:t>
      </w:r>
      <w:r w:rsidR="00480A74" w:rsidRPr="001209FF">
        <w:rPr>
          <w:rFonts w:eastAsia="標楷體"/>
          <w:b/>
          <w:color w:val="000000"/>
          <w:spacing w:val="4"/>
          <w:sz w:val="32"/>
          <w:szCs w:val="32"/>
        </w:rPr>
        <w:t>情境敘述：</w:t>
      </w:r>
    </w:p>
    <w:p w:rsidR="00B83FB4" w:rsidRPr="00B83FB4" w:rsidRDefault="00B83FB4" w:rsidP="00B83FB4">
      <w:pPr>
        <w:adjustRightInd w:val="0"/>
        <w:snapToGrid w:val="0"/>
        <w:spacing w:line="500" w:lineRule="exact"/>
        <w:ind w:firstLineChars="212" w:firstLine="678"/>
        <w:jc w:val="both"/>
        <w:rPr>
          <w:rFonts w:eastAsia="標楷體" w:hint="eastAsia"/>
          <w:color w:val="000000"/>
          <w:sz w:val="32"/>
          <w:szCs w:val="28"/>
          <w:shd w:val="clear" w:color="auto" w:fill="FFFFFF"/>
        </w:rPr>
      </w:pPr>
      <w:r w:rsidRPr="00B83FB4">
        <w:rPr>
          <w:rFonts w:eastAsia="標楷體" w:hint="eastAsia"/>
          <w:color w:val="000000"/>
          <w:sz w:val="32"/>
          <w:szCs w:val="28"/>
          <w:shd w:val="clear" w:color="auto" w:fill="FFFFFF"/>
        </w:rPr>
        <w:t>近來酒後駕車事故頻傳，引起社會大眾關注，</w:t>
      </w:r>
      <w:proofErr w:type="gramStart"/>
      <w:r w:rsidRPr="00B83FB4">
        <w:rPr>
          <w:rFonts w:eastAsia="標楷體" w:hint="eastAsia"/>
          <w:color w:val="000000"/>
          <w:sz w:val="32"/>
          <w:szCs w:val="28"/>
          <w:shd w:val="clear" w:color="auto" w:fill="FFFFFF"/>
        </w:rPr>
        <w:t>因酒駕行為</w:t>
      </w:r>
      <w:proofErr w:type="gramEnd"/>
      <w:r w:rsidRPr="00B83FB4">
        <w:rPr>
          <w:rFonts w:eastAsia="標楷體" w:hint="eastAsia"/>
          <w:color w:val="000000"/>
          <w:sz w:val="32"/>
          <w:szCs w:val="28"/>
          <w:shd w:val="clear" w:color="auto" w:fill="FFFFFF"/>
        </w:rPr>
        <w:t>影響層面不僅是個人，而是會造成</w:t>
      </w:r>
      <w:r w:rsidRPr="00B83FB4">
        <w:rPr>
          <w:rFonts w:eastAsia="標楷體" w:hint="eastAsia"/>
          <w:color w:val="000000"/>
          <w:sz w:val="32"/>
          <w:szCs w:val="28"/>
          <w:shd w:val="clear" w:color="auto" w:fill="FFFFFF"/>
        </w:rPr>
        <w:t>1</w:t>
      </w:r>
      <w:r w:rsidRPr="00B83FB4">
        <w:rPr>
          <w:rFonts w:eastAsia="標楷體" w:hint="eastAsia"/>
          <w:color w:val="000000"/>
          <w:sz w:val="32"/>
          <w:szCs w:val="28"/>
          <w:shd w:val="clear" w:color="auto" w:fill="FFFFFF"/>
        </w:rPr>
        <w:t>個甚至多個家庭破碎，</w:t>
      </w:r>
      <w:proofErr w:type="gramStart"/>
      <w:r w:rsidRPr="00B83FB4">
        <w:rPr>
          <w:rFonts w:eastAsia="標楷體" w:hint="eastAsia"/>
          <w:color w:val="000000"/>
          <w:sz w:val="32"/>
          <w:szCs w:val="28"/>
          <w:shd w:val="clear" w:color="auto" w:fill="FFFFFF"/>
        </w:rPr>
        <w:t>尤其酒駕肇事者</w:t>
      </w:r>
      <w:proofErr w:type="gramEnd"/>
      <w:r w:rsidRPr="00B83FB4">
        <w:rPr>
          <w:rFonts w:eastAsia="標楷體" w:hint="eastAsia"/>
          <w:color w:val="000000"/>
          <w:sz w:val="32"/>
          <w:szCs w:val="28"/>
          <w:shd w:val="clear" w:color="auto" w:fill="FFFFFF"/>
        </w:rPr>
        <w:t>若具公務人員身分，更嚴重破壞政府形象，損及人民對政府之信任。</w:t>
      </w:r>
    </w:p>
    <w:p w:rsidR="00B83FB4" w:rsidRPr="00B83FB4" w:rsidRDefault="00B83FB4" w:rsidP="00B83FB4">
      <w:pPr>
        <w:adjustRightInd w:val="0"/>
        <w:snapToGrid w:val="0"/>
        <w:spacing w:line="500" w:lineRule="exact"/>
        <w:ind w:firstLineChars="212" w:firstLine="678"/>
        <w:jc w:val="both"/>
        <w:rPr>
          <w:rFonts w:eastAsia="標楷體" w:hint="eastAsia"/>
          <w:color w:val="000000"/>
          <w:sz w:val="32"/>
          <w:szCs w:val="28"/>
          <w:shd w:val="clear" w:color="auto" w:fill="FFFFFF"/>
        </w:rPr>
      </w:pPr>
      <w:r w:rsidRPr="00B83FB4">
        <w:rPr>
          <w:rFonts w:eastAsia="標楷體" w:hint="eastAsia"/>
          <w:color w:val="000000"/>
          <w:sz w:val="32"/>
          <w:szCs w:val="28"/>
          <w:shd w:val="clear" w:color="auto" w:fill="FFFFFF"/>
        </w:rPr>
        <w:t>行政院為貫徹政府</w:t>
      </w:r>
      <w:proofErr w:type="gramStart"/>
      <w:r w:rsidRPr="00B83FB4">
        <w:rPr>
          <w:rFonts w:eastAsia="標楷體" w:hint="eastAsia"/>
          <w:color w:val="000000"/>
          <w:sz w:val="32"/>
          <w:szCs w:val="28"/>
          <w:shd w:val="clear" w:color="auto" w:fill="FFFFFF"/>
        </w:rPr>
        <w:t>杜絕酒駕之</w:t>
      </w:r>
      <w:proofErr w:type="gramEnd"/>
      <w:r w:rsidRPr="00B83FB4">
        <w:rPr>
          <w:rFonts w:eastAsia="標楷體" w:hint="eastAsia"/>
          <w:color w:val="000000"/>
          <w:sz w:val="32"/>
          <w:szCs w:val="28"/>
          <w:shd w:val="clear" w:color="auto" w:fill="FFFFFF"/>
        </w:rPr>
        <w:t>決心，維護政府形象，特別修正「公務人員酒後駕車相關行政責任建議處理原則」，以民國</w:t>
      </w:r>
      <w:r w:rsidRPr="00B83FB4">
        <w:rPr>
          <w:rFonts w:eastAsia="標楷體" w:hint="eastAsia"/>
          <w:color w:val="000000"/>
          <w:sz w:val="32"/>
          <w:szCs w:val="28"/>
          <w:shd w:val="clear" w:color="auto" w:fill="FFFFFF"/>
        </w:rPr>
        <w:t>108</w:t>
      </w:r>
      <w:r w:rsidRPr="00B83FB4">
        <w:rPr>
          <w:rFonts w:eastAsia="標楷體" w:hint="eastAsia"/>
          <w:color w:val="000000"/>
          <w:sz w:val="32"/>
          <w:szCs w:val="28"/>
          <w:shd w:val="clear" w:color="auto" w:fill="FFFFFF"/>
        </w:rPr>
        <w:t>年</w:t>
      </w:r>
      <w:r w:rsidRPr="00B83FB4">
        <w:rPr>
          <w:rFonts w:eastAsia="標楷體" w:hint="eastAsia"/>
          <w:color w:val="000000"/>
          <w:sz w:val="32"/>
          <w:szCs w:val="28"/>
          <w:shd w:val="clear" w:color="auto" w:fill="FFFFFF"/>
        </w:rPr>
        <w:t>11</w:t>
      </w:r>
      <w:r w:rsidRPr="00B83FB4">
        <w:rPr>
          <w:rFonts w:eastAsia="標楷體" w:hint="eastAsia"/>
          <w:color w:val="000000"/>
          <w:sz w:val="32"/>
          <w:szCs w:val="28"/>
          <w:shd w:val="clear" w:color="auto" w:fill="FFFFFF"/>
        </w:rPr>
        <w:t>月</w:t>
      </w:r>
      <w:r w:rsidRPr="00B83FB4">
        <w:rPr>
          <w:rFonts w:eastAsia="標楷體" w:hint="eastAsia"/>
          <w:color w:val="000000"/>
          <w:sz w:val="32"/>
          <w:szCs w:val="28"/>
          <w:shd w:val="clear" w:color="auto" w:fill="FFFFFF"/>
        </w:rPr>
        <w:t>4</w:t>
      </w:r>
      <w:r w:rsidRPr="00B83FB4">
        <w:rPr>
          <w:rFonts w:eastAsia="標楷體" w:hint="eastAsia"/>
          <w:color w:val="000000"/>
          <w:sz w:val="32"/>
          <w:szCs w:val="28"/>
          <w:shd w:val="clear" w:color="auto" w:fill="FFFFFF"/>
        </w:rPr>
        <w:t>日</w:t>
      </w:r>
      <w:proofErr w:type="gramStart"/>
      <w:r w:rsidRPr="00B83FB4">
        <w:rPr>
          <w:rFonts w:eastAsia="標楷體" w:hint="eastAsia"/>
          <w:color w:val="000000"/>
          <w:sz w:val="32"/>
          <w:szCs w:val="28"/>
          <w:shd w:val="clear" w:color="auto" w:fill="FFFFFF"/>
        </w:rPr>
        <w:t>院授人培字</w:t>
      </w:r>
      <w:proofErr w:type="gramEnd"/>
      <w:r w:rsidRPr="00B83FB4">
        <w:rPr>
          <w:rFonts w:eastAsia="標楷體" w:hint="eastAsia"/>
          <w:color w:val="000000"/>
          <w:sz w:val="32"/>
          <w:szCs w:val="28"/>
          <w:shd w:val="clear" w:color="auto" w:fill="FFFFFF"/>
        </w:rPr>
        <w:t>第</w:t>
      </w:r>
      <w:r w:rsidRPr="00B83FB4">
        <w:rPr>
          <w:rFonts w:eastAsia="標楷體" w:hint="eastAsia"/>
          <w:color w:val="000000"/>
          <w:sz w:val="32"/>
          <w:szCs w:val="28"/>
          <w:shd w:val="clear" w:color="auto" w:fill="FFFFFF"/>
        </w:rPr>
        <w:t>0000000000</w:t>
      </w:r>
      <w:r w:rsidRPr="00B83FB4">
        <w:rPr>
          <w:rFonts w:eastAsia="標楷體" w:hint="eastAsia"/>
          <w:color w:val="000000"/>
          <w:sz w:val="32"/>
          <w:szCs w:val="28"/>
          <w:shd w:val="clear" w:color="auto" w:fill="FFFFFF"/>
        </w:rPr>
        <w:t>號函將該原則檢送行政院各部會、各直轄市政府、各縣（市）政府、各直轄市議會、各縣（市）議會查照，並自即日生效。</w:t>
      </w:r>
    </w:p>
    <w:p w:rsidR="008B054B" w:rsidRDefault="00B83FB4" w:rsidP="00B83FB4">
      <w:pPr>
        <w:adjustRightInd w:val="0"/>
        <w:snapToGrid w:val="0"/>
        <w:spacing w:line="500" w:lineRule="exact"/>
        <w:ind w:firstLineChars="212" w:firstLine="678"/>
        <w:jc w:val="both"/>
        <w:rPr>
          <w:rFonts w:eastAsia="標楷體" w:hint="eastAsia"/>
          <w:b/>
          <w:color w:val="000000"/>
          <w:spacing w:val="4"/>
          <w:sz w:val="32"/>
          <w:szCs w:val="32"/>
        </w:rPr>
      </w:pPr>
      <w:r w:rsidRPr="00B83FB4">
        <w:rPr>
          <w:rFonts w:eastAsia="標楷體" w:hint="eastAsia"/>
          <w:color w:val="000000"/>
          <w:sz w:val="32"/>
          <w:szCs w:val="28"/>
          <w:shd w:val="clear" w:color="auto" w:fill="FFFFFF"/>
        </w:rPr>
        <w:t>上開處理原則修正重點：一、各機關應對所屬公務人員加強宣導</w:t>
      </w:r>
      <w:r w:rsidRPr="00B83FB4">
        <w:rPr>
          <w:rFonts w:eastAsia="標楷體" w:hint="eastAsia"/>
          <w:color w:val="000000"/>
          <w:sz w:val="32"/>
          <w:szCs w:val="28"/>
          <w:shd w:val="clear" w:color="auto" w:fill="FFFFFF"/>
        </w:rPr>
        <w:lastRenderedPageBreak/>
        <w:t>酒後駕車行為所造成之危害，及其依相關法令所應負之法律責任，以建立</w:t>
      </w:r>
      <w:proofErr w:type="gramStart"/>
      <w:r w:rsidRPr="00B83FB4">
        <w:rPr>
          <w:rFonts w:eastAsia="標楷體" w:hint="eastAsia"/>
          <w:color w:val="000000"/>
          <w:sz w:val="32"/>
          <w:szCs w:val="28"/>
          <w:shd w:val="clear" w:color="auto" w:fill="FFFFFF"/>
        </w:rPr>
        <w:t>酒駕零</w:t>
      </w:r>
      <w:proofErr w:type="gramEnd"/>
      <w:r w:rsidRPr="00B83FB4">
        <w:rPr>
          <w:rFonts w:eastAsia="標楷體" w:hint="eastAsia"/>
          <w:color w:val="000000"/>
          <w:sz w:val="32"/>
          <w:szCs w:val="28"/>
          <w:shd w:val="clear" w:color="auto" w:fill="FFFFFF"/>
        </w:rPr>
        <w:t>容忍之正確觀念，貫徹政府防</w:t>
      </w:r>
      <w:proofErr w:type="gramStart"/>
      <w:r w:rsidRPr="00B83FB4">
        <w:rPr>
          <w:rFonts w:eastAsia="標楷體" w:hint="eastAsia"/>
          <w:color w:val="000000"/>
          <w:sz w:val="32"/>
          <w:szCs w:val="28"/>
          <w:shd w:val="clear" w:color="auto" w:fill="FFFFFF"/>
        </w:rPr>
        <w:t>制酒駕</w:t>
      </w:r>
      <w:proofErr w:type="gramEnd"/>
      <w:r w:rsidRPr="00B83FB4">
        <w:rPr>
          <w:rFonts w:eastAsia="標楷體" w:hint="eastAsia"/>
          <w:color w:val="000000"/>
          <w:sz w:val="32"/>
          <w:szCs w:val="28"/>
          <w:shd w:val="clear" w:color="auto" w:fill="FFFFFF"/>
        </w:rPr>
        <w:t>之決心。二、公務人員有酒後駕車行為者，各機關應列為當年度考績評定之重要依據</w:t>
      </w:r>
      <w:r w:rsidR="00480A74" w:rsidRPr="00480A74">
        <w:rPr>
          <w:rFonts w:eastAsia="標楷體" w:hint="eastAsia"/>
          <w:color w:val="000000"/>
          <w:sz w:val="32"/>
          <w:szCs w:val="28"/>
          <w:shd w:val="clear" w:color="auto" w:fill="FFFFFF"/>
        </w:rPr>
        <w:t>。</w:t>
      </w:r>
    </w:p>
    <w:p w:rsidR="00480A74" w:rsidRPr="001209FF" w:rsidRDefault="00480A74" w:rsidP="00C9221F">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480A74" w:rsidRPr="00B342B7" w:rsidRDefault="00B83FB4" w:rsidP="0005327B">
      <w:pPr>
        <w:adjustRightInd w:val="0"/>
        <w:snapToGrid w:val="0"/>
        <w:spacing w:line="500" w:lineRule="exact"/>
        <w:ind w:firstLineChars="212" w:firstLine="678"/>
        <w:jc w:val="both"/>
        <w:rPr>
          <w:rFonts w:eastAsia="標楷體" w:hint="eastAsia"/>
          <w:color w:val="000000"/>
          <w:sz w:val="32"/>
          <w:szCs w:val="28"/>
          <w:shd w:val="clear" w:color="auto" w:fill="FFFFFF"/>
        </w:rPr>
      </w:pPr>
      <w:r w:rsidRPr="00B83FB4">
        <w:rPr>
          <w:rFonts w:eastAsia="標楷體" w:hint="eastAsia"/>
          <w:color w:val="000000"/>
          <w:sz w:val="32"/>
          <w:szCs w:val="28"/>
          <w:shd w:val="clear" w:color="auto" w:fill="FFFFFF"/>
        </w:rPr>
        <w:t>假如您是甲市政府人事處本案承辦人，請以「簽稿</w:t>
      </w:r>
      <w:proofErr w:type="gramStart"/>
      <w:r w:rsidRPr="00B83FB4">
        <w:rPr>
          <w:rFonts w:eastAsia="標楷體" w:hint="eastAsia"/>
          <w:color w:val="000000"/>
          <w:sz w:val="32"/>
          <w:szCs w:val="28"/>
          <w:shd w:val="clear" w:color="auto" w:fill="FFFFFF"/>
        </w:rPr>
        <w:t>併</w:t>
      </w:r>
      <w:proofErr w:type="gramEnd"/>
      <w:r w:rsidRPr="00B83FB4">
        <w:rPr>
          <w:rFonts w:eastAsia="標楷體" w:hint="eastAsia"/>
          <w:color w:val="000000"/>
          <w:sz w:val="32"/>
          <w:szCs w:val="28"/>
          <w:shd w:val="clear" w:color="auto" w:fill="FFFFFF"/>
        </w:rPr>
        <w:t>陳」方式，將本案修正重點簽報市長核定，並以甲市政府人事處速件函（稿），函轉行政院之該修正原則</w:t>
      </w:r>
      <w:proofErr w:type="gramStart"/>
      <w:r w:rsidRPr="00B83FB4">
        <w:rPr>
          <w:rFonts w:eastAsia="標楷體" w:hint="eastAsia"/>
          <w:color w:val="000000"/>
          <w:sz w:val="32"/>
          <w:szCs w:val="28"/>
          <w:shd w:val="clear" w:color="auto" w:fill="FFFFFF"/>
        </w:rPr>
        <w:t>予甲市</w:t>
      </w:r>
      <w:proofErr w:type="gramEnd"/>
      <w:r w:rsidRPr="00B83FB4">
        <w:rPr>
          <w:rFonts w:eastAsia="標楷體" w:hint="eastAsia"/>
          <w:color w:val="000000"/>
          <w:sz w:val="32"/>
          <w:szCs w:val="28"/>
          <w:shd w:val="clear" w:color="auto" w:fill="FFFFFF"/>
        </w:rPr>
        <w:t>所屬各機關、學校，並自即日生效。隨函檢送行政院原函影本、「公務人員酒後駕車相關行政責任建議處理原則」修正規定及修正對照表各</w:t>
      </w:r>
      <w:r w:rsidRPr="00B83FB4">
        <w:rPr>
          <w:rFonts w:eastAsia="標楷體" w:hint="eastAsia"/>
          <w:color w:val="000000"/>
          <w:sz w:val="32"/>
          <w:szCs w:val="28"/>
          <w:shd w:val="clear" w:color="auto" w:fill="FFFFFF"/>
        </w:rPr>
        <w:t>1</w:t>
      </w:r>
      <w:r w:rsidRPr="00B83FB4">
        <w:rPr>
          <w:rFonts w:eastAsia="標楷體" w:hint="eastAsia"/>
          <w:color w:val="000000"/>
          <w:sz w:val="32"/>
          <w:szCs w:val="28"/>
          <w:shd w:val="clear" w:color="auto" w:fill="FFFFFF"/>
        </w:rPr>
        <w:t>份（毋須撰擬）。（</w:t>
      </w:r>
      <w:r w:rsidRPr="00B83FB4">
        <w:rPr>
          <w:rFonts w:eastAsia="標楷體" w:hint="eastAsia"/>
          <w:color w:val="000000"/>
          <w:sz w:val="32"/>
          <w:szCs w:val="28"/>
          <w:shd w:val="clear" w:color="auto" w:fill="FFFFFF"/>
        </w:rPr>
        <w:t>50</w:t>
      </w:r>
      <w:r w:rsidRPr="00B83FB4">
        <w:rPr>
          <w:rFonts w:eastAsia="標楷體" w:hint="eastAsia"/>
          <w:color w:val="000000"/>
          <w:sz w:val="32"/>
          <w:szCs w:val="28"/>
          <w:shd w:val="clear" w:color="auto" w:fill="FFFFFF"/>
        </w:rPr>
        <w:t>分）</w:t>
      </w:r>
    </w:p>
    <w:p w:rsidR="001B05E4" w:rsidRDefault="001B05E4" w:rsidP="001B05E4">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1B05E4" w:rsidRDefault="001B05E4" w:rsidP="00C9221F">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3</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780511" w:rsidRPr="00780511" w:rsidRDefault="00780511" w:rsidP="00780511">
      <w:pPr>
        <w:adjustRightInd w:val="0"/>
        <w:snapToGrid w:val="0"/>
        <w:spacing w:line="500" w:lineRule="exact"/>
        <w:ind w:firstLineChars="212" w:firstLine="678"/>
        <w:jc w:val="both"/>
        <w:rPr>
          <w:rFonts w:eastAsia="標楷體" w:hint="eastAsia"/>
          <w:color w:val="000000"/>
          <w:sz w:val="32"/>
          <w:szCs w:val="28"/>
          <w:shd w:val="clear" w:color="auto" w:fill="FFFFFF"/>
        </w:rPr>
      </w:pPr>
      <w:r w:rsidRPr="00780511">
        <w:rPr>
          <w:rFonts w:eastAsia="標楷體" w:hint="eastAsia"/>
          <w:color w:val="000000"/>
          <w:sz w:val="32"/>
          <w:szCs w:val="28"/>
          <w:shd w:val="clear" w:color="auto" w:fill="FFFFFF"/>
        </w:rPr>
        <w:t>近年來運動風氣興盛，國人參與運動人口看似熱絡，惟依教育部體育署針對國人</w:t>
      </w:r>
      <w:r w:rsidRPr="00780511">
        <w:rPr>
          <w:rFonts w:eastAsia="標楷體" w:hint="eastAsia"/>
          <w:color w:val="000000"/>
          <w:sz w:val="32"/>
          <w:szCs w:val="28"/>
          <w:shd w:val="clear" w:color="auto" w:fill="FFFFFF"/>
        </w:rPr>
        <w:t>108</w:t>
      </w:r>
      <w:r w:rsidRPr="00780511">
        <w:rPr>
          <w:rFonts w:eastAsia="標楷體" w:hint="eastAsia"/>
          <w:color w:val="000000"/>
          <w:sz w:val="32"/>
          <w:szCs w:val="28"/>
          <w:shd w:val="clear" w:color="auto" w:fill="FFFFFF"/>
        </w:rPr>
        <w:t>年運動現況調查顯示，國人規律運動（指每週至少運動</w:t>
      </w:r>
      <w:r w:rsidRPr="00780511">
        <w:rPr>
          <w:rFonts w:eastAsia="標楷體" w:hint="eastAsia"/>
          <w:color w:val="000000"/>
          <w:sz w:val="32"/>
          <w:szCs w:val="28"/>
          <w:shd w:val="clear" w:color="auto" w:fill="FFFFFF"/>
        </w:rPr>
        <w:t>3</w:t>
      </w:r>
      <w:r w:rsidRPr="00780511">
        <w:rPr>
          <w:rFonts w:eastAsia="標楷體" w:hint="eastAsia"/>
          <w:color w:val="000000"/>
          <w:sz w:val="32"/>
          <w:szCs w:val="28"/>
          <w:shd w:val="clear" w:color="auto" w:fill="FFFFFF"/>
        </w:rPr>
        <w:t>次、每次</w:t>
      </w:r>
      <w:r w:rsidRPr="00780511">
        <w:rPr>
          <w:rFonts w:eastAsia="標楷體" w:hint="eastAsia"/>
          <w:color w:val="000000"/>
          <w:sz w:val="32"/>
          <w:szCs w:val="28"/>
          <w:shd w:val="clear" w:color="auto" w:fill="FFFFFF"/>
        </w:rPr>
        <w:t>30</w:t>
      </w:r>
      <w:r w:rsidRPr="00780511">
        <w:rPr>
          <w:rFonts w:eastAsia="標楷體" w:hint="eastAsia"/>
          <w:color w:val="000000"/>
          <w:sz w:val="32"/>
          <w:szCs w:val="28"/>
          <w:shd w:val="clear" w:color="auto" w:fill="FFFFFF"/>
        </w:rPr>
        <w:t>分鐘、心跳達</w:t>
      </w:r>
      <w:r w:rsidRPr="00780511">
        <w:rPr>
          <w:rFonts w:eastAsia="標楷體" w:hint="eastAsia"/>
          <w:color w:val="000000"/>
          <w:sz w:val="32"/>
          <w:szCs w:val="28"/>
          <w:shd w:val="clear" w:color="auto" w:fill="FFFFFF"/>
        </w:rPr>
        <w:t>130</w:t>
      </w:r>
      <w:r w:rsidRPr="00780511">
        <w:rPr>
          <w:rFonts w:eastAsia="標楷體" w:hint="eastAsia"/>
          <w:color w:val="000000"/>
          <w:sz w:val="32"/>
          <w:szCs w:val="28"/>
          <w:shd w:val="clear" w:color="auto" w:fill="FFFFFF"/>
        </w:rPr>
        <w:t>下或運動強度會喘、會流汗）人口比率約</w:t>
      </w:r>
      <w:r w:rsidRPr="00780511">
        <w:rPr>
          <w:rFonts w:eastAsia="標楷體" w:hint="eastAsia"/>
          <w:color w:val="000000"/>
          <w:sz w:val="32"/>
          <w:szCs w:val="28"/>
          <w:shd w:val="clear" w:color="auto" w:fill="FFFFFF"/>
        </w:rPr>
        <w:t>33.6%</w:t>
      </w:r>
      <w:r w:rsidRPr="00780511">
        <w:rPr>
          <w:rFonts w:eastAsia="標楷體" w:hint="eastAsia"/>
          <w:color w:val="000000"/>
          <w:sz w:val="32"/>
          <w:szCs w:val="28"/>
          <w:shd w:val="clear" w:color="auto" w:fill="FFFFFF"/>
        </w:rPr>
        <w:t>，且</w:t>
      </w:r>
      <w:r w:rsidRPr="00780511">
        <w:rPr>
          <w:rFonts w:eastAsia="標楷體" w:hint="eastAsia"/>
          <w:color w:val="000000"/>
          <w:sz w:val="32"/>
          <w:szCs w:val="28"/>
          <w:shd w:val="clear" w:color="auto" w:fill="FFFFFF"/>
        </w:rPr>
        <w:t>108</w:t>
      </w:r>
      <w:r w:rsidRPr="00780511">
        <w:rPr>
          <w:rFonts w:eastAsia="標楷體" w:hint="eastAsia"/>
          <w:color w:val="000000"/>
          <w:sz w:val="32"/>
          <w:szCs w:val="28"/>
          <w:shd w:val="clear" w:color="auto" w:fill="FFFFFF"/>
        </w:rPr>
        <w:t>年規律運動人口比率較</w:t>
      </w:r>
      <w:r w:rsidRPr="00780511">
        <w:rPr>
          <w:rFonts w:eastAsia="標楷體" w:hint="eastAsia"/>
          <w:color w:val="000000"/>
          <w:sz w:val="32"/>
          <w:szCs w:val="28"/>
          <w:shd w:val="clear" w:color="auto" w:fill="FFFFFF"/>
        </w:rPr>
        <w:t>103</w:t>
      </w:r>
      <w:r w:rsidRPr="00780511">
        <w:rPr>
          <w:rFonts w:eastAsia="標楷體" w:hint="eastAsia"/>
          <w:color w:val="000000"/>
          <w:sz w:val="32"/>
          <w:szCs w:val="28"/>
          <w:shd w:val="clear" w:color="auto" w:fill="FFFFFF"/>
        </w:rPr>
        <w:t>年僅提升</w:t>
      </w:r>
      <w:r w:rsidRPr="00780511">
        <w:rPr>
          <w:rFonts w:eastAsia="標楷體" w:hint="eastAsia"/>
          <w:color w:val="000000"/>
          <w:sz w:val="32"/>
          <w:szCs w:val="28"/>
          <w:shd w:val="clear" w:color="auto" w:fill="FFFFFF"/>
        </w:rPr>
        <w:t>0.6%</w:t>
      </w:r>
      <w:r w:rsidRPr="00780511">
        <w:rPr>
          <w:rFonts w:eastAsia="標楷體" w:hint="eastAsia"/>
          <w:color w:val="000000"/>
          <w:sz w:val="32"/>
          <w:szCs w:val="28"/>
          <w:shd w:val="clear" w:color="auto" w:fill="FFFFFF"/>
        </w:rPr>
        <w:t>，其成長速度呈現停滯。依調查結果顯示，民眾沒有運動的主因為「沒有時間」（</w:t>
      </w:r>
      <w:r w:rsidRPr="00780511">
        <w:rPr>
          <w:rFonts w:eastAsia="標楷體" w:hint="eastAsia"/>
          <w:color w:val="000000"/>
          <w:sz w:val="32"/>
          <w:szCs w:val="28"/>
          <w:shd w:val="clear" w:color="auto" w:fill="FFFFFF"/>
        </w:rPr>
        <w:t>41.6%</w:t>
      </w:r>
      <w:r w:rsidRPr="00780511">
        <w:rPr>
          <w:rFonts w:eastAsia="標楷體" w:hint="eastAsia"/>
          <w:color w:val="000000"/>
          <w:sz w:val="32"/>
          <w:szCs w:val="28"/>
          <w:shd w:val="clear" w:color="auto" w:fill="FFFFFF"/>
        </w:rPr>
        <w:t>）、「工作太累」（</w:t>
      </w:r>
      <w:r w:rsidRPr="00780511">
        <w:rPr>
          <w:rFonts w:eastAsia="標楷體" w:hint="eastAsia"/>
          <w:color w:val="000000"/>
          <w:sz w:val="32"/>
          <w:szCs w:val="28"/>
          <w:shd w:val="clear" w:color="auto" w:fill="FFFFFF"/>
        </w:rPr>
        <w:t>21.2%</w:t>
      </w:r>
      <w:r w:rsidRPr="00780511">
        <w:rPr>
          <w:rFonts w:eastAsia="標楷體" w:hint="eastAsia"/>
          <w:color w:val="000000"/>
          <w:sz w:val="32"/>
          <w:szCs w:val="28"/>
          <w:shd w:val="clear" w:color="auto" w:fill="FFFFFF"/>
        </w:rPr>
        <w:t>）、「懶得運動」（</w:t>
      </w:r>
      <w:r w:rsidRPr="00780511">
        <w:rPr>
          <w:rFonts w:eastAsia="標楷體" w:hint="eastAsia"/>
          <w:color w:val="000000"/>
          <w:sz w:val="32"/>
          <w:szCs w:val="28"/>
          <w:shd w:val="clear" w:color="auto" w:fill="FFFFFF"/>
        </w:rPr>
        <w:t>19.5%</w:t>
      </w:r>
      <w:r w:rsidRPr="00780511">
        <w:rPr>
          <w:rFonts w:eastAsia="標楷體" w:hint="eastAsia"/>
          <w:color w:val="000000"/>
          <w:sz w:val="32"/>
          <w:szCs w:val="28"/>
          <w:shd w:val="clear" w:color="auto" w:fill="FFFFFF"/>
        </w:rPr>
        <w:t>）及「健康狀況不能運動」（</w:t>
      </w:r>
      <w:r w:rsidRPr="00780511">
        <w:rPr>
          <w:rFonts w:eastAsia="標楷體" w:hint="eastAsia"/>
          <w:color w:val="000000"/>
          <w:sz w:val="32"/>
          <w:szCs w:val="28"/>
          <w:shd w:val="clear" w:color="auto" w:fill="FFFFFF"/>
        </w:rPr>
        <w:t>10.7%</w:t>
      </w:r>
      <w:r w:rsidRPr="00780511">
        <w:rPr>
          <w:rFonts w:eastAsia="標楷體" w:hint="eastAsia"/>
          <w:color w:val="000000"/>
          <w:sz w:val="32"/>
          <w:szCs w:val="28"/>
          <w:shd w:val="clear" w:color="auto" w:fill="FFFFFF"/>
        </w:rPr>
        <w:t>）。</w:t>
      </w:r>
    </w:p>
    <w:p w:rsidR="00784E48" w:rsidRDefault="00780511" w:rsidP="00780511">
      <w:pPr>
        <w:adjustRightInd w:val="0"/>
        <w:snapToGrid w:val="0"/>
        <w:spacing w:line="500" w:lineRule="exact"/>
        <w:ind w:firstLineChars="212" w:firstLine="678"/>
        <w:jc w:val="both"/>
        <w:rPr>
          <w:rFonts w:eastAsia="標楷體"/>
          <w:color w:val="000000"/>
          <w:sz w:val="32"/>
          <w:szCs w:val="28"/>
          <w:shd w:val="clear" w:color="auto" w:fill="FFFFFF"/>
        </w:rPr>
      </w:pPr>
      <w:r w:rsidRPr="00780511">
        <w:rPr>
          <w:rFonts w:eastAsia="標楷體" w:hint="eastAsia"/>
          <w:color w:val="000000"/>
          <w:sz w:val="32"/>
          <w:szCs w:val="28"/>
          <w:shd w:val="clear" w:color="auto" w:fill="FFFFFF"/>
        </w:rPr>
        <w:t>教育部體育署為增加規律運動人口比率，經召開專家學者座談會及公聽會後，提出</w:t>
      </w:r>
      <w:r w:rsidRPr="00780511">
        <w:rPr>
          <w:rFonts w:eastAsia="標楷體" w:hint="eastAsia"/>
          <w:color w:val="000000"/>
          <w:sz w:val="32"/>
          <w:szCs w:val="28"/>
          <w:shd w:val="clear" w:color="auto" w:fill="FFFFFF"/>
        </w:rPr>
        <w:t>3</w:t>
      </w:r>
      <w:r w:rsidRPr="00780511">
        <w:rPr>
          <w:rFonts w:eastAsia="標楷體" w:hint="eastAsia"/>
          <w:color w:val="000000"/>
          <w:sz w:val="32"/>
          <w:szCs w:val="28"/>
          <w:shd w:val="clear" w:color="auto" w:fill="FFFFFF"/>
        </w:rPr>
        <w:t>個對策方案供中央及地方各級政府參考。甲方案為「宣導短距離步行通勤」，民眾如搭乘大眾交通運輸工具，可提前下車，以步行或健走方式抵達目的地；乙方案為「持續以網路宣導運動相關資訊」，利用網路社群讓民眾自主分享運動相關訊息；丙方案為「與大學、企業合作，帶動當地居民運動風氣」，結合大學相關人員的技術指導、學生的創意展現及企業的資金贊助，帶動當地居民運動意識及風氣</w:t>
      </w:r>
      <w:r w:rsidR="00784E48" w:rsidRPr="00784E48">
        <w:rPr>
          <w:rFonts w:eastAsia="標楷體" w:hint="eastAsia"/>
          <w:color w:val="000000"/>
          <w:sz w:val="32"/>
          <w:szCs w:val="28"/>
          <w:shd w:val="clear" w:color="auto" w:fill="FFFFFF"/>
        </w:rPr>
        <w:t>。</w:t>
      </w:r>
    </w:p>
    <w:p w:rsidR="00780511" w:rsidRDefault="00780511" w:rsidP="00780511">
      <w:pPr>
        <w:adjustRightInd w:val="0"/>
        <w:snapToGrid w:val="0"/>
        <w:spacing w:line="500" w:lineRule="exact"/>
        <w:ind w:firstLineChars="212" w:firstLine="678"/>
        <w:jc w:val="both"/>
        <w:rPr>
          <w:rFonts w:eastAsia="標楷體"/>
          <w:color w:val="000000"/>
          <w:sz w:val="32"/>
          <w:szCs w:val="28"/>
          <w:shd w:val="clear" w:color="auto" w:fill="FFFFFF"/>
        </w:rPr>
      </w:pPr>
    </w:p>
    <w:p w:rsidR="00780511" w:rsidRDefault="00780511" w:rsidP="00780511">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1B05E4" w:rsidRPr="001209FF" w:rsidRDefault="001B05E4" w:rsidP="00C9221F">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lastRenderedPageBreak/>
        <w:t>問</w:t>
      </w:r>
      <w:r w:rsidRPr="001209FF">
        <w:rPr>
          <w:rFonts w:eastAsia="標楷體"/>
          <w:b/>
          <w:color w:val="000000"/>
          <w:sz w:val="32"/>
          <w:szCs w:val="32"/>
        </w:rPr>
        <w:t xml:space="preserve">    </w:t>
      </w:r>
      <w:r w:rsidRPr="001209FF">
        <w:rPr>
          <w:rFonts w:eastAsia="標楷體"/>
          <w:b/>
          <w:color w:val="000000"/>
          <w:sz w:val="32"/>
          <w:szCs w:val="32"/>
        </w:rPr>
        <w:t>題：</w:t>
      </w:r>
    </w:p>
    <w:p w:rsidR="00781393" w:rsidRDefault="00780511" w:rsidP="002F0F44">
      <w:pPr>
        <w:adjustRightInd w:val="0"/>
        <w:snapToGrid w:val="0"/>
        <w:spacing w:line="500" w:lineRule="exact"/>
        <w:ind w:firstLineChars="212" w:firstLine="678"/>
        <w:jc w:val="both"/>
        <w:rPr>
          <w:rFonts w:eastAsia="標楷體"/>
          <w:color w:val="000000"/>
          <w:sz w:val="32"/>
          <w:szCs w:val="32"/>
        </w:rPr>
      </w:pPr>
      <w:r w:rsidRPr="00780511">
        <w:rPr>
          <w:rFonts w:eastAsia="標楷體" w:hint="eastAsia"/>
          <w:color w:val="000000"/>
          <w:sz w:val="32"/>
          <w:szCs w:val="32"/>
        </w:rPr>
        <w:t xml:space="preserve">　假如您是甲市政府教育局本案承辦人，請依上開情境，運用「方案管理與習作（含案例解析與實作）」課程所學，回答下列問題</w:t>
      </w:r>
      <w:r>
        <w:rPr>
          <w:rFonts w:eastAsia="標楷體" w:hint="eastAsia"/>
          <w:color w:val="000000"/>
          <w:sz w:val="32"/>
          <w:szCs w:val="32"/>
        </w:rPr>
        <w:t>：</w:t>
      </w:r>
    </w:p>
    <w:tbl>
      <w:tblPr>
        <w:tblW w:w="5100" w:type="pct"/>
        <w:jc w:val="center"/>
        <w:tblLayout w:type="fixed"/>
        <w:tblLook w:val="04A0" w:firstRow="1" w:lastRow="0" w:firstColumn="1" w:lastColumn="0" w:noHBand="0" w:noVBand="1"/>
      </w:tblPr>
      <w:tblGrid>
        <w:gridCol w:w="10052"/>
      </w:tblGrid>
      <w:tr w:rsidR="00780511" w:rsidRPr="00780511" w:rsidTr="002A00AB">
        <w:trPr>
          <w:trHeight w:val="49"/>
          <w:jc w:val="center"/>
        </w:trPr>
        <w:tc>
          <w:tcPr>
            <w:tcW w:w="14504" w:type="dxa"/>
          </w:tcPr>
          <w:p w:rsidR="00780511" w:rsidRPr="00780511" w:rsidRDefault="00780511" w:rsidP="002A00AB">
            <w:pPr>
              <w:spacing w:before="60" w:after="20" w:line="460" w:lineRule="exact"/>
              <w:ind w:left="938" w:hangingChars="293" w:hanging="938"/>
              <w:jc w:val="both"/>
              <w:rPr>
                <w:rFonts w:eastAsia="標楷體"/>
                <w:color w:val="000000"/>
                <w:sz w:val="32"/>
                <w:szCs w:val="28"/>
                <w:shd w:val="clear" w:color="auto" w:fill="FFFFFF"/>
              </w:rPr>
            </w:pPr>
            <w:r w:rsidRPr="00780511">
              <w:rPr>
                <w:rFonts w:eastAsia="標楷體"/>
                <w:color w:val="000000"/>
                <w:sz w:val="32"/>
                <w:szCs w:val="28"/>
                <w:shd w:val="clear" w:color="auto" w:fill="FFFFFF"/>
              </w:rPr>
              <w:t>（一）請運用決策矩陣分析法，自訂衡量指標及分配權重，並就</w:t>
            </w:r>
            <w:r w:rsidRPr="00780511">
              <w:rPr>
                <w:rFonts w:eastAsia="標楷體"/>
                <w:color w:val="000000"/>
                <w:sz w:val="32"/>
                <w:szCs w:val="28"/>
                <w:shd w:val="clear" w:color="auto" w:fill="FFFFFF"/>
              </w:rPr>
              <w:t>3</w:t>
            </w:r>
            <w:r w:rsidRPr="00780511">
              <w:rPr>
                <w:rFonts w:eastAsia="標楷體"/>
                <w:color w:val="000000"/>
                <w:sz w:val="32"/>
                <w:szCs w:val="28"/>
                <w:shd w:val="clear" w:color="auto" w:fill="FFFFFF"/>
              </w:rPr>
              <w:t>個方案進行比較後，選定</w:t>
            </w:r>
            <w:r w:rsidRPr="00780511">
              <w:rPr>
                <w:rFonts w:eastAsia="標楷體"/>
                <w:color w:val="000000"/>
                <w:sz w:val="32"/>
                <w:szCs w:val="28"/>
                <w:shd w:val="clear" w:color="auto" w:fill="FFFFFF"/>
              </w:rPr>
              <w:t>1</w:t>
            </w:r>
            <w:r w:rsidRPr="00780511">
              <w:rPr>
                <w:rFonts w:eastAsia="標楷體"/>
                <w:color w:val="000000"/>
                <w:sz w:val="32"/>
                <w:szCs w:val="28"/>
                <w:shd w:val="clear" w:color="auto" w:fill="FFFFFF"/>
              </w:rPr>
              <w:t>個替選方案。（</w:t>
            </w:r>
            <w:r w:rsidRPr="00780511">
              <w:rPr>
                <w:rFonts w:eastAsia="標楷體"/>
                <w:color w:val="000000"/>
                <w:sz w:val="32"/>
                <w:szCs w:val="28"/>
                <w:shd w:val="clear" w:color="auto" w:fill="FFFFFF"/>
              </w:rPr>
              <w:t>25</w:t>
            </w:r>
            <w:r w:rsidRPr="00780511">
              <w:rPr>
                <w:rFonts w:eastAsia="標楷體"/>
                <w:color w:val="000000"/>
                <w:sz w:val="32"/>
                <w:szCs w:val="28"/>
                <w:shd w:val="clear" w:color="auto" w:fill="FFFFFF"/>
              </w:rPr>
              <w:t>分）</w:t>
            </w:r>
          </w:p>
        </w:tc>
      </w:tr>
      <w:tr w:rsidR="00780511" w:rsidRPr="00780511" w:rsidTr="002A00AB">
        <w:trPr>
          <w:trHeight w:val="49"/>
          <w:jc w:val="center"/>
        </w:trPr>
        <w:tc>
          <w:tcPr>
            <w:tcW w:w="14504" w:type="dxa"/>
          </w:tcPr>
          <w:p w:rsidR="00780511" w:rsidRPr="00780511" w:rsidRDefault="00780511" w:rsidP="002A00AB">
            <w:pPr>
              <w:spacing w:before="60" w:after="20" w:line="460" w:lineRule="exact"/>
              <w:ind w:left="938" w:hangingChars="293" w:hanging="938"/>
              <w:rPr>
                <w:rFonts w:eastAsia="標楷體"/>
                <w:color w:val="000000"/>
                <w:sz w:val="32"/>
                <w:szCs w:val="28"/>
                <w:shd w:val="clear" w:color="auto" w:fill="FFFFFF"/>
              </w:rPr>
            </w:pPr>
            <w:r w:rsidRPr="00780511">
              <w:rPr>
                <w:rFonts w:eastAsia="標楷體"/>
                <w:color w:val="000000"/>
                <w:sz w:val="32"/>
                <w:szCs w:val="28"/>
                <w:shd w:val="clear" w:color="auto" w:fill="FFFFFF"/>
              </w:rPr>
              <w:t>（二）請依據上開選定之替選方案，以</w:t>
            </w:r>
            <w:r w:rsidRPr="00780511">
              <w:rPr>
                <w:rFonts w:eastAsia="標楷體"/>
                <w:color w:val="000000"/>
                <w:sz w:val="32"/>
                <w:szCs w:val="28"/>
                <w:shd w:val="clear" w:color="auto" w:fill="FFFFFF"/>
              </w:rPr>
              <w:t>6W2H1E</w:t>
            </w:r>
            <w:r w:rsidRPr="00780511">
              <w:rPr>
                <w:rFonts w:eastAsia="標楷體"/>
                <w:color w:val="000000"/>
                <w:sz w:val="32"/>
                <w:szCs w:val="28"/>
                <w:shd w:val="clear" w:color="auto" w:fill="FFFFFF"/>
              </w:rPr>
              <w:t>分析該內容要項。（</w:t>
            </w:r>
            <w:r w:rsidRPr="00780511">
              <w:rPr>
                <w:rFonts w:eastAsia="標楷體"/>
                <w:color w:val="000000"/>
                <w:sz w:val="32"/>
                <w:szCs w:val="28"/>
                <w:shd w:val="clear" w:color="auto" w:fill="FFFFFF"/>
              </w:rPr>
              <w:t>25</w:t>
            </w:r>
            <w:r w:rsidRPr="00780511">
              <w:rPr>
                <w:rFonts w:eastAsia="標楷體"/>
                <w:color w:val="000000"/>
                <w:sz w:val="32"/>
                <w:szCs w:val="28"/>
                <w:shd w:val="clear" w:color="auto" w:fill="FFFFFF"/>
              </w:rPr>
              <w:t>分）</w:t>
            </w:r>
          </w:p>
        </w:tc>
      </w:tr>
    </w:tbl>
    <w:p w:rsidR="00513DBF" w:rsidRDefault="00513DBF" w:rsidP="001B05E4">
      <w:pPr>
        <w:adjustRightInd w:val="0"/>
        <w:snapToGrid w:val="0"/>
        <w:spacing w:line="500" w:lineRule="exact"/>
        <w:ind w:left="992" w:hangingChars="310" w:hanging="992"/>
        <w:jc w:val="both"/>
        <w:rPr>
          <w:rFonts w:eastAsia="標楷體" w:hint="eastAsia"/>
          <w:color w:val="000000"/>
          <w:sz w:val="32"/>
          <w:szCs w:val="32"/>
        </w:rPr>
      </w:pPr>
    </w:p>
    <w:p w:rsidR="00781393" w:rsidRDefault="00781393" w:rsidP="00781393">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4</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7C1E23" w:rsidRPr="007C1E23" w:rsidRDefault="007C1E23" w:rsidP="007C1E23">
      <w:pPr>
        <w:adjustRightInd w:val="0"/>
        <w:snapToGrid w:val="0"/>
        <w:spacing w:line="500" w:lineRule="exact"/>
        <w:ind w:firstLineChars="212" w:firstLine="678"/>
        <w:jc w:val="both"/>
        <w:rPr>
          <w:rFonts w:eastAsia="標楷體" w:hint="eastAsia"/>
          <w:color w:val="000000"/>
          <w:sz w:val="32"/>
          <w:szCs w:val="28"/>
          <w:shd w:val="clear" w:color="auto" w:fill="FFFFFF"/>
        </w:rPr>
      </w:pPr>
      <w:r w:rsidRPr="007C1E23">
        <w:rPr>
          <w:rFonts w:eastAsia="標楷體" w:hint="eastAsia"/>
          <w:color w:val="000000"/>
          <w:sz w:val="32"/>
          <w:szCs w:val="28"/>
          <w:shd w:val="clear" w:color="auto" w:fill="FFFFFF"/>
        </w:rPr>
        <w:t>為保障高速公路行車安全，有效降低駕駛人「未依規定變換車道」（如跨越雙白實線、跨越槽化線、插隊等）之違規行為，內政部警政署國道公路警察局（以下簡稱國道警察局）</w:t>
      </w:r>
      <w:proofErr w:type="gramStart"/>
      <w:r w:rsidRPr="007C1E23">
        <w:rPr>
          <w:rFonts w:eastAsia="標楷體" w:hint="eastAsia"/>
          <w:color w:val="000000"/>
          <w:sz w:val="32"/>
          <w:szCs w:val="28"/>
          <w:shd w:val="clear" w:color="auto" w:fill="FFFFFF"/>
        </w:rPr>
        <w:t>乃協請</w:t>
      </w:r>
      <w:proofErr w:type="gramEnd"/>
      <w:r w:rsidRPr="007C1E23">
        <w:rPr>
          <w:rFonts w:eastAsia="標楷體" w:hint="eastAsia"/>
          <w:color w:val="000000"/>
          <w:sz w:val="32"/>
          <w:szCs w:val="28"/>
          <w:shd w:val="clear" w:color="auto" w:fill="FFFFFF"/>
        </w:rPr>
        <w:t>交通部高速公路局（以下簡稱高公局）於國道易壅塞出口</w:t>
      </w:r>
      <w:proofErr w:type="gramStart"/>
      <w:r w:rsidRPr="007C1E23">
        <w:rPr>
          <w:rFonts w:eastAsia="標楷體" w:hint="eastAsia"/>
          <w:color w:val="000000"/>
          <w:sz w:val="32"/>
          <w:szCs w:val="28"/>
          <w:shd w:val="clear" w:color="auto" w:fill="FFFFFF"/>
        </w:rPr>
        <w:t>匝</w:t>
      </w:r>
      <w:proofErr w:type="gramEnd"/>
      <w:r w:rsidRPr="007C1E23">
        <w:rPr>
          <w:rFonts w:eastAsia="標楷體" w:hint="eastAsia"/>
          <w:color w:val="000000"/>
          <w:sz w:val="32"/>
          <w:szCs w:val="28"/>
          <w:shd w:val="clear" w:color="auto" w:fill="FFFFFF"/>
        </w:rPr>
        <w:t>道路段，建置高解析度攝影機（俗稱天眼），以自動化科技執法系統識別上開違規行為，經員警判讀後，依《道路交通管理處罰條例》第</w:t>
      </w:r>
      <w:r w:rsidRPr="007C1E23">
        <w:rPr>
          <w:rFonts w:eastAsia="標楷體" w:hint="eastAsia"/>
          <w:color w:val="000000"/>
          <w:sz w:val="32"/>
          <w:szCs w:val="28"/>
          <w:shd w:val="clear" w:color="auto" w:fill="FFFFFF"/>
        </w:rPr>
        <w:t>33</w:t>
      </w:r>
      <w:r w:rsidRPr="007C1E23">
        <w:rPr>
          <w:rFonts w:eastAsia="標楷體" w:hint="eastAsia"/>
          <w:color w:val="000000"/>
          <w:sz w:val="32"/>
          <w:szCs w:val="28"/>
          <w:shd w:val="clear" w:color="auto" w:fill="FFFFFF"/>
        </w:rPr>
        <w:t>條規定，處以新臺幣</w:t>
      </w:r>
      <w:r w:rsidRPr="007C1E23">
        <w:rPr>
          <w:rFonts w:eastAsia="標楷體" w:hint="eastAsia"/>
          <w:color w:val="000000"/>
          <w:sz w:val="32"/>
          <w:szCs w:val="28"/>
          <w:shd w:val="clear" w:color="auto" w:fill="FFFFFF"/>
        </w:rPr>
        <w:t>3,000</w:t>
      </w:r>
      <w:r w:rsidRPr="007C1E23">
        <w:rPr>
          <w:rFonts w:eastAsia="標楷體" w:hint="eastAsia"/>
          <w:color w:val="000000"/>
          <w:sz w:val="32"/>
          <w:szCs w:val="28"/>
          <w:shd w:val="clear" w:color="auto" w:fill="FFFFFF"/>
        </w:rPr>
        <w:t>元以上</w:t>
      </w:r>
      <w:r w:rsidRPr="007C1E23">
        <w:rPr>
          <w:rFonts w:eastAsia="標楷體" w:hint="eastAsia"/>
          <w:color w:val="000000"/>
          <w:sz w:val="32"/>
          <w:szCs w:val="28"/>
          <w:shd w:val="clear" w:color="auto" w:fill="FFFFFF"/>
        </w:rPr>
        <w:t>6,000</w:t>
      </w:r>
      <w:r w:rsidRPr="007C1E23">
        <w:rPr>
          <w:rFonts w:eastAsia="標楷體" w:hint="eastAsia"/>
          <w:color w:val="000000"/>
          <w:sz w:val="32"/>
          <w:szCs w:val="28"/>
          <w:shd w:val="clear" w:color="auto" w:fill="FFFFFF"/>
        </w:rPr>
        <w:t>元以下罰鍰。</w:t>
      </w:r>
    </w:p>
    <w:p w:rsidR="00781393" w:rsidRDefault="007C1E23" w:rsidP="007C1E23">
      <w:pPr>
        <w:adjustRightInd w:val="0"/>
        <w:snapToGrid w:val="0"/>
        <w:spacing w:line="500" w:lineRule="exact"/>
        <w:ind w:firstLineChars="212" w:firstLine="678"/>
        <w:jc w:val="both"/>
        <w:rPr>
          <w:rFonts w:eastAsia="標楷體" w:hint="eastAsia"/>
          <w:b/>
          <w:color w:val="000000"/>
          <w:spacing w:val="4"/>
          <w:sz w:val="32"/>
          <w:szCs w:val="32"/>
        </w:rPr>
      </w:pPr>
      <w:r w:rsidRPr="007C1E23">
        <w:rPr>
          <w:rFonts w:eastAsia="標楷體" w:hint="eastAsia"/>
          <w:color w:val="000000"/>
          <w:sz w:val="32"/>
          <w:szCs w:val="28"/>
          <w:shd w:val="clear" w:color="auto" w:fill="FFFFFF"/>
        </w:rPr>
        <w:t>高公局以</w:t>
      </w:r>
      <w:r w:rsidRPr="007C1E23">
        <w:rPr>
          <w:rFonts w:eastAsia="標楷體" w:hint="eastAsia"/>
          <w:color w:val="000000"/>
          <w:sz w:val="32"/>
          <w:szCs w:val="28"/>
          <w:shd w:val="clear" w:color="auto" w:fill="FFFFFF"/>
        </w:rPr>
        <w:t>108</w:t>
      </w:r>
      <w:r w:rsidRPr="007C1E23">
        <w:rPr>
          <w:rFonts w:eastAsia="標楷體" w:hint="eastAsia"/>
          <w:color w:val="000000"/>
          <w:sz w:val="32"/>
          <w:szCs w:val="28"/>
          <w:shd w:val="clear" w:color="auto" w:fill="FFFFFF"/>
        </w:rPr>
        <w:t>年</w:t>
      </w:r>
      <w:r w:rsidRPr="007C1E23">
        <w:rPr>
          <w:rFonts w:eastAsia="標楷體" w:hint="eastAsia"/>
          <w:color w:val="000000"/>
          <w:sz w:val="32"/>
          <w:szCs w:val="28"/>
          <w:shd w:val="clear" w:color="auto" w:fill="FFFFFF"/>
        </w:rPr>
        <w:t>12</w:t>
      </w:r>
      <w:r w:rsidRPr="007C1E23">
        <w:rPr>
          <w:rFonts w:eastAsia="標楷體" w:hint="eastAsia"/>
          <w:color w:val="000000"/>
          <w:sz w:val="32"/>
          <w:szCs w:val="28"/>
          <w:shd w:val="clear" w:color="auto" w:fill="FFFFFF"/>
        </w:rPr>
        <w:t>月</w:t>
      </w:r>
      <w:r w:rsidRPr="007C1E23">
        <w:rPr>
          <w:rFonts w:eastAsia="標楷體" w:hint="eastAsia"/>
          <w:color w:val="000000"/>
          <w:sz w:val="32"/>
          <w:szCs w:val="28"/>
          <w:shd w:val="clear" w:color="auto" w:fill="FFFFFF"/>
        </w:rPr>
        <w:t>23</w:t>
      </w:r>
      <w:r w:rsidRPr="007C1E23">
        <w:rPr>
          <w:rFonts w:eastAsia="標楷體" w:hint="eastAsia"/>
          <w:color w:val="000000"/>
          <w:sz w:val="32"/>
          <w:szCs w:val="28"/>
          <w:shd w:val="clear" w:color="auto" w:fill="FFFFFF"/>
        </w:rPr>
        <w:t>日○○字第</w:t>
      </w:r>
      <w:r w:rsidRPr="007C1E23">
        <w:rPr>
          <w:rFonts w:eastAsia="標楷體" w:hint="eastAsia"/>
          <w:color w:val="000000"/>
          <w:sz w:val="32"/>
          <w:szCs w:val="28"/>
          <w:shd w:val="clear" w:color="auto" w:fill="FFFFFF"/>
        </w:rPr>
        <w:t>0000000000</w:t>
      </w:r>
      <w:r w:rsidRPr="007C1E23">
        <w:rPr>
          <w:rFonts w:eastAsia="標楷體" w:hint="eastAsia"/>
          <w:color w:val="000000"/>
          <w:sz w:val="32"/>
          <w:szCs w:val="28"/>
          <w:shd w:val="clear" w:color="auto" w:fill="FFFFFF"/>
        </w:rPr>
        <w:t>號函知國道警察局，國道一號</w:t>
      </w:r>
      <w:r w:rsidRPr="007C1E23">
        <w:rPr>
          <w:rFonts w:eastAsia="標楷體" w:hint="eastAsia"/>
          <w:color w:val="000000"/>
          <w:sz w:val="32"/>
          <w:szCs w:val="28"/>
          <w:shd w:val="clear" w:color="auto" w:fill="FFFFFF"/>
        </w:rPr>
        <w:t>52.7</w:t>
      </w:r>
      <w:r w:rsidRPr="007C1E23">
        <w:rPr>
          <w:rFonts w:eastAsia="標楷體" w:hint="eastAsia"/>
          <w:color w:val="000000"/>
          <w:sz w:val="32"/>
          <w:szCs w:val="28"/>
          <w:shd w:val="clear" w:color="auto" w:fill="FFFFFF"/>
        </w:rPr>
        <w:t>公里機場系統南下出口</w:t>
      </w:r>
      <w:proofErr w:type="gramStart"/>
      <w:r w:rsidRPr="007C1E23">
        <w:rPr>
          <w:rFonts w:eastAsia="標楷體" w:hint="eastAsia"/>
          <w:color w:val="000000"/>
          <w:sz w:val="32"/>
          <w:szCs w:val="28"/>
          <w:shd w:val="clear" w:color="auto" w:fill="FFFFFF"/>
        </w:rPr>
        <w:t>匝道處之</w:t>
      </w:r>
      <w:proofErr w:type="gramEnd"/>
      <w:r w:rsidRPr="007C1E23">
        <w:rPr>
          <w:rFonts w:eastAsia="標楷體" w:hint="eastAsia"/>
          <w:color w:val="000000"/>
          <w:sz w:val="32"/>
          <w:szCs w:val="28"/>
          <w:shd w:val="clear" w:color="auto" w:fill="FFFFFF"/>
        </w:rPr>
        <w:t>高解析度攝影機已增設完成，並自</w:t>
      </w:r>
      <w:r w:rsidRPr="007C1E23">
        <w:rPr>
          <w:rFonts w:eastAsia="標楷體" w:hint="eastAsia"/>
          <w:color w:val="000000"/>
          <w:sz w:val="32"/>
          <w:szCs w:val="28"/>
          <w:shd w:val="clear" w:color="auto" w:fill="FFFFFF"/>
        </w:rPr>
        <w:t>109</w:t>
      </w:r>
      <w:r w:rsidRPr="007C1E23">
        <w:rPr>
          <w:rFonts w:eastAsia="標楷體" w:hint="eastAsia"/>
          <w:color w:val="000000"/>
          <w:sz w:val="32"/>
          <w:szCs w:val="28"/>
          <w:shd w:val="clear" w:color="auto" w:fill="FFFFFF"/>
        </w:rPr>
        <w:t>年</w:t>
      </w:r>
      <w:r w:rsidRPr="007C1E23">
        <w:rPr>
          <w:rFonts w:eastAsia="標楷體" w:hint="eastAsia"/>
          <w:color w:val="000000"/>
          <w:sz w:val="32"/>
          <w:szCs w:val="28"/>
          <w:shd w:val="clear" w:color="auto" w:fill="FFFFFF"/>
        </w:rPr>
        <w:t>1</w:t>
      </w:r>
      <w:r w:rsidRPr="007C1E23">
        <w:rPr>
          <w:rFonts w:eastAsia="標楷體" w:hint="eastAsia"/>
          <w:color w:val="000000"/>
          <w:sz w:val="32"/>
          <w:szCs w:val="28"/>
          <w:shd w:val="clear" w:color="auto" w:fill="FFFFFF"/>
        </w:rPr>
        <w:t>月</w:t>
      </w:r>
      <w:r w:rsidRPr="007C1E23">
        <w:rPr>
          <w:rFonts w:eastAsia="標楷體" w:hint="eastAsia"/>
          <w:color w:val="000000"/>
          <w:sz w:val="32"/>
          <w:szCs w:val="28"/>
          <w:shd w:val="clear" w:color="auto" w:fill="FFFFFF"/>
        </w:rPr>
        <w:t>20</w:t>
      </w:r>
      <w:r w:rsidRPr="007C1E23">
        <w:rPr>
          <w:rFonts w:eastAsia="標楷體" w:hint="eastAsia"/>
          <w:color w:val="000000"/>
          <w:sz w:val="32"/>
          <w:szCs w:val="28"/>
          <w:shd w:val="clear" w:color="auto" w:fill="FFFFFF"/>
        </w:rPr>
        <w:t>日起開始啟用，因屬新設置監控系統，</w:t>
      </w:r>
      <w:proofErr w:type="gramStart"/>
      <w:r w:rsidRPr="007C1E23">
        <w:rPr>
          <w:rFonts w:eastAsia="標楷體" w:hint="eastAsia"/>
          <w:color w:val="000000"/>
          <w:sz w:val="32"/>
          <w:szCs w:val="28"/>
          <w:shd w:val="clear" w:color="auto" w:fill="FFFFFF"/>
        </w:rPr>
        <w:t>爰</w:t>
      </w:r>
      <w:proofErr w:type="gramEnd"/>
      <w:r w:rsidRPr="007C1E23">
        <w:rPr>
          <w:rFonts w:eastAsia="標楷體" w:hint="eastAsia"/>
          <w:color w:val="000000"/>
          <w:sz w:val="32"/>
          <w:szCs w:val="28"/>
          <w:shd w:val="clear" w:color="auto" w:fill="FFFFFF"/>
        </w:rPr>
        <w:t>請國道警察局協助加強宣傳，以避免駕駛人違規受罰。國道警察局局長遂指示該局交通科承辦，行文所屬第一至第九公路警察大隊，加強對駕駛人宣導上開路段已增設監控系統、交流道出口匝道常見違規行為及相關罰則，以有效降低違規情形</w:t>
      </w:r>
      <w:r w:rsidR="00513DBF" w:rsidRPr="00513DBF">
        <w:rPr>
          <w:rFonts w:eastAsia="標楷體" w:hint="eastAsia"/>
          <w:color w:val="000000"/>
          <w:sz w:val="32"/>
          <w:szCs w:val="28"/>
          <w:shd w:val="clear" w:color="auto" w:fill="FFFFFF"/>
        </w:rPr>
        <w:t>。</w:t>
      </w:r>
    </w:p>
    <w:p w:rsidR="00781393" w:rsidRPr="001209FF" w:rsidRDefault="00781393" w:rsidP="00781393">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F81255" w:rsidRDefault="007C1E23" w:rsidP="00781393">
      <w:pPr>
        <w:adjustRightInd w:val="0"/>
        <w:snapToGrid w:val="0"/>
        <w:spacing w:line="500" w:lineRule="exact"/>
        <w:ind w:firstLineChars="212" w:firstLine="678"/>
        <w:jc w:val="both"/>
        <w:rPr>
          <w:rFonts w:eastAsia="標楷體" w:hint="eastAsia"/>
          <w:color w:val="000000"/>
          <w:sz w:val="32"/>
          <w:szCs w:val="28"/>
          <w:shd w:val="clear" w:color="auto" w:fill="FFFFFF"/>
        </w:rPr>
      </w:pPr>
      <w:r w:rsidRPr="007C1E23">
        <w:rPr>
          <w:rFonts w:eastAsia="標楷體"/>
          <w:color w:val="000000"/>
          <w:sz w:val="32"/>
          <w:szCs w:val="28"/>
          <w:shd w:val="clear" w:color="auto" w:fill="FFFFFF"/>
        </w:rPr>
        <w:t>假如您是國道警察局交通科本案承辦人，請以「簽稿</w:t>
      </w:r>
      <w:proofErr w:type="gramStart"/>
      <w:r w:rsidRPr="007C1E23">
        <w:rPr>
          <w:rFonts w:eastAsia="標楷體"/>
          <w:color w:val="000000"/>
          <w:sz w:val="32"/>
          <w:szCs w:val="28"/>
          <w:shd w:val="clear" w:color="auto" w:fill="FFFFFF"/>
        </w:rPr>
        <w:t>併</w:t>
      </w:r>
      <w:proofErr w:type="gramEnd"/>
      <w:r w:rsidRPr="007C1E23">
        <w:rPr>
          <w:rFonts w:eastAsia="標楷體"/>
          <w:color w:val="000000"/>
          <w:sz w:val="32"/>
          <w:szCs w:val="28"/>
          <w:shd w:val="clear" w:color="auto" w:fill="FFFFFF"/>
        </w:rPr>
        <w:t>陳」方式，將本案簽陳局長核定，並以該局</w:t>
      </w:r>
      <w:proofErr w:type="gramStart"/>
      <w:r w:rsidRPr="007C1E23">
        <w:rPr>
          <w:rFonts w:eastAsia="標楷體"/>
          <w:color w:val="000000"/>
          <w:sz w:val="32"/>
          <w:szCs w:val="28"/>
          <w:shd w:val="clear" w:color="auto" w:fill="FFFFFF"/>
        </w:rPr>
        <w:t>最</w:t>
      </w:r>
      <w:proofErr w:type="gramEnd"/>
      <w:r w:rsidRPr="007C1E23">
        <w:rPr>
          <w:rFonts w:eastAsia="標楷體"/>
          <w:color w:val="000000"/>
          <w:sz w:val="32"/>
          <w:szCs w:val="28"/>
          <w:shd w:val="clear" w:color="auto" w:fill="FFFFFF"/>
        </w:rPr>
        <w:t>速件函（稿），函知所屬第一至第九公路警察大隊加強宣導，以有效降低違規情形，另副知高公局。（</w:t>
      </w:r>
      <w:r w:rsidRPr="007C1E23">
        <w:rPr>
          <w:rFonts w:eastAsia="標楷體"/>
          <w:color w:val="000000"/>
          <w:sz w:val="32"/>
          <w:szCs w:val="28"/>
          <w:shd w:val="clear" w:color="auto" w:fill="FFFFFF"/>
        </w:rPr>
        <w:t>50</w:t>
      </w:r>
      <w:r w:rsidRPr="007C1E23">
        <w:rPr>
          <w:rFonts w:eastAsia="標楷體"/>
          <w:color w:val="000000"/>
          <w:sz w:val="32"/>
          <w:szCs w:val="28"/>
          <w:shd w:val="clear" w:color="auto" w:fill="FFFFFF"/>
        </w:rPr>
        <w:t>分）</w:t>
      </w:r>
    </w:p>
    <w:p w:rsidR="00F81255" w:rsidRDefault="00F81255" w:rsidP="00F81255">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lastRenderedPageBreak/>
        <w:t>5</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636BF0" w:rsidRPr="00636BF0" w:rsidRDefault="006202F3" w:rsidP="00E7473E">
      <w:pPr>
        <w:adjustRightInd w:val="0"/>
        <w:snapToGrid w:val="0"/>
        <w:spacing w:line="500" w:lineRule="exact"/>
        <w:ind w:leftChars="59" w:left="142" w:firstLineChars="132" w:firstLine="422"/>
        <w:jc w:val="both"/>
        <w:rPr>
          <w:rFonts w:eastAsia="標楷體"/>
          <w:color w:val="000000"/>
          <w:sz w:val="32"/>
          <w:szCs w:val="28"/>
          <w:shd w:val="clear" w:color="auto" w:fill="FFFFFF"/>
        </w:rPr>
      </w:pPr>
      <w:r w:rsidRPr="006202F3">
        <w:rPr>
          <w:rFonts w:eastAsia="標楷體" w:hint="eastAsia"/>
          <w:color w:val="000000"/>
          <w:sz w:val="32"/>
          <w:szCs w:val="28"/>
          <w:shd w:val="clear" w:color="auto" w:fill="FFFFFF"/>
        </w:rPr>
        <w:t xml:space="preserve">　</w:t>
      </w:r>
      <w:r w:rsidR="0092547F" w:rsidRPr="0092547F">
        <w:rPr>
          <w:rFonts w:eastAsia="標楷體" w:hint="eastAsia"/>
          <w:color w:val="000000"/>
          <w:sz w:val="32"/>
          <w:szCs w:val="28"/>
          <w:shd w:val="clear" w:color="auto" w:fill="FFFFFF"/>
        </w:rPr>
        <w:t>近年為了增加觀光景點，全</w:t>
      </w:r>
      <w:proofErr w:type="gramStart"/>
      <w:r w:rsidR="0092547F" w:rsidRPr="0092547F">
        <w:rPr>
          <w:rFonts w:eastAsia="標楷體" w:hint="eastAsia"/>
          <w:color w:val="000000"/>
          <w:sz w:val="32"/>
          <w:szCs w:val="28"/>
          <w:shd w:val="clear" w:color="auto" w:fill="FFFFFF"/>
        </w:rPr>
        <w:t>臺</w:t>
      </w:r>
      <w:proofErr w:type="gramEnd"/>
      <w:r w:rsidR="0092547F" w:rsidRPr="0092547F">
        <w:rPr>
          <w:rFonts w:eastAsia="標楷體" w:hint="eastAsia"/>
          <w:color w:val="000000"/>
          <w:sz w:val="32"/>
          <w:szCs w:val="28"/>
          <w:shd w:val="clear" w:color="auto" w:fill="FFFFFF"/>
        </w:rPr>
        <w:t>到處興建天空步道景觀橋梁，但熱潮一過</w:t>
      </w:r>
      <w:proofErr w:type="gramStart"/>
      <w:r w:rsidR="0092547F" w:rsidRPr="0092547F">
        <w:rPr>
          <w:rFonts w:eastAsia="標楷體" w:hint="eastAsia"/>
          <w:color w:val="000000"/>
          <w:sz w:val="32"/>
          <w:szCs w:val="28"/>
          <w:shd w:val="clear" w:color="auto" w:fill="FFFFFF"/>
        </w:rPr>
        <w:t>，</w:t>
      </w:r>
      <w:proofErr w:type="gramEnd"/>
      <w:r w:rsidR="0092547F" w:rsidRPr="0092547F">
        <w:rPr>
          <w:rFonts w:eastAsia="標楷體" w:hint="eastAsia"/>
          <w:color w:val="000000"/>
          <w:sz w:val="32"/>
          <w:szCs w:val="28"/>
          <w:shd w:val="clear" w:color="auto" w:fill="FFFFFF"/>
        </w:rPr>
        <w:t>不少天空步道成了懸</w:t>
      </w:r>
      <w:proofErr w:type="gramStart"/>
      <w:r w:rsidR="0092547F" w:rsidRPr="0092547F">
        <w:rPr>
          <w:rFonts w:eastAsia="標楷體" w:hint="eastAsia"/>
          <w:color w:val="000000"/>
          <w:sz w:val="32"/>
          <w:szCs w:val="28"/>
          <w:shd w:val="clear" w:color="auto" w:fill="FFFFFF"/>
        </w:rPr>
        <w:t>盪</w:t>
      </w:r>
      <w:proofErr w:type="gramEnd"/>
      <w:r w:rsidR="0092547F" w:rsidRPr="0092547F">
        <w:rPr>
          <w:rFonts w:eastAsia="標楷體" w:hint="eastAsia"/>
          <w:color w:val="000000"/>
          <w:sz w:val="32"/>
          <w:szCs w:val="28"/>
          <w:shd w:val="clear" w:color="auto" w:fill="FFFFFF"/>
        </w:rPr>
        <w:t>在山谷中的蚊子橋。甲縣政府為了活化日益退燒的天空步道，開始檢討該縣天空步道的缺失，希望找出天空步道使用人數減少原因，經過開會</w:t>
      </w:r>
      <w:proofErr w:type="gramStart"/>
      <w:r w:rsidR="0092547F" w:rsidRPr="0092547F">
        <w:rPr>
          <w:rFonts w:eastAsia="標楷體" w:hint="eastAsia"/>
          <w:color w:val="000000"/>
          <w:sz w:val="32"/>
          <w:szCs w:val="28"/>
          <w:shd w:val="clear" w:color="auto" w:fill="FFFFFF"/>
        </w:rPr>
        <w:t>研</w:t>
      </w:r>
      <w:proofErr w:type="gramEnd"/>
      <w:r w:rsidR="0092547F" w:rsidRPr="0092547F">
        <w:rPr>
          <w:rFonts w:eastAsia="標楷體" w:hint="eastAsia"/>
          <w:color w:val="000000"/>
          <w:sz w:val="32"/>
          <w:szCs w:val="28"/>
          <w:shd w:val="clear" w:color="auto" w:fill="FFFFFF"/>
        </w:rPr>
        <w:t>商與討論，歸納出幾點，例如：天空步道周邊沒有停車場、無遮陽</w:t>
      </w:r>
      <w:proofErr w:type="gramStart"/>
      <w:r w:rsidR="0092547F" w:rsidRPr="0092547F">
        <w:rPr>
          <w:rFonts w:eastAsia="標楷體" w:hint="eastAsia"/>
          <w:color w:val="000000"/>
          <w:sz w:val="32"/>
          <w:szCs w:val="28"/>
          <w:shd w:val="clear" w:color="auto" w:fill="FFFFFF"/>
        </w:rPr>
        <w:t>蔽蔭處</w:t>
      </w:r>
      <w:proofErr w:type="gramEnd"/>
      <w:r w:rsidR="0092547F" w:rsidRPr="0092547F">
        <w:rPr>
          <w:rFonts w:eastAsia="標楷體" w:hint="eastAsia"/>
          <w:color w:val="000000"/>
          <w:sz w:val="32"/>
          <w:szCs w:val="28"/>
          <w:shd w:val="clear" w:color="auto" w:fill="FFFFFF"/>
        </w:rPr>
        <w:t>、附近縣市有數座類似設施、缺乏特色，以及沒有大力宣傳推廣，導致媒體曝光度不高，以至於不只觀光民眾，連周邊居民都鮮少使用該天空步道。為能增加人潮，縣政府預計規劃結合附近的觀光特色，例如生態環境、當地農</w:t>
      </w:r>
      <w:proofErr w:type="gramStart"/>
      <w:r w:rsidR="0092547F" w:rsidRPr="0092547F">
        <w:rPr>
          <w:rFonts w:eastAsia="標楷體" w:hint="eastAsia"/>
          <w:color w:val="000000"/>
          <w:sz w:val="32"/>
          <w:szCs w:val="28"/>
          <w:shd w:val="clear" w:color="auto" w:fill="FFFFFF"/>
        </w:rPr>
        <w:t>特</w:t>
      </w:r>
      <w:proofErr w:type="gramEnd"/>
      <w:r w:rsidR="0092547F" w:rsidRPr="0092547F">
        <w:rPr>
          <w:rFonts w:eastAsia="標楷體" w:hint="eastAsia"/>
          <w:color w:val="000000"/>
          <w:sz w:val="32"/>
          <w:szCs w:val="28"/>
          <w:shd w:val="clear" w:color="auto" w:fill="FFFFFF"/>
        </w:rPr>
        <w:t>產品等，期望能重振天空步道的榮景</w:t>
      </w:r>
      <w:r w:rsidRPr="006202F3">
        <w:rPr>
          <w:rFonts w:eastAsia="標楷體" w:hint="eastAsia"/>
          <w:color w:val="000000"/>
          <w:sz w:val="32"/>
          <w:szCs w:val="28"/>
          <w:shd w:val="clear" w:color="auto" w:fill="FFFFFF"/>
        </w:rPr>
        <w:t>。</w:t>
      </w:r>
    </w:p>
    <w:p w:rsidR="00F81255" w:rsidRPr="001209FF" w:rsidRDefault="00F81255" w:rsidP="00F81255">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186154" w:rsidRDefault="0092547F" w:rsidP="00FE0B45">
      <w:pPr>
        <w:adjustRightInd w:val="0"/>
        <w:snapToGrid w:val="0"/>
        <w:spacing w:line="500" w:lineRule="exact"/>
        <w:ind w:firstLineChars="212" w:firstLine="678"/>
        <w:jc w:val="both"/>
        <w:rPr>
          <w:rFonts w:eastAsia="標楷體"/>
          <w:color w:val="000000"/>
          <w:sz w:val="32"/>
          <w:szCs w:val="28"/>
          <w:shd w:val="clear" w:color="auto" w:fill="FFFFFF"/>
        </w:rPr>
      </w:pPr>
      <w:r w:rsidRPr="0092547F">
        <w:rPr>
          <w:rFonts w:eastAsia="標楷體"/>
          <w:color w:val="000000"/>
          <w:sz w:val="32"/>
          <w:szCs w:val="28"/>
          <w:shd w:val="clear" w:color="auto" w:fill="FFFFFF"/>
        </w:rPr>
        <w:t>假如您是甲</w:t>
      </w:r>
      <w:r w:rsidRPr="0092547F">
        <w:rPr>
          <w:rFonts w:eastAsia="標楷體" w:hint="eastAsia"/>
          <w:color w:val="000000"/>
          <w:sz w:val="32"/>
          <w:szCs w:val="28"/>
          <w:shd w:val="clear" w:color="auto" w:fill="FFFFFF"/>
        </w:rPr>
        <w:t>縣政府</w:t>
      </w:r>
      <w:r w:rsidRPr="0092547F">
        <w:rPr>
          <w:rFonts w:eastAsia="標楷體"/>
          <w:color w:val="000000"/>
          <w:sz w:val="32"/>
          <w:szCs w:val="28"/>
          <w:shd w:val="clear" w:color="auto" w:fill="FFFFFF"/>
        </w:rPr>
        <w:t>本案承辦人，請依上開情境，運用「方案管理與習作（含案例解析與實作）」課程</w:t>
      </w:r>
      <w:r w:rsidRPr="0092547F">
        <w:rPr>
          <w:rFonts w:eastAsia="標楷體" w:hint="eastAsia"/>
          <w:color w:val="000000"/>
          <w:sz w:val="32"/>
          <w:szCs w:val="28"/>
          <w:shd w:val="clear" w:color="auto" w:fill="FFFFFF"/>
        </w:rPr>
        <w:t>所學的「</w:t>
      </w:r>
      <w:proofErr w:type="gramStart"/>
      <w:r w:rsidRPr="0092547F">
        <w:rPr>
          <w:rFonts w:eastAsia="標楷體" w:hint="eastAsia"/>
          <w:color w:val="000000"/>
          <w:sz w:val="32"/>
          <w:szCs w:val="28"/>
          <w:shd w:val="clear" w:color="auto" w:fill="FFFFFF"/>
        </w:rPr>
        <w:t>魚骨圖</w:t>
      </w:r>
      <w:proofErr w:type="gramEnd"/>
      <w:r w:rsidRPr="0092547F">
        <w:rPr>
          <w:rFonts w:eastAsia="標楷體" w:hint="eastAsia"/>
          <w:color w:val="000000"/>
          <w:sz w:val="32"/>
          <w:szCs w:val="28"/>
          <w:shd w:val="clear" w:color="auto" w:fill="FFFFFF"/>
        </w:rPr>
        <w:t>」，找出造成該縣天空步道人數減少的要因，並</w:t>
      </w:r>
      <w:proofErr w:type="gramStart"/>
      <w:r w:rsidRPr="0092547F">
        <w:rPr>
          <w:rFonts w:eastAsia="標楷體" w:hint="eastAsia"/>
          <w:color w:val="000000"/>
          <w:sz w:val="32"/>
          <w:szCs w:val="28"/>
          <w:shd w:val="clear" w:color="auto" w:fill="FFFFFF"/>
        </w:rPr>
        <w:t>研</w:t>
      </w:r>
      <w:proofErr w:type="gramEnd"/>
      <w:r w:rsidRPr="0092547F">
        <w:rPr>
          <w:rFonts w:eastAsia="標楷體" w:hint="eastAsia"/>
          <w:color w:val="000000"/>
          <w:sz w:val="32"/>
          <w:szCs w:val="28"/>
          <w:shd w:val="clear" w:color="auto" w:fill="FFFFFF"/>
        </w:rPr>
        <w:t>擬可能的替選方案。（</w:t>
      </w:r>
      <w:r w:rsidRPr="0092547F">
        <w:rPr>
          <w:rFonts w:eastAsia="標楷體" w:hint="eastAsia"/>
          <w:color w:val="000000"/>
          <w:sz w:val="32"/>
          <w:szCs w:val="28"/>
          <w:shd w:val="clear" w:color="auto" w:fill="FFFFFF"/>
        </w:rPr>
        <w:t>50</w:t>
      </w:r>
      <w:r w:rsidRPr="0092547F">
        <w:rPr>
          <w:rFonts w:eastAsia="標楷體" w:hint="eastAsia"/>
          <w:color w:val="000000"/>
          <w:sz w:val="32"/>
          <w:szCs w:val="28"/>
          <w:shd w:val="clear" w:color="auto" w:fill="FFFFFF"/>
        </w:rPr>
        <w:t>分）</w:t>
      </w:r>
    </w:p>
    <w:p w:rsidR="00C52D3D" w:rsidRDefault="00C52D3D" w:rsidP="0092547F">
      <w:pPr>
        <w:adjustRightInd w:val="0"/>
        <w:snapToGrid w:val="0"/>
        <w:spacing w:line="500" w:lineRule="exact"/>
        <w:ind w:leftChars="58" w:left="139" w:firstLineChars="132" w:firstLine="422"/>
        <w:jc w:val="both"/>
        <w:rPr>
          <w:rFonts w:eastAsia="標楷體" w:hint="eastAsia"/>
          <w:color w:val="000000"/>
          <w:sz w:val="32"/>
          <w:szCs w:val="32"/>
        </w:rPr>
      </w:pPr>
    </w:p>
    <w:p w:rsidR="00186154" w:rsidRDefault="00186154" w:rsidP="00186154">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6</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186154" w:rsidRDefault="00F66130" w:rsidP="00C9221F">
      <w:pPr>
        <w:adjustRightInd w:val="0"/>
        <w:snapToGrid w:val="0"/>
        <w:spacing w:line="500" w:lineRule="exact"/>
        <w:ind w:firstLineChars="212" w:firstLine="678"/>
        <w:jc w:val="both"/>
        <w:rPr>
          <w:rFonts w:eastAsia="標楷體" w:hint="eastAsia"/>
          <w:b/>
          <w:color w:val="000000"/>
          <w:spacing w:val="4"/>
          <w:sz w:val="32"/>
          <w:szCs w:val="32"/>
        </w:rPr>
      </w:pPr>
      <w:r w:rsidRPr="00F66130">
        <w:rPr>
          <w:rFonts w:eastAsia="標楷體" w:hint="eastAsia"/>
          <w:color w:val="000000"/>
          <w:sz w:val="32"/>
          <w:szCs w:val="28"/>
          <w:shd w:val="clear" w:color="auto" w:fill="FFFFFF"/>
        </w:rPr>
        <w:t>經濟部國際貿易局為協助原住民族特色商品拓銷國際市場，委託財團法人中華民國對外貿易發展協會於臺灣經貿網</w:t>
      </w:r>
      <w:r w:rsidRPr="00F66130">
        <w:rPr>
          <w:rFonts w:eastAsia="標楷體" w:hint="eastAsia"/>
          <w:color w:val="000000"/>
          <w:sz w:val="32"/>
          <w:szCs w:val="28"/>
          <w:shd w:val="clear" w:color="auto" w:fill="FFFFFF"/>
        </w:rPr>
        <w:t>Taiwantrade</w:t>
      </w:r>
      <w:r w:rsidRPr="00F66130">
        <w:rPr>
          <w:rFonts w:eastAsia="標楷體" w:hint="eastAsia"/>
          <w:color w:val="000000"/>
          <w:sz w:val="32"/>
          <w:szCs w:val="28"/>
          <w:shd w:val="clear" w:color="auto" w:fill="FFFFFF"/>
        </w:rPr>
        <w:t>設置英文版原住民族商品專區</w:t>
      </w:r>
      <w:proofErr w:type="gramStart"/>
      <w:r w:rsidRPr="00F66130">
        <w:rPr>
          <w:rFonts w:eastAsia="標楷體" w:hint="eastAsia"/>
          <w:color w:val="000000"/>
          <w:sz w:val="32"/>
          <w:szCs w:val="28"/>
          <w:shd w:val="clear" w:color="auto" w:fill="FFFFFF"/>
        </w:rPr>
        <w:t>（</w:t>
      </w:r>
      <w:proofErr w:type="gramEnd"/>
      <w:r w:rsidRPr="00F66130">
        <w:rPr>
          <w:rFonts w:eastAsia="標楷體" w:hint="eastAsia"/>
          <w:color w:val="000000"/>
          <w:sz w:val="32"/>
          <w:szCs w:val="28"/>
          <w:shd w:val="clear" w:color="auto" w:fill="FFFFFF"/>
        </w:rPr>
        <w:t>網址：</w:t>
      </w:r>
      <w:r w:rsidRPr="00F66130">
        <w:rPr>
          <w:rFonts w:eastAsia="標楷體" w:hint="eastAsia"/>
          <w:color w:val="000000"/>
          <w:sz w:val="32"/>
          <w:szCs w:val="28"/>
          <w:shd w:val="clear" w:color="auto" w:fill="FFFFFF"/>
        </w:rPr>
        <w:t>https://www.</w:t>
      </w:r>
      <w:r w:rsidRPr="00F66130">
        <w:rPr>
          <w:rFonts w:eastAsia="標楷體" w:hint="eastAsia"/>
          <w:color w:val="000000"/>
          <w:sz w:val="32"/>
          <w:szCs w:val="28"/>
          <w:shd w:val="clear" w:color="auto" w:fill="FFFFFF"/>
        </w:rPr>
        <w:t>○○○</w:t>
      </w:r>
      <w:r w:rsidRPr="00F66130">
        <w:rPr>
          <w:rFonts w:eastAsia="標楷體" w:hint="eastAsia"/>
          <w:color w:val="000000"/>
          <w:sz w:val="32"/>
          <w:szCs w:val="28"/>
          <w:shd w:val="clear" w:color="auto" w:fill="FFFFFF"/>
        </w:rPr>
        <w:t>.com</w:t>
      </w:r>
      <w:r w:rsidRPr="00F66130">
        <w:rPr>
          <w:rFonts w:eastAsia="標楷體" w:hint="eastAsia"/>
          <w:color w:val="000000"/>
          <w:sz w:val="32"/>
          <w:szCs w:val="28"/>
          <w:shd w:val="clear" w:color="auto" w:fill="FFFFFF"/>
        </w:rPr>
        <w:t>），並函請行政院原住民族委員會（以下簡稱原民會）轉知各地方政府，以利推廣原住民族特色商品。原民會乃於</w:t>
      </w:r>
      <w:r w:rsidRPr="00F66130">
        <w:rPr>
          <w:rFonts w:eastAsia="標楷體" w:hint="eastAsia"/>
          <w:color w:val="000000"/>
          <w:sz w:val="32"/>
          <w:szCs w:val="28"/>
          <w:shd w:val="clear" w:color="auto" w:fill="FFFFFF"/>
        </w:rPr>
        <w:t>109</w:t>
      </w:r>
      <w:r w:rsidRPr="00F66130">
        <w:rPr>
          <w:rFonts w:eastAsia="標楷體" w:hint="eastAsia"/>
          <w:color w:val="000000"/>
          <w:sz w:val="32"/>
          <w:szCs w:val="28"/>
          <w:shd w:val="clear" w:color="auto" w:fill="FFFFFF"/>
        </w:rPr>
        <w:t>年</w:t>
      </w:r>
      <w:r w:rsidRPr="00F66130">
        <w:rPr>
          <w:rFonts w:eastAsia="標楷體" w:hint="eastAsia"/>
          <w:color w:val="000000"/>
          <w:sz w:val="32"/>
          <w:szCs w:val="28"/>
          <w:shd w:val="clear" w:color="auto" w:fill="FFFFFF"/>
        </w:rPr>
        <w:t>00</w:t>
      </w:r>
      <w:r w:rsidRPr="00F66130">
        <w:rPr>
          <w:rFonts w:eastAsia="標楷體" w:hint="eastAsia"/>
          <w:color w:val="000000"/>
          <w:sz w:val="32"/>
          <w:szCs w:val="28"/>
          <w:shd w:val="clear" w:color="auto" w:fill="FFFFFF"/>
        </w:rPr>
        <w:t>月</w:t>
      </w:r>
      <w:r w:rsidRPr="00F66130">
        <w:rPr>
          <w:rFonts w:eastAsia="標楷體" w:hint="eastAsia"/>
          <w:color w:val="000000"/>
          <w:sz w:val="32"/>
          <w:szCs w:val="28"/>
          <w:shd w:val="clear" w:color="auto" w:fill="FFFFFF"/>
        </w:rPr>
        <w:t>00</w:t>
      </w:r>
      <w:r w:rsidRPr="00F66130">
        <w:rPr>
          <w:rFonts w:eastAsia="標楷體" w:hint="eastAsia"/>
          <w:color w:val="000000"/>
          <w:sz w:val="32"/>
          <w:szCs w:val="28"/>
          <w:shd w:val="clear" w:color="auto" w:fill="FFFFFF"/>
        </w:rPr>
        <w:t>日以○○字第</w:t>
      </w:r>
      <w:r w:rsidRPr="00F66130">
        <w:rPr>
          <w:rFonts w:eastAsia="標楷體" w:hint="eastAsia"/>
          <w:color w:val="000000"/>
          <w:sz w:val="32"/>
          <w:szCs w:val="28"/>
          <w:shd w:val="clear" w:color="auto" w:fill="FFFFFF"/>
        </w:rPr>
        <w:t>0000000000</w:t>
      </w:r>
      <w:r w:rsidRPr="00F66130">
        <w:rPr>
          <w:rFonts w:eastAsia="標楷體" w:hint="eastAsia"/>
          <w:color w:val="000000"/>
          <w:sz w:val="32"/>
          <w:szCs w:val="28"/>
          <w:shd w:val="clear" w:color="auto" w:fill="FFFFFF"/>
        </w:rPr>
        <w:t>號函請各地方政府協助周知所轄原住民族業者，集結具原住民文化特色與外銷潛力之產品，透過臺灣經貿網向全球推廣原住民族產品及文化。如原住民族業者有意運用此平</w:t>
      </w:r>
      <w:proofErr w:type="gramStart"/>
      <w:r w:rsidRPr="00F66130">
        <w:rPr>
          <w:rFonts w:eastAsia="標楷體" w:hint="eastAsia"/>
          <w:color w:val="000000"/>
          <w:sz w:val="32"/>
          <w:szCs w:val="28"/>
          <w:shd w:val="clear" w:color="auto" w:fill="FFFFFF"/>
        </w:rPr>
        <w:t>臺</w:t>
      </w:r>
      <w:proofErr w:type="gramEnd"/>
      <w:r w:rsidRPr="00F66130">
        <w:rPr>
          <w:rFonts w:eastAsia="標楷體" w:hint="eastAsia"/>
          <w:color w:val="000000"/>
          <w:sz w:val="32"/>
          <w:szCs w:val="28"/>
          <w:shd w:val="clear" w:color="auto" w:fill="FFFFFF"/>
        </w:rPr>
        <w:t>拓展外銷，歡迎加入臺灣經貿網會員，免費洽詢電話：</w:t>
      </w:r>
      <w:r w:rsidRPr="00F66130">
        <w:rPr>
          <w:rFonts w:eastAsia="標楷體" w:hint="eastAsia"/>
          <w:color w:val="000000"/>
          <w:sz w:val="32"/>
          <w:szCs w:val="28"/>
          <w:shd w:val="clear" w:color="auto" w:fill="FFFFFF"/>
        </w:rPr>
        <w:t>0800-000000</w:t>
      </w:r>
      <w:r w:rsidR="00B505BB" w:rsidRPr="00B505BB">
        <w:rPr>
          <w:rFonts w:eastAsia="標楷體" w:hint="eastAsia"/>
          <w:color w:val="000000"/>
          <w:sz w:val="32"/>
          <w:szCs w:val="28"/>
          <w:shd w:val="clear" w:color="auto" w:fill="FFFFFF"/>
        </w:rPr>
        <w:t>。</w:t>
      </w:r>
    </w:p>
    <w:p w:rsidR="00186154" w:rsidRPr="001209FF" w:rsidRDefault="00186154" w:rsidP="00C9221F">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88667B" w:rsidRDefault="00F66130" w:rsidP="00C9221F">
      <w:pPr>
        <w:adjustRightInd w:val="0"/>
        <w:snapToGrid w:val="0"/>
        <w:spacing w:line="500" w:lineRule="exact"/>
        <w:ind w:firstLineChars="212" w:firstLine="678"/>
        <w:jc w:val="both"/>
        <w:rPr>
          <w:rFonts w:eastAsia="標楷體"/>
          <w:color w:val="000000"/>
          <w:sz w:val="32"/>
          <w:szCs w:val="28"/>
          <w:shd w:val="clear" w:color="auto" w:fill="FFFFFF"/>
        </w:rPr>
      </w:pPr>
      <w:r w:rsidRPr="00F66130">
        <w:rPr>
          <w:rFonts w:eastAsia="標楷體" w:hint="eastAsia"/>
          <w:color w:val="000000"/>
          <w:sz w:val="32"/>
          <w:szCs w:val="28"/>
          <w:shd w:val="clear" w:color="auto" w:fill="FFFFFF"/>
        </w:rPr>
        <w:t>假如您是甲縣政府原住民行政處承辦人，請以「簽稿</w:t>
      </w:r>
      <w:proofErr w:type="gramStart"/>
      <w:r w:rsidRPr="00F66130">
        <w:rPr>
          <w:rFonts w:eastAsia="標楷體" w:hint="eastAsia"/>
          <w:color w:val="000000"/>
          <w:sz w:val="32"/>
          <w:szCs w:val="28"/>
          <w:shd w:val="clear" w:color="auto" w:fill="FFFFFF"/>
        </w:rPr>
        <w:t>併</w:t>
      </w:r>
      <w:proofErr w:type="gramEnd"/>
      <w:r w:rsidRPr="00F66130">
        <w:rPr>
          <w:rFonts w:eastAsia="標楷體" w:hint="eastAsia"/>
          <w:color w:val="000000"/>
          <w:sz w:val="32"/>
          <w:szCs w:val="28"/>
          <w:shd w:val="clear" w:color="auto" w:fill="FFFFFF"/>
        </w:rPr>
        <w:t>陳」方式，將原民會來函訊息簽陳縣長核定，並以甲縣政府普通件函（稿），檢附</w:t>
      </w:r>
      <w:r w:rsidRPr="00F66130">
        <w:rPr>
          <w:rFonts w:eastAsia="標楷體" w:hint="eastAsia"/>
          <w:color w:val="000000"/>
          <w:sz w:val="32"/>
          <w:szCs w:val="28"/>
          <w:shd w:val="clear" w:color="auto" w:fill="FFFFFF"/>
        </w:rPr>
        <w:lastRenderedPageBreak/>
        <w:t>原函影本函請各鄉鎮市公所轉知原住民族業者運用此平</w:t>
      </w:r>
      <w:proofErr w:type="gramStart"/>
      <w:r w:rsidRPr="00F66130">
        <w:rPr>
          <w:rFonts w:eastAsia="標楷體" w:hint="eastAsia"/>
          <w:color w:val="000000"/>
          <w:sz w:val="32"/>
          <w:szCs w:val="28"/>
          <w:shd w:val="clear" w:color="auto" w:fill="FFFFFF"/>
        </w:rPr>
        <w:t>臺</w:t>
      </w:r>
      <w:proofErr w:type="gramEnd"/>
      <w:r w:rsidRPr="00F66130">
        <w:rPr>
          <w:rFonts w:eastAsia="標楷體" w:hint="eastAsia"/>
          <w:color w:val="000000"/>
          <w:sz w:val="32"/>
          <w:szCs w:val="28"/>
          <w:shd w:val="clear" w:color="auto" w:fill="FFFFFF"/>
        </w:rPr>
        <w:t>拓展外銷。（</w:t>
      </w:r>
      <w:r w:rsidRPr="00F66130">
        <w:rPr>
          <w:rFonts w:eastAsia="標楷體" w:hint="eastAsia"/>
          <w:color w:val="000000"/>
          <w:sz w:val="32"/>
          <w:szCs w:val="28"/>
          <w:shd w:val="clear" w:color="auto" w:fill="FFFFFF"/>
        </w:rPr>
        <w:t>50</w:t>
      </w:r>
      <w:r w:rsidRPr="00F66130">
        <w:rPr>
          <w:rFonts w:eastAsia="標楷體" w:hint="eastAsia"/>
          <w:color w:val="000000"/>
          <w:sz w:val="32"/>
          <w:szCs w:val="28"/>
          <w:shd w:val="clear" w:color="auto" w:fill="FFFFFF"/>
        </w:rPr>
        <w:t>分）</w:t>
      </w:r>
    </w:p>
    <w:p w:rsidR="00666398" w:rsidRDefault="00666398" w:rsidP="00C9221F">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88667B" w:rsidRDefault="0088667B" w:rsidP="0088667B">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7</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405FF7" w:rsidRPr="0088667B" w:rsidRDefault="008B3E84" w:rsidP="008B3E84">
      <w:pPr>
        <w:adjustRightInd w:val="0"/>
        <w:snapToGrid w:val="0"/>
        <w:spacing w:line="500" w:lineRule="exact"/>
        <w:ind w:firstLineChars="200" w:firstLine="640"/>
        <w:jc w:val="both"/>
        <w:rPr>
          <w:rFonts w:eastAsia="標楷體"/>
          <w:color w:val="000000"/>
          <w:sz w:val="32"/>
          <w:szCs w:val="28"/>
          <w:shd w:val="clear" w:color="auto" w:fill="FFFFFF"/>
        </w:rPr>
      </w:pPr>
      <w:r w:rsidRPr="008B3E84">
        <w:rPr>
          <w:rFonts w:eastAsia="標楷體" w:hint="eastAsia"/>
          <w:sz w:val="32"/>
          <w:szCs w:val="28"/>
        </w:rPr>
        <w:t>地球暖化是世界各國所關心之公共議題，甲直轄市政府為配合中央政府推動永續發展目標，積極推動各項</w:t>
      </w:r>
      <w:proofErr w:type="gramStart"/>
      <w:r w:rsidRPr="008B3E84">
        <w:rPr>
          <w:rFonts w:eastAsia="標楷體" w:hint="eastAsia"/>
          <w:sz w:val="32"/>
          <w:szCs w:val="28"/>
        </w:rPr>
        <w:t>低碳永續</w:t>
      </w:r>
      <w:proofErr w:type="gramEnd"/>
      <w:r w:rsidRPr="008B3E84">
        <w:rPr>
          <w:rFonts w:eastAsia="標楷體" w:hint="eastAsia"/>
          <w:sz w:val="32"/>
          <w:szCs w:val="28"/>
        </w:rPr>
        <w:t>行動計畫，並鼓勵所屬各機關提報各項專案，以示執行防災及保護地球之決心。甲直轄市政府研究發展考核委員會（以下簡稱研考會）經</w:t>
      </w:r>
      <w:proofErr w:type="gramStart"/>
      <w:r w:rsidRPr="008B3E84">
        <w:rPr>
          <w:rFonts w:eastAsia="標楷體" w:hint="eastAsia"/>
          <w:sz w:val="32"/>
          <w:szCs w:val="28"/>
        </w:rPr>
        <w:t>彙整府內</w:t>
      </w:r>
      <w:proofErr w:type="gramEnd"/>
      <w:r w:rsidRPr="008B3E84">
        <w:rPr>
          <w:rFonts w:eastAsia="標楷體" w:hint="eastAsia"/>
          <w:sz w:val="32"/>
          <w:szCs w:val="28"/>
        </w:rPr>
        <w:t>各機關提出之相關計畫，包括：一、低碳綠色防災城市計畫（溫室氣體排放量及減碳量）；二、智慧防災水情系統（路面淹水感測器建置數）；三、設置防災教育館；四、人行道鋪設透水鋪面行動計畫（指增加透水鋪設面積、基地涵養水分，以減低都市熱島效應）。惟經年度預算評估會議決議，礙於預算有限，該年度僅能執行其中兩項計畫</w:t>
      </w:r>
      <w:r w:rsidR="00C9221F">
        <w:rPr>
          <w:rFonts w:eastAsia="標楷體"/>
          <w:sz w:val="32"/>
          <w:szCs w:val="28"/>
        </w:rPr>
        <w:t>符合一定比例等</w:t>
      </w:r>
      <w:r w:rsidR="00C9221F">
        <w:rPr>
          <w:rFonts w:eastAsia="標楷體" w:hint="eastAsia"/>
          <w:sz w:val="32"/>
          <w:szCs w:val="28"/>
        </w:rPr>
        <w:t>。</w:t>
      </w:r>
      <w:r w:rsidR="00C9221F" w:rsidRPr="00EF44B7">
        <w:rPr>
          <w:rFonts w:eastAsia="標楷體"/>
          <w:sz w:val="32"/>
          <w:szCs w:val="28"/>
        </w:rPr>
        <w:t>縣</w:t>
      </w:r>
      <w:r w:rsidR="00C9221F">
        <w:rPr>
          <w:rFonts w:eastAsia="標楷體"/>
          <w:sz w:val="32"/>
          <w:szCs w:val="28"/>
        </w:rPr>
        <w:t>長希望透過該計畫的施行，能確實減輕民眾的負擔</w:t>
      </w:r>
      <w:r w:rsidR="00C9221F" w:rsidRPr="00EF44B7">
        <w:rPr>
          <w:rFonts w:eastAsia="標楷體"/>
          <w:sz w:val="32"/>
          <w:szCs w:val="28"/>
        </w:rPr>
        <w:t>。</w:t>
      </w:r>
    </w:p>
    <w:p w:rsidR="0088667B" w:rsidRPr="001209FF" w:rsidRDefault="0088667B" w:rsidP="00C9221F">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D83E59" w:rsidRDefault="006807AC" w:rsidP="006807AC">
      <w:pPr>
        <w:adjustRightInd w:val="0"/>
        <w:snapToGrid w:val="0"/>
        <w:spacing w:line="500" w:lineRule="exact"/>
        <w:ind w:firstLineChars="200" w:firstLine="640"/>
        <w:jc w:val="both"/>
        <w:rPr>
          <w:rFonts w:eastAsia="標楷體"/>
          <w:color w:val="000000"/>
          <w:sz w:val="32"/>
          <w:szCs w:val="32"/>
        </w:rPr>
      </w:pPr>
      <w:r w:rsidRPr="006807AC">
        <w:rPr>
          <w:rFonts w:eastAsia="標楷體" w:hint="eastAsia"/>
          <w:color w:val="000000"/>
          <w:sz w:val="32"/>
          <w:szCs w:val="32"/>
        </w:rPr>
        <w:t>假如您是甲直轄市政府研考會本案承辦人，請依上開情境，運用「績效管理（含案例解析與實作）」課程所學，以決策矩陣分析法，依「重要性」、「緊急性」、「民眾期待程度」、「政府投入必要程度」等評價面向，並賦予不同權重，以分析表分析說明如何選擇其中兩項執行計畫。（</w:t>
      </w:r>
      <w:r w:rsidRPr="006807AC">
        <w:rPr>
          <w:rFonts w:eastAsia="標楷體" w:hint="eastAsia"/>
          <w:color w:val="000000"/>
          <w:sz w:val="32"/>
          <w:szCs w:val="32"/>
        </w:rPr>
        <w:t>50</w:t>
      </w:r>
      <w:r w:rsidRPr="006807AC">
        <w:rPr>
          <w:rFonts w:eastAsia="標楷體" w:hint="eastAsia"/>
          <w:color w:val="000000"/>
          <w:sz w:val="32"/>
          <w:szCs w:val="32"/>
        </w:rPr>
        <w:t>分）</w:t>
      </w:r>
    </w:p>
    <w:p w:rsidR="006807AC" w:rsidRDefault="006807AC" w:rsidP="006807AC">
      <w:pPr>
        <w:adjustRightInd w:val="0"/>
        <w:snapToGrid w:val="0"/>
        <w:spacing w:line="500" w:lineRule="exact"/>
        <w:ind w:firstLineChars="200" w:firstLine="640"/>
        <w:jc w:val="both"/>
        <w:rPr>
          <w:rFonts w:eastAsia="標楷體" w:hint="eastAsia"/>
          <w:color w:val="000000"/>
          <w:sz w:val="32"/>
          <w:szCs w:val="32"/>
        </w:rPr>
      </w:pPr>
    </w:p>
    <w:p w:rsidR="00D83E59" w:rsidRDefault="00D83E59" w:rsidP="00D83E59">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8</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4A70EF" w:rsidRPr="004A70EF" w:rsidRDefault="004A70EF" w:rsidP="004A70EF">
      <w:pPr>
        <w:spacing w:beforeLines="25" w:before="90" w:after="20" w:line="460" w:lineRule="exact"/>
        <w:ind w:firstLineChars="200" w:firstLine="640"/>
        <w:jc w:val="both"/>
        <w:rPr>
          <w:rFonts w:eastAsia="標楷體" w:hint="eastAsia"/>
          <w:sz w:val="32"/>
          <w:szCs w:val="28"/>
        </w:rPr>
      </w:pPr>
      <w:r w:rsidRPr="004A70EF">
        <w:rPr>
          <w:rFonts w:eastAsia="標楷體" w:hint="eastAsia"/>
          <w:sz w:val="32"/>
          <w:szCs w:val="28"/>
        </w:rPr>
        <w:t>鑒於假訊息氾濫，影響社會安定至</w:t>
      </w:r>
      <w:proofErr w:type="gramStart"/>
      <w:r w:rsidRPr="004A70EF">
        <w:rPr>
          <w:rFonts w:eastAsia="標楷體" w:hint="eastAsia"/>
          <w:sz w:val="32"/>
          <w:szCs w:val="28"/>
        </w:rPr>
        <w:t>鉅</w:t>
      </w:r>
      <w:proofErr w:type="gramEnd"/>
      <w:r w:rsidRPr="004A70EF">
        <w:rPr>
          <w:rFonts w:eastAsia="標楷體" w:hint="eastAsia"/>
          <w:sz w:val="32"/>
          <w:szCs w:val="28"/>
        </w:rPr>
        <w:t>，且食品安全之資訊乃民生重要議題，其正確性至為重要，如有針對食品安全之謠言或不實訊息，以任何方式散播，</w:t>
      </w:r>
      <w:proofErr w:type="gramStart"/>
      <w:r w:rsidRPr="004A70EF">
        <w:rPr>
          <w:rFonts w:eastAsia="標楷體" w:hint="eastAsia"/>
          <w:sz w:val="32"/>
          <w:szCs w:val="28"/>
        </w:rPr>
        <w:t>均會造成</w:t>
      </w:r>
      <w:proofErr w:type="gramEnd"/>
      <w:r w:rsidRPr="004A70EF">
        <w:rPr>
          <w:rFonts w:eastAsia="標楷體" w:hint="eastAsia"/>
          <w:sz w:val="32"/>
          <w:szCs w:val="28"/>
        </w:rPr>
        <w:t>民眾大規模之</w:t>
      </w:r>
      <w:proofErr w:type="gramStart"/>
      <w:r w:rsidRPr="004A70EF">
        <w:rPr>
          <w:rFonts w:eastAsia="標楷體" w:hint="eastAsia"/>
          <w:sz w:val="32"/>
          <w:szCs w:val="28"/>
        </w:rPr>
        <w:t>恐慌，</w:t>
      </w:r>
      <w:proofErr w:type="gramEnd"/>
      <w:r w:rsidRPr="004A70EF">
        <w:rPr>
          <w:rFonts w:eastAsia="標楷體" w:hint="eastAsia"/>
          <w:sz w:val="32"/>
          <w:szCs w:val="28"/>
        </w:rPr>
        <w:t>並危害公共安全。為有效防制謠言，《食品安全衛生管理法》增訂第</w:t>
      </w:r>
      <w:r w:rsidRPr="004A70EF">
        <w:rPr>
          <w:rFonts w:eastAsia="標楷體" w:hint="eastAsia"/>
          <w:sz w:val="32"/>
          <w:szCs w:val="28"/>
        </w:rPr>
        <w:t>46</w:t>
      </w:r>
      <w:r w:rsidRPr="004A70EF">
        <w:rPr>
          <w:rFonts w:eastAsia="標楷體" w:hint="eastAsia"/>
          <w:sz w:val="32"/>
          <w:szCs w:val="28"/>
        </w:rPr>
        <w:t>條之</w:t>
      </w:r>
      <w:r w:rsidRPr="004A70EF">
        <w:rPr>
          <w:rFonts w:eastAsia="標楷體" w:hint="eastAsia"/>
          <w:sz w:val="32"/>
          <w:szCs w:val="28"/>
        </w:rPr>
        <w:t>1</w:t>
      </w:r>
      <w:r w:rsidRPr="004A70EF">
        <w:rPr>
          <w:rFonts w:eastAsia="標楷體" w:hint="eastAsia"/>
          <w:sz w:val="32"/>
          <w:szCs w:val="28"/>
        </w:rPr>
        <w:t>修正條文，業奉總統</w:t>
      </w:r>
      <w:r w:rsidRPr="004A70EF">
        <w:rPr>
          <w:rFonts w:eastAsia="標楷體" w:hint="eastAsia"/>
          <w:sz w:val="32"/>
          <w:szCs w:val="28"/>
        </w:rPr>
        <w:t>108</w:t>
      </w:r>
      <w:r w:rsidRPr="004A70EF">
        <w:rPr>
          <w:rFonts w:eastAsia="標楷體" w:hint="eastAsia"/>
          <w:sz w:val="32"/>
          <w:szCs w:val="28"/>
        </w:rPr>
        <w:t>年</w:t>
      </w:r>
      <w:r w:rsidRPr="004A70EF">
        <w:rPr>
          <w:rFonts w:eastAsia="標楷體" w:hint="eastAsia"/>
          <w:sz w:val="32"/>
          <w:szCs w:val="28"/>
        </w:rPr>
        <w:t>0</w:t>
      </w:r>
      <w:r w:rsidRPr="004A70EF">
        <w:rPr>
          <w:rFonts w:eastAsia="標楷體" w:hint="eastAsia"/>
          <w:sz w:val="32"/>
          <w:szCs w:val="28"/>
        </w:rPr>
        <w:t>月</w:t>
      </w:r>
      <w:r w:rsidRPr="004A70EF">
        <w:rPr>
          <w:rFonts w:eastAsia="標楷體" w:hint="eastAsia"/>
          <w:sz w:val="32"/>
          <w:szCs w:val="28"/>
        </w:rPr>
        <w:t>0</w:t>
      </w:r>
      <w:r w:rsidRPr="004A70EF">
        <w:rPr>
          <w:rFonts w:eastAsia="標楷體" w:hint="eastAsia"/>
          <w:sz w:val="32"/>
          <w:szCs w:val="28"/>
        </w:rPr>
        <w:t>日華總</w:t>
      </w:r>
      <w:proofErr w:type="gramStart"/>
      <w:r w:rsidRPr="004A70EF">
        <w:rPr>
          <w:rFonts w:eastAsia="標楷體" w:hint="eastAsia"/>
          <w:sz w:val="32"/>
          <w:szCs w:val="28"/>
        </w:rPr>
        <w:t>一義字第</w:t>
      </w:r>
      <w:r w:rsidRPr="004A70EF">
        <w:rPr>
          <w:rFonts w:eastAsia="標楷體" w:hint="eastAsia"/>
          <w:sz w:val="32"/>
          <w:szCs w:val="28"/>
        </w:rPr>
        <w:t>00000000000</w:t>
      </w:r>
      <w:proofErr w:type="gramEnd"/>
      <w:r w:rsidRPr="004A70EF">
        <w:rPr>
          <w:rFonts w:eastAsia="標楷體" w:hint="eastAsia"/>
          <w:sz w:val="32"/>
          <w:szCs w:val="28"/>
        </w:rPr>
        <w:t>號令修正公布，有關散播食安謠言者可處</w:t>
      </w:r>
      <w:r w:rsidRPr="004A70EF">
        <w:rPr>
          <w:rFonts w:eastAsia="標楷體" w:hint="eastAsia"/>
          <w:sz w:val="32"/>
          <w:szCs w:val="28"/>
        </w:rPr>
        <w:t>3</w:t>
      </w:r>
      <w:r w:rsidRPr="004A70EF">
        <w:rPr>
          <w:rFonts w:eastAsia="標楷體" w:hint="eastAsia"/>
          <w:sz w:val="32"/>
          <w:szCs w:val="28"/>
        </w:rPr>
        <w:t>年以下有期徒刑、拘役，或處新臺幣</w:t>
      </w:r>
      <w:r w:rsidRPr="004A70EF">
        <w:rPr>
          <w:rFonts w:eastAsia="標楷體" w:hint="eastAsia"/>
          <w:sz w:val="32"/>
          <w:szCs w:val="28"/>
        </w:rPr>
        <w:t>100</w:t>
      </w:r>
      <w:r w:rsidRPr="004A70EF">
        <w:rPr>
          <w:rFonts w:eastAsia="標楷體" w:hint="eastAsia"/>
          <w:sz w:val="32"/>
          <w:szCs w:val="28"/>
        </w:rPr>
        <w:t>萬元以下罰金。</w:t>
      </w:r>
    </w:p>
    <w:p w:rsidR="00D83E59" w:rsidRDefault="004A70EF" w:rsidP="004A70EF">
      <w:pPr>
        <w:spacing w:beforeLines="25" w:before="90" w:after="20" w:line="460" w:lineRule="exact"/>
        <w:ind w:firstLineChars="200" w:firstLine="640"/>
        <w:jc w:val="both"/>
        <w:rPr>
          <w:rFonts w:eastAsia="標楷體" w:hint="eastAsia"/>
          <w:b/>
          <w:color w:val="000000"/>
          <w:spacing w:val="4"/>
          <w:sz w:val="32"/>
          <w:szCs w:val="32"/>
        </w:rPr>
      </w:pPr>
      <w:r w:rsidRPr="004A70EF">
        <w:rPr>
          <w:rFonts w:eastAsia="標楷體" w:hint="eastAsia"/>
          <w:sz w:val="32"/>
          <w:szCs w:val="28"/>
        </w:rPr>
        <w:lastRenderedPageBreak/>
        <w:t>衛生</w:t>
      </w:r>
      <w:proofErr w:type="gramStart"/>
      <w:r w:rsidRPr="004A70EF">
        <w:rPr>
          <w:rFonts w:eastAsia="標楷體" w:hint="eastAsia"/>
          <w:sz w:val="32"/>
          <w:szCs w:val="28"/>
        </w:rPr>
        <w:t>福利部擬請</w:t>
      </w:r>
      <w:proofErr w:type="gramEnd"/>
      <w:r w:rsidRPr="004A70EF">
        <w:rPr>
          <w:rFonts w:eastAsia="標楷體" w:hint="eastAsia"/>
          <w:sz w:val="32"/>
          <w:szCs w:val="28"/>
        </w:rPr>
        <w:t>各直轄市政府、縣（市）政府衛生局利用各種有效管道，廣為宣導食安資訊之重要，加強各基層衛生機關（構）之教育訓練及模擬演練。另專案補助各地方政府所需資源與裝備經費，並不定期派員實地勘查，對於執行成效優良者，亦將</w:t>
      </w:r>
      <w:proofErr w:type="gramStart"/>
      <w:r w:rsidRPr="004A70EF">
        <w:rPr>
          <w:rFonts w:eastAsia="標楷體" w:hint="eastAsia"/>
          <w:sz w:val="32"/>
          <w:szCs w:val="28"/>
        </w:rPr>
        <w:t>建請敘獎</w:t>
      </w:r>
      <w:proofErr w:type="gramEnd"/>
      <w:r w:rsidRPr="004A70EF">
        <w:rPr>
          <w:rFonts w:eastAsia="標楷體" w:hint="eastAsia"/>
          <w:sz w:val="32"/>
          <w:szCs w:val="28"/>
        </w:rPr>
        <w:t>，並列入地方政府經費補助撥補額度之重要參考。</w:t>
      </w:r>
    </w:p>
    <w:p w:rsidR="00D83E59" w:rsidRPr="001209FF" w:rsidRDefault="00D83E59" w:rsidP="00D83E59">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8754DF" w:rsidRDefault="00753665" w:rsidP="008754DF">
      <w:pPr>
        <w:adjustRightInd w:val="0"/>
        <w:snapToGrid w:val="0"/>
        <w:spacing w:line="500" w:lineRule="exact"/>
        <w:ind w:firstLineChars="212" w:firstLine="678"/>
        <w:jc w:val="both"/>
        <w:rPr>
          <w:rFonts w:eastAsia="標楷體" w:hint="eastAsia"/>
          <w:color w:val="000000"/>
          <w:sz w:val="32"/>
          <w:szCs w:val="28"/>
          <w:shd w:val="clear" w:color="auto" w:fill="FFFFFF"/>
        </w:rPr>
      </w:pPr>
      <w:r>
        <w:rPr>
          <w:rFonts w:eastAsia="標楷體" w:hint="eastAsia"/>
          <w:color w:val="000000"/>
          <w:sz w:val="32"/>
          <w:szCs w:val="28"/>
          <w:shd w:val="clear" w:color="auto" w:fill="FFFFFF"/>
        </w:rPr>
        <w:t>假</w:t>
      </w:r>
      <w:r w:rsidRPr="00753665">
        <w:rPr>
          <w:rFonts w:eastAsia="標楷體" w:hint="eastAsia"/>
          <w:color w:val="000000"/>
          <w:sz w:val="32"/>
          <w:szCs w:val="28"/>
          <w:shd w:val="clear" w:color="auto" w:fill="FFFFFF"/>
        </w:rPr>
        <w:t>如您是衛生福利部○○司承辦人，請以「簽稿</w:t>
      </w:r>
      <w:proofErr w:type="gramStart"/>
      <w:r w:rsidRPr="00753665">
        <w:rPr>
          <w:rFonts w:eastAsia="標楷體" w:hint="eastAsia"/>
          <w:color w:val="000000"/>
          <w:sz w:val="32"/>
          <w:szCs w:val="28"/>
          <w:shd w:val="clear" w:color="auto" w:fill="FFFFFF"/>
        </w:rPr>
        <w:t>併</w:t>
      </w:r>
      <w:proofErr w:type="gramEnd"/>
      <w:r w:rsidRPr="00753665">
        <w:rPr>
          <w:rFonts w:eastAsia="標楷體" w:hint="eastAsia"/>
          <w:color w:val="000000"/>
          <w:sz w:val="32"/>
          <w:szCs w:val="28"/>
          <w:shd w:val="clear" w:color="auto" w:fill="FFFFFF"/>
        </w:rPr>
        <w:t>陳」方式，將上開情境簽陳部長核定，並以該部</w:t>
      </w:r>
      <w:proofErr w:type="gramStart"/>
      <w:r w:rsidRPr="00753665">
        <w:rPr>
          <w:rFonts w:eastAsia="標楷體" w:hint="eastAsia"/>
          <w:color w:val="000000"/>
          <w:sz w:val="32"/>
          <w:szCs w:val="28"/>
          <w:shd w:val="clear" w:color="auto" w:fill="FFFFFF"/>
        </w:rPr>
        <w:t>最</w:t>
      </w:r>
      <w:proofErr w:type="gramEnd"/>
      <w:r w:rsidRPr="00753665">
        <w:rPr>
          <w:rFonts w:eastAsia="標楷體" w:hint="eastAsia"/>
          <w:color w:val="000000"/>
          <w:sz w:val="32"/>
          <w:szCs w:val="28"/>
          <w:shd w:val="clear" w:color="auto" w:fill="FFFFFF"/>
        </w:rPr>
        <w:t>速件函（稿），函請各直轄市政府衛生局、縣（市）政府衛生局，加強宣導上述修法內容，以防制謠言充斥，並正視聽。（</w:t>
      </w:r>
      <w:r w:rsidRPr="00753665">
        <w:rPr>
          <w:rFonts w:eastAsia="標楷體" w:hint="eastAsia"/>
          <w:color w:val="000000"/>
          <w:sz w:val="32"/>
          <w:szCs w:val="28"/>
          <w:shd w:val="clear" w:color="auto" w:fill="FFFFFF"/>
        </w:rPr>
        <w:t>50</w:t>
      </w:r>
      <w:r w:rsidRPr="00753665">
        <w:rPr>
          <w:rFonts w:eastAsia="標楷體" w:hint="eastAsia"/>
          <w:color w:val="000000"/>
          <w:sz w:val="32"/>
          <w:szCs w:val="28"/>
          <w:shd w:val="clear" w:color="auto" w:fill="FFFFFF"/>
        </w:rPr>
        <w:t>分）</w:t>
      </w:r>
    </w:p>
    <w:p w:rsidR="00FB7B46" w:rsidRDefault="00FB7B46" w:rsidP="008754DF">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9D3713" w:rsidRDefault="009D3713" w:rsidP="009D3713">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9</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CB4C08" w:rsidRDefault="00FB7B46" w:rsidP="006D6517">
      <w:pPr>
        <w:adjustRightInd w:val="0"/>
        <w:snapToGrid w:val="0"/>
        <w:spacing w:line="500" w:lineRule="exact"/>
        <w:ind w:firstLineChars="212" w:firstLine="678"/>
        <w:jc w:val="both"/>
        <w:rPr>
          <w:rFonts w:eastAsia="標楷體" w:hint="eastAsia"/>
          <w:b/>
          <w:color w:val="000000"/>
          <w:spacing w:val="4"/>
          <w:sz w:val="32"/>
          <w:szCs w:val="32"/>
        </w:rPr>
      </w:pPr>
      <w:r w:rsidRPr="00FB7B46">
        <w:rPr>
          <w:rFonts w:eastAsia="標楷體" w:hint="eastAsia"/>
          <w:color w:val="000000"/>
          <w:sz w:val="32"/>
          <w:szCs w:val="28"/>
          <w:shd w:val="clear" w:color="auto" w:fill="FFFFFF"/>
        </w:rPr>
        <w:t>各地方政府為解決民眾對於各種施政措施的問題，推出</w:t>
      </w:r>
      <w:r w:rsidRPr="00FB7B46">
        <w:rPr>
          <w:rFonts w:eastAsia="標楷體" w:hint="eastAsia"/>
          <w:color w:val="000000"/>
          <w:sz w:val="32"/>
          <w:szCs w:val="28"/>
          <w:shd w:val="clear" w:color="auto" w:fill="FFFFFF"/>
        </w:rPr>
        <w:t>1999</w:t>
      </w:r>
      <w:r w:rsidRPr="00FB7B46">
        <w:rPr>
          <w:rFonts w:eastAsia="標楷體" w:hint="eastAsia"/>
          <w:color w:val="000000"/>
          <w:sz w:val="32"/>
          <w:szCs w:val="28"/>
          <w:shd w:val="clear" w:color="auto" w:fill="FFFFFF"/>
        </w:rPr>
        <w:t>專線服務電話。民眾對於一般非緊急事務，例如檢舉、申訴、業務諮詢、查詢政府資訊等，皆可輕鬆藉由一通電話，就獲得更便利及整合性的公共服務。毫無疑問，政府設置</w:t>
      </w:r>
      <w:r w:rsidRPr="00FB7B46">
        <w:rPr>
          <w:rFonts w:eastAsia="標楷體" w:hint="eastAsia"/>
          <w:color w:val="000000"/>
          <w:sz w:val="32"/>
          <w:szCs w:val="28"/>
          <w:shd w:val="clear" w:color="auto" w:fill="FFFFFF"/>
        </w:rPr>
        <w:t>1999</w:t>
      </w:r>
      <w:r w:rsidRPr="00FB7B46">
        <w:rPr>
          <w:rFonts w:eastAsia="標楷體" w:hint="eastAsia"/>
          <w:color w:val="000000"/>
          <w:sz w:val="32"/>
          <w:szCs w:val="28"/>
          <w:shd w:val="clear" w:color="auto" w:fill="FFFFFF"/>
        </w:rPr>
        <w:t>專線在服務與便民上，確實是一項重要的施政措施。但是，近年來民眾對於</w:t>
      </w:r>
      <w:r w:rsidRPr="00FB7B46">
        <w:rPr>
          <w:rFonts w:eastAsia="標楷體" w:hint="eastAsia"/>
          <w:color w:val="000000"/>
          <w:sz w:val="32"/>
          <w:szCs w:val="28"/>
          <w:shd w:val="clear" w:color="auto" w:fill="FFFFFF"/>
        </w:rPr>
        <w:t>1999</w:t>
      </w:r>
      <w:r w:rsidRPr="00FB7B46">
        <w:rPr>
          <w:rFonts w:eastAsia="標楷體" w:hint="eastAsia"/>
          <w:color w:val="000000"/>
          <w:sz w:val="32"/>
          <w:szCs w:val="28"/>
          <w:shd w:val="clear" w:color="auto" w:fill="FFFFFF"/>
        </w:rPr>
        <w:t>專線服務功能</w:t>
      </w:r>
      <w:proofErr w:type="gramStart"/>
      <w:r w:rsidRPr="00FB7B46">
        <w:rPr>
          <w:rFonts w:eastAsia="標楷體" w:hint="eastAsia"/>
          <w:color w:val="000000"/>
          <w:sz w:val="32"/>
          <w:szCs w:val="28"/>
          <w:shd w:val="clear" w:color="auto" w:fill="FFFFFF"/>
        </w:rPr>
        <w:t>不</w:t>
      </w:r>
      <w:proofErr w:type="gramEnd"/>
      <w:r w:rsidRPr="00FB7B46">
        <w:rPr>
          <w:rFonts w:eastAsia="標楷體" w:hint="eastAsia"/>
          <w:color w:val="000000"/>
          <w:sz w:val="32"/>
          <w:szCs w:val="28"/>
          <w:shd w:val="clear" w:color="auto" w:fill="FFFFFF"/>
        </w:rPr>
        <w:t>彰的批評時有所聞，例如話</w:t>
      </w:r>
      <w:proofErr w:type="gramStart"/>
      <w:r w:rsidRPr="00FB7B46">
        <w:rPr>
          <w:rFonts w:eastAsia="標楷體" w:hint="eastAsia"/>
          <w:color w:val="000000"/>
          <w:sz w:val="32"/>
          <w:szCs w:val="28"/>
          <w:shd w:val="clear" w:color="auto" w:fill="FFFFFF"/>
        </w:rPr>
        <w:t>務</w:t>
      </w:r>
      <w:proofErr w:type="gramEnd"/>
      <w:r w:rsidRPr="00FB7B46">
        <w:rPr>
          <w:rFonts w:eastAsia="標楷體" w:hint="eastAsia"/>
          <w:color w:val="000000"/>
          <w:sz w:val="32"/>
          <w:szCs w:val="28"/>
          <w:shd w:val="clear" w:color="auto" w:fill="FFFFFF"/>
        </w:rPr>
        <w:t>人員專業職能不足…</w:t>
      </w:r>
      <w:proofErr w:type="gramStart"/>
      <w:r w:rsidRPr="00FB7B46">
        <w:rPr>
          <w:rFonts w:eastAsia="標楷體" w:hint="eastAsia"/>
          <w:color w:val="000000"/>
          <w:sz w:val="32"/>
          <w:szCs w:val="28"/>
          <w:shd w:val="clear" w:color="auto" w:fill="FFFFFF"/>
        </w:rPr>
        <w:t>…</w:t>
      </w:r>
      <w:proofErr w:type="gramEnd"/>
      <w:r w:rsidRPr="00FB7B46">
        <w:rPr>
          <w:rFonts w:eastAsia="標楷體" w:hint="eastAsia"/>
          <w:color w:val="000000"/>
          <w:sz w:val="32"/>
          <w:szCs w:val="28"/>
          <w:shd w:val="clear" w:color="auto" w:fill="FFFFFF"/>
        </w:rPr>
        <w:t>等，致民眾使用</w:t>
      </w:r>
      <w:r w:rsidRPr="00FB7B46">
        <w:rPr>
          <w:rFonts w:eastAsia="標楷體" w:hint="eastAsia"/>
          <w:color w:val="000000"/>
          <w:sz w:val="32"/>
          <w:szCs w:val="28"/>
          <w:shd w:val="clear" w:color="auto" w:fill="FFFFFF"/>
        </w:rPr>
        <w:t>1999</w:t>
      </w:r>
      <w:r w:rsidRPr="00FB7B46">
        <w:rPr>
          <w:rFonts w:eastAsia="標楷體" w:hint="eastAsia"/>
          <w:color w:val="000000"/>
          <w:sz w:val="32"/>
          <w:szCs w:val="28"/>
          <w:shd w:val="clear" w:color="auto" w:fill="FFFFFF"/>
        </w:rPr>
        <w:t>專線服務的意願減低，話</w:t>
      </w:r>
      <w:proofErr w:type="gramStart"/>
      <w:r w:rsidRPr="00FB7B46">
        <w:rPr>
          <w:rFonts w:eastAsia="標楷體" w:hint="eastAsia"/>
          <w:color w:val="000000"/>
          <w:sz w:val="32"/>
          <w:szCs w:val="28"/>
          <w:shd w:val="clear" w:color="auto" w:fill="FFFFFF"/>
        </w:rPr>
        <w:t>務量隨</w:t>
      </w:r>
      <w:proofErr w:type="gramEnd"/>
      <w:r w:rsidRPr="00FB7B46">
        <w:rPr>
          <w:rFonts w:eastAsia="標楷體" w:hint="eastAsia"/>
          <w:color w:val="000000"/>
          <w:sz w:val="32"/>
          <w:szCs w:val="28"/>
          <w:shd w:val="clear" w:color="auto" w:fill="FFFFFF"/>
        </w:rPr>
        <w:t>之降低。</w:t>
      </w:r>
    </w:p>
    <w:p w:rsidR="009D3713" w:rsidRPr="001209FF" w:rsidRDefault="009D3713" w:rsidP="009D3713">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FB7B46" w:rsidRPr="00FB7B46" w:rsidRDefault="00FB7B46" w:rsidP="00FB7B46">
      <w:pPr>
        <w:adjustRightInd w:val="0"/>
        <w:snapToGrid w:val="0"/>
        <w:spacing w:line="500" w:lineRule="exact"/>
        <w:ind w:firstLineChars="200" w:firstLine="640"/>
        <w:jc w:val="both"/>
        <w:rPr>
          <w:rFonts w:eastAsia="標楷體" w:hint="eastAsia"/>
          <w:color w:val="000000"/>
          <w:sz w:val="32"/>
          <w:szCs w:val="32"/>
        </w:rPr>
      </w:pPr>
      <w:r w:rsidRPr="00FB7B46">
        <w:rPr>
          <w:rFonts w:eastAsia="標楷體" w:hint="eastAsia"/>
          <w:color w:val="000000"/>
          <w:sz w:val="32"/>
          <w:szCs w:val="32"/>
        </w:rPr>
        <w:t>假如您是某縣（市）政府</w:t>
      </w:r>
      <w:r w:rsidRPr="00FB7B46">
        <w:rPr>
          <w:rFonts w:eastAsia="標楷體" w:hint="eastAsia"/>
          <w:color w:val="000000"/>
          <w:sz w:val="32"/>
          <w:szCs w:val="32"/>
        </w:rPr>
        <w:t>1999</w:t>
      </w:r>
      <w:r w:rsidRPr="00FB7B46">
        <w:rPr>
          <w:rFonts w:eastAsia="標楷體" w:hint="eastAsia"/>
          <w:color w:val="000000"/>
          <w:sz w:val="32"/>
          <w:szCs w:val="32"/>
        </w:rPr>
        <w:t>專線服務電話業務承辦人，請依上述情境，運用「方案管理與習作（含案例解析與實作）」所學，回答下列問題：</w:t>
      </w:r>
    </w:p>
    <w:p w:rsidR="00FB7B46" w:rsidRPr="00FB7B46" w:rsidRDefault="00FB7B46" w:rsidP="00FB7B46">
      <w:pPr>
        <w:adjustRightInd w:val="0"/>
        <w:snapToGrid w:val="0"/>
        <w:spacing w:line="500" w:lineRule="exact"/>
        <w:ind w:left="992" w:hangingChars="310" w:hanging="992"/>
        <w:jc w:val="both"/>
        <w:rPr>
          <w:rFonts w:eastAsia="標楷體" w:hint="eastAsia"/>
          <w:color w:val="000000"/>
          <w:sz w:val="32"/>
          <w:szCs w:val="32"/>
        </w:rPr>
      </w:pPr>
      <w:r w:rsidRPr="00FB7B46">
        <w:rPr>
          <w:rFonts w:eastAsia="標楷體" w:hint="eastAsia"/>
          <w:color w:val="000000"/>
          <w:sz w:val="32"/>
          <w:szCs w:val="32"/>
        </w:rPr>
        <w:t>（一）利用特性要因分析圖（向右魚骨圖），分析</w:t>
      </w:r>
      <w:r w:rsidRPr="00FB7B46">
        <w:rPr>
          <w:rFonts w:eastAsia="標楷體" w:hint="eastAsia"/>
          <w:color w:val="000000"/>
          <w:sz w:val="32"/>
          <w:szCs w:val="32"/>
        </w:rPr>
        <w:t>1999</w:t>
      </w:r>
      <w:r w:rsidRPr="00FB7B46">
        <w:rPr>
          <w:rFonts w:eastAsia="標楷體" w:hint="eastAsia"/>
          <w:color w:val="000000"/>
          <w:sz w:val="32"/>
          <w:szCs w:val="32"/>
        </w:rPr>
        <w:t>專線服務功能</w:t>
      </w:r>
      <w:proofErr w:type="gramStart"/>
      <w:r w:rsidRPr="00FB7B46">
        <w:rPr>
          <w:rFonts w:eastAsia="標楷體" w:hint="eastAsia"/>
          <w:color w:val="000000"/>
          <w:sz w:val="32"/>
          <w:szCs w:val="32"/>
        </w:rPr>
        <w:t>不</w:t>
      </w:r>
      <w:proofErr w:type="gramEnd"/>
      <w:r w:rsidRPr="00FB7B46">
        <w:rPr>
          <w:rFonts w:eastAsia="標楷體" w:hint="eastAsia"/>
          <w:color w:val="000000"/>
          <w:sz w:val="32"/>
          <w:szCs w:val="32"/>
        </w:rPr>
        <w:t>彰的原因。（</w:t>
      </w:r>
      <w:r w:rsidRPr="00FB7B46">
        <w:rPr>
          <w:rFonts w:eastAsia="標楷體" w:hint="eastAsia"/>
          <w:color w:val="000000"/>
          <w:sz w:val="32"/>
          <w:szCs w:val="32"/>
        </w:rPr>
        <w:t>25</w:t>
      </w:r>
      <w:r w:rsidRPr="00FB7B46">
        <w:rPr>
          <w:rFonts w:eastAsia="標楷體" w:hint="eastAsia"/>
          <w:color w:val="000000"/>
          <w:sz w:val="32"/>
          <w:szCs w:val="32"/>
        </w:rPr>
        <w:t>分）</w:t>
      </w:r>
    </w:p>
    <w:p w:rsidR="006D6517" w:rsidRPr="006D6517" w:rsidRDefault="00FB7B46" w:rsidP="00FB7B46">
      <w:pPr>
        <w:adjustRightInd w:val="0"/>
        <w:snapToGrid w:val="0"/>
        <w:spacing w:line="500" w:lineRule="exact"/>
        <w:ind w:left="992" w:hangingChars="310" w:hanging="992"/>
        <w:jc w:val="both"/>
        <w:rPr>
          <w:rFonts w:eastAsia="標楷體" w:hint="eastAsia"/>
          <w:color w:val="000000"/>
          <w:sz w:val="32"/>
          <w:szCs w:val="32"/>
        </w:rPr>
      </w:pPr>
      <w:r w:rsidRPr="00FB7B46">
        <w:rPr>
          <w:rFonts w:eastAsia="標楷體" w:hint="eastAsia"/>
          <w:color w:val="000000"/>
          <w:sz w:val="32"/>
          <w:szCs w:val="32"/>
        </w:rPr>
        <w:t>（二）承上，利用替選方案發展的方法（向左魚骨圖），提出可行的解決方案。（</w:t>
      </w:r>
      <w:r w:rsidRPr="00FB7B46">
        <w:rPr>
          <w:rFonts w:eastAsia="標楷體" w:hint="eastAsia"/>
          <w:color w:val="000000"/>
          <w:sz w:val="32"/>
          <w:szCs w:val="32"/>
        </w:rPr>
        <w:t>25</w:t>
      </w:r>
      <w:r w:rsidRPr="00FB7B46">
        <w:rPr>
          <w:rFonts w:eastAsia="標楷體" w:hint="eastAsia"/>
          <w:color w:val="000000"/>
          <w:sz w:val="32"/>
          <w:szCs w:val="32"/>
        </w:rPr>
        <w:t>分）</w:t>
      </w:r>
    </w:p>
    <w:p w:rsidR="009C47FE" w:rsidRDefault="009C47FE" w:rsidP="004F618A">
      <w:pPr>
        <w:adjustRightInd w:val="0"/>
        <w:snapToGrid w:val="0"/>
        <w:spacing w:line="500" w:lineRule="exact"/>
        <w:ind w:left="992" w:hangingChars="310" w:hanging="992"/>
        <w:jc w:val="both"/>
        <w:rPr>
          <w:rFonts w:eastAsia="標楷體"/>
          <w:color w:val="000000"/>
          <w:sz w:val="32"/>
          <w:szCs w:val="32"/>
        </w:rPr>
      </w:pPr>
    </w:p>
    <w:p w:rsidR="00BA147E" w:rsidRDefault="00BA147E" w:rsidP="004F618A">
      <w:pPr>
        <w:adjustRightInd w:val="0"/>
        <w:snapToGrid w:val="0"/>
        <w:spacing w:line="500" w:lineRule="exact"/>
        <w:ind w:left="992" w:hangingChars="310" w:hanging="992"/>
        <w:jc w:val="both"/>
        <w:rPr>
          <w:rFonts w:eastAsia="標楷體" w:hint="eastAsia"/>
          <w:color w:val="000000"/>
          <w:sz w:val="32"/>
          <w:szCs w:val="32"/>
        </w:rPr>
      </w:pPr>
    </w:p>
    <w:p w:rsidR="009C47FE" w:rsidRDefault="009C47FE" w:rsidP="009C47FE">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lastRenderedPageBreak/>
        <w:t>10</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906375" w:rsidRPr="00906375" w:rsidRDefault="00906375" w:rsidP="00906375">
      <w:pPr>
        <w:tabs>
          <w:tab w:val="left" w:pos="10965"/>
        </w:tabs>
        <w:adjustRightInd w:val="0"/>
        <w:snapToGrid w:val="0"/>
        <w:spacing w:line="500" w:lineRule="exact"/>
        <w:ind w:firstLineChars="200" w:firstLine="640"/>
        <w:jc w:val="both"/>
        <w:rPr>
          <w:rFonts w:eastAsia="標楷體" w:hint="eastAsia"/>
          <w:color w:val="000000"/>
          <w:sz w:val="32"/>
          <w:szCs w:val="32"/>
        </w:rPr>
      </w:pPr>
      <w:r w:rsidRPr="00906375">
        <w:rPr>
          <w:rFonts w:eastAsia="標楷體" w:hint="eastAsia"/>
          <w:color w:val="000000"/>
          <w:sz w:val="32"/>
          <w:szCs w:val="32"/>
        </w:rPr>
        <w:t>有</w:t>
      </w:r>
      <w:proofErr w:type="gramStart"/>
      <w:r w:rsidRPr="00906375">
        <w:rPr>
          <w:rFonts w:eastAsia="標楷體" w:hint="eastAsia"/>
          <w:color w:val="000000"/>
          <w:sz w:val="32"/>
          <w:szCs w:val="32"/>
        </w:rPr>
        <w:t>鑑</w:t>
      </w:r>
      <w:proofErr w:type="gramEnd"/>
      <w:r w:rsidRPr="00906375">
        <w:rPr>
          <w:rFonts w:eastAsia="標楷體" w:hint="eastAsia"/>
          <w:color w:val="000000"/>
          <w:sz w:val="32"/>
          <w:szCs w:val="32"/>
        </w:rPr>
        <w:t>於房價居高不下，為落實居住正義，行政院乃推動「</w:t>
      </w:r>
      <w:r w:rsidRPr="00906375">
        <w:rPr>
          <w:rFonts w:eastAsia="標楷體" w:hint="eastAsia"/>
          <w:color w:val="000000"/>
          <w:sz w:val="32"/>
          <w:szCs w:val="32"/>
        </w:rPr>
        <w:t>5</w:t>
      </w:r>
      <w:r w:rsidRPr="00906375">
        <w:rPr>
          <w:rFonts w:eastAsia="標楷體" w:hint="eastAsia"/>
          <w:color w:val="000000"/>
          <w:sz w:val="32"/>
          <w:szCs w:val="32"/>
        </w:rPr>
        <w:t>年</w:t>
      </w:r>
      <w:r w:rsidRPr="00906375">
        <w:rPr>
          <w:rFonts w:eastAsia="標楷體" w:hint="eastAsia"/>
          <w:color w:val="000000"/>
          <w:sz w:val="32"/>
          <w:szCs w:val="32"/>
        </w:rPr>
        <w:t>10</w:t>
      </w:r>
      <w:r w:rsidRPr="00906375">
        <w:rPr>
          <w:rFonts w:eastAsia="標楷體" w:hint="eastAsia"/>
          <w:color w:val="000000"/>
          <w:sz w:val="32"/>
          <w:szCs w:val="32"/>
        </w:rPr>
        <w:t>萬戶社會住宅」的施政計畫，以滿足民眾的居住需求；另近期甲市政府亦推出「安心住宅計畫」，預計在</w:t>
      </w:r>
      <w:r w:rsidRPr="00906375">
        <w:rPr>
          <w:rFonts w:eastAsia="標楷體" w:hint="eastAsia"/>
          <w:color w:val="000000"/>
          <w:sz w:val="32"/>
          <w:szCs w:val="32"/>
        </w:rPr>
        <w:t>4</w:t>
      </w:r>
      <w:r w:rsidRPr="00906375">
        <w:rPr>
          <w:rFonts w:eastAsia="標楷體" w:hint="eastAsia"/>
          <w:color w:val="000000"/>
          <w:sz w:val="32"/>
          <w:szCs w:val="32"/>
        </w:rPr>
        <w:t>年內</w:t>
      </w:r>
      <w:proofErr w:type="gramStart"/>
      <w:r w:rsidRPr="00906375">
        <w:rPr>
          <w:rFonts w:eastAsia="標楷體" w:hint="eastAsia"/>
          <w:color w:val="000000"/>
          <w:sz w:val="32"/>
          <w:szCs w:val="32"/>
        </w:rPr>
        <w:t>於甲市興建</w:t>
      </w:r>
      <w:proofErr w:type="gramEnd"/>
      <w:r w:rsidRPr="00906375">
        <w:rPr>
          <w:rFonts w:eastAsia="標楷體" w:hint="eastAsia"/>
          <w:color w:val="000000"/>
          <w:sz w:val="32"/>
          <w:szCs w:val="32"/>
        </w:rPr>
        <w:t>2</w:t>
      </w:r>
      <w:r w:rsidRPr="00906375">
        <w:rPr>
          <w:rFonts w:eastAsia="標楷體" w:hint="eastAsia"/>
          <w:color w:val="000000"/>
          <w:sz w:val="32"/>
          <w:szCs w:val="32"/>
        </w:rPr>
        <w:t>萬戶公共住宅，適與行政院的施政目標一致。</w:t>
      </w:r>
    </w:p>
    <w:p w:rsidR="006D6517" w:rsidRDefault="00906375" w:rsidP="00906375">
      <w:pPr>
        <w:tabs>
          <w:tab w:val="left" w:pos="10965"/>
        </w:tabs>
        <w:adjustRightInd w:val="0"/>
        <w:snapToGrid w:val="0"/>
        <w:spacing w:line="500" w:lineRule="exact"/>
        <w:ind w:firstLineChars="200" w:firstLine="640"/>
        <w:jc w:val="both"/>
        <w:rPr>
          <w:rFonts w:eastAsia="標楷體"/>
          <w:color w:val="000000"/>
          <w:sz w:val="32"/>
          <w:szCs w:val="32"/>
        </w:rPr>
      </w:pPr>
      <w:r w:rsidRPr="00906375">
        <w:rPr>
          <w:rFonts w:eastAsia="標楷體" w:hint="eastAsia"/>
          <w:color w:val="000000"/>
          <w:sz w:val="32"/>
          <w:szCs w:val="32"/>
        </w:rPr>
        <w:t>行政院</w:t>
      </w:r>
      <w:proofErr w:type="gramStart"/>
      <w:r w:rsidRPr="00906375">
        <w:rPr>
          <w:rFonts w:eastAsia="標楷體" w:hint="eastAsia"/>
          <w:color w:val="000000"/>
          <w:sz w:val="32"/>
          <w:szCs w:val="32"/>
        </w:rPr>
        <w:t>爰</w:t>
      </w:r>
      <w:proofErr w:type="gramEnd"/>
      <w:r w:rsidRPr="00906375">
        <w:rPr>
          <w:rFonts w:eastAsia="標楷體" w:hint="eastAsia"/>
          <w:color w:val="000000"/>
          <w:sz w:val="32"/>
          <w:szCs w:val="32"/>
        </w:rPr>
        <w:t>於本（</w:t>
      </w:r>
      <w:r w:rsidRPr="00906375">
        <w:rPr>
          <w:rFonts w:eastAsia="標楷體" w:hint="eastAsia"/>
          <w:color w:val="000000"/>
          <w:sz w:val="32"/>
          <w:szCs w:val="32"/>
        </w:rPr>
        <w:t>109</w:t>
      </w:r>
      <w:r w:rsidRPr="00906375">
        <w:rPr>
          <w:rFonts w:eastAsia="標楷體" w:hint="eastAsia"/>
          <w:color w:val="000000"/>
          <w:sz w:val="32"/>
          <w:szCs w:val="32"/>
        </w:rPr>
        <w:t>）年</w:t>
      </w:r>
      <w:r w:rsidRPr="00906375">
        <w:rPr>
          <w:rFonts w:eastAsia="標楷體" w:hint="eastAsia"/>
          <w:color w:val="000000"/>
          <w:sz w:val="32"/>
          <w:szCs w:val="32"/>
        </w:rPr>
        <w:t>5</w:t>
      </w:r>
      <w:r w:rsidRPr="00906375">
        <w:rPr>
          <w:rFonts w:eastAsia="標楷體" w:hint="eastAsia"/>
          <w:color w:val="000000"/>
          <w:sz w:val="32"/>
          <w:szCs w:val="32"/>
        </w:rPr>
        <w:t>月</w:t>
      </w:r>
      <w:r w:rsidRPr="00906375">
        <w:rPr>
          <w:rFonts w:eastAsia="標楷體" w:hint="eastAsia"/>
          <w:color w:val="000000"/>
          <w:sz w:val="32"/>
          <w:szCs w:val="32"/>
        </w:rPr>
        <w:t>21</w:t>
      </w:r>
      <w:r w:rsidRPr="00906375">
        <w:rPr>
          <w:rFonts w:eastAsia="標楷體" w:hint="eastAsia"/>
          <w:color w:val="000000"/>
          <w:sz w:val="32"/>
          <w:szCs w:val="32"/>
        </w:rPr>
        <w:t>日第</w:t>
      </w:r>
      <w:r w:rsidRPr="00906375">
        <w:rPr>
          <w:rFonts w:eastAsia="標楷體" w:hint="eastAsia"/>
          <w:color w:val="000000"/>
          <w:sz w:val="32"/>
          <w:szCs w:val="32"/>
        </w:rPr>
        <w:t>19</w:t>
      </w:r>
      <w:r w:rsidRPr="00906375">
        <w:rPr>
          <w:rFonts w:eastAsia="標楷體" w:hint="eastAsia"/>
          <w:color w:val="000000"/>
          <w:sz w:val="32"/>
          <w:szCs w:val="32"/>
        </w:rPr>
        <w:t>次院會決議，請內政部與甲市政府建立興建社會住宅合作機制。內政部部長遂於本年</w:t>
      </w:r>
      <w:r w:rsidRPr="00906375">
        <w:rPr>
          <w:rFonts w:eastAsia="標楷體" w:hint="eastAsia"/>
          <w:color w:val="000000"/>
          <w:sz w:val="32"/>
          <w:szCs w:val="32"/>
        </w:rPr>
        <w:t>5</w:t>
      </w:r>
      <w:r w:rsidRPr="00906375">
        <w:rPr>
          <w:rFonts w:eastAsia="標楷體" w:hint="eastAsia"/>
          <w:color w:val="000000"/>
          <w:sz w:val="32"/>
          <w:szCs w:val="32"/>
        </w:rPr>
        <w:t>月</w:t>
      </w:r>
      <w:r w:rsidRPr="00906375">
        <w:rPr>
          <w:rFonts w:eastAsia="標楷體" w:hint="eastAsia"/>
          <w:color w:val="000000"/>
          <w:sz w:val="32"/>
          <w:szCs w:val="32"/>
        </w:rPr>
        <w:t>22</w:t>
      </w:r>
      <w:r w:rsidRPr="00906375">
        <w:rPr>
          <w:rFonts w:eastAsia="標楷體" w:hint="eastAsia"/>
          <w:color w:val="000000"/>
          <w:sz w:val="32"/>
          <w:szCs w:val="32"/>
        </w:rPr>
        <w:t>日部</w:t>
      </w:r>
      <w:proofErr w:type="gramStart"/>
      <w:r w:rsidRPr="00906375">
        <w:rPr>
          <w:rFonts w:eastAsia="標楷體" w:hint="eastAsia"/>
          <w:color w:val="000000"/>
          <w:sz w:val="32"/>
          <w:szCs w:val="32"/>
        </w:rPr>
        <w:t>務</w:t>
      </w:r>
      <w:proofErr w:type="gramEnd"/>
      <w:r w:rsidRPr="00906375">
        <w:rPr>
          <w:rFonts w:eastAsia="標楷體" w:hint="eastAsia"/>
          <w:color w:val="000000"/>
          <w:sz w:val="32"/>
          <w:szCs w:val="32"/>
        </w:rPr>
        <w:t>會議指示所屬營建署，代表</w:t>
      </w:r>
      <w:proofErr w:type="gramStart"/>
      <w:r w:rsidRPr="00906375">
        <w:rPr>
          <w:rFonts w:eastAsia="標楷體" w:hint="eastAsia"/>
          <w:color w:val="000000"/>
          <w:sz w:val="32"/>
          <w:szCs w:val="32"/>
        </w:rPr>
        <w:t>該部速與</w:t>
      </w:r>
      <w:proofErr w:type="gramEnd"/>
      <w:r w:rsidRPr="00906375">
        <w:rPr>
          <w:rFonts w:eastAsia="標楷體" w:hint="eastAsia"/>
          <w:color w:val="000000"/>
          <w:sz w:val="32"/>
          <w:szCs w:val="32"/>
        </w:rPr>
        <w:t>甲市政府聯繫建立合作機制。</w:t>
      </w:r>
    </w:p>
    <w:p w:rsidR="009C47FE" w:rsidRPr="001209FF" w:rsidRDefault="009C47FE" w:rsidP="006D6517">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9C47FE" w:rsidRDefault="00906375" w:rsidP="006D6517">
      <w:pPr>
        <w:adjustRightInd w:val="0"/>
        <w:snapToGrid w:val="0"/>
        <w:spacing w:line="500" w:lineRule="exact"/>
        <w:ind w:firstLineChars="212" w:firstLine="678"/>
        <w:jc w:val="both"/>
        <w:rPr>
          <w:rFonts w:eastAsia="標楷體" w:hint="eastAsia"/>
          <w:color w:val="000000"/>
          <w:sz w:val="32"/>
          <w:szCs w:val="32"/>
        </w:rPr>
      </w:pPr>
      <w:r w:rsidRPr="00906375">
        <w:rPr>
          <w:rFonts w:eastAsia="標楷體" w:hint="eastAsia"/>
          <w:color w:val="000000"/>
          <w:sz w:val="32"/>
          <w:szCs w:val="32"/>
        </w:rPr>
        <w:t xml:space="preserve">　假如您是內政部營建署綜合計畫組本案承辦人，請依上述情境，試以「簽稿</w:t>
      </w:r>
      <w:proofErr w:type="gramStart"/>
      <w:r w:rsidRPr="00906375">
        <w:rPr>
          <w:rFonts w:eastAsia="標楷體" w:hint="eastAsia"/>
          <w:color w:val="000000"/>
          <w:sz w:val="32"/>
          <w:szCs w:val="32"/>
        </w:rPr>
        <w:t>併</w:t>
      </w:r>
      <w:proofErr w:type="gramEnd"/>
      <w:r w:rsidRPr="00906375">
        <w:rPr>
          <w:rFonts w:eastAsia="標楷體" w:hint="eastAsia"/>
          <w:color w:val="000000"/>
          <w:sz w:val="32"/>
          <w:szCs w:val="32"/>
        </w:rPr>
        <w:t>陳」方式，簽陳署長核示，並以該</w:t>
      </w:r>
      <w:proofErr w:type="gramStart"/>
      <w:r w:rsidRPr="00906375">
        <w:rPr>
          <w:rFonts w:eastAsia="標楷體" w:hint="eastAsia"/>
          <w:color w:val="000000"/>
          <w:sz w:val="32"/>
          <w:szCs w:val="32"/>
        </w:rPr>
        <w:t>署函稿最</w:t>
      </w:r>
      <w:proofErr w:type="gramEnd"/>
      <w:r w:rsidRPr="00906375">
        <w:rPr>
          <w:rFonts w:eastAsia="標楷體" w:hint="eastAsia"/>
          <w:color w:val="000000"/>
          <w:sz w:val="32"/>
          <w:szCs w:val="32"/>
        </w:rPr>
        <w:t>速件，行文甲市政府，為期共同落實行政院及甲市政府社會住宅施政目標，以滿足民眾居住需求，</w:t>
      </w:r>
      <w:proofErr w:type="gramStart"/>
      <w:r w:rsidRPr="00906375">
        <w:rPr>
          <w:rFonts w:eastAsia="標楷體" w:hint="eastAsia"/>
          <w:color w:val="000000"/>
          <w:sz w:val="32"/>
          <w:szCs w:val="32"/>
        </w:rPr>
        <w:t>請甲市政府研</w:t>
      </w:r>
      <w:proofErr w:type="gramEnd"/>
      <w:r w:rsidRPr="00906375">
        <w:rPr>
          <w:rFonts w:eastAsia="標楷體" w:hint="eastAsia"/>
          <w:color w:val="000000"/>
          <w:sz w:val="32"/>
          <w:szCs w:val="32"/>
        </w:rPr>
        <w:t>提具體合作方案，並建立協力推動窗口，於文到後</w:t>
      </w:r>
      <w:r w:rsidRPr="00906375">
        <w:rPr>
          <w:rFonts w:eastAsia="標楷體" w:hint="eastAsia"/>
          <w:color w:val="000000"/>
          <w:sz w:val="32"/>
          <w:szCs w:val="32"/>
        </w:rPr>
        <w:t>30</w:t>
      </w:r>
      <w:r w:rsidRPr="00906375">
        <w:rPr>
          <w:rFonts w:eastAsia="標楷體" w:hint="eastAsia"/>
          <w:color w:val="000000"/>
          <w:sz w:val="32"/>
          <w:szCs w:val="32"/>
        </w:rPr>
        <w:t>日</w:t>
      </w:r>
      <w:proofErr w:type="gramStart"/>
      <w:r w:rsidRPr="00906375">
        <w:rPr>
          <w:rFonts w:eastAsia="標楷體" w:hint="eastAsia"/>
          <w:color w:val="000000"/>
          <w:sz w:val="32"/>
          <w:szCs w:val="32"/>
        </w:rPr>
        <w:t>內函復該署</w:t>
      </w:r>
      <w:proofErr w:type="gramEnd"/>
      <w:r w:rsidRPr="00906375">
        <w:rPr>
          <w:rFonts w:eastAsia="標楷體" w:hint="eastAsia"/>
          <w:color w:val="000000"/>
          <w:sz w:val="32"/>
          <w:szCs w:val="32"/>
        </w:rPr>
        <w:t>，</w:t>
      </w:r>
      <w:proofErr w:type="gramStart"/>
      <w:r w:rsidRPr="00906375">
        <w:rPr>
          <w:rFonts w:eastAsia="標楷體" w:hint="eastAsia"/>
          <w:color w:val="000000"/>
          <w:sz w:val="32"/>
          <w:szCs w:val="32"/>
        </w:rPr>
        <w:t>俾憑陳</w:t>
      </w:r>
      <w:proofErr w:type="gramEnd"/>
      <w:r w:rsidRPr="00906375">
        <w:rPr>
          <w:rFonts w:eastAsia="標楷體" w:hint="eastAsia"/>
          <w:color w:val="000000"/>
          <w:sz w:val="32"/>
          <w:szCs w:val="32"/>
        </w:rPr>
        <w:t>報內政部轉陳行政院核定後據以實施。（</w:t>
      </w:r>
      <w:r w:rsidRPr="00906375">
        <w:rPr>
          <w:rFonts w:eastAsia="標楷體" w:hint="eastAsia"/>
          <w:color w:val="000000"/>
          <w:sz w:val="32"/>
          <w:szCs w:val="32"/>
        </w:rPr>
        <w:t>50</w:t>
      </w:r>
      <w:r w:rsidRPr="00906375">
        <w:rPr>
          <w:rFonts w:eastAsia="標楷體" w:hint="eastAsia"/>
          <w:color w:val="000000"/>
          <w:sz w:val="32"/>
          <w:szCs w:val="32"/>
        </w:rPr>
        <w:t>分）</w:t>
      </w:r>
    </w:p>
    <w:p w:rsidR="009C47FE" w:rsidRDefault="009C47FE" w:rsidP="009C47FE">
      <w:pPr>
        <w:adjustRightInd w:val="0"/>
        <w:snapToGrid w:val="0"/>
        <w:spacing w:line="500" w:lineRule="exact"/>
        <w:ind w:firstLineChars="212" w:firstLine="678"/>
        <w:jc w:val="both"/>
        <w:rPr>
          <w:rFonts w:eastAsia="標楷體" w:hint="eastAsia"/>
          <w:color w:val="000000"/>
          <w:sz w:val="32"/>
          <w:szCs w:val="32"/>
        </w:rPr>
      </w:pPr>
    </w:p>
    <w:p w:rsidR="002C3813" w:rsidRDefault="002C3813" w:rsidP="002C3813">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11</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2C3813" w:rsidRDefault="00260ECB" w:rsidP="002C3813">
      <w:pPr>
        <w:adjustRightInd w:val="0"/>
        <w:snapToGrid w:val="0"/>
        <w:spacing w:line="500" w:lineRule="exact"/>
        <w:ind w:firstLineChars="212" w:firstLine="678"/>
        <w:jc w:val="both"/>
        <w:rPr>
          <w:rFonts w:eastAsia="標楷體" w:hint="eastAsia"/>
          <w:b/>
          <w:color w:val="000000"/>
          <w:spacing w:val="4"/>
          <w:sz w:val="32"/>
          <w:szCs w:val="32"/>
        </w:rPr>
      </w:pPr>
      <w:r w:rsidRPr="00260ECB">
        <w:rPr>
          <w:rFonts w:eastAsia="標楷體" w:hint="eastAsia"/>
          <w:color w:val="000000"/>
          <w:sz w:val="32"/>
          <w:szCs w:val="28"/>
          <w:shd w:val="clear" w:color="auto" w:fill="FFFFFF"/>
        </w:rPr>
        <w:t>甲市政府長期以來較偏重經濟產業發展，而未兼顧環保與生態的平衡，惟因民眾環保意識漸高，對該府在解決產業廢棄物所造成之地方環境污染問題上時有不滿。市長於市政會議指示環境保護局應結合民間力量，提供環境污染事件線索，協助檢警機關偵辦不法，以回應市民的期待。因此，該局規劃透過推廣、輔導及加強取締等方式，與社區居民、民間環保團體合作，建立與檢察部門及警察單位的跨機關聯盟，以有效查緝不法業者之環境汙染行為，共同維護地方環境品質</w:t>
      </w:r>
      <w:r w:rsidR="002C3813" w:rsidRPr="002C3813">
        <w:rPr>
          <w:rFonts w:eastAsia="標楷體"/>
          <w:color w:val="000000"/>
          <w:sz w:val="32"/>
          <w:szCs w:val="28"/>
          <w:shd w:val="clear" w:color="auto" w:fill="FFFFFF"/>
        </w:rPr>
        <w:t>。</w:t>
      </w:r>
    </w:p>
    <w:p w:rsidR="002C3813" w:rsidRPr="001209FF" w:rsidRDefault="002C3813" w:rsidP="002C3813">
      <w:pPr>
        <w:tabs>
          <w:tab w:val="left" w:pos="10965"/>
        </w:tabs>
        <w:adjustRightInd w:val="0"/>
        <w:snapToGrid w:val="0"/>
        <w:spacing w:line="500" w:lineRule="exact"/>
        <w:jc w:val="both"/>
        <w:rPr>
          <w:rFonts w:eastAsia="標楷體"/>
          <w:b/>
          <w:color w:val="000000"/>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tbl>
      <w:tblPr>
        <w:tblW w:w="5074" w:type="pct"/>
        <w:jc w:val="center"/>
        <w:tblLayout w:type="fixed"/>
        <w:tblLook w:val="04A0" w:firstRow="1" w:lastRow="0" w:firstColumn="1" w:lastColumn="0" w:noHBand="0" w:noVBand="1"/>
      </w:tblPr>
      <w:tblGrid>
        <w:gridCol w:w="10001"/>
      </w:tblGrid>
      <w:tr w:rsidR="00260ECB" w:rsidRPr="00260ECB" w:rsidTr="002A00AB">
        <w:trPr>
          <w:trHeight w:val="49"/>
          <w:jc w:val="center"/>
        </w:trPr>
        <w:tc>
          <w:tcPr>
            <w:tcW w:w="14431" w:type="dxa"/>
            <w:tcBorders>
              <w:left w:val="nil"/>
            </w:tcBorders>
          </w:tcPr>
          <w:p w:rsidR="00260ECB" w:rsidRPr="00260ECB" w:rsidRDefault="00260ECB" w:rsidP="002A00AB">
            <w:pPr>
              <w:spacing w:before="60" w:after="20" w:line="480" w:lineRule="exact"/>
              <w:ind w:firstLineChars="200" w:firstLine="640"/>
              <w:rPr>
                <w:rFonts w:eastAsia="標楷體"/>
                <w:color w:val="000000"/>
                <w:sz w:val="32"/>
                <w:szCs w:val="28"/>
                <w:shd w:val="clear" w:color="auto" w:fill="FFFFFF"/>
              </w:rPr>
            </w:pPr>
            <w:r w:rsidRPr="00260ECB">
              <w:rPr>
                <w:rFonts w:eastAsia="標楷體" w:hint="eastAsia"/>
                <w:color w:val="000000"/>
                <w:sz w:val="32"/>
                <w:szCs w:val="28"/>
                <w:shd w:val="clear" w:color="auto" w:fill="FFFFFF"/>
              </w:rPr>
              <w:t>假如您是甲市政府環境保護局本案承辦人，請依上開情境，運用「方案管理與習作（含案例解析與實作）」所學，回答下列問題：</w:t>
            </w:r>
          </w:p>
        </w:tc>
      </w:tr>
      <w:tr w:rsidR="00260ECB" w:rsidRPr="00260ECB" w:rsidTr="002A00AB">
        <w:trPr>
          <w:trHeight w:val="49"/>
          <w:jc w:val="center"/>
        </w:trPr>
        <w:tc>
          <w:tcPr>
            <w:tcW w:w="14431" w:type="dxa"/>
            <w:tcBorders>
              <w:left w:val="nil"/>
            </w:tcBorders>
          </w:tcPr>
          <w:p w:rsidR="00260ECB" w:rsidRPr="00260ECB" w:rsidRDefault="00260ECB" w:rsidP="002A00AB">
            <w:pPr>
              <w:spacing w:before="60" w:after="20" w:line="480" w:lineRule="exact"/>
              <w:ind w:left="934" w:hangingChars="292" w:hanging="934"/>
              <w:jc w:val="both"/>
              <w:rPr>
                <w:rFonts w:eastAsia="標楷體"/>
                <w:color w:val="000000"/>
                <w:sz w:val="32"/>
                <w:szCs w:val="28"/>
                <w:shd w:val="clear" w:color="auto" w:fill="FFFFFF"/>
              </w:rPr>
            </w:pPr>
            <w:r w:rsidRPr="00260ECB">
              <w:rPr>
                <w:rFonts w:ascii="標楷體" w:eastAsia="標楷體" w:hAnsi="標楷體" w:hint="eastAsia"/>
                <w:color w:val="000000"/>
                <w:sz w:val="32"/>
                <w:szCs w:val="28"/>
                <w:shd w:val="clear" w:color="auto" w:fill="FFFFFF"/>
              </w:rPr>
              <w:lastRenderedPageBreak/>
              <w:t>（一）</w:t>
            </w:r>
            <w:r w:rsidRPr="00260ECB">
              <w:rPr>
                <w:rFonts w:eastAsia="標楷體" w:hint="eastAsia"/>
                <w:color w:val="000000"/>
                <w:sz w:val="32"/>
                <w:szCs w:val="28"/>
                <w:shd w:val="clear" w:color="auto" w:fill="FFFFFF"/>
              </w:rPr>
              <w:t>請利用「向左</w:t>
            </w:r>
            <w:proofErr w:type="gramStart"/>
            <w:r w:rsidRPr="00260ECB">
              <w:rPr>
                <w:rFonts w:eastAsia="標楷體" w:hint="eastAsia"/>
                <w:color w:val="000000"/>
                <w:sz w:val="32"/>
                <w:szCs w:val="28"/>
                <w:shd w:val="clear" w:color="auto" w:fill="FFFFFF"/>
              </w:rPr>
              <w:t>魚骨圖</w:t>
            </w:r>
            <w:proofErr w:type="gramEnd"/>
            <w:r w:rsidRPr="00260ECB">
              <w:rPr>
                <w:rFonts w:eastAsia="標楷體" w:hint="eastAsia"/>
                <w:color w:val="000000"/>
                <w:sz w:val="32"/>
                <w:szCs w:val="28"/>
                <w:shd w:val="clear" w:color="auto" w:fill="FFFFFF"/>
              </w:rPr>
              <w:t>」，提出至少</w:t>
            </w:r>
            <w:r w:rsidRPr="00260ECB">
              <w:rPr>
                <w:rFonts w:eastAsia="標楷體" w:hint="eastAsia"/>
                <w:color w:val="000000"/>
                <w:sz w:val="32"/>
                <w:szCs w:val="28"/>
                <w:shd w:val="clear" w:color="auto" w:fill="FFFFFF"/>
              </w:rPr>
              <w:t>3</w:t>
            </w:r>
            <w:r w:rsidRPr="00260ECB">
              <w:rPr>
                <w:rFonts w:eastAsia="標楷體" w:hint="eastAsia"/>
                <w:color w:val="000000"/>
                <w:sz w:val="32"/>
                <w:szCs w:val="28"/>
                <w:shd w:val="clear" w:color="auto" w:fill="FFFFFF"/>
              </w:rPr>
              <w:t>種解決環境污染問題的替選方案。</w:t>
            </w:r>
            <w:r w:rsidRPr="00260ECB">
              <w:rPr>
                <w:rFonts w:ascii="標楷體" w:eastAsia="標楷體" w:hAnsi="標楷體" w:hint="eastAsia"/>
                <w:color w:val="000000"/>
                <w:sz w:val="32"/>
                <w:szCs w:val="28"/>
                <w:shd w:val="clear" w:color="auto" w:fill="FFFFFF"/>
              </w:rPr>
              <w:t>（</w:t>
            </w:r>
            <w:r w:rsidRPr="00260ECB">
              <w:rPr>
                <w:rFonts w:eastAsia="標楷體" w:hint="eastAsia"/>
                <w:color w:val="000000"/>
                <w:sz w:val="32"/>
                <w:szCs w:val="28"/>
                <w:shd w:val="clear" w:color="auto" w:fill="FFFFFF"/>
              </w:rPr>
              <w:t>25</w:t>
            </w:r>
            <w:r w:rsidRPr="00260ECB">
              <w:rPr>
                <w:rFonts w:eastAsia="標楷體" w:hint="eastAsia"/>
                <w:color w:val="000000"/>
                <w:sz w:val="32"/>
                <w:szCs w:val="28"/>
                <w:shd w:val="clear" w:color="auto" w:fill="FFFFFF"/>
              </w:rPr>
              <w:t>分</w:t>
            </w:r>
            <w:r w:rsidRPr="00260ECB">
              <w:rPr>
                <w:rFonts w:ascii="標楷體" w:eastAsia="標楷體" w:hAnsi="標楷體" w:hint="eastAsia"/>
                <w:color w:val="000000"/>
                <w:sz w:val="32"/>
                <w:szCs w:val="28"/>
                <w:shd w:val="clear" w:color="auto" w:fill="FFFFFF"/>
              </w:rPr>
              <w:t>）</w:t>
            </w:r>
          </w:p>
        </w:tc>
      </w:tr>
      <w:tr w:rsidR="00260ECB" w:rsidRPr="00260ECB" w:rsidTr="002A00AB">
        <w:trPr>
          <w:trHeight w:val="49"/>
          <w:jc w:val="center"/>
        </w:trPr>
        <w:tc>
          <w:tcPr>
            <w:tcW w:w="14431" w:type="dxa"/>
            <w:tcBorders>
              <w:left w:val="nil"/>
            </w:tcBorders>
          </w:tcPr>
          <w:p w:rsidR="00260ECB" w:rsidRPr="00260ECB" w:rsidRDefault="00260ECB" w:rsidP="002A00AB">
            <w:pPr>
              <w:spacing w:before="60" w:after="20" w:line="480" w:lineRule="exact"/>
              <w:ind w:left="934" w:hangingChars="292" w:hanging="934"/>
              <w:jc w:val="both"/>
              <w:rPr>
                <w:rFonts w:eastAsia="標楷體"/>
                <w:color w:val="000000"/>
                <w:sz w:val="32"/>
                <w:szCs w:val="28"/>
                <w:shd w:val="clear" w:color="auto" w:fill="FFFFFF"/>
              </w:rPr>
            </w:pPr>
            <w:r w:rsidRPr="00260ECB">
              <w:rPr>
                <w:rFonts w:ascii="標楷體" w:eastAsia="標楷體" w:hAnsi="標楷體" w:hint="eastAsia"/>
                <w:color w:val="000000"/>
                <w:sz w:val="32"/>
                <w:szCs w:val="28"/>
                <w:shd w:val="clear" w:color="auto" w:fill="FFFFFF"/>
              </w:rPr>
              <w:t>（二）請根據上開替選方案，運用「決策矩陣分析法」，由行政、財務、時間、效益等</w:t>
            </w:r>
            <w:r w:rsidRPr="00260ECB">
              <w:rPr>
                <w:rFonts w:eastAsia="標楷體"/>
                <w:color w:val="000000"/>
                <w:sz w:val="32"/>
                <w:szCs w:val="28"/>
                <w:shd w:val="clear" w:color="auto" w:fill="FFFFFF"/>
              </w:rPr>
              <w:t>4</w:t>
            </w:r>
            <w:r w:rsidRPr="00260ECB">
              <w:rPr>
                <w:rFonts w:ascii="標楷體" w:eastAsia="標楷體" w:hAnsi="標楷體" w:hint="eastAsia"/>
                <w:color w:val="000000"/>
                <w:sz w:val="32"/>
                <w:szCs w:val="28"/>
                <w:shd w:val="clear" w:color="auto" w:fill="FFFFFF"/>
              </w:rPr>
              <w:t>個衡量指標進行分析，並提出最佳可行方案。（</w:t>
            </w:r>
            <w:r w:rsidRPr="00260ECB">
              <w:rPr>
                <w:rFonts w:eastAsia="標楷體" w:hint="eastAsia"/>
                <w:color w:val="000000"/>
                <w:sz w:val="32"/>
                <w:szCs w:val="28"/>
                <w:shd w:val="clear" w:color="auto" w:fill="FFFFFF"/>
              </w:rPr>
              <w:t>25</w:t>
            </w:r>
            <w:r w:rsidRPr="00260ECB">
              <w:rPr>
                <w:rFonts w:eastAsia="標楷體" w:hint="eastAsia"/>
                <w:color w:val="000000"/>
                <w:sz w:val="32"/>
                <w:szCs w:val="28"/>
                <w:shd w:val="clear" w:color="auto" w:fill="FFFFFF"/>
              </w:rPr>
              <w:t>分</w:t>
            </w:r>
            <w:r w:rsidRPr="00260ECB">
              <w:rPr>
                <w:rFonts w:ascii="標楷體" w:eastAsia="標楷體" w:hAnsi="標楷體" w:hint="eastAsia"/>
                <w:color w:val="000000"/>
                <w:sz w:val="32"/>
                <w:szCs w:val="28"/>
                <w:shd w:val="clear" w:color="auto" w:fill="FFFFFF"/>
              </w:rPr>
              <w:t>）</w:t>
            </w:r>
          </w:p>
        </w:tc>
      </w:tr>
    </w:tbl>
    <w:p w:rsidR="00151876" w:rsidRDefault="00151876" w:rsidP="002C3813">
      <w:pPr>
        <w:adjustRightInd w:val="0"/>
        <w:snapToGrid w:val="0"/>
        <w:spacing w:line="500" w:lineRule="exact"/>
        <w:ind w:firstLineChars="212" w:firstLine="678"/>
        <w:jc w:val="both"/>
        <w:rPr>
          <w:rFonts w:eastAsia="標楷體" w:hint="eastAsia"/>
          <w:color w:val="000000"/>
          <w:sz w:val="32"/>
          <w:szCs w:val="32"/>
        </w:rPr>
      </w:pPr>
    </w:p>
    <w:p w:rsidR="00104B4F" w:rsidRDefault="00104B4F" w:rsidP="00104B4F">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12</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727F02" w:rsidRPr="00727F02" w:rsidRDefault="00727F02" w:rsidP="00727F02">
      <w:pPr>
        <w:adjustRightInd w:val="0"/>
        <w:snapToGrid w:val="0"/>
        <w:spacing w:line="500" w:lineRule="exact"/>
        <w:ind w:firstLineChars="212" w:firstLine="678"/>
        <w:jc w:val="both"/>
        <w:rPr>
          <w:rFonts w:eastAsia="標楷體" w:hint="eastAsia"/>
          <w:color w:val="000000"/>
          <w:sz w:val="32"/>
          <w:szCs w:val="28"/>
          <w:shd w:val="clear" w:color="auto" w:fill="FFFFFF"/>
        </w:rPr>
      </w:pPr>
      <w:r w:rsidRPr="00727F02">
        <w:rPr>
          <w:rFonts w:eastAsia="標楷體" w:hint="eastAsia"/>
          <w:color w:val="000000"/>
          <w:sz w:val="32"/>
          <w:szCs w:val="28"/>
          <w:shd w:val="clear" w:color="auto" w:fill="FFFFFF"/>
        </w:rPr>
        <w:t>甲市政府為提供未婚員工正當交友及聯誼管道，以期促成良緣，市長於</w:t>
      </w:r>
      <w:r w:rsidRPr="00727F02">
        <w:rPr>
          <w:rFonts w:eastAsia="標楷體" w:hint="eastAsia"/>
          <w:color w:val="000000"/>
          <w:sz w:val="32"/>
          <w:szCs w:val="28"/>
          <w:shd w:val="clear" w:color="auto" w:fill="FFFFFF"/>
        </w:rPr>
        <w:t>109</w:t>
      </w:r>
      <w:r w:rsidRPr="00727F02">
        <w:rPr>
          <w:rFonts w:eastAsia="標楷體" w:hint="eastAsia"/>
          <w:color w:val="000000"/>
          <w:sz w:val="32"/>
          <w:szCs w:val="28"/>
          <w:shd w:val="clear" w:color="auto" w:fill="FFFFFF"/>
        </w:rPr>
        <w:t>年</w:t>
      </w:r>
      <w:r w:rsidRPr="00727F02">
        <w:rPr>
          <w:rFonts w:eastAsia="標楷體" w:hint="eastAsia"/>
          <w:color w:val="000000"/>
          <w:sz w:val="32"/>
          <w:szCs w:val="28"/>
          <w:shd w:val="clear" w:color="auto" w:fill="FFFFFF"/>
        </w:rPr>
        <w:t>5</w:t>
      </w:r>
      <w:r w:rsidRPr="00727F02">
        <w:rPr>
          <w:rFonts w:eastAsia="標楷體" w:hint="eastAsia"/>
          <w:color w:val="000000"/>
          <w:sz w:val="32"/>
          <w:szCs w:val="28"/>
          <w:shd w:val="clear" w:color="auto" w:fill="FFFFFF"/>
        </w:rPr>
        <w:t>月</w:t>
      </w:r>
      <w:r w:rsidRPr="00727F02">
        <w:rPr>
          <w:rFonts w:eastAsia="標楷體" w:hint="eastAsia"/>
          <w:color w:val="000000"/>
          <w:sz w:val="32"/>
          <w:szCs w:val="28"/>
          <w:shd w:val="clear" w:color="auto" w:fill="FFFFFF"/>
        </w:rPr>
        <w:t>25</w:t>
      </w:r>
      <w:r w:rsidRPr="00727F02">
        <w:rPr>
          <w:rFonts w:eastAsia="標楷體" w:hint="eastAsia"/>
          <w:color w:val="000000"/>
          <w:sz w:val="32"/>
          <w:szCs w:val="28"/>
          <w:shd w:val="clear" w:color="auto" w:fill="FFFFFF"/>
        </w:rPr>
        <w:t>日第</w:t>
      </w:r>
      <w:r w:rsidRPr="00727F02">
        <w:rPr>
          <w:rFonts w:eastAsia="標楷體" w:hint="eastAsia"/>
          <w:color w:val="000000"/>
          <w:sz w:val="32"/>
          <w:szCs w:val="28"/>
          <w:shd w:val="clear" w:color="auto" w:fill="FFFFFF"/>
        </w:rPr>
        <w:t>20</w:t>
      </w:r>
      <w:r w:rsidRPr="00727F02">
        <w:rPr>
          <w:rFonts w:eastAsia="標楷體" w:hint="eastAsia"/>
          <w:color w:val="000000"/>
          <w:sz w:val="32"/>
          <w:szCs w:val="28"/>
          <w:shd w:val="clear" w:color="auto" w:fill="FFFFFF"/>
        </w:rPr>
        <w:t>次市政會議，特別指示人事處規劃辦理「甲市政府相遇</w:t>
      </w:r>
      <w:r w:rsidRPr="00727F02">
        <w:rPr>
          <w:rFonts w:eastAsia="標楷體" w:hint="eastAsia"/>
          <w:color w:val="000000"/>
          <w:sz w:val="32"/>
          <w:szCs w:val="28"/>
          <w:shd w:val="clear" w:color="auto" w:fill="FFFFFF"/>
        </w:rPr>
        <w:t>109</w:t>
      </w:r>
      <w:proofErr w:type="gramStart"/>
      <w:r w:rsidRPr="00727F02">
        <w:rPr>
          <w:rFonts w:eastAsia="標楷體" w:hint="eastAsia"/>
          <w:color w:val="000000"/>
          <w:sz w:val="32"/>
          <w:szCs w:val="28"/>
          <w:shd w:val="clear" w:color="auto" w:fill="FFFFFF"/>
        </w:rPr>
        <w:t>—</w:t>
      </w:r>
      <w:proofErr w:type="gramEnd"/>
      <w:r w:rsidRPr="00727F02">
        <w:rPr>
          <w:rFonts w:eastAsia="標楷體" w:hint="eastAsia"/>
          <w:color w:val="000000"/>
          <w:sz w:val="32"/>
          <w:szCs w:val="28"/>
          <w:shd w:val="clear" w:color="auto" w:fill="FFFFFF"/>
        </w:rPr>
        <w:t>有</w:t>
      </w:r>
      <w:r w:rsidRPr="00727F02">
        <w:rPr>
          <w:rFonts w:eastAsia="標楷體" w:hint="eastAsia"/>
          <w:color w:val="000000"/>
          <w:sz w:val="32"/>
          <w:szCs w:val="28"/>
          <w:shd w:val="clear" w:color="auto" w:fill="FFFFFF"/>
        </w:rPr>
        <w:t>GO</w:t>
      </w:r>
      <w:r w:rsidRPr="00727F02">
        <w:rPr>
          <w:rFonts w:eastAsia="標楷體" w:hint="eastAsia"/>
          <w:color w:val="000000"/>
          <w:sz w:val="32"/>
          <w:szCs w:val="28"/>
          <w:shd w:val="clear" w:color="auto" w:fill="FFFFFF"/>
        </w:rPr>
        <w:t>幸福」未婚員工聯誼活動。</w:t>
      </w:r>
    </w:p>
    <w:p w:rsidR="00104B4F" w:rsidRDefault="00727F02" w:rsidP="00727F02">
      <w:pPr>
        <w:adjustRightInd w:val="0"/>
        <w:snapToGrid w:val="0"/>
        <w:spacing w:line="500" w:lineRule="exact"/>
        <w:ind w:firstLineChars="212" w:firstLine="678"/>
        <w:jc w:val="both"/>
        <w:rPr>
          <w:rFonts w:eastAsia="標楷體" w:hint="eastAsia"/>
          <w:b/>
          <w:color w:val="000000"/>
          <w:spacing w:val="4"/>
          <w:sz w:val="32"/>
          <w:szCs w:val="32"/>
        </w:rPr>
      </w:pPr>
      <w:r w:rsidRPr="00727F02">
        <w:rPr>
          <w:rFonts w:eastAsia="標楷體" w:hint="eastAsia"/>
          <w:color w:val="000000"/>
          <w:sz w:val="32"/>
          <w:szCs w:val="28"/>
          <w:shd w:val="clear" w:color="auto" w:fill="FFFFFF"/>
        </w:rPr>
        <w:t>因此，人事處擬規劃於</w:t>
      </w:r>
      <w:r w:rsidRPr="00727F02">
        <w:rPr>
          <w:rFonts w:eastAsia="標楷體" w:hint="eastAsia"/>
          <w:color w:val="000000"/>
          <w:sz w:val="32"/>
          <w:szCs w:val="28"/>
          <w:shd w:val="clear" w:color="auto" w:fill="FFFFFF"/>
        </w:rPr>
        <w:t>8</w:t>
      </w:r>
      <w:r w:rsidRPr="00727F02">
        <w:rPr>
          <w:rFonts w:eastAsia="標楷體" w:hint="eastAsia"/>
          <w:color w:val="000000"/>
          <w:sz w:val="32"/>
          <w:szCs w:val="28"/>
          <w:shd w:val="clear" w:color="auto" w:fill="FFFFFF"/>
        </w:rPr>
        <w:t>月</w:t>
      </w:r>
      <w:r w:rsidRPr="00727F02">
        <w:rPr>
          <w:rFonts w:eastAsia="標楷體" w:hint="eastAsia"/>
          <w:color w:val="000000"/>
          <w:sz w:val="32"/>
          <w:szCs w:val="28"/>
          <w:shd w:val="clear" w:color="auto" w:fill="FFFFFF"/>
        </w:rPr>
        <w:t>1</w:t>
      </w:r>
      <w:r w:rsidRPr="00727F02">
        <w:rPr>
          <w:rFonts w:eastAsia="標楷體" w:hint="eastAsia"/>
          <w:color w:val="000000"/>
          <w:sz w:val="32"/>
          <w:szCs w:val="28"/>
          <w:shd w:val="clear" w:color="auto" w:fill="FFFFFF"/>
        </w:rPr>
        <w:t>日（星期六）及</w:t>
      </w:r>
      <w:r w:rsidRPr="00727F02">
        <w:rPr>
          <w:rFonts w:eastAsia="標楷體" w:hint="eastAsia"/>
          <w:color w:val="000000"/>
          <w:sz w:val="32"/>
          <w:szCs w:val="28"/>
          <w:shd w:val="clear" w:color="auto" w:fill="FFFFFF"/>
        </w:rPr>
        <w:t>8</w:t>
      </w:r>
      <w:r w:rsidRPr="00727F02">
        <w:rPr>
          <w:rFonts w:eastAsia="標楷體" w:hint="eastAsia"/>
          <w:color w:val="000000"/>
          <w:sz w:val="32"/>
          <w:szCs w:val="28"/>
          <w:shd w:val="clear" w:color="auto" w:fill="FFFFFF"/>
        </w:rPr>
        <w:t>月</w:t>
      </w:r>
      <w:r w:rsidRPr="00727F02">
        <w:rPr>
          <w:rFonts w:eastAsia="標楷體" w:hint="eastAsia"/>
          <w:color w:val="000000"/>
          <w:sz w:val="32"/>
          <w:szCs w:val="28"/>
          <w:shd w:val="clear" w:color="auto" w:fill="FFFFFF"/>
        </w:rPr>
        <w:t>15</w:t>
      </w:r>
      <w:r w:rsidRPr="00727F02">
        <w:rPr>
          <w:rFonts w:eastAsia="標楷體" w:hint="eastAsia"/>
          <w:color w:val="000000"/>
          <w:sz w:val="32"/>
          <w:szCs w:val="28"/>
          <w:shd w:val="clear" w:color="auto" w:fill="FFFFFF"/>
        </w:rPr>
        <w:t>日（星期六），分別假市內風景區太陽雲梯及彩虹天空步道辦理兩梯次未婚員工聯誼活動。參加對象為全國各機關（構）學校單身同仁，參加費用如本府所屬人員為新臺幣（以下同）</w:t>
      </w:r>
      <w:r w:rsidRPr="00727F02">
        <w:rPr>
          <w:rFonts w:eastAsia="標楷體" w:hint="eastAsia"/>
          <w:color w:val="000000"/>
          <w:sz w:val="32"/>
          <w:szCs w:val="28"/>
          <w:shd w:val="clear" w:color="auto" w:fill="FFFFFF"/>
        </w:rPr>
        <w:t>1,000</w:t>
      </w:r>
      <w:r w:rsidRPr="00727F02">
        <w:rPr>
          <w:rFonts w:eastAsia="標楷體" w:hint="eastAsia"/>
          <w:color w:val="000000"/>
          <w:sz w:val="32"/>
          <w:szCs w:val="28"/>
          <w:shd w:val="clear" w:color="auto" w:fill="FFFFFF"/>
        </w:rPr>
        <w:t>元、非本府所屬人員為</w:t>
      </w:r>
      <w:r w:rsidRPr="00727F02">
        <w:rPr>
          <w:rFonts w:eastAsia="標楷體" w:hint="eastAsia"/>
          <w:color w:val="000000"/>
          <w:sz w:val="32"/>
          <w:szCs w:val="28"/>
          <w:shd w:val="clear" w:color="auto" w:fill="FFFFFF"/>
        </w:rPr>
        <w:t>1,200</w:t>
      </w:r>
      <w:r w:rsidRPr="00727F02">
        <w:rPr>
          <w:rFonts w:eastAsia="標楷體" w:hint="eastAsia"/>
          <w:color w:val="000000"/>
          <w:sz w:val="32"/>
          <w:szCs w:val="28"/>
          <w:shd w:val="clear" w:color="auto" w:fill="FFFFFF"/>
        </w:rPr>
        <w:t>元，報名期間自即日起至</w:t>
      </w:r>
      <w:r w:rsidRPr="00727F02">
        <w:rPr>
          <w:rFonts w:eastAsia="標楷體" w:hint="eastAsia"/>
          <w:color w:val="000000"/>
          <w:sz w:val="32"/>
          <w:szCs w:val="28"/>
          <w:shd w:val="clear" w:color="auto" w:fill="FFFFFF"/>
        </w:rPr>
        <w:t>109</w:t>
      </w:r>
      <w:r w:rsidRPr="00727F02">
        <w:rPr>
          <w:rFonts w:eastAsia="標楷體" w:hint="eastAsia"/>
          <w:color w:val="000000"/>
          <w:sz w:val="32"/>
          <w:szCs w:val="28"/>
          <w:shd w:val="clear" w:color="auto" w:fill="FFFFFF"/>
        </w:rPr>
        <w:t>年</w:t>
      </w:r>
      <w:r w:rsidRPr="00727F02">
        <w:rPr>
          <w:rFonts w:eastAsia="標楷體" w:hint="eastAsia"/>
          <w:color w:val="000000"/>
          <w:sz w:val="32"/>
          <w:szCs w:val="28"/>
          <w:shd w:val="clear" w:color="auto" w:fill="FFFFFF"/>
        </w:rPr>
        <w:t>7</w:t>
      </w:r>
      <w:r w:rsidRPr="00727F02">
        <w:rPr>
          <w:rFonts w:eastAsia="標楷體" w:hint="eastAsia"/>
          <w:color w:val="000000"/>
          <w:sz w:val="32"/>
          <w:szCs w:val="28"/>
          <w:shd w:val="clear" w:color="auto" w:fill="FFFFFF"/>
        </w:rPr>
        <w:t>月</w:t>
      </w:r>
      <w:r w:rsidRPr="00727F02">
        <w:rPr>
          <w:rFonts w:eastAsia="標楷體" w:hint="eastAsia"/>
          <w:color w:val="000000"/>
          <w:sz w:val="32"/>
          <w:szCs w:val="28"/>
          <w:shd w:val="clear" w:color="auto" w:fill="FFFFFF"/>
        </w:rPr>
        <w:t>1</w:t>
      </w:r>
      <w:r w:rsidRPr="00727F02">
        <w:rPr>
          <w:rFonts w:eastAsia="標楷體" w:hint="eastAsia"/>
          <w:color w:val="000000"/>
          <w:sz w:val="32"/>
          <w:szCs w:val="28"/>
          <w:shd w:val="clear" w:color="auto" w:fill="FFFFFF"/>
        </w:rPr>
        <w:t>日（星期三）止。有關報名及繳費方式等活動相關資訊，詳見「甲市政府相遇</w:t>
      </w:r>
      <w:r w:rsidRPr="00727F02">
        <w:rPr>
          <w:rFonts w:eastAsia="標楷體" w:hint="eastAsia"/>
          <w:color w:val="000000"/>
          <w:sz w:val="32"/>
          <w:szCs w:val="28"/>
          <w:shd w:val="clear" w:color="auto" w:fill="FFFFFF"/>
        </w:rPr>
        <w:t>109</w:t>
      </w:r>
      <w:proofErr w:type="gramStart"/>
      <w:r w:rsidRPr="00727F02">
        <w:rPr>
          <w:rFonts w:eastAsia="標楷體" w:hint="eastAsia"/>
          <w:color w:val="000000"/>
          <w:sz w:val="32"/>
          <w:szCs w:val="28"/>
          <w:shd w:val="clear" w:color="auto" w:fill="FFFFFF"/>
        </w:rPr>
        <w:t>—</w:t>
      </w:r>
      <w:proofErr w:type="gramEnd"/>
      <w:r w:rsidRPr="00727F02">
        <w:rPr>
          <w:rFonts w:eastAsia="標楷體" w:hint="eastAsia"/>
          <w:color w:val="000000"/>
          <w:sz w:val="32"/>
          <w:szCs w:val="28"/>
          <w:shd w:val="clear" w:color="auto" w:fill="FFFFFF"/>
        </w:rPr>
        <w:t>有</w:t>
      </w:r>
      <w:r w:rsidRPr="00727F02">
        <w:rPr>
          <w:rFonts w:eastAsia="標楷體" w:hint="eastAsia"/>
          <w:color w:val="000000"/>
          <w:sz w:val="32"/>
          <w:szCs w:val="28"/>
          <w:shd w:val="clear" w:color="auto" w:fill="FFFFFF"/>
        </w:rPr>
        <w:t>GO</w:t>
      </w:r>
      <w:r w:rsidRPr="00727F02">
        <w:rPr>
          <w:rFonts w:eastAsia="標楷體" w:hint="eastAsia"/>
          <w:color w:val="000000"/>
          <w:sz w:val="32"/>
          <w:szCs w:val="28"/>
          <w:shd w:val="clear" w:color="auto" w:fill="FFFFFF"/>
        </w:rPr>
        <w:t>幸福」未婚員工聯誼活動實施計畫</w:t>
      </w:r>
      <w:r w:rsidR="00D15216" w:rsidRPr="00D15216">
        <w:rPr>
          <w:rFonts w:eastAsia="標楷體" w:hint="eastAsia"/>
          <w:color w:val="000000"/>
          <w:sz w:val="32"/>
          <w:szCs w:val="28"/>
          <w:shd w:val="clear" w:color="auto" w:fill="FFFFFF"/>
        </w:rPr>
        <w:t>。</w:t>
      </w:r>
    </w:p>
    <w:p w:rsidR="00104B4F" w:rsidRDefault="00104B4F" w:rsidP="00104B4F">
      <w:pPr>
        <w:adjustRightInd w:val="0"/>
        <w:snapToGrid w:val="0"/>
        <w:spacing w:line="500" w:lineRule="exact"/>
        <w:ind w:leftChars="1" w:left="1440" w:hangingChars="449" w:hanging="1438"/>
        <w:jc w:val="both"/>
        <w:rPr>
          <w:rFonts w:eastAsia="標楷體" w:hint="eastAsia"/>
          <w:b/>
          <w:color w:val="000000"/>
          <w:spacing w:val="4"/>
          <w:sz w:val="32"/>
          <w:szCs w:val="32"/>
        </w:rPr>
      </w:pPr>
      <w:r w:rsidRPr="001209FF">
        <w:rPr>
          <w:rFonts w:eastAsia="標楷體"/>
          <w:b/>
          <w:color w:val="000000"/>
          <w:sz w:val="32"/>
          <w:szCs w:val="32"/>
        </w:rPr>
        <w:t>問</w:t>
      </w:r>
      <w:r w:rsidRPr="001209FF">
        <w:rPr>
          <w:rFonts w:eastAsia="標楷體"/>
          <w:b/>
          <w:color w:val="000000"/>
          <w:sz w:val="32"/>
          <w:szCs w:val="32"/>
        </w:rPr>
        <w:t xml:space="preserve">    </w:t>
      </w:r>
      <w:r w:rsidRPr="001209FF">
        <w:rPr>
          <w:rFonts w:eastAsia="標楷體"/>
          <w:b/>
          <w:color w:val="000000"/>
          <w:sz w:val="32"/>
          <w:szCs w:val="32"/>
        </w:rPr>
        <w:t>題：</w:t>
      </w:r>
    </w:p>
    <w:p w:rsidR="00144BF6" w:rsidRDefault="00727F02" w:rsidP="00104B4F">
      <w:pPr>
        <w:adjustRightInd w:val="0"/>
        <w:snapToGrid w:val="0"/>
        <w:spacing w:line="500" w:lineRule="exact"/>
        <w:ind w:firstLineChars="212" w:firstLine="678"/>
        <w:jc w:val="both"/>
        <w:rPr>
          <w:rFonts w:eastAsia="標楷體"/>
          <w:color w:val="000000"/>
          <w:sz w:val="32"/>
          <w:szCs w:val="28"/>
          <w:shd w:val="clear" w:color="auto" w:fill="FFFFFF"/>
        </w:rPr>
      </w:pPr>
      <w:r w:rsidRPr="00727F02">
        <w:rPr>
          <w:rFonts w:eastAsia="標楷體" w:hint="eastAsia"/>
          <w:color w:val="000000"/>
          <w:sz w:val="32"/>
          <w:szCs w:val="28"/>
          <w:shd w:val="clear" w:color="auto" w:fill="FFFFFF"/>
        </w:rPr>
        <w:t>假如您是甲市政府人事處本案承辦人，請以「簽稿</w:t>
      </w:r>
      <w:proofErr w:type="gramStart"/>
      <w:r w:rsidRPr="00727F02">
        <w:rPr>
          <w:rFonts w:eastAsia="標楷體" w:hint="eastAsia"/>
          <w:color w:val="000000"/>
          <w:sz w:val="32"/>
          <w:szCs w:val="28"/>
          <w:shd w:val="clear" w:color="auto" w:fill="FFFFFF"/>
        </w:rPr>
        <w:t>併</w:t>
      </w:r>
      <w:proofErr w:type="gramEnd"/>
      <w:r w:rsidRPr="00727F02">
        <w:rPr>
          <w:rFonts w:eastAsia="標楷體" w:hint="eastAsia"/>
          <w:color w:val="000000"/>
          <w:sz w:val="32"/>
          <w:szCs w:val="28"/>
          <w:shd w:val="clear" w:color="auto" w:fill="FFFFFF"/>
        </w:rPr>
        <w:t>陳」方式，將本案計畫草案（無須撰擬）簽陳市長核定，並以甲市政府普通件函（稿），函請中央及地方各級政府惠予公告周知，以鼓勵所屬未婚員工踴躍報名參加，並檢附該項活動計畫</w:t>
      </w:r>
      <w:r w:rsidRPr="00727F02">
        <w:rPr>
          <w:rFonts w:eastAsia="標楷體" w:hint="eastAsia"/>
          <w:color w:val="000000"/>
          <w:sz w:val="32"/>
          <w:szCs w:val="28"/>
          <w:shd w:val="clear" w:color="auto" w:fill="FFFFFF"/>
        </w:rPr>
        <w:t>1</w:t>
      </w:r>
      <w:r w:rsidRPr="00727F02">
        <w:rPr>
          <w:rFonts w:eastAsia="標楷體" w:hint="eastAsia"/>
          <w:color w:val="000000"/>
          <w:sz w:val="32"/>
          <w:szCs w:val="28"/>
          <w:shd w:val="clear" w:color="auto" w:fill="FFFFFF"/>
        </w:rPr>
        <w:t>份供參。（</w:t>
      </w:r>
      <w:r w:rsidRPr="00727F02">
        <w:rPr>
          <w:rFonts w:eastAsia="標楷體" w:hint="eastAsia"/>
          <w:color w:val="000000"/>
          <w:sz w:val="32"/>
          <w:szCs w:val="28"/>
          <w:shd w:val="clear" w:color="auto" w:fill="FFFFFF"/>
        </w:rPr>
        <w:t>50</w:t>
      </w:r>
      <w:r w:rsidRPr="00727F02">
        <w:rPr>
          <w:rFonts w:eastAsia="標楷體" w:hint="eastAsia"/>
          <w:color w:val="000000"/>
          <w:sz w:val="32"/>
          <w:szCs w:val="28"/>
          <w:shd w:val="clear" w:color="auto" w:fill="FFFFFF"/>
        </w:rPr>
        <w:t>分）</w:t>
      </w:r>
    </w:p>
    <w:p w:rsidR="00727F02" w:rsidRDefault="00727F02" w:rsidP="00104B4F">
      <w:pPr>
        <w:adjustRightInd w:val="0"/>
        <w:snapToGrid w:val="0"/>
        <w:spacing w:line="500" w:lineRule="exact"/>
        <w:ind w:firstLineChars="212" w:firstLine="678"/>
        <w:jc w:val="both"/>
        <w:rPr>
          <w:rFonts w:eastAsia="標楷體" w:hint="eastAsia"/>
          <w:color w:val="000000"/>
          <w:sz w:val="32"/>
          <w:szCs w:val="28"/>
          <w:shd w:val="clear" w:color="auto" w:fill="FFFFFF"/>
        </w:rPr>
      </w:pPr>
    </w:p>
    <w:p w:rsidR="00144BF6" w:rsidRDefault="00144BF6" w:rsidP="00144BF6">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13</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3B729A" w:rsidRPr="003B729A" w:rsidRDefault="003B729A" w:rsidP="003B729A">
      <w:pPr>
        <w:adjustRightInd w:val="0"/>
        <w:snapToGrid w:val="0"/>
        <w:spacing w:line="500" w:lineRule="exact"/>
        <w:ind w:firstLineChars="212" w:firstLine="678"/>
        <w:jc w:val="both"/>
        <w:rPr>
          <w:rFonts w:eastAsia="標楷體" w:hint="eastAsia"/>
          <w:color w:val="000000"/>
          <w:sz w:val="32"/>
          <w:szCs w:val="28"/>
          <w:shd w:val="clear" w:color="auto" w:fill="FFFFFF"/>
        </w:rPr>
      </w:pPr>
      <w:r w:rsidRPr="003B729A">
        <w:rPr>
          <w:rFonts w:eastAsia="標楷體" w:hint="eastAsia"/>
          <w:color w:val="000000"/>
          <w:sz w:val="32"/>
          <w:szCs w:val="28"/>
          <w:shd w:val="clear" w:color="auto" w:fill="FFFFFF"/>
        </w:rPr>
        <w:t>甲市政府為推行全面綠化市容，鼓勵民眾參與綠化工作，以達到維護景觀、人人有責之目的。凡是該市市民、轄內各機關團體、社團及財團法人，皆可以書面向該市各區公所申請認養區域，認養期間以</w:t>
      </w:r>
      <w:r w:rsidRPr="003B729A">
        <w:rPr>
          <w:rFonts w:eastAsia="標楷體" w:hint="eastAsia"/>
          <w:color w:val="000000"/>
          <w:sz w:val="32"/>
          <w:szCs w:val="28"/>
          <w:shd w:val="clear" w:color="auto" w:fill="FFFFFF"/>
        </w:rPr>
        <w:t>2</w:t>
      </w:r>
      <w:r w:rsidRPr="003B729A">
        <w:rPr>
          <w:rFonts w:eastAsia="標楷體" w:hint="eastAsia"/>
          <w:color w:val="000000"/>
          <w:sz w:val="32"/>
          <w:szCs w:val="28"/>
          <w:shd w:val="clear" w:color="auto" w:fill="FFFFFF"/>
        </w:rPr>
        <w:t>年以上為原則。認養者應負責基本之維護事項，如灑水、清掃、拔</w:t>
      </w:r>
      <w:r w:rsidRPr="003B729A">
        <w:rPr>
          <w:rFonts w:eastAsia="標楷體" w:hint="eastAsia"/>
          <w:color w:val="000000"/>
          <w:sz w:val="32"/>
          <w:szCs w:val="28"/>
          <w:shd w:val="clear" w:color="auto" w:fill="FFFFFF"/>
        </w:rPr>
        <w:lastRenderedPageBreak/>
        <w:t>草等，其餘如樹木修剪、施肥、設施修復、垃圾清運等，則由各區公所及有關公務單位辦理。若行道樹或公園設施遭受天然災害或人為破壞時，認養者應儘速通知區公所處理。</w:t>
      </w:r>
    </w:p>
    <w:p w:rsidR="00144BF6" w:rsidRDefault="003B729A" w:rsidP="003B729A">
      <w:pPr>
        <w:adjustRightInd w:val="0"/>
        <w:snapToGrid w:val="0"/>
        <w:spacing w:line="500" w:lineRule="exact"/>
        <w:ind w:firstLineChars="212" w:firstLine="678"/>
        <w:jc w:val="both"/>
        <w:rPr>
          <w:rFonts w:eastAsia="標楷體" w:hint="eastAsia"/>
          <w:b/>
          <w:color w:val="000000"/>
          <w:spacing w:val="4"/>
          <w:sz w:val="32"/>
          <w:szCs w:val="32"/>
        </w:rPr>
      </w:pPr>
      <w:proofErr w:type="gramStart"/>
      <w:r w:rsidRPr="003B729A">
        <w:rPr>
          <w:rFonts w:eastAsia="標楷體" w:hint="eastAsia"/>
          <w:color w:val="000000"/>
          <w:sz w:val="32"/>
          <w:szCs w:val="28"/>
          <w:shd w:val="clear" w:color="auto" w:fill="FFFFFF"/>
        </w:rPr>
        <w:t>甲市乙</w:t>
      </w:r>
      <w:proofErr w:type="gramEnd"/>
      <w:r w:rsidRPr="003B729A">
        <w:rPr>
          <w:rFonts w:eastAsia="標楷體" w:hint="eastAsia"/>
          <w:color w:val="000000"/>
          <w:sz w:val="32"/>
          <w:szCs w:val="28"/>
          <w:shd w:val="clear" w:color="auto" w:fill="FFFFFF"/>
        </w:rPr>
        <w:t>區公所區長為回應甲市政府之公園綠地認養政策，遂指示該區公所經建課以新臺幣</w:t>
      </w:r>
      <w:r w:rsidRPr="003B729A">
        <w:rPr>
          <w:rFonts w:eastAsia="標楷體" w:hint="eastAsia"/>
          <w:color w:val="000000"/>
          <w:sz w:val="32"/>
          <w:szCs w:val="28"/>
          <w:shd w:val="clear" w:color="auto" w:fill="FFFFFF"/>
        </w:rPr>
        <w:t>50</w:t>
      </w:r>
      <w:r w:rsidRPr="003B729A">
        <w:rPr>
          <w:rFonts w:eastAsia="標楷體" w:hint="eastAsia"/>
          <w:color w:val="000000"/>
          <w:sz w:val="32"/>
          <w:szCs w:val="28"/>
          <w:shd w:val="clear" w:color="auto" w:fill="FFFFFF"/>
        </w:rPr>
        <w:t>萬元預算，規劃「公園綠地與行道樹認養方案」，以有效維護鄰里公園之花草樹木及公共設施。</w:t>
      </w:r>
    </w:p>
    <w:p w:rsidR="00144BF6" w:rsidRDefault="00144BF6" w:rsidP="00144BF6">
      <w:pPr>
        <w:adjustRightInd w:val="0"/>
        <w:snapToGrid w:val="0"/>
        <w:spacing w:line="500" w:lineRule="exact"/>
        <w:ind w:leftChars="1" w:left="1476" w:hangingChars="449" w:hanging="1474"/>
        <w:jc w:val="both"/>
        <w:rPr>
          <w:rFonts w:eastAsia="標楷體" w:hint="eastAsia"/>
          <w:b/>
          <w:color w:val="000000"/>
          <w:spacing w:val="4"/>
          <w:sz w:val="32"/>
          <w:szCs w:val="32"/>
        </w:rPr>
      </w:pPr>
      <w:r w:rsidRPr="00144BF6">
        <w:rPr>
          <w:rFonts w:eastAsia="標楷體" w:hint="eastAsia"/>
          <w:b/>
          <w:color w:val="000000"/>
          <w:spacing w:val="4"/>
          <w:sz w:val="32"/>
          <w:szCs w:val="32"/>
        </w:rPr>
        <w:t>問</w:t>
      </w:r>
      <w:r w:rsidRPr="00144BF6">
        <w:rPr>
          <w:rFonts w:eastAsia="標楷體" w:hint="eastAsia"/>
          <w:b/>
          <w:color w:val="000000"/>
          <w:spacing w:val="4"/>
          <w:sz w:val="32"/>
          <w:szCs w:val="32"/>
        </w:rPr>
        <w:t xml:space="preserve">    </w:t>
      </w:r>
      <w:r w:rsidRPr="00144BF6">
        <w:rPr>
          <w:rFonts w:eastAsia="標楷體" w:hint="eastAsia"/>
          <w:b/>
          <w:color w:val="000000"/>
          <w:spacing w:val="4"/>
          <w:sz w:val="32"/>
          <w:szCs w:val="32"/>
        </w:rPr>
        <w:t>題：</w:t>
      </w:r>
    </w:p>
    <w:p w:rsidR="00EC0B4C" w:rsidRDefault="00EC0B4C" w:rsidP="00EC0B4C">
      <w:pPr>
        <w:adjustRightInd w:val="0"/>
        <w:snapToGrid w:val="0"/>
        <w:spacing w:line="500" w:lineRule="exact"/>
        <w:ind w:firstLineChars="212" w:firstLine="661"/>
        <w:jc w:val="both"/>
        <w:rPr>
          <w:rFonts w:eastAsia="標楷體"/>
          <w:color w:val="000000"/>
          <w:spacing w:val="-4"/>
          <w:sz w:val="32"/>
          <w:szCs w:val="32"/>
        </w:rPr>
      </w:pPr>
      <w:r w:rsidRPr="00EC0B4C">
        <w:rPr>
          <w:rFonts w:eastAsia="標楷體" w:hint="eastAsia"/>
          <w:color w:val="000000"/>
          <w:spacing w:val="-4"/>
          <w:sz w:val="32"/>
          <w:szCs w:val="32"/>
        </w:rPr>
        <w:t>假如您</w:t>
      </w:r>
      <w:proofErr w:type="gramStart"/>
      <w:r w:rsidRPr="00EC0B4C">
        <w:rPr>
          <w:rFonts w:eastAsia="標楷體" w:hint="eastAsia"/>
          <w:color w:val="000000"/>
          <w:spacing w:val="-4"/>
          <w:sz w:val="32"/>
          <w:szCs w:val="32"/>
        </w:rPr>
        <w:t>是甲市乙</w:t>
      </w:r>
      <w:proofErr w:type="gramEnd"/>
      <w:r w:rsidRPr="00EC0B4C">
        <w:rPr>
          <w:rFonts w:eastAsia="標楷體" w:hint="eastAsia"/>
          <w:color w:val="000000"/>
          <w:sz w:val="32"/>
          <w:szCs w:val="28"/>
          <w:shd w:val="clear" w:color="auto" w:fill="FFFFFF"/>
        </w:rPr>
        <w:t>區公所</w:t>
      </w:r>
      <w:r w:rsidRPr="00EC0B4C">
        <w:rPr>
          <w:rFonts w:eastAsia="標楷體" w:hint="eastAsia"/>
          <w:color w:val="000000"/>
          <w:spacing w:val="-4"/>
          <w:sz w:val="32"/>
          <w:szCs w:val="32"/>
        </w:rPr>
        <w:t>經建課本案承辦人，請依上開情境，運用「方案管理與習作（含案例解析與實作）」所學，以</w:t>
      </w:r>
      <w:r w:rsidRPr="00EC0B4C">
        <w:rPr>
          <w:rFonts w:eastAsia="標楷體" w:hint="eastAsia"/>
          <w:color w:val="000000"/>
          <w:spacing w:val="-4"/>
          <w:sz w:val="32"/>
          <w:szCs w:val="32"/>
        </w:rPr>
        <w:t>6W2H1E</w:t>
      </w:r>
      <w:r w:rsidRPr="00EC0B4C">
        <w:rPr>
          <w:rFonts w:eastAsia="標楷體" w:hint="eastAsia"/>
          <w:color w:val="000000"/>
          <w:spacing w:val="-4"/>
          <w:sz w:val="32"/>
          <w:szCs w:val="32"/>
        </w:rPr>
        <w:t>方案內容要項，擬具「公園綠地與行道樹認養方案」。（</w:t>
      </w:r>
      <w:r w:rsidRPr="00EC0B4C">
        <w:rPr>
          <w:rFonts w:eastAsia="標楷體" w:hint="eastAsia"/>
          <w:color w:val="000000"/>
          <w:spacing w:val="-4"/>
          <w:sz w:val="32"/>
          <w:szCs w:val="32"/>
        </w:rPr>
        <w:t>50</w:t>
      </w:r>
      <w:r w:rsidRPr="00EC0B4C">
        <w:rPr>
          <w:rFonts w:eastAsia="標楷體" w:hint="eastAsia"/>
          <w:color w:val="000000"/>
          <w:spacing w:val="-4"/>
          <w:sz w:val="32"/>
          <w:szCs w:val="32"/>
        </w:rPr>
        <w:t>分）</w:t>
      </w:r>
    </w:p>
    <w:p w:rsidR="00EC0B4C" w:rsidRDefault="00EC0B4C" w:rsidP="00EC0B4C">
      <w:pPr>
        <w:adjustRightInd w:val="0"/>
        <w:snapToGrid w:val="0"/>
        <w:spacing w:line="500" w:lineRule="exact"/>
        <w:ind w:firstLineChars="212" w:firstLine="661"/>
        <w:jc w:val="both"/>
        <w:rPr>
          <w:rFonts w:eastAsia="標楷體"/>
          <w:color w:val="000000"/>
          <w:spacing w:val="-4"/>
          <w:sz w:val="32"/>
          <w:szCs w:val="32"/>
        </w:rPr>
      </w:pPr>
    </w:p>
    <w:p w:rsidR="00A97024" w:rsidRDefault="00A97024" w:rsidP="00EC0B4C">
      <w:pPr>
        <w:adjustRightInd w:val="0"/>
        <w:snapToGrid w:val="0"/>
        <w:spacing w:line="500" w:lineRule="exact"/>
        <w:ind w:leftChars="1" w:left="1476" w:hangingChars="449" w:hanging="1474"/>
        <w:jc w:val="both"/>
        <w:rPr>
          <w:rFonts w:eastAsia="標楷體" w:hint="eastAsia"/>
          <w:b/>
          <w:color w:val="000000"/>
          <w:spacing w:val="4"/>
          <w:sz w:val="32"/>
          <w:szCs w:val="32"/>
        </w:rPr>
      </w:pPr>
      <w:r>
        <w:rPr>
          <w:rFonts w:eastAsia="標楷體" w:hint="eastAsia"/>
          <w:b/>
          <w:color w:val="000000"/>
          <w:spacing w:val="4"/>
          <w:sz w:val="32"/>
          <w:szCs w:val="32"/>
        </w:rPr>
        <w:t>14</w:t>
      </w:r>
      <w:r>
        <w:rPr>
          <w:rFonts w:ascii="標楷體" w:eastAsia="標楷體" w:hAnsi="標楷體" w:hint="eastAsia"/>
          <w:b/>
          <w:color w:val="000000"/>
          <w:spacing w:val="4"/>
          <w:sz w:val="32"/>
          <w:szCs w:val="32"/>
        </w:rPr>
        <w:t>、</w:t>
      </w:r>
      <w:r w:rsidRPr="001209FF">
        <w:rPr>
          <w:rFonts w:eastAsia="標楷體"/>
          <w:b/>
          <w:color w:val="000000"/>
          <w:spacing w:val="4"/>
          <w:sz w:val="32"/>
          <w:szCs w:val="32"/>
        </w:rPr>
        <w:t>情境敘述：</w:t>
      </w:r>
    </w:p>
    <w:p w:rsidR="00C12BB6" w:rsidRPr="00C12BB6" w:rsidRDefault="00C12BB6" w:rsidP="00C12BB6">
      <w:pPr>
        <w:adjustRightInd w:val="0"/>
        <w:snapToGrid w:val="0"/>
        <w:spacing w:line="500" w:lineRule="exact"/>
        <w:ind w:firstLineChars="212" w:firstLine="678"/>
        <w:jc w:val="both"/>
        <w:rPr>
          <w:rFonts w:ascii="標楷體" w:eastAsia="標楷體" w:hAnsi="標楷體" w:cs="標楷體" w:hint="eastAsia"/>
          <w:sz w:val="32"/>
          <w:szCs w:val="32"/>
        </w:rPr>
      </w:pPr>
      <w:r w:rsidRPr="00C12BB6">
        <w:rPr>
          <w:rFonts w:ascii="標楷體" w:eastAsia="標楷體" w:hAnsi="標楷體" w:cs="標楷體" w:hint="eastAsia"/>
          <w:sz w:val="32"/>
          <w:szCs w:val="32"/>
        </w:rPr>
        <w:t>教育部為在校園內加強性別平等意識教育，特辦理「性別平等創意海報徵件比賽」，期藉此活動從校園改變既有刻板觀念，進而營造和諧、尊重個體差異及促進性別平等意識的社會環境。</w:t>
      </w:r>
      <w:proofErr w:type="gramStart"/>
      <w:r w:rsidRPr="00C12BB6">
        <w:rPr>
          <w:rFonts w:ascii="標楷體" w:eastAsia="標楷體" w:hAnsi="標楷體" w:cs="標楷體" w:hint="eastAsia"/>
          <w:sz w:val="32"/>
          <w:szCs w:val="32"/>
        </w:rPr>
        <w:t>該徵件</w:t>
      </w:r>
      <w:proofErr w:type="gramEnd"/>
      <w:r w:rsidRPr="00C12BB6">
        <w:rPr>
          <w:rFonts w:ascii="標楷體" w:eastAsia="標楷體" w:hAnsi="標楷體" w:cs="標楷體" w:hint="eastAsia"/>
          <w:sz w:val="32"/>
          <w:szCs w:val="32"/>
        </w:rPr>
        <w:t>活動分為大專</w:t>
      </w:r>
      <w:proofErr w:type="gramStart"/>
      <w:r w:rsidRPr="00C12BB6">
        <w:rPr>
          <w:rFonts w:ascii="標楷體" w:eastAsia="標楷體" w:hAnsi="標楷體" w:cs="標楷體" w:hint="eastAsia"/>
          <w:sz w:val="32"/>
          <w:szCs w:val="32"/>
        </w:rPr>
        <w:t>校院組</w:t>
      </w:r>
      <w:proofErr w:type="gramEnd"/>
      <w:r w:rsidRPr="00C12BB6">
        <w:rPr>
          <w:rFonts w:ascii="標楷體" w:eastAsia="標楷體" w:hAnsi="標楷體" w:cs="標楷體" w:hint="eastAsia"/>
          <w:sz w:val="32"/>
          <w:szCs w:val="32"/>
        </w:rPr>
        <w:t>、</w:t>
      </w:r>
      <w:proofErr w:type="gramStart"/>
      <w:r w:rsidRPr="00C12BB6">
        <w:rPr>
          <w:rFonts w:ascii="標楷體" w:eastAsia="標楷體" w:hAnsi="標楷體" w:cs="標楷體" w:hint="eastAsia"/>
          <w:sz w:val="32"/>
          <w:szCs w:val="32"/>
        </w:rPr>
        <w:t>高中職組</w:t>
      </w:r>
      <w:proofErr w:type="gramEnd"/>
      <w:r w:rsidRPr="00C12BB6">
        <w:rPr>
          <w:rFonts w:ascii="標楷體" w:eastAsia="標楷體" w:hAnsi="標楷體" w:cs="標楷體" w:hint="eastAsia"/>
          <w:sz w:val="32"/>
          <w:szCs w:val="32"/>
        </w:rPr>
        <w:t>、國中組、國小組4組。各組將分別選出第一名1名，第二名2名，第三名3名，佳作5名，頒發獎狀及獎金。另收件日期為自即日起至109年10月30日止，以郵戳為</w:t>
      </w:r>
      <w:proofErr w:type="gramStart"/>
      <w:r w:rsidRPr="00C12BB6">
        <w:rPr>
          <w:rFonts w:ascii="標楷體" w:eastAsia="標楷體" w:hAnsi="標楷體" w:cs="標楷體" w:hint="eastAsia"/>
          <w:sz w:val="32"/>
          <w:szCs w:val="32"/>
        </w:rPr>
        <w:t>憑</w:t>
      </w:r>
      <w:proofErr w:type="gramEnd"/>
      <w:r w:rsidRPr="00C12BB6">
        <w:rPr>
          <w:rFonts w:ascii="標楷體" w:eastAsia="標楷體" w:hAnsi="標楷體" w:cs="標楷體" w:hint="eastAsia"/>
          <w:sz w:val="32"/>
          <w:szCs w:val="32"/>
        </w:rPr>
        <w:t>。</w:t>
      </w:r>
    </w:p>
    <w:p w:rsidR="00A97024" w:rsidRDefault="00C12BB6" w:rsidP="00C12BB6">
      <w:pPr>
        <w:adjustRightInd w:val="0"/>
        <w:snapToGrid w:val="0"/>
        <w:spacing w:line="500" w:lineRule="exact"/>
        <w:ind w:firstLineChars="212" w:firstLine="678"/>
        <w:jc w:val="both"/>
        <w:rPr>
          <w:rFonts w:eastAsia="標楷體" w:hint="eastAsia"/>
          <w:b/>
          <w:color w:val="000000"/>
          <w:spacing w:val="4"/>
          <w:sz w:val="32"/>
          <w:szCs w:val="32"/>
        </w:rPr>
      </w:pPr>
      <w:r w:rsidRPr="00C12BB6">
        <w:rPr>
          <w:rFonts w:ascii="標楷體" w:eastAsia="標楷體" w:hAnsi="標楷體" w:cs="標楷體" w:hint="eastAsia"/>
          <w:sz w:val="32"/>
          <w:szCs w:val="32"/>
        </w:rPr>
        <w:t>教育部業於109年8月20日以</w:t>
      </w:r>
      <w:proofErr w:type="gramStart"/>
      <w:r w:rsidRPr="00C12BB6">
        <w:rPr>
          <w:rFonts w:ascii="標楷體" w:eastAsia="標楷體" w:hAnsi="標楷體" w:cs="標楷體" w:hint="eastAsia"/>
          <w:sz w:val="32"/>
          <w:szCs w:val="32"/>
        </w:rPr>
        <w:t>臺</w:t>
      </w:r>
      <w:proofErr w:type="gramEnd"/>
      <w:r w:rsidRPr="00C12BB6">
        <w:rPr>
          <w:rFonts w:ascii="標楷體" w:eastAsia="標楷體" w:hAnsi="標楷體" w:cs="標楷體" w:hint="eastAsia"/>
          <w:sz w:val="32"/>
          <w:szCs w:val="32"/>
        </w:rPr>
        <w:t>教學字第0000000000號函，檢送「性別平等創意海報徵件比賽」實施計畫，請各直轄市（縣、市）政府教育局，轉知所屬學校鼓勵學生踴躍報名參加。</w:t>
      </w:r>
    </w:p>
    <w:p w:rsidR="00A97024" w:rsidRDefault="00A97024" w:rsidP="00A97024">
      <w:pPr>
        <w:adjustRightInd w:val="0"/>
        <w:snapToGrid w:val="0"/>
        <w:spacing w:line="500" w:lineRule="exact"/>
        <w:ind w:leftChars="1" w:left="1476" w:hangingChars="449" w:hanging="1474"/>
        <w:jc w:val="both"/>
        <w:rPr>
          <w:rFonts w:eastAsia="標楷體" w:hint="eastAsia"/>
          <w:b/>
          <w:color w:val="000000"/>
          <w:spacing w:val="4"/>
          <w:sz w:val="32"/>
          <w:szCs w:val="32"/>
        </w:rPr>
      </w:pPr>
      <w:r w:rsidRPr="00144BF6">
        <w:rPr>
          <w:rFonts w:eastAsia="標楷體" w:hint="eastAsia"/>
          <w:b/>
          <w:color w:val="000000"/>
          <w:spacing w:val="4"/>
          <w:sz w:val="32"/>
          <w:szCs w:val="32"/>
        </w:rPr>
        <w:t>問</w:t>
      </w:r>
      <w:r w:rsidRPr="00144BF6">
        <w:rPr>
          <w:rFonts w:eastAsia="標楷體" w:hint="eastAsia"/>
          <w:b/>
          <w:color w:val="000000"/>
          <w:spacing w:val="4"/>
          <w:sz w:val="32"/>
          <w:szCs w:val="32"/>
        </w:rPr>
        <w:t xml:space="preserve">    </w:t>
      </w:r>
      <w:r w:rsidRPr="00144BF6">
        <w:rPr>
          <w:rFonts w:eastAsia="標楷體" w:hint="eastAsia"/>
          <w:b/>
          <w:color w:val="000000"/>
          <w:spacing w:val="4"/>
          <w:sz w:val="32"/>
          <w:szCs w:val="32"/>
        </w:rPr>
        <w:t>題：</w:t>
      </w:r>
    </w:p>
    <w:p w:rsidR="00357510" w:rsidRDefault="003009B4" w:rsidP="005F2302">
      <w:pPr>
        <w:adjustRightInd w:val="0"/>
        <w:snapToGrid w:val="0"/>
        <w:spacing w:line="500" w:lineRule="exact"/>
        <w:ind w:firstLineChars="212" w:firstLine="678"/>
        <w:jc w:val="both"/>
        <w:rPr>
          <w:rFonts w:eastAsia="標楷體"/>
          <w:sz w:val="32"/>
          <w:szCs w:val="32"/>
        </w:rPr>
      </w:pPr>
      <w:r w:rsidRPr="003009B4">
        <w:rPr>
          <w:rFonts w:eastAsia="標楷體" w:hint="eastAsia"/>
          <w:sz w:val="32"/>
          <w:szCs w:val="32"/>
        </w:rPr>
        <w:t>假如您是甲市政府教育局本案承辦人，請以「簽稿</w:t>
      </w:r>
      <w:proofErr w:type="gramStart"/>
      <w:r w:rsidRPr="003009B4">
        <w:rPr>
          <w:rFonts w:eastAsia="標楷體" w:hint="eastAsia"/>
          <w:sz w:val="32"/>
          <w:szCs w:val="32"/>
        </w:rPr>
        <w:t>併</w:t>
      </w:r>
      <w:proofErr w:type="gramEnd"/>
      <w:r w:rsidRPr="003009B4">
        <w:rPr>
          <w:rFonts w:eastAsia="標楷體" w:hint="eastAsia"/>
          <w:sz w:val="32"/>
          <w:szCs w:val="32"/>
        </w:rPr>
        <w:t>陳」方式，將本案簽陳市長核定，並以甲市政府函（稿）</w:t>
      </w:r>
      <w:proofErr w:type="gramStart"/>
      <w:r w:rsidRPr="003009B4">
        <w:rPr>
          <w:rFonts w:eastAsia="標楷體" w:hint="eastAsia"/>
          <w:sz w:val="32"/>
          <w:szCs w:val="32"/>
        </w:rPr>
        <w:t>最</w:t>
      </w:r>
      <w:proofErr w:type="gramEnd"/>
      <w:r w:rsidRPr="003009B4">
        <w:rPr>
          <w:rFonts w:eastAsia="標楷體" w:hint="eastAsia"/>
          <w:sz w:val="32"/>
          <w:szCs w:val="32"/>
        </w:rPr>
        <w:t>速件，函</w:t>
      </w:r>
      <w:proofErr w:type="gramStart"/>
      <w:r w:rsidRPr="003009B4">
        <w:rPr>
          <w:rFonts w:eastAsia="標楷體" w:hint="eastAsia"/>
          <w:sz w:val="32"/>
          <w:szCs w:val="32"/>
        </w:rPr>
        <w:t>轉甲市</w:t>
      </w:r>
      <w:proofErr w:type="gramEnd"/>
      <w:r w:rsidRPr="003009B4">
        <w:rPr>
          <w:rFonts w:eastAsia="標楷體" w:hint="eastAsia"/>
          <w:sz w:val="32"/>
          <w:szCs w:val="32"/>
        </w:rPr>
        <w:t>公私立各級學校。（</w:t>
      </w:r>
      <w:r w:rsidRPr="003009B4">
        <w:rPr>
          <w:rFonts w:eastAsia="標楷體" w:hint="eastAsia"/>
          <w:sz w:val="32"/>
          <w:szCs w:val="32"/>
        </w:rPr>
        <w:t>50</w:t>
      </w:r>
      <w:r w:rsidRPr="003009B4">
        <w:rPr>
          <w:rFonts w:eastAsia="標楷體" w:hint="eastAsia"/>
          <w:sz w:val="32"/>
          <w:szCs w:val="32"/>
        </w:rPr>
        <w:t>分）</w:t>
      </w:r>
    </w:p>
    <w:sectPr w:rsidR="00357510" w:rsidSect="0001040F">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851" w:left="1134" w:header="73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D76" w:rsidRDefault="00E15D76" w:rsidP="00D922EA">
      <w:r>
        <w:separator/>
      </w:r>
    </w:p>
  </w:endnote>
  <w:endnote w:type="continuationSeparator" w:id="0">
    <w:p w:rsidR="00E15D76" w:rsidRDefault="00E15D76" w:rsidP="00D9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6F" w:rsidRDefault="004204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9DF" w:rsidRDefault="008269DF">
    <w:pPr>
      <w:pStyle w:val="a5"/>
      <w:jc w:val="center"/>
    </w:pPr>
    <w:r>
      <w:fldChar w:fldCharType="begin"/>
    </w:r>
    <w:r>
      <w:instrText>PAGE   \* MERGEFORMAT</w:instrText>
    </w:r>
    <w:r>
      <w:fldChar w:fldCharType="separate"/>
    </w:r>
    <w:r w:rsidR="00A734B4" w:rsidRPr="00A734B4">
      <w:rPr>
        <w:noProof/>
        <w:lang w:val="zh-TW"/>
      </w:rPr>
      <w:t>9</w:t>
    </w:r>
    <w:r>
      <w:fldChar w:fldCharType="end"/>
    </w:r>
  </w:p>
  <w:p w:rsidR="008346DB" w:rsidRDefault="008346D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BDB" w:rsidRDefault="00835BDB">
    <w:pPr>
      <w:pStyle w:val="a5"/>
      <w:jc w:val="center"/>
    </w:pPr>
    <w:r>
      <w:fldChar w:fldCharType="begin"/>
    </w:r>
    <w:r>
      <w:instrText>PAGE   \* MERGEFORMAT</w:instrText>
    </w:r>
    <w:r>
      <w:fldChar w:fldCharType="separate"/>
    </w:r>
    <w:r w:rsidR="00A734B4" w:rsidRPr="00A734B4">
      <w:rPr>
        <w:noProof/>
        <w:lang w:val="zh-TW"/>
      </w:rPr>
      <w:t>1</w:t>
    </w:r>
    <w:r>
      <w:fldChar w:fldCharType="end"/>
    </w:r>
  </w:p>
  <w:p w:rsidR="00835BDB" w:rsidRDefault="00835BD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D76" w:rsidRDefault="00E15D76" w:rsidP="00D922EA">
      <w:r>
        <w:separator/>
      </w:r>
    </w:p>
  </w:footnote>
  <w:footnote w:type="continuationSeparator" w:id="0">
    <w:p w:rsidR="00E15D76" w:rsidRDefault="00E15D76" w:rsidP="00D922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46F" w:rsidRDefault="004204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41" w:rsidRDefault="00E40141" w:rsidP="00CE3B8F">
    <w:pPr>
      <w:pStyle w:val="a3"/>
      <w:adjustRightInd w:val="0"/>
      <w:spacing w:beforeLines="50" w:before="120" w:afterLines="50" w:after="120"/>
      <w:ind w:rightChars="267" w:right="641"/>
      <w:jc w:val="right"/>
      <w:rPr>
        <w:rFonts w:eastAsia="標楷體" w:hint="eastAsia"/>
        <w:sz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A6E" w:rsidRDefault="00393F10">
    <w:pPr>
      <w:pStyle w:val="a3"/>
      <w:jc w:val="center"/>
      <w:rPr>
        <w:rFonts w:eastAsia="標楷體"/>
        <w:b/>
        <w:bCs/>
        <w:spacing w:val="-6"/>
        <w:sz w:val="36"/>
        <w:szCs w:val="44"/>
      </w:rPr>
    </w:pPr>
    <w:r w:rsidRPr="00F6440A">
      <w:rPr>
        <w:rFonts w:eastAsia="標楷體" w:hint="eastAsia"/>
        <w:b/>
        <w:bCs/>
        <w:spacing w:val="-6"/>
        <w:sz w:val="36"/>
        <w:szCs w:val="44"/>
      </w:rPr>
      <w:t>10</w:t>
    </w:r>
    <w:r w:rsidR="0042046F">
      <w:rPr>
        <w:rFonts w:eastAsia="標楷體" w:hint="eastAsia"/>
        <w:b/>
        <w:bCs/>
        <w:spacing w:val="-6"/>
        <w:sz w:val="36"/>
        <w:szCs w:val="44"/>
      </w:rPr>
      <w:t>8</w:t>
    </w:r>
    <w:r w:rsidRPr="00F6440A">
      <w:rPr>
        <w:rFonts w:eastAsia="標楷體" w:hint="eastAsia"/>
        <w:b/>
        <w:bCs/>
        <w:spacing w:val="-6"/>
        <w:sz w:val="36"/>
        <w:szCs w:val="44"/>
      </w:rPr>
      <w:t>年</w:t>
    </w:r>
    <w:r w:rsidR="00CC1E12" w:rsidRPr="00F6440A">
      <w:rPr>
        <w:rFonts w:eastAsia="標楷體" w:hint="eastAsia"/>
        <w:b/>
        <w:bCs/>
        <w:spacing w:val="-6"/>
        <w:sz w:val="36"/>
        <w:szCs w:val="44"/>
      </w:rPr>
      <w:t>高</w:t>
    </w:r>
    <w:r w:rsidR="00F44A6E">
      <w:rPr>
        <w:rFonts w:eastAsia="標楷體" w:hint="eastAsia"/>
        <w:b/>
        <w:bCs/>
        <w:spacing w:val="-6"/>
        <w:sz w:val="36"/>
        <w:szCs w:val="44"/>
      </w:rPr>
      <w:t>等</w:t>
    </w:r>
    <w:r w:rsidR="007410BA" w:rsidRPr="00F6440A">
      <w:rPr>
        <w:rFonts w:eastAsia="標楷體" w:hint="eastAsia"/>
        <w:b/>
        <w:bCs/>
        <w:spacing w:val="-6"/>
        <w:sz w:val="36"/>
        <w:szCs w:val="44"/>
      </w:rPr>
      <w:t>考</w:t>
    </w:r>
    <w:r w:rsidR="00F44A6E">
      <w:rPr>
        <w:rFonts w:eastAsia="標楷體" w:hint="eastAsia"/>
        <w:b/>
        <w:bCs/>
        <w:spacing w:val="-6"/>
        <w:sz w:val="36"/>
        <w:szCs w:val="44"/>
      </w:rPr>
      <w:t>試</w:t>
    </w:r>
    <w:r w:rsidR="007410BA" w:rsidRPr="00F6440A">
      <w:rPr>
        <w:rFonts w:ascii="標楷體" w:eastAsia="標楷體" w:hAnsi="標楷體" w:hint="eastAsia"/>
        <w:b/>
        <w:bCs/>
        <w:spacing w:val="-6"/>
        <w:sz w:val="36"/>
        <w:szCs w:val="44"/>
      </w:rPr>
      <w:t>（含相當等級考試）</w:t>
    </w:r>
    <w:r w:rsidR="00CC1E12" w:rsidRPr="00F6440A">
      <w:rPr>
        <w:rFonts w:eastAsia="標楷體" w:hint="eastAsia"/>
        <w:b/>
        <w:bCs/>
        <w:spacing w:val="-6"/>
        <w:sz w:val="36"/>
        <w:szCs w:val="44"/>
      </w:rPr>
      <w:t>錄取人員</w:t>
    </w:r>
    <w:r w:rsidR="004F6FBE" w:rsidRPr="00F6440A">
      <w:rPr>
        <w:rFonts w:ascii="標楷體" w:eastAsia="標楷體" w:hAnsi="標楷體" w:hint="eastAsia"/>
        <w:b/>
        <w:bCs/>
        <w:spacing w:val="-6"/>
        <w:sz w:val="36"/>
        <w:szCs w:val="44"/>
      </w:rPr>
      <w:t>各梯次</w:t>
    </w:r>
    <w:r w:rsidR="00CC1E12" w:rsidRPr="00F6440A">
      <w:rPr>
        <w:rFonts w:eastAsia="標楷體" w:hint="eastAsia"/>
        <w:b/>
        <w:bCs/>
        <w:spacing w:val="-6"/>
        <w:sz w:val="36"/>
        <w:szCs w:val="44"/>
      </w:rPr>
      <w:t>基礎</w:t>
    </w:r>
    <w:r w:rsidRPr="00F6440A">
      <w:rPr>
        <w:rFonts w:eastAsia="標楷體" w:hint="eastAsia"/>
        <w:b/>
        <w:bCs/>
        <w:spacing w:val="-6"/>
        <w:sz w:val="36"/>
        <w:szCs w:val="44"/>
      </w:rPr>
      <w:t>訓練</w:t>
    </w:r>
  </w:p>
  <w:p w:rsidR="00E40141" w:rsidRPr="00F6440A" w:rsidRDefault="00DB3CC9">
    <w:pPr>
      <w:pStyle w:val="a3"/>
      <w:jc w:val="center"/>
      <w:rPr>
        <w:rFonts w:hint="eastAsia"/>
        <w:sz w:val="16"/>
      </w:rPr>
    </w:pPr>
    <w:r>
      <w:rPr>
        <w:rFonts w:eastAsia="標楷體" w:hint="eastAsia"/>
        <w:b/>
        <w:bCs/>
        <w:spacing w:val="-6"/>
        <w:sz w:val="36"/>
        <w:szCs w:val="44"/>
      </w:rPr>
      <w:t>紙筆</w:t>
    </w:r>
    <w:r w:rsidR="00393F10" w:rsidRPr="00F6440A">
      <w:rPr>
        <w:rFonts w:eastAsia="標楷體" w:hint="eastAsia"/>
        <w:b/>
        <w:bCs/>
        <w:spacing w:val="-6"/>
        <w:sz w:val="36"/>
        <w:szCs w:val="44"/>
      </w:rPr>
      <w:t>測驗</w:t>
    </w:r>
    <w:r w:rsidR="003F5A97" w:rsidRPr="00F6440A">
      <w:rPr>
        <w:rFonts w:eastAsia="標楷體" w:hint="eastAsia"/>
        <w:b/>
        <w:bCs/>
        <w:spacing w:val="-6"/>
        <w:sz w:val="36"/>
        <w:szCs w:val="44"/>
      </w:rPr>
      <w:t>實務寫作</w:t>
    </w:r>
    <w:r w:rsidR="00393F10" w:rsidRPr="00F6440A">
      <w:rPr>
        <w:rFonts w:eastAsia="標楷體" w:hint="eastAsia"/>
        <w:b/>
        <w:bCs/>
        <w:spacing w:val="-6"/>
        <w:sz w:val="36"/>
        <w:szCs w:val="44"/>
      </w:rPr>
      <w:t>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C768A1E"/>
    <w:lvl w:ilvl="0">
      <w:start w:val="1"/>
      <w:numFmt w:val="decimal"/>
      <w:lvlText w:val="%1."/>
      <w:lvlJc w:val="left"/>
      <w:pPr>
        <w:tabs>
          <w:tab w:val="num" w:pos="2281"/>
        </w:tabs>
        <w:ind w:leftChars="1000" w:left="2281" w:hangingChars="200" w:hanging="360"/>
      </w:pPr>
    </w:lvl>
  </w:abstractNum>
  <w:abstractNum w:abstractNumId="1" w15:restartNumberingAfterBreak="0">
    <w:nsid w:val="FFFFFF7D"/>
    <w:multiLevelType w:val="singleLevel"/>
    <w:tmpl w:val="106076C2"/>
    <w:lvl w:ilvl="0">
      <w:start w:val="1"/>
      <w:numFmt w:val="decimal"/>
      <w:lvlText w:val="%1."/>
      <w:lvlJc w:val="left"/>
      <w:pPr>
        <w:tabs>
          <w:tab w:val="num" w:pos="1801"/>
        </w:tabs>
        <w:ind w:leftChars="800" w:left="1801" w:hangingChars="200" w:hanging="360"/>
      </w:pPr>
    </w:lvl>
  </w:abstractNum>
  <w:abstractNum w:abstractNumId="2" w15:restartNumberingAfterBreak="0">
    <w:nsid w:val="FFFFFF7E"/>
    <w:multiLevelType w:val="singleLevel"/>
    <w:tmpl w:val="D348F3A8"/>
    <w:lvl w:ilvl="0">
      <w:start w:val="1"/>
      <w:numFmt w:val="decimal"/>
      <w:lvlText w:val="%1."/>
      <w:lvlJc w:val="left"/>
      <w:pPr>
        <w:tabs>
          <w:tab w:val="num" w:pos="1321"/>
        </w:tabs>
        <w:ind w:leftChars="600" w:left="1321" w:hangingChars="200" w:hanging="360"/>
      </w:pPr>
    </w:lvl>
  </w:abstractNum>
  <w:abstractNum w:abstractNumId="3" w15:restartNumberingAfterBreak="0">
    <w:nsid w:val="FFFFFF7F"/>
    <w:multiLevelType w:val="singleLevel"/>
    <w:tmpl w:val="95E63A8E"/>
    <w:lvl w:ilvl="0">
      <w:start w:val="1"/>
      <w:numFmt w:val="decimal"/>
      <w:lvlText w:val="%1."/>
      <w:lvlJc w:val="left"/>
      <w:pPr>
        <w:tabs>
          <w:tab w:val="num" w:pos="841"/>
        </w:tabs>
        <w:ind w:leftChars="400" w:left="841" w:hangingChars="200" w:hanging="360"/>
      </w:pPr>
    </w:lvl>
  </w:abstractNum>
  <w:abstractNum w:abstractNumId="4" w15:restartNumberingAfterBreak="0">
    <w:nsid w:val="FFFFFF80"/>
    <w:multiLevelType w:val="singleLevel"/>
    <w:tmpl w:val="E8F0C362"/>
    <w:lvl w:ilvl="0">
      <w:start w:val="1"/>
      <w:numFmt w:val="bullet"/>
      <w:lvlText w:val=""/>
      <w:lvlJc w:val="left"/>
      <w:pPr>
        <w:tabs>
          <w:tab w:val="num" w:pos="2281"/>
        </w:tabs>
        <w:ind w:leftChars="1000" w:left="2281" w:hangingChars="200" w:hanging="360"/>
      </w:pPr>
      <w:rPr>
        <w:rFonts w:ascii="Wingdings" w:hAnsi="Wingdings" w:hint="default"/>
      </w:rPr>
    </w:lvl>
  </w:abstractNum>
  <w:abstractNum w:abstractNumId="5" w15:restartNumberingAfterBreak="0">
    <w:nsid w:val="FFFFFF81"/>
    <w:multiLevelType w:val="singleLevel"/>
    <w:tmpl w:val="898AD842"/>
    <w:lvl w:ilvl="0">
      <w:start w:val="1"/>
      <w:numFmt w:val="bullet"/>
      <w:lvlText w:val=""/>
      <w:lvlJc w:val="left"/>
      <w:pPr>
        <w:tabs>
          <w:tab w:val="num" w:pos="1801"/>
        </w:tabs>
        <w:ind w:leftChars="800" w:left="1801" w:hangingChars="200" w:hanging="360"/>
      </w:pPr>
      <w:rPr>
        <w:rFonts w:ascii="Wingdings" w:hAnsi="Wingdings" w:hint="default"/>
      </w:rPr>
    </w:lvl>
  </w:abstractNum>
  <w:abstractNum w:abstractNumId="6" w15:restartNumberingAfterBreak="0">
    <w:nsid w:val="FFFFFF82"/>
    <w:multiLevelType w:val="singleLevel"/>
    <w:tmpl w:val="D86EA160"/>
    <w:lvl w:ilvl="0">
      <w:start w:val="1"/>
      <w:numFmt w:val="bullet"/>
      <w:lvlText w:val=""/>
      <w:lvlJc w:val="left"/>
      <w:pPr>
        <w:tabs>
          <w:tab w:val="num" w:pos="1321"/>
        </w:tabs>
        <w:ind w:leftChars="600" w:left="1321" w:hangingChars="200" w:hanging="360"/>
      </w:pPr>
      <w:rPr>
        <w:rFonts w:ascii="Wingdings" w:hAnsi="Wingdings" w:hint="default"/>
      </w:rPr>
    </w:lvl>
  </w:abstractNum>
  <w:abstractNum w:abstractNumId="7" w15:restartNumberingAfterBreak="0">
    <w:nsid w:val="FFFFFF83"/>
    <w:multiLevelType w:val="singleLevel"/>
    <w:tmpl w:val="2E5E25A6"/>
    <w:lvl w:ilvl="0">
      <w:start w:val="1"/>
      <w:numFmt w:val="bullet"/>
      <w:lvlText w:val=""/>
      <w:lvlJc w:val="left"/>
      <w:pPr>
        <w:tabs>
          <w:tab w:val="num" w:pos="841"/>
        </w:tabs>
        <w:ind w:leftChars="400" w:left="841" w:hangingChars="200" w:hanging="360"/>
      </w:pPr>
      <w:rPr>
        <w:rFonts w:ascii="Wingdings" w:hAnsi="Wingdings" w:hint="default"/>
      </w:rPr>
    </w:lvl>
  </w:abstractNum>
  <w:abstractNum w:abstractNumId="8" w15:restartNumberingAfterBreak="0">
    <w:nsid w:val="FFFFFF88"/>
    <w:multiLevelType w:val="singleLevel"/>
    <w:tmpl w:val="FF842096"/>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1180AF9A"/>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1A00D54"/>
    <w:multiLevelType w:val="hybridMultilevel"/>
    <w:tmpl w:val="6A94495A"/>
    <w:lvl w:ilvl="0" w:tplc="39F260E4">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59B3FAA"/>
    <w:multiLevelType w:val="hybridMultilevel"/>
    <w:tmpl w:val="E8D863AC"/>
    <w:lvl w:ilvl="0" w:tplc="32E27BBE">
      <w:start w:val="1"/>
      <w:numFmt w:val="taiwaneseCountingThousand"/>
      <w:lvlText w:val="（%1）"/>
      <w:lvlJc w:val="left"/>
      <w:pPr>
        <w:ind w:left="3456" w:hanging="1080"/>
      </w:pPr>
      <w:rPr>
        <w:rFonts w:hint="default"/>
        <w:lang w:val="en-US"/>
      </w:rPr>
    </w:lvl>
    <w:lvl w:ilvl="1" w:tplc="04090019" w:tentative="1">
      <w:start w:val="1"/>
      <w:numFmt w:val="ideographTraditional"/>
      <w:lvlText w:val="%2、"/>
      <w:lvlJc w:val="left"/>
      <w:pPr>
        <w:ind w:left="3336" w:hanging="480"/>
      </w:pPr>
    </w:lvl>
    <w:lvl w:ilvl="2" w:tplc="0409001B" w:tentative="1">
      <w:start w:val="1"/>
      <w:numFmt w:val="lowerRoman"/>
      <w:lvlText w:val="%3."/>
      <w:lvlJc w:val="right"/>
      <w:pPr>
        <w:ind w:left="3816" w:hanging="480"/>
      </w:pPr>
    </w:lvl>
    <w:lvl w:ilvl="3" w:tplc="0409000F" w:tentative="1">
      <w:start w:val="1"/>
      <w:numFmt w:val="decimal"/>
      <w:lvlText w:val="%4."/>
      <w:lvlJc w:val="left"/>
      <w:pPr>
        <w:ind w:left="4296" w:hanging="480"/>
      </w:pPr>
    </w:lvl>
    <w:lvl w:ilvl="4" w:tplc="04090019" w:tentative="1">
      <w:start w:val="1"/>
      <w:numFmt w:val="ideographTraditional"/>
      <w:lvlText w:val="%5、"/>
      <w:lvlJc w:val="left"/>
      <w:pPr>
        <w:ind w:left="4776" w:hanging="480"/>
      </w:pPr>
    </w:lvl>
    <w:lvl w:ilvl="5" w:tplc="0409001B" w:tentative="1">
      <w:start w:val="1"/>
      <w:numFmt w:val="lowerRoman"/>
      <w:lvlText w:val="%6."/>
      <w:lvlJc w:val="right"/>
      <w:pPr>
        <w:ind w:left="5256" w:hanging="480"/>
      </w:pPr>
    </w:lvl>
    <w:lvl w:ilvl="6" w:tplc="0409000F" w:tentative="1">
      <w:start w:val="1"/>
      <w:numFmt w:val="decimal"/>
      <w:lvlText w:val="%7."/>
      <w:lvlJc w:val="left"/>
      <w:pPr>
        <w:ind w:left="5736" w:hanging="480"/>
      </w:pPr>
    </w:lvl>
    <w:lvl w:ilvl="7" w:tplc="04090019" w:tentative="1">
      <w:start w:val="1"/>
      <w:numFmt w:val="ideographTraditional"/>
      <w:lvlText w:val="%8、"/>
      <w:lvlJc w:val="left"/>
      <w:pPr>
        <w:ind w:left="6216" w:hanging="480"/>
      </w:pPr>
    </w:lvl>
    <w:lvl w:ilvl="8" w:tplc="0409001B" w:tentative="1">
      <w:start w:val="1"/>
      <w:numFmt w:val="lowerRoman"/>
      <w:lvlText w:val="%9."/>
      <w:lvlJc w:val="right"/>
      <w:pPr>
        <w:ind w:left="6696" w:hanging="480"/>
      </w:pPr>
    </w:lvl>
  </w:abstractNum>
  <w:abstractNum w:abstractNumId="12" w15:restartNumberingAfterBreak="0">
    <w:nsid w:val="0FD93899"/>
    <w:multiLevelType w:val="hybridMultilevel"/>
    <w:tmpl w:val="111EFB76"/>
    <w:lvl w:ilvl="0" w:tplc="CB46E8DA">
      <w:start w:val="1"/>
      <w:numFmt w:val="decimal"/>
      <w:lvlText w:val="%1."/>
      <w:lvlJc w:val="left"/>
      <w:pPr>
        <w:tabs>
          <w:tab w:val="num" w:pos="1801"/>
        </w:tabs>
        <w:ind w:left="1801" w:hanging="360"/>
      </w:pPr>
      <w:rPr>
        <w:rFonts w:cs="Arial" w:hint="default"/>
      </w:rPr>
    </w:lvl>
    <w:lvl w:ilvl="1" w:tplc="62969382">
      <w:start w:val="1"/>
      <w:numFmt w:val="taiwaneseCountingThousand"/>
      <w:lvlText w:val="%2、"/>
      <w:lvlJc w:val="left"/>
      <w:pPr>
        <w:tabs>
          <w:tab w:val="num" w:pos="2641"/>
        </w:tabs>
        <w:ind w:left="2641" w:hanging="720"/>
      </w:pPr>
      <w:rPr>
        <w:rFonts w:hint="eastAsia"/>
      </w:rPr>
    </w:lvl>
    <w:lvl w:ilvl="2" w:tplc="0409001B" w:tentative="1">
      <w:start w:val="1"/>
      <w:numFmt w:val="lowerRoman"/>
      <w:lvlText w:val="%3."/>
      <w:lvlJc w:val="right"/>
      <w:pPr>
        <w:tabs>
          <w:tab w:val="num" w:pos="2881"/>
        </w:tabs>
        <w:ind w:left="2881" w:hanging="480"/>
      </w:pPr>
    </w:lvl>
    <w:lvl w:ilvl="3" w:tplc="0409000F" w:tentative="1">
      <w:start w:val="1"/>
      <w:numFmt w:val="decimal"/>
      <w:lvlText w:val="%4."/>
      <w:lvlJc w:val="left"/>
      <w:pPr>
        <w:tabs>
          <w:tab w:val="num" w:pos="3361"/>
        </w:tabs>
        <w:ind w:left="3361" w:hanging="480"/>
      </w:pPr>
    </w:lvl>
    <w:lvl w:ilvl="4" w:tplc="04090019" w:tentative="1">
      <w:start w:val="1"/>
      <w:numFmt w:val="ideographTraditional"/>
      <w:lvlText w:val="%5、"/>
      <w:lvlJc w:val="left"/>
      <w:pPr>
        <w:tabs>
          <w:tab w:val="num" w:pos="3841"/>
        </w:tabs>
        <w:ind w:left="3841" w:hanging="480"/>
      </w:pPr>
    </w:lvl>
    <w:lvl w:ilvl="5" w:tplc="0409001B" w:tentative="1">
      <w:start w:val="1"/>
      <w:numFmt w:val="lowerRoman"/>
      <w:lvlText w:val="%6."/>
      <w:lvlJc w:val="right"/>
      <w:pPr>
        <w:tabs>
          <w:tab w:val="num" w:pos="4321"/>
        </w:tabs>
        <w:ind w:left="4321" w:hanging="480"/>
      </w:pPr>
    </w:lvl>
    <w:lvl w:ilvl="6" w:tplc="0409000F" w:tentative="1">
      <w:start w:val="1"/>
      <w:numFmt w:val="decimal"/>
      <w:lvlText w:val="%7."/>
      <w:lvlJc w:val="left"/>
      <w:pPr>
        <w:tabs>
          <w:tab w:val="num" w:pos="4801"/>
        </w:tabs>
        <w:ind w:left="4801" w:hanging="480"/>
      </w:pPr>
    </w:lvl>
    <w:lvl w:ilvl="7" w:tplc="04090019" w:tentative="1">
      <w:start w:val="1"/>
      <w:numFmt w:val="ideographTraditional"/>
      <w:lvlText w:val="%8、"/>
      <w:lvlJc w:val="left"/>
      <w:pPr>
        <w:tabs>
          <w:tab w:val="num" w:pos="5281"/>
        </w:tabs>
        <w:ind w:left="5281" w:hanging="480"/>
      </w:pPr>
    </w:lvl>
    <w:lvl w:ilvl="8" w:tplc="0409001B" w:tentative="1">
      <w:start w:val="1"/>
      <w:numFmt w:val="lowerRoman"/>
      <w:lvlText w:val="%9."/>
      <w:lvlJc w:val="right"/>
      <w:pPr>
        <w:tabs>
          <w:tab w:val="num" w:pos="5761"/>
        </w:tabs>
        <w:ind w:left="5761" w:hanging="480"/>
      </w:pPr>
    </w:lvl>
  </w:abstractNum>
  <w:abstractNum w:abstractNumId="13" w15:restartNumberingAfterBreak="0">
    <w:nsid w:val="1C300B75"/>
    <w:multiLevelType w:val="hybridMultilevel"/>
    <w:tmpl w:val="6A94495A"/>
    <w:lvl w:ilvl="0" w:tplc="39F260E4">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832CA4"/>
    <w:multiLevelType w:val="hybridMultilevel"/>
    <w:tmpl w:val="15CA3B8E"/>
    <w:lvl w:ilvl="0" w:tplc="9082484C">
      <w:start w:val="1"/>
      <w:numFmt w:val="decimal"/>
      <w:lvlText w:val="%1."/>
      <w:lvlJc w:val="left"/>
      <w:pPr>
        <w:tabs>
          <w:tab w:val="num" w:pos="1921"/>
        </w:tabs>
        <w:ind w:left="1921" w:hanging="480"/>
      </w:pPr>
      <w:rPr>
        <w:rFonts w:eastAsia="新細明體" w:hint="default"/>
      </w:rPr>
    </w:lvl>
    <w:lvl w:ilvl="1" w:tplc="04090019" w:tentative="1">
      <w:start w:val="1"/>
      <w:numFmt w:val="ideographTraditional"/>
      <w:lvlText w:val="%2、"/>
      <w:lvlJc w:val="left"/>
      <w:pPr>
        <w:tabs>
          <w:tab w:val="num" w:pos="2401"/>
        </w:tabs>
        <w:ind w:left="2401" w:hanging="480"/>
      </w:pPr>
    </w:lvl>
    <w:lvl w:ilvl="2" w:tplc="0409001B" w:tentative="1">
      <w:start w:val="1"/>
      <w:numFmt w:val="lowerRoman"/>
      <w:lvlText w:val="%3."/>
      <w:lvlJc w:val="right"/>
      <w:pPr>
        <w:tabs>
          <w:tab w:val="num" w:pos="2881"/>
        </w:tabs>
        <w:ind w:left="2881" w:hanging="480"/>
      </w:pPr>
    </w:lvl>
    <w:lvl w:ilvl="3" w:tplc="0409000F" w:tentative="1">
      <w:start w:val="1"/>
      <w:numFmt w:val="decimal"/>
      <w:lvlText w:val="%4."/>
      <w:lvlJc w:val="left"/>
      <w:pPr>
        <w:tabs>
          <w:tab w:val="num" w:pos="3361"/>
        </w:tabs>
        <w:ind w:left="3361" w:hanging="480"/>
      </w:pPr>
    </w:lvl>
    <w:lvl w:ilvl="4" w:tplc="04090019" w:tentative="1">
      <w:start w:val="1"/>
      <w:numFmt w:val="ideographTraditional"/>
      <w:lvlText w:val="%5、"/>
      <w:lvlJc w:val="left"/>
      <w:pPr>
        <w:tabs>
          <w:tab w:val="num" w:pos="3841"/>
        </w:tabs>
        <w:ind w:left="3841" w:hanging="480"/>
      </w:pPr>
    </w:lvl>
    <w:lvl w:ilvl="5" w:tplc="0409001B" w:tentative="1">
      <w:start w:val="1"/>
      <w:numFmt w:val="lowerRoman"/>
      <w:lvlText w:val="%6."/>
      <w:lvlJc w:val="right"/>
      <w:pPr>
        <w:tabs>
          <w:tab w:val="num" w:pos="4321"/>
        </w:tabs>
        <w:ind w:left="4321" w:hanging="480"/>
      </w:pPr>
    </w:lvl>
    <w:lvl w:ilvl="6" w:tplc="0409000F" w:tentative="1">
      <w:start w:val="1"/>
      <w:numFmt w:val="decimal"/>
      <w:lvlText w:val="%7."/>
      <w:lvlJc w:val="left"/>
      <w:pPr>
        <w:tabs>
          <w:tab w:val="num" w:pos="4801"/>
        </w:tabs>
        <w:ind w:left="4801" w:hanging="480"/>
      </w:pPr>
    </w:lvl>
    <w:lvl w:ilvl="7" w:tplc="04090019" w:tentative="1">
      <w:start w:val="1"/>
      <w:numFmt w:val="ideographTraditional"/>
      <w:lvlText w:val="%8、"/>
      <w:lvlJc w:val="left"/>
      <w:pPr>
        <w:tabs>
          <w:tab w:val="num" w:pos="5281"/>
        </w:tabs>
        <w:ind w:left="5281" w:hanging="480"/>
      </w:pPr>
    </w:lvl>
    <w:lvl w:ilvl="8" w:tplc="0409001B" w:tentative="1">
      <w:start w:val="1"/>
      <w:numFmt w:val="lowerRoman"/>
      <w:lvlText w:val="%9."/>
      <w:lvlJc w:val="right"/>
      <w:pPr>
        <w:tabs>
          <w:tab w:val="num" w:pos="5761"/>
        </w:tabs>
        <w:ind w:left="5761" w:hanging="480"/>
      </w:pPr>
    </w:lvl>
  </w:abstractNum>
  <w:abstractNum w:abstractNumId="15" w15:restartNumberingAfterBreak="0">
    <w:nsid w:val="34624E1A"/>
    <w:multiLevelType w:val="hybridMultilevel"/>
    <w:tmpl w:val="1436B452"/>
    <w:lvl w:ilvl="0" w:tplc="E8CA33A8">
      <w:start w:val="1"/>
      <w:numFmt w:val="decimal"/>
      <w:lvlText w:val="（%1）"/>
      <w:lvlJc w:val="left"/>
      <w:pPr>
        <w:tabs>
          <w:tab w:val="num" w:pos="3019"/>
        </w:tabs>
        <w:ind w:left="3019" w:hanging="1080"/>
      </w:pPr>
      <w:rPr>
        <w:rFonts w:hint="eastAsia"/>
      </w:rPr>
    </w:lvl>
    <w:lvl w:ilvl="1" w:tplc="04090019" w:tentative="1">
      <w:start w:val="1"/>
      <w:numFmt w:val="ideographTraditional"/>
      <w:lvlText w:val="%2、"/>
      <w:lvlJc w:val="left"/>
      <w:pPr>
        <w:tabs>
          <w:tab w:val="num" w:pos="2899"/>
        </w:tabs>
        <w:ind w:left="2899" w:hanging="480"/>
      </w:pPr>
    </w:lvl>
    <w:lvl w:ilvl="2" w:tplc="0409001B" w:tentative="1">
      <w:start w:val="1"/>
      <w:numFmt w:val="lowerRoman"/>
      <w:lvlText w:val="%3."/>
      <w:lvlJc w:val="right"/>
      <w:pPr>
        <w:tabs>
          <w:tab w:val="num" w:pos="3379"/>
        </w:tabs>
        <w:ind w:left="3379" w:hanging="480"/>
      </w:pPr>
    </w:lvl>
    <w:lvl w:ilvl="3" w:tplc="0409000F" w:tentative="1">
      <w:start w:val="1"/>
      <w:numFmt w:val="decimal"/>
      <w:lvlText w:val="%4."/>
      <w:lvlJc w:val="left"/>
      <w:pPr>
        <w:tabs>
          <w:tab w:val="num" w:pos="3859"/>
        </w:tabs>
        <w:ind w:left="3859" w:hanging="480"/>
      </w:pPr>
    </w:lvl>
    <w:lvl w:ilvl="4" w:tplc="04090019" w:tentative="1">
      <w:start w:val="1"/>
      <w:numFmt w:val="ideographTraditional"/>
      <w:lvlText w:val="%5、"/>
      <w:lvlJc w:val="left"/>
      <w:pPr>
        <w:tabs>
          <w:tab w:val="num" w:pos="4339"/>
        </w:tabs>
        <w:ind w:left="4339" w:hanging="480"/>
      </w:pPr>
    </w:lvl>
    <w:lvl w:ilvl="5" w:tplc="0409001B" w:tentative="1">
      <w:start w:val="1"/>
      <w:numFmt w:val="lowerRoman"/>
      <w:lvlText w:val="%6."/>
      <w:lvlJc w:val="right"/>
      <w:pPr>
        <w:tabs>
          <w:tab w:val="num" w:pos="4819"/>
        </w:tabs>
        <w:ind w:left="4819" w:hanging="480"/>
      </w:pPr>
    </w:lvl>
    <w:lvl w:ilvl="6" w:tplc="0409000F" w:tentative="1">
      <w:start w:val="1"/>
      <w:numFmt w:val="decimal"/>
      <w:lvlText w:val="%7."/>
      <w:lvlJc w:val="left"/>
      <w:pPr>
        <w:tabs>
          <w:tab w:val="num" w:pos="5299"/>
        </w:tabs>
        <w:ind w:left="5299" w:hanging="480"/>
      </w:pPr>
    </w:lvl>
    <w:lvl w:ilvl="7" w:tplc="04090019" w:tentative="1">
      <w:start w:val="1"/>
      <w:numFmt w:val="ideographTraditional"/>
      <w:lvlText w:val="%8、"/>
      <w:lvlJc w:val="left"/>
      <w:pPr>
        <w:tabs>
          <w:tab w:val="num" w:pos="5779"/>
        </w:tabs>
        <w:ind w:left="5779" w:hanging="480"/>
      </w:pPr>
    </w:lvl>
    <w:lvl w:ilvl="8" w:tplc="0409001B" w:tentative="1">
      <w:start w:val="1"/>
      <w:numFmt w:val="lowerRoman"/>
      <w:lvlText w:val="%9."/>
      <w:lvlJc w:val="right"/>
      <w:pPr>
        <w:tabs>
          <w:tab w:val="num" w:pos="6259"/>
        </w:tabs>
        <w:ind w:left="6259" w:hanging="480"/>
      </w:pPr>
    </w:lvl>
  </w:abstractNum>
  <w:abstractNum w:abstractNumId="16" w15:restartNumberingAfterBreak="0">
    <w:nsid w:val="44280526"/>
    <w:multiLevelType w:val="hybridMultilevel"/>
    <w:tmpl w:val="8F289BAC"/>
    <w:lvl w:ilvl="0" w:tplc="2CA669B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508006D9"/>
    <w:multiLevelType w:val="hybridMultilevel"/>
    <w:tmpl w:val="2EE690A6"/>
    <w:lvl w:ilvl="0" w:tplc="0F64D360">
      <w:start w:val="1"/>
      <w:numFmt w:val="taiwaneseCountingThousand"/>
      <w:lvlText w:val="（%1）"/>
      <w:lvlJc w:val="left"/>
      <w:pPr>
        <w:ind w:left="1080" w:hanging="10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C6A54DA"/>
    <w:multiLevelType w:val="hybridMultilevel"/>
    <w:tmpl w:val="E8D863AC"/>
    <w:lvl w:ilvl="0" w:tplc="32E27BBE">
      <w:start w:val="1"/>
      <w:numFmt w:val="taiwaneseCountingThousand"/>
      <w:lvlText w:val="（%1）"/>
      <w:lvlJc w:val="left"/>
      <w:pPr>
        <w:ind w:left="1080" w:hanging="10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5"/>
  </w:num>
  <w:num w:numId="3">
    <w:abstractNumId w:val="14"/>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8"/>
  </w:num>
  <w:num w:numId="16">
    <w:abstractNumId w:val="11"/>
  </w:num>
  <w:num w:numId="17">
    <w:abstractNumId w:val="17"/>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55"/>
    <w:rsid w:val="0001040F"/>
    <w:rsid w:val="000259A4"/>
    <w:rsid w:val="00034FB3"/>
    <w:rsid w:val="000369CE"/>
    <w:rsid w:val="00036E9D"/>
    <w:rsid w:val="0005327B"/>
    <w:rsid w:val="00053DB0"/>
    <w:rsid w:val="0006524E"/>
    <w:rsid w:val="00075470"/>
    <w:rsid w:val="000B5AE7"/>
    <w:rsid w:val="00104B4F"/>
    <w:rsid w:val="001209FF"/>
    <w:rsid w:val="00144BF6"/>
    <w:rsid w:val="00151876"/>
    <w:rsid w:val="001673AB"/>
    <w:rsid w:val="00186154"/>
    <w:rsid w:val="00187A4F"/>
    <w:rsid w:val="001936C0"/>
    <w:rsid w:val="001B05E4"/>
    <w:rsid w:val="001E6269"/>
    <w:rsid w:val="001F1CC7"/>
    <w:rsid w:val="00200E35"/>
    <w:rsid w:val="0022550B"/>
    <w:rsid w:val="002318A5"/>
    <w:rsid w:val="002327F7"/>
    <w:rsid w:val="00233424"/>
    <w:rsid w:val="00260ECB"/>
    <w:rsid w:val="00271FA0"/>
    <w:rsid w:val="002A00AB"/>
    <w:rsid w:val="002B2BFF"/>
    <w:rsid w:val="002C3813"/>
    <w:rsid w:val="002C3C16"/>
    <w:rsid w:val="002D7625"/>
    <w:rsid w:val="002F0F44"/>
    <w:rsid w:val="003009B4"/>
    <w:rsid w:val="003024C8"/>
    <w:rsid w:val="003258FB"/>
    <w:rsid w:val="00337927"/>
    <w:rsid w:val="0034390A"/>
    <w:rsid w:val="00346A00"/>
    <w:rsid w:val="00354957"/>
    <w:rsid w:val="00357510"/>
    <w:rsid w:val="00375F18"/>
    <w:rsid w:val="003819E5"/>
    <w:rsid w:val="00393F10"/>
    <w:rsid w:val="00394F9C"/>
    <w:rsid w:val="003B729A"/>
    <w:rsid w:val="003E79C3"/>
    <w:rsid w:val="003F2A7B"/>
    <w:rsid w:val="003F2C1E"/>
    <w:rsid w:val="003F5A97"/>
    <w:rsid w:val="004036D6"/>
    <w:rsid w:val="004050E4"/>
    <w:rsid w:val="00405FF7"/>
    <w:rsid w:val="0041322E"/>
    <w:rsid w:val="0041759E"/>
    <w:rsid w:val="0042046F"/>
    <w:rsid w:val="00434ADB"/>
    <w:rsid w:val="00480A74"/>
    <w:rsid w:val="004A3122"/>
    <w:rsid w:val="004A70EF"/>
    <w:rsid w:val="004B0D53"/>
    <w:rsid w:val="004C2395"/>
    <w:rsid w:val="004C23A5"/>
    <w:rsid w:val="004F0F2E"/>
    <w:rsid w:val="004F618A"/>
    <w:rsid w:val="004F6FBE"/>
    <w:rsid w:val="00513DBF"/>
    <w:rsid w:val="00525AFB"/>
    <w:rsid w:val="00530D41"/>
    <w:rsid w:val="00540257"/>
    <w:rsid w:val="00556CE3"/>
    <w:rsid w:val="00580430"/>
    <w:rsid w:val="00596B33"/>
    <w:rsid w:val="005A17A1"/>
    <w:rsid w:val="005A50CA"/>
    <w:rsid w:val="005E10D8"/>
    <w:rsid w:val="005E69D2"/>
    <w:rsid w:val="005F2302"/>
    <w:rsid w:val="005F558E"/>
    <w:rsid w:val="00600F0C"/>
    <w:rsid w:val="006052D8"/>
    <w:rsid w:val="00610761"/>
    <w:rsid w:val="006202F3"/>
    <w:rsid w:val="00634ED4"/>
    <w:rsid w:val="00636BF0"/>
    <w:rsid w:val="00666398"/>
    <w:rsid w:val="0067693F"/>
    <w:rsid w:val="006807AC"/>
    <w:rsid w:val="006B0AD3"/>
    <w:rsid w:val="006B224F"/>
    <w:rsid w:val="006C49BB"/>
    <w:rsid w:val="006C59A7"/>
    <w:rsid w:val="006C7934"/>
    <w:rsid w:val="006D6517"/>
    <w:rsid w:val="00704B4C"/>
    <w:rsid w:val="0071418D"/>
    <w:rsid w:val="007143B5"/>
    <w:rsid w:val="00716F3A"/>
    <w:rsid w:val="00727F02"/>
    <w:rsid w:val="007410BA"/>
    <w:rsid w:val="00753665"/>
    <w:rsid w:val="00766E38"/>
    <w:rsid w:val="00780511"/>
    <w:rsid w:val="00781393"/>
    <w:rsid w:val="00784E48"/>
    <w:rsid w:val="0078597D"/>
    <w:rsid w:val="007A1B32"/>
    <w:rsid w:val="007C1E23"/>
    <w:rsid w:val="007D118F"/>
    <w:rsid w:val="007D2881"/>
    <w:rsid w:val="007D4366"/>
    <w:rsid w:val="00802600"/>
    <w:rsid w:val="008066F3"/>
    <w:rsid w:val="008107DA"/>
    <w:rsid w:val="00821010"/>
    <w:rsid w:val="008269DF"/>
    <w:rsid w:val="00831ADA"/>
    <w:rsid w:val="008346DB"/>
    <w:rsid w:val="00835BDB"/>
    <w:rsid w:val="00843854"/>
    <w:rsid w:val="00845F08"/>
    <w:rsid w:val="00851A5B"/>
    <w:rsid w:val="00863D75"/>
    <w:rsid w:val="008754DF"/>
    <w:rsid w:val="008775C1"/>
    <w:rsid w:val="00881549"/>
    <w:rsid w:val="00881A9C"/>
    <w:rsid w:val="0088667B"/>
    <w:rsid w:val="00895ECB"/>
    <w:rsid w:val="008A0C24"/>
    <w:rsid w:val="008A1B6B"/>
    <w:rsid w:val="008A47D0"/>
    <w:rsid w:val="008B054B"/>
    <w:rsid w:val="008B308B"/>
    <w:rsid w:val="008B3E84"/>
    <w:rsid w:val="008D27D2"/>
    <w:rsid w:val="008D4C7D"/>
    <w:rsid w:val="00906375"/>
    <w:rsid w:val="00912965"/>
    <w:rsid w:val="009213F9"/>
    <w:rsid w:val="0092547F"/>
    <w:rsid w:val="009311DE"/>
    <w:rsid w:val="00935647"/>
    <w:rsid w:val="0095748E"/>
    <w:rsid w:val="00965757"/>
    <w:rsid w:val="00975357"/>
    <w:rsid w:val="0098266D"/>
    <w:rsid w:val="00987550"/>
    <w:rsid w:val="00994794"/>
    <w:rsid w:val="009955AF"/>
    <w:rsid w:val="009A66E1"/>
    <w:rsid w:val="009C47FE"/>
    <w:rsid w:val="009C5AB8"/>
    <w:rsid w:val="009D3713"/>
    <w:rsid w:val="00A0478B"/>
    <w:rsid w:val="00A067DD"/>
    <w:rsid w:val="00A26820"/>
    <w:rsid w:val="00A44190"/>
    <w:rsid w:val="00A54DBF"/>
    <w:rsid w:val="00A65740"/>
    <w:rsid w:val="00A734B4"/>
    <w:rsid w:val="00A97024"/>
    <w:rsid w:val="00AC319B"/>
    <w:rsid w:val="00B12CE3"/>
    <w:rsid w:val="00B15DF3"/>
    <w:rsid w:val="00B336DD"/>
    <w:rsid w:val="00B342B7"/>
    <w:rsid w:val="00B45F02"/>
    <w:rsid w:val="00B505BB"/>
    <w:rsid w:val="00B83FB4"/>
    <w:rsid w:val="00B85E30"/>
    <w:rsid w:val="00BA147E"/>
    <w:rsid w:val="00BA50CC"/>
    <w:rsid w:val="00BA7F67"/>
    <w:rsid w:val="00BC76E1"/>
    <w:rsid w:val="00BE1D6D"/>
    <w:rsid w:val="00BE3BDC"/>
    <w:rsid w:val="00BF3537"/>
    <w:rsid w:val="00C12BB6"/>
    <w:rsid w:val="00C13319"/>
    <w:rsid w:val="00C33320"/>
    <w:rsid w:val="00C52D3D"/>
    <w:rsid w:val="00C6287E"/>
    <w:rsid w:val="00C71167"/>
    <w:rsid w:val="00C74605"/>
    <w:rsid w:val="00C85E0A"/>
    <w:rsid w:val="00C9221F"/>
    <w:rsid w:val="00C92282"/>
    <w:rsid w:val="00C924A2"/>
    <w:rsid w:val="00CB4C08"/>
    <w:rsid w:val="00CC1E12"/>
    <w:rsid w:val="00CD789D"/>
    <w:rsid w:val="00CE3B8F"/>
    <w:rsid w:val="00D01CE3"/>
    <w:rsid w:val="00D02B14"/>
    <w:rsid w:val="00D15216"/>
    <w:rsid w:val="00D31226"/>
    <w:rsid w:val="00D4258D"/>
    <w:rsid w:val="00D64551"/>
    <w:rsid w:val="00D66766"/>
    <w:rsid w:val="00D71519"/>
    <w:rsid w:val="00D83E59"/>
    <w:rsid w:val="00D922EA"/>
    <w:rsid w:val="00D974C2"/>
    <w:rsid w:val="00DA5397"/>
    <w:rsid w:val="00DB3CC9"/>
    <w:rsid w:val="00DD0E75"/>
    <w:rsid w:val="00DD4855"/>
    <w:rsid w:val="00DD53DF"/>
    <w:rsid w:val="00DD7044"/>
    <w:rsid w:val="00E05157"/>
    <w:rsid w:val="00E15D76"/>
    <w:rsid w:val="00E16F5B"/>
    <w:rsid w:val="00E24AFA"/>
    <w:rsid w:val="00E40141"/>
    <w:rsid w:val="00E516D6"/>
    <w:rsid w:val="00E7473E"/>
    <w:rsid w:val="00E823C8"/>
    <w:rsid w:val="00EA470A"/>
    <w:rsid w:val="00EA61C9"/>
    <w:rsid w:val="00EB0A06"/>
    <w:rsid w:val="00EC0B4C"/>
    <w:rsid w:val="00EC7F7E"/>
    <w:rsid w:val="00ED02E0"/>
    <w:rsid w:val="00F02E10"/>
    <w:rsid w:val="00F04442"/>
    <w:rsid w:val="00F1381F"/>
    <w:rsid w:val="00F2351D"/>
    <w:rsid w:val="00F4401F"/>
    <w:rsid w:val="00F44A6E"/>
    <w:rsid w:val="00F53B0C"/>
    <w:rsid w:val="00F62BD3"/>
    <w:rsid w:val="00F6440A"/>
    <w:rsid w:val="00F66130"/>
    <w:rsid w:val="00F81255"/>
    <w:rsid w:val="00F87548"/>
    <w:rsid w:val="00FA7518"/>
    <w:rsid w:val="00FB7B46"/>
    <w:rsid w:val="00FE0B45"/>
    <w:rsid w:val="00FE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4A2596B-31E4-4A83-BEE5-A7F1161CD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A74"/>
    <w:pPr>
      <w:widowControl w:val="0"/>
    </w:pPr>
    <w:rPr>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snapToGrid w:val="0"/>
    </w:pPr>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paragraph" w:customStyle="1" w:styleId="1">
    <w:name w:val="樣式1"/>
    <w:basedOn w:val="a"/>
    <w:autoRedefine/>
    <w:pPr>
      <w:adjustRightInd w:val="0"/>
      <w:snapToGrid w:val="0"/>
      <w:spacing w:beforeLines="25" w:before="90" w:line="400" w:lineRule="atLeast"/>
    </w:pPr>
    <w:rPr>
      <w:rFonts w:ascii="標楷體" w:eastAsia="標楷體"/>
      <w:bCs/>
      <w:sz w:val="28"/>
      <w:szCs w:val="52"/>
    </w:rPr>
  </w:style>
  <w:style w:type="paragraph" w:styleId="a7">
    <w:name w:val="Body Text Indent"/>
    <w:basedOn w:val="a"/>
    <w:semiHidden/>
    <w:pPr>
      <w:adjustRightInd w:val="0"/>
      <w:snapToGrid w:val="0"/>
      <w:spacing w:before="50" w:line="400" w:lineRule="atLeast"/>
      <w:ind w:left="573" w:hangingChars="179" w:hanging="573"/>
    </w:pPr>
    <w:rPr>
      <w:rFonts w:ascii="標楷體" w:eastAsia="標楷體"/>
      <w:sz w:val="32"/>
      <w:szCs w:val="20"/>
    </w:rPr>
  </w:style>
  <w:style w:type="paragraph" w:styleId="2">
    <w:name w:val="Body Text Indent 2"/>
    <w:basedOn w:val="a"/>
    <w:semiHidden/>
    <w:pPr>
      <w:adjustRightInd w:val="0"/>
      <w:snapToGrid w:val="0"/>
      <w:spacing w:line="400" w:lineRule="atLeast"/>
      <w:ind w:left="640" w:hangingChars="200" w:hanging="640"/>
      <w:jc w:val="both"/>
    </w:pPr>
    <w:rPr>
      <w:rFonts w:ascii="標楷體" w:eastAsia="標楷體"/>
      <w:sz w:val="32"/>
      <w:szCs w:val="20"/>
    </w:rPr>
  </w:style>
  <w:style w:type="paragraph" w:styleId="20">
    <w:name w:val="Body Text 2"/>
    <w:basedOn w:val="a"/>
    <w:semiHidden/>
    <w:pPr>
      <w:adjustRightInd w:val="0"/>
      <w:snapToGrid w:val="0"/>
      <w:spacing w:beforeLines="50" w:before="180" w:line="400" w:lineRule="atLeast"/>
      <w:jc w:val="both"/>
    </w:pPr>
    <w:rPr>
      <w:rFonts w:eastAsia="標楷體"/>
      <w:sz w:val="32"/>
      <w:szCs w:val="20"/>
    </w:rPr>
  </w:style>
  <w:style w:type="paragraph" w:styleId="a8">
    <w:name w:val="Balloon Text"/>
    <w:basedOn w:val="a"/>
    <w:semiHidden/>
    <w:rPr>
      <w:rFonts w:ascii="Arial" w:hAnsi="Arial"/>
      <w:sz w:val="18"/>
      <w:szCs w:val="18"/>
    </w:rPr>
  </w:style>
  <w:style w:type="paragraph" w:styleId="3">
    <w:name w:val="Body Text Indent 3"/>
    <w:basedOn w:val="a"/>
    <w:semiHidden/>
    <w:pPr>
      <w:adjustRightInd w:val="0"/>
      <w:snapToGrid w:val="0"/>
      <w:spacing w:line="400" w:lineRule="exact"/>
      <w:ind w:leftChars="797" w:left="1977" w:hangingChars="20" w:hanging="64"/>
      <w:jc w:val="both"/>
    </w:pPr>
    <w:rPr>
      <w:rFonts w:ascii="標楷體" w:eastAsia="標楷體" w:hAnsi="標楷體"/>
      <w:sz w:val="32"/>
      <w:szCs w:val="32"/>
    </w:rPr>
  </w:style>
  <w:style w:type="character" w:customStyle="1" w:styleId="a4">
    <w:name w:val="頁首 字元"/>
    <w:link w:val="a3"/>
    <w:uiPriority w:val="99"/>
    <w:rsid w:val="008346DB"/>
    <w:rPr>
      <w:kern w:val="2"/>
    </w:rPr>
  </w:style>
  <w:style w:type="paragraph" w:styleId="a9">
    <w:name w:val="List Paragraph"/>
    <w:basedOn w:val="a"/>
    <w:uiPriority w:val="34"/>
    <w:qFormat/>
    <w:rsid w:val="008346DB"/>
    <w:pPr>
      <w:ind w:leftChars="200" w:left="480"/>
    </w:pPr>
    <w:rPr>
      <w:rFonts w:ascii="Calibri" w:hAnsi="Calibri"/>
      <w:szCs w:val="22"/>
    </w:rPr>
  </w:style>
  <w:style w:type="character" w:customStyle="1" w:styleId="a6">
    <w:name w:val="頁尾 字元"/>
    <w:link w:val="a5"/>
    <w:uiPriority w:val="99"/>
    <w:rsid w:val="008269DF"/>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703332">
      <w:bodyDiv w:val="1"/>
      <w:marLeft w:val="0"/>
      <w:marRight w:val="0"/>
      <w:marTop w:val="0"/>
      <w:marBottom w:val="0"/>
      <w:divBdr>
        <w:top w:val="none" w:sz="0" w:space="0" w:color="auto"/>
        <w:left w:val="none" w:sz="0" w:space="0" w:color="auto"/>
        <w:bottom w:val="none" w:sz="0" w:space="0" w:color="auto"/>
        <w:right w:val="none" w:sz="0" w:space="0" w:color="auto"/>
      </w:divBdr>
    </w:div>
    <w:div w:id="1160390871">
      <w:bodyDiv w:val="1"/>
      <w:marLeft w:val="0"/>
      <w:marRight w:val="0"/>
      <w:marTop w:val="0"/>
      <w:marBottom w:val="0"/>
      <w:divBdr>
        <w:top w:val="none" w:sz="0" w:space="0" w:color="auto"/>
        <w:left w:val="none" w:sz="0" w:space="0" w:color="auto"/>
        <w:bottom w:val="none" w:sz="0" w:space="0" w:color="auto"/>
        <w:right w:val="none" w:sz="0" w:space="0" w:color="auto"/>
      </w:divBdr>
    </w:div>
    <w:div w:id="12327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E7F1-4E4F-40D6-8C5B-355B27B1D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897</Words>
  <Characters>5119</Characters>
  <Application>Microsoft Office Word</Application>
  <DocSecurity>0</DocSecurity>
  <Lines>42</Lines>
  <Paragraphs>12</Paragraphs>
  <ScaleCrop>false</ScaleCrop>
  <Company>moex</Company>
  <LinksUpToDate>false</LinksUpToDate>
  <CharactersWithSpaces>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甲、簡答題部分（五十分）</dc:title>
  <dc:subject/>
  <dc:creator>mis2</dc:creator>
  <cp:keywords/>
  <cp:lastModifiedBy>user-name</cp:lastModifiedBy>
  <cp:revision>2</cp:revision>
  <cp:lastPrinted>2017-09-28T07:41:00Z</cp:lastPrinted>
  <dcterms:created xsi:type="dcterms:W3CDTF">2021-09-08T09:25:00Z</dcterms:created>
  <dcterms:modified xsi:type="dcterms:W3CDTF">2021-09-08T09:25:00Z</dcterms:modified>
</cp:coreProperties>
</file>