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37" w:rsidRPr="001209FF" w:rsidRDefault="00596B33" w:rsidP="00FA0282">
      <w:pPr>
        <w:adjustRightInd w:val="0"/>
        <w:snapToGrid w:val="0"/>
        <w:spacing w:line="500" w:lineRule="exact"/>
        <w:ind w:leftChars="1" w:left="1476" w:hangingChars="449" w:hanging="1474"/>
        <w:jc w:val="both"/>
        <w:rPr>
          <w:rFonts w:eastAsia="標楷體"/>
          <w:b/>
          <w:color w:val="000000"/>
          <w:spacing w:val="4"/>
          <w:sz w:val="32"/>
          <w:szCs w:val="32"/>
        </w:rPr>
      </w:pPr>
      <w:bookmarkStart w:id="0" w:name="_GoBack"/>
      <w:bookmarkEnd w:id="0"/>
      <w:r>
        <w:rPr>
          <w:rFonts w:eastAsia="標楷體" w:hint="eastAsia"/>
          <w:b/>
          <w:color w:val="000000"/>
          <w:spacing w:val="4"/>
          <w:sz w:val="32"/>
          <w:szCs w:val="32"/>
        </w:rPr>
        <w:t>1</w:t>
      </w:r>
      <w:r>
        <w:rPr>
          <w:rFonts w:ascii="標楷體" w:eastAsia="標楷體" w:hAnsi="標楷體" w:hint="eastAsia"/>
          <w:b/>
          <w:color w:val="000000"/>
          <w:spacing w:val="4"/>
          <w:sz w:val="32"/>
          <w:szCs w:val="32"/>
        </w:rPr>
        <w:t>、</w:t>
      </w:r>
      <w:r w:rsidR="00BF3537" w:rsidRPr="001209FF">
        <w:rPr>
          <w:rFonts w:eastAsia="標楷體"/>
          <w:b/>
          <w:color w:val="000000"/>
          <w:spacing w:val="4"/>
          <w:sz w:val="32"/>
          <w:szCs w:val="32"/>
        </w:rPr>
        <w:t>情境敘述：</w:t>
      </w:r>
    </w:p>
    <w:p w:rsidR="00AB05E6" w:rsidRPr="00AB05E6" w:rsidRDefault="00AB05E6" w:rsidP="00FA0282">
      <w:pPr>
        <w:adjustRightInd w:val="0"/>
        <w:snapToGrid w:val="0"/>
        <w:spacing w:line="500" w:lineRule="exact"/>
        <w:ind w:firstLineChars="212" w:firstLine="678"/>
        <w:jc w:val="both"/>
        <w:rPr>
          <w:rFonts w:eastAsia="標楷體" w:hint="eastAsia"/>
          <w:color w:val="000000"/>
          <w:sz w:val="32"/>
          <w:szCs w:val="32"/>
        </w:rPr>
      </w:pPr>
      <w:r w:rsidRPr="00AB05E6">
        <w:rPr>
          <w:rFonts w:eastAsia="標楷體" w:hint="eastAsia"/>
          <w:color w:val="000000"/>
          <w:sz w:val="32"/>
          <w:szCs w:val="32"/>
        </w:rPr>
        <w:t>歷年臺灣流感</w:t>
      </w:r>
      <w:proofErr w:type="gramStart"/>
      <w:r w:rsidRPr="00AB05E6">
        <w:rPr>
          <w:rFonts w:eastAsia="標楷體" w:hint="eastAsia"/>
          <w:color w:val="000000"/>
          <w:sz w:val="32"/>
          <w:szCs w:val="32"/>
        </w:rPr>
        <w:t>疫情多</w:t>
      </w:r>
      <w:proofErr w:type="gramEnd"/>
      <w:r w:rsidRPr="00AB05E6">
        <w:rPr>
          <w:rFonts w:eastAsia="標楷體" w:hint="eastAsia"/>
          <w:color w:val="000000"/>
          <w:sz w:val="32"/>
          <w:szCs w:val="32"/>
        </w:rPr>
        <w:t>自</w:t>
      </w:r>
      <w:r w:rsidRPr="00AB05E6">
        <w:rPr>
          <w:rFonts w:eastAsia="標楷體" w:hint="eastAsia"/>
          <w:color w:val="000000"/>
          <w:sz w:val="32"/>
          <w:szCs w:val="32"/>
        </w:rPr>
        <w:t>11</w:t>
      </w:r>
      <w:r w:rsidRPr="00AB05E6">
        <w:rPr>
          <w:rFonts w:eastAsia="標楷體" w:hint="eastAsia"/>
          <w:color w:val="000000"/>
          <w:sz w:val="32"/>
          <w:szCs w:val="32"/>
        </w:rPr>
        <w:t>月下旬開始升溫，於年底至次年年初達到高峰，一般持續至農曆春節，且接種疫苗後，人體需經一段時間方產生保護力，因此高風險族群應於</w:t>
      </w:r>
      <w:r w:rsidRPr="00AB05E6">
        <w:rPr>
          <w:rFonts w:eastAsia="標楷體" w:hint="eastAsia"/>
          <w:color w:val="000000"/>
          <w:sz w:val="32"/>
          <w:szCs w:val="32"/>
        </w:rPr>
        <w:t>10</w:t>
      </w:r>
      <w:r w:rsidRPr="00AB05E6">
        <w:rPr>
          <w:rFonts w:eastAsia="標楷體" w:hint="eastAsia"/>
          <w:color w:val="000000"/>
          <w:sz w:val="32"/>
          <w:szCs w:val="32"/>
        </w:rPr>
        <w:t>月流感季節開始時，儘早接種疫苗，讓整個流</w:t>
      </w:r>
      <w:proofErr w:type="gramStart"/>
      <w:r w:rsidRPr="00AB05E6">
        <w:rPr>
          <w:rFonts w:eastAsia="標楷體" w:hint="eastAsia"/>
          <w:color w:val="000000"/>
          <w:sz w:val="32"/>
          <w:szCs w:val="32"/>
        </w:rPr>
        <w:t>感季均有</w:t>
      </w:r>
      <w:proofErr w:type="gramEnd"/>
      <w:r w:rsidRPr="00AB05E6">
        <w:rPr>
          <w:rFonts w:eastAsia="標楷體" w:hint="eastAsia"/>
          <w:color w:val="000000"/>
          <w:sz w:val="32"/>
          <w:szCs w:val="32"/>
        </w:rPr>
        <w:t>疫苗保護力。</w:t>
      </w:r>
    </w:p>
    <w:p w:rsidR="0001040F" w:rsidRPr="001209FF" w:rsidRDefault="00AB05E6" w:rsidP="00FA0282">
      <w:pPr>
        <w:adjustRightInd w:val="0"/>
        <w:snapToGrid w:val="0"/>
        <w:spacing w:line="500" w:lineRule="exact"/>
        <w:ind w:firstLineChars="212" w:firstLine="678"/>
        <w:jc w:val="both"/>
        <w:rPr>
          <w:rFonts w:eastAsia="標楷體"/>
          <w:color w:val="000000"/>
          <w:sz w:val="32"/>
          <w:szCs w:val="32"/>
        </w:rPr>
      </w:pPr>
      <w:proofErr w:type="gramStart"/>
      <w:r w:rsidRPr="00AB05E6">
        <w:rPr>
          <w:rFonts w:eastAsia="標楷體" w:hint="eastAsia"/>
          <w:color w:val="000000"/>
          <w:sz w:val="32"/>
          <w:szCs w:val="32"/>
        </w:rPr>
        <w:t>甲市衛生局</w:t>
      </w:r>
      <w:proofErr w:type="gramEnd"/>
      <w:r w:rsidRPr="00AB05E6">
        <w:rPr>
          <w:rFonts w:eastAsia="標楷體" w:hint="eastAsia"/>
          <w:color w:val="000000"/>
          <w:sz w:val="32"/>
          <w:szCs w:val="32"/>
        </w:rPr>
        <w:t>局長在市政會議後的記者會中指出，過去公費流感疫苗施打對象是</w:t>
      </w:r>
      <w:r w:rsidRPr="00AB05E6">
        <w:rPr>
          <w:rFonts w:eastAsia="標楷體" w:hint="eastAsia"/>
          <w:color w:val="000000"/>
          <w:sz w:val="32"/>
          <w:szCs w:val="32"/>
        </w:rPr>
        <w:t>65</w:t>
      </w:r>
      <w:r w:rsidRPr="00AB05E6">
        <w:rPr>
          <w:rFonts w:eastAsia="標楷體" w:hint="eastAsia"/>
          <w:color w:val="000000"/>
          <w:sz w:val="32"/>
          <w:szCs w:val="32"/>
        </w:rPr>
        <w:t>歲以上長者、</w:t>
      </w:r>
      <w:r w:rsidRPr="00AB05E6">
        <w:rPr>
          <w:rFonts w:eastAsia="標楷體" w:hint="eastAsia"/>
          <w:color w:val="000000"/>
          <w:sz w:val="32"/>
          <w:szCs w:val="32"/>
        </w:rPr>
        <w:t>6</w:t>
      </w:r>
      <w:r w:rsidRPr="00AB05E6">
        <w:rPr>
          <w:rFonts w:eastAsia="標楷體" w:hint="eastAsia"/>
          <w:color w:val="000000"/>
          <w:sz w:val="32"/>
          <w:szCs w:val="32"/>
        </w:rPr>
        <w:t>個月以上嬰幼兒到國小學生，以及</w:t>
      </w:r>
      <w:r w:rsidRPr="00AB05E6">
        <w:rPr>
          <w:rFonts w:eastAsia="標楷體" w:hint="eastAsia"/>
          <w:color w:val="000000"/>
          <w:sz w:val="32"/>
          <w:szCs w:val="32"/>
        </w:rPr>
        <w:t>50</w:t>
      </w:r>
      <w:r w:rsidRPr="00AB05E6">
        <w:rPr>
          <w:rFonts w:eastAsia="標楷體" w:hint="eastAsia"/>
          <w:color w:val="000000"/>
          <w:sz w:val="32"/>
          <w:szCs w:val="32"/>
        </w:rPr>
        <w:t>歲至</w:t>
      </w:r>
      <w:r w:rsidRPr="00AB05E6">
        <w:rPr>
          <w:rFonts w:eastAsia="標楷體" w:hint="eastAsia"/>
          <w:color w:val="000000"/>
          <w:sz w:val="32"/>
          <w:szCs w:val="32"/>
        </w:rPr>
        <w:t>64</w:t>
      </w:r>
      <w:r w:rsidRPr="00AB05E6">
        <w:rPr>
          <w:rFonts w:eastAsia="標楷體" w:hint="eastAsia"/>
          <w:color w:val="000000"/>
          <w:sz w:val="32"/>
          <w:szCs w:val="32"/>
        </w:rPr>
        <w:t>歲的高風險慢性病患者；</w:t>
      </w:r>
      <w:r w:rsidRPr="00AB05E6">
        <w:rPr>
          <w:rFonts w:eastAsia="標楷體" w:hint="eastAsia"/>
          <w:color w:val="000000"/>
          <w:sz w:val="32"/>
          <w:szCs w:val="32"/>
        </w:rPr>
        <w:t>105</w:t>
      </w:r>
      <w:r w:rsidRPr="00AB05E6">
        <w:rPr>
          <w:rFonts w:eastAsia="標楷體" w:hint="eastAsia"/>
          <w:color w:val="000000"/>
          <w:sz w:val="32"/>
          <w:szCs w:val="32"/>
        </w:rPr>
        <w:t>年首度將施打對象擴及</w:t>
      </w:r>
      <w:r w:rsidRPr="00AB05E6">
        <w:rPr>
          <w:rFonts w:eastAsia="標楷體" w:hint="eastAsia"/>
          <w:color w:val="000000"/>
          <w:sz w:val="32"/>
          <w:szCs w:val="32"/>
        </w:rPr>
        <w:t>50</w:t>
      </w:r>
      <w:r w:rsidRPr="00AB05E6">
        <w:rPr>
          <w:rFonts w:eastAsia="標楷體" w:hint="eastAsia"/>
          <w:color w:val="000000"/>
          <w:sz w:val="32"/>
          <w:szCs w:val="32"/>
        </w:rPr>
        <w:t>歲至</w:t>
      </w:r>
      <w:r w:rsidRPr="00AB05E6">
        <w:rPr>
          <w:rFonts w:eastAsia="標楷體" w:hint="eastAsia"/>
          <w:color w:val="000000"/>
          <w:sz w:val="32"/>
          <w:szCs w:val="32"/>
        </w:rPr>
        <w:t>64</w:t>
      </w:r>
      <w:r w:rsidRPr="00AB05E6">
        <w:rPr>
          <w:rFonts w:eastAsia="標楷體" w:hint="eastAsia"/>
          <w:color w:val="000000"/>
          <w:sz w:val="32"/>
          <w:szCs w:val="32"/>
        </w:rPr>
        <w:t>歲的成人，以及國中、高中（職）與五專</w:t>
      </w:r>
      <w:r w:rsidRPr="00AB05E6">
        <w:rPr>
          <w:rFonts w:eastAsia="標楷體" w:hint="eastAsia"/>
          <w:color w:val="000000"/>
          <w:sz w:val="32"/>
          <w:szCs w:val="32"/>
        </w:rPr>
        <w:t>1</w:t>
      </w:r>
      <w:r w:rsidRPr="00AB05E6">
        <w:rPr>
          <w:rFonts w:eastAsia="標楷體" w:hint="eastAsia"/>
          <w:color w:val="000000"/>
          <w:sz w:val="32"/>
          <w:szCs w:val="32"/>
        </w:rPr>
        <w:t>至</w:t>
      </w:r>
      <w:r w:rsidRPr="00AB05E6">
        <w:rPr>
          <w:rFonts w:eastAsia="標楷體" w:hint="eastAsia"/>
          <w:color w:val="000000"/>
          <w:sz w:val="32"/>
          <w:szCs w:val="32"/>
        </w:rPr>
        <w:t>3</w:t>
      </w:r>
      <w:r w:rsidRPr="00AB05E6">
        <w:rPr>
          <w:rFonts w:eastAsia="標楷體" w:hint="eastAsia"/>
          <w:color w:val="000000"/>
          <w:sz w:val="32"/>
          <w:szCs w:val="32"/>
        </w:rPr>
        <w:t>年級學生。局長於</w:t>
      </w:r>
      <w:r w:rsidRPr="00AB05E6">
        <w:rPr>
          <w:rFonts w:eastAsia="標楷體" w:hint="eastAsia"/>
          <w:color w:val="000000"/>
          <w:sz w:val="32"/>
          <w:szCs w:val="32"/>
        </w:rPr>
        <w:t>105</w:t>
      </w:r>
      <w:r w:rsidRPr="00AB05E6">
        <w:rPr>
          <w:rFonts w:eastAsia="標楷體" w:hint="eastAsia"/>
          <w:color w:val="000000"/>
          <w:sz w:val="32"/>
          <w:szCs w:val="32"/>
        </w:rPr>
        <w:t>年</w:t>
      </w:r>
      <w:r w:rsidRPr="00AB05E6">
        <w:rPr>
          <w:rFonts w:eastAsia="標楷體" w:hint="eastAsia"/>
          <w:color w:val="000000"/>
          <w:sz w:val="32"/>
          <w:szCs w:val="32"/>
        </w:rPr>
        <w:t>8</w:t>
      </w:r>
      <w:r w:rsidRPr="00AB05E6">
        <w:rPr>
          <w:rFonts w:eastAsia="標楷體" w:hint="eastAsia"/>
          <w:color w:val="000000"/>
          <w:sz w:val="32"/>
          <w:szCs w:val="32"/>
        </w:rPr>
        <w:t>月</w:t>
      </w:r>
      <w:r w:rsidRPr="00AB05E6">
        <w:rPr>
          <w:rFonts w:eastAsia="標楷體" w:hint="eastAsia"/>
          <w:color w:val="000000"/>
          <w:sz w:val="32"/>
          <w:szCs w:val="32"/>
        </w:rPr>
        <w:t>8</w:t>
      </w:r>
      <w:r w:rsidRPr="00AB05E6">
        <w:rPr>
          <w:rFonts w:eastAsia="標楷體" w:hint="eastAsia"/>
          <w:color w:val="000000"/>
          <w:sz w:val="32"/>
          <w:szCs w:val="32"/>
        </w:rPr>
        <w:t>日第</w:t>
      </w:r>
      <w:r w:rsidRPr="00AB05E6">
        <w:rPr>
          <w:rFonts w:eastAsia="標楷體" w:hint="eastAsia"/>
          <w:color w:val="000000"/>
          <w:sz w:val="32"/>
          <w:szCs w:val="32"/>
        </w:rPr>
        <w:t>8</w:t>
      </w:r>
      <w:r w:rsidRPr="00AB05E6">
        <w:rPr>
          <w:rFonts w:eastAsia="標楷體" w:hint="eastAsia"/>
          <w:color w:val="000000"/>
          <w:sz w:val="32"/>
          <w:szCs w:val="32"/>
        </w:rPr>
        <w:t>次局</w:t>
      </w:r>
      <w:proofErr w:type="gramStart"/>
      <w:r w:rsidRPr="00AB05E6">
        <w:rPr>
          <w:rFonts w:eastAsia="標楷體" w:hint="eastAsia"/>
          <w:color w:val="000000"/>
          <w:sz w:val="32"/>
          <w:szCs w:val="32"/>
        </w:rPr>
        <w:t>務</w:t>
      </w:r>
      <w:proofErr w:type="gramEnd"/>
      <w:r w:rsidRPr="00AB05E6">
        <w:rPr>
          <w:rFonts w:eastAsia="標楷體" w:hint="eastAsia"/>
          <w:color w:val="000000"/>
          <w:sz w:val="32"/>
          <w:szCs w:val="32"/>
        </w:rPr>
        <w:t>會議中指示承辦單位在</w:t>
      </w:r>
      <w:proofErr w:type="gramStart"/>
      <w:r w:rsidRPr="00AB05E6">
        <w:rPr>
          <w:rFonts w:eastAsia="標楷體" w:hint="eastAsia"/>
          <w:color w:val="000000"/>
          <w:sz w:val="32"/>
          <w:szCs w:val="32"/>
        </w:rPr>
        <w:t>一週</w:t>
      </w:r>
      <w:proofErr w:type="gramEnd"/>
      <w:r w:rsidRPr="00AB05E6">
        <w:rPr>
          <w:rFonts w:eastAsia="標楷體" w:hint="eastAsia"/>
          <w:color w:val="000000"/>
          <w:sz w:val="32"/>
          <w:szCs w:val="32"/>
        </w:rPr>
        <w:t>內</w:t>
      </w:r>
      <w:proofErr w:type="gramStart"/>
      <w:r w:rsidRPr="00AB05E6">
        <w:rPr>
          <w:rFonts w:eastAsia="標楷體" w:hint="eastAsia"/>
          <w:color w:val="000000"/>
          <w:sz w:val="32"/>
          <w:szCs w:val="32"/>
        </w:rPr>
        <w:t>研</w:t>
      </w:r>
      <w:proofErr w:type="gramEnd"/>
      <w:r w:rsidRPr="00AB05E6">
        <w:rPr>
          <w:rFonts w:eastAsia="標楷體" w:hint="eastAsia"/>
          <w:color w:val="000000"/>
          <w:sz w:val="32"/>
          <w:szCs w:val="32"/>
        </w:rPr>
        <w:t>擬</w:t>
      </w:r>
      <w:r w:rsidRPr="00AB05E6">
        <w:rPr>
          <w:rFonts w:eastAsia="標楷體" w:hint="eastAsia"/>
          <w:color w:val="000000"/>
          <w:sz w:val="32"/>
          <w:szCs w:val="32"/>
        </w:rPr>
        <w:t>1</w:t>
      </w:r>
      <w:r w:rsidRPr="00AB05E6">
        <w:rPr>
          <w:rFonts w:eastAsia="標楷體" w:hint="eastAsia"/>
          <w:color w:val="000000"/>
          <w:sz w:val="32"/>
          <w:szCs w:val="32"/>
        </w:rPr>
        <w:t>份工作計畫書，並擴大宣導與溝通，呼籲市民自</w:t>
      </w:r>
      <w:r w:rsidRPr="00AB05E6">
        <w:rPr>
          <w:rFonts w:eastAsia="標楷體" w:hint="eastAsia"/>
          <w:color w:val="000000"/>
          <w:sz w:val="32"/>
          <w:szCs w:val="32"/>
        </w:rPr>
        <w:t>10</w:t>
      </w:r>
      <w:r w:rsidRPr="00AB05E6">
        <w:rPr>
          <w:rFonts w:eastAsia="標楷體" w:hint="eastAsia"/>
          <w:color w:val="000000"/>
          <w:sz w:val="32"/>
          <w:szCs w:val="32"/>
        </w:rPr>
        <w:t>月起積極參與接種流感疫苗，經費預算為新臺幣</w:t>
      </w:r>
      <w:r w:rsidRPr="00AB05E6">
        <w:rPr>
          <w:rFonts w:eastAsia="標楷體" w:hint="eastAsia"/>
          <w:color w:val="000000"/>
          <w:sz w:val="32"/>
          <w:szCs w:val="32"/>
        </w:rPr>
        <w:t>100</w:t>
      </w:r>
      <w:r w:rsidRPr="00AB05E6">
        <w:rPr>
          <w:rFonts w:eastAsia="標楷體" w:hint="eastAsia"/>
          <w:color w:val="000000"/>
          <w:sz w:val="32"/>
          <w:szCs w:val="32"/>
        </w:rPr>
        <w:t>萬元。</w:t>
      </w:r>
    </w:p>
    <w:p w:rsidR="00BF3537" w:rsidRPr="001209FF" w:rsidRDefault="00BF3537"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8B054B" w:rsidRPr="001209FF" w:rsidRDefault="00AB05E6" w:rsidP="00FA0282">
      <w:pPr>
        <w:adjustRightInd w:val="0"/>
        <w:snapToGrid w:val="0"/>
        <w:spacing w:line="500" w:lineRule="exact"/>
        <w:ind w:firstLineChars="212" w:firstLine="678"/>
        <w:jc w:val="both"/>
        <w:rPr>
          <w:rFonts w:eastAsia="標楷體"/>
          <w:b/>
          <w:color w:val="000000"/>
          <w:spacing w:val="4"/>
          <w:sz w:val="32"/>
          <w:szCs w:val="32"/>
        </w:rPr>
      </w:pPr>
      <w:r w:rsidRPr="00AB05E6">
        <w:rPr>
          <w:rFonts w:eastAsia="標楷體" w:hint="eastAsia"/>
          <w:color w:val="000000"/>
          <w:sz w:val="32"/>
          <w:szCs w:val="32"/>
        </w:rPr>
        <w:t>假如您是本案衛生局承辦人員，請依上開情境，運用「工作計畫與執行（含案例解析與實作）」所學，以</w:t>
      </w:r>
      <w:r w:rsidRPr="00AB05E6">
        <w:rPr>
          <w:rFonts w:eastAsia="標楷體" w:hint="eastAsia"/>
          <w:color w:val="000000"/>
          <w:sz w:val="32"/>
          <w:szCs w:val="32"/>
        </w:rPr>
        <w:t>6W2H1E</w:t>
      </w:r>
      <w:r w:rsidRPr="00AB05E6">
        <w:rPr>
          <w:rFonts w:eastAsia="標楷體" w:hint="eastAsia"/>
          <w:color w:val="000000"/>
          <w:sz w:val="32"/>
          <w:szCs w:val="32"/>
        </w:rPr>
        <w:t>構思初步工作計畫書</w:t>
      </w:r>
      <w:r w:rsidRPr="00AB05E6">
        <w:rPr>
          <w:rFonts w:eastAsia="標楷體" w:hint="eastAsia"/>
          <w:color w:val="000000"/>
          <w:sz w:val="32"/>
          <w:szCs w:val="32"/>
        </w:rPr>
        <w:t>1</w:t>
      </w:r>
      <w:r w:rsidRPr="00AB05E6">
        <w:rPr>
          <w:rFonts w:eastAsia="標楷體" w:hint="eastAsia"/>
          <w:color w:val="000000"/>
          <w:sz w:val="32"/>
          <w:szCs w:val="32"/>
        </w:rPr>
        <w:t>份。（</w:t>
      </w:r>
      <w:r w:rsidRPr="00AB05E6">
        <w:rPr>
          <w:rFonts w:eastAsia="標楷體" w:hint="eastAsia"/>
          <w:color w:val="000000"/>
          <w:sz w:val="32"/>
          <w:szCs w:val="32"/>
        </w:rPr>
        <w:t>50</w:t>
      </w:r>
      <w:r w:rsidRPr="00AB05E6">
        <w:rPr>
          <w:rFonts w:eastAsia="標楷體" w:hint="eastAsia"/>
          <w:color w:val="000000"/>
          <w:sz w:val="32"/>
          <w:szCs w:val="32"/>
        </w:rPr>
        <w:t>分）</w:t>
      </w:r>
    </w:p>
    <w:p w:rsidR="0071418D" w:rsidRDefault="0071418D" w:rsidP="00FA0282">
      <w:pPr>
        <w:adjustRightInd w:val="0"/>
        <w:snapToGrid w:val="0"/>
        <w:spacing w:line="500" w:lineRule="exact"/>
        <w:ind w:firstLineChars="212" w:firstLine="678"/>
        <w:jc w:val="both"/>
        <w:rPr>
          <w:rFonts w:eastAsia="標楷體" w:hint="eastAsia"/>
          <w:sz w:val="32"/>
          <w:szCs w:val="28"/>
          <w:shd w:val="clear" w:color="auto" w:fill="FFFFFF"/>
        </w:rPr>
      </w:pPr>
    </w:p>
    <w:p w:rsidR="00DC4C33" w:rsidRPr="001209FF" w:rsidRDefault="00DC4C33" w:rsidP="00FA0282">
      <w:pPr>
        <w:adjustRightInd w:val="0"/>
        <w:snapToGrid w:val="0"/>
        <w:spacing w:before="60" w:line="500" w:lineRule="exact"/>
        <w:ind w:leftChars="1" w:left="1476" w:hangingChars="449" w:hanging="1474"/>
        <w:jc w:val="both"/>
        <w:rPr>
          <w:rFonts w:eastAsia="標楷體"/>
          <w:b/>
          <w:color w:val="000000"/>
          <w:spacing w:val="4"/>
          <w:sz w:val="32"/>
          <w:szCs w:val="32"/>
        </w:rPr>
      </w:pPr>
      <w:r>
        <w:rPr>
          <w:rFonts w:eastAsia="標楷體" w:hint="eastAsia"/>
          <w:b/>
          <w:color w:val="000000"/>
          <w:spacing w:val="4"/>
          <w:sz w:val="32"/>
          <w:szCs w:val="32"/>
        </w:rPr>
        <w:t>2</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DC4C33" w:rsidRDefault="00DC4C33" w:rsidP="00FA0282">
      <w:pPr>
        <w:adjustRightInd w:val="0"/>
        <w:snapToGrid w:val="0"/>
        <w:spacing w:line="500" w:lineRule="exact"/>
        <w:ind w:firstLineChars="212" w:firstLine="678"/>
        <w:jc w:val="both"/>
        <w:rPr>
          <w:rFonts w:eastAsia="標楷體" w:hint="eastAsia"/>
          <w:sz w:val="32"/>
          <w:szCs w:val="28"/>
        </w:rPr>
      </w:pPr>
      <w:r w:rsidRPr="00EF44B7">
        <w:rPr>
          <w:rFonts w:eastAsia="標楷體"/>
          <w:sz w:val="32"/>
          <w:szCs w:val="28"/>
        </w:rPr>
        <w:t>甲市政府人事處為使各機關善用民間資源與活力，降低政府財政負擔，業依</w:t>
      </w:r>
      <w:r>
        <w:rPr>
          <w:rFonts w:eastAsia="標楷體" w:hint="eastAsia"/>
          <w:sz w:val="32"/>
          <w:szCs w:val="28"/>
        </w:rPr>
        <w:t>105</w:t>
      </w:r>
      <w:r w:rsidRPr="00EF44B7">
        <w:rPr>
          <w:rFonts w:eastAsia="標楷體"/>
          <w:sz w:val="32"/>
          <w:szCs w:val="28"/>
        </w:rPr>
        <w:t>年</w:t>
      </w:r>
      <w:r>
        <w:rPr>
          <w:rFonts w:eastAsia="標楷體" w:hint="eastAsia"/>
          <w:sz w:val="32"/>
          <w:szCs w:val="28"/>
        </w:rPr>
        <w:t>12</w:t>
      </w:r>
      <w:r w:rsidRPr="00EF44B7">
        <w:rPr>
          <w:rFonts w:eastAsia="標楷體"/>
          <w:sz w:val="32"/>
          <w:szCs w:val="28"/>
        </w:rPr>
        <w:t>月</w:t>
      </w:r>
      <w:r>
        <w:rPr>
          <w:rFonts w:eastAsia="標楷體" w:hint="eastAsia"/>
          <w:sz w:val="32"/>
          <w:szCs w:val="28"/>
        </w:rPr>
        <w:t>7</w:t>
      </w:r>
      <w:r w:rsidRPr="00EF44B7">
        <w:rPr>
          <w:rFonts w:eastAsia="標楷體"/>
          <w:sz w:val="32"/>
          <w:szCs w:val="28"/>
        </w:rPr>
        <w:t>日市政會議市長指示，擬規劃於</w:t>
      </w:r>
      <w:r w:rsidRPr="00EF44B7">
        <w:rPr>
          <w:rFonts w:eastAsia="標楷體"/>
          <w:sz w:val="32"/>
          <w:szCs w:val="28"/>
        </w:rPr>
        <w:t>106</w:t>
      </w:r>
      <w:r w:rsidRPr="00EF44B7">
        <w:rPr>
          <w:rFonts w:eastAsia="標楷體"/>
          <w:sz w:val="32"/>
          <w:szCs w:val="28"/>
        </w:rPr>
        <w:t>年</w:t>
      </w:r>
      <w:r>
        <w:rPr>
          <w:rFonts w:eastAsia="標楷體" w:hint="eastAsia"/>
          <w:sz w:val="32"/>
          <w:szCs w:val="28"/>
        </w:rPr>
        <w:t>5</w:t>
      </w:r>
      <w:r w:rsidRPr="00EF44B7">
        <w:rPr>
          <w:rFonts w:eastAsia="標楷體"/>
          <w:sz w:val="32"/>
          <w:szCs w:val="28"/>
        </w:rPr>
        <w:t>月</w:t>
      </w:r>
      <w:r>
        <w:rPr>
          <w:rFonts w:eastAsia="標楷體" w:hint="eastAsia"/>
          <w:sz w:val="32"/>
          <w:szCs w:val="28"/>
        </w:rPr>
        <w:t>1</w:t>
      </w:r>
      <w:r w:rsidRPr="00EF44B7">
        <w:rPr>
          <w:rFonts w:eastAsia="標楷體"/>
          <w:sz w:val="32"/>
          <w:szCs w:val="28"/>
        </w:rPr>
        <w:t>7</w:t>
      </w:r>
      <w:r>
        <w:rPr>
          <w:rFonts w:eastAsia="標楷體"/>
          <w:sz w:val="32"/>
          <w:szCs w:val="28"/>
        </w:rPr>
        <w:t>日（星期</w:t>
      </w:r>
      <w:r>
        <w:rPr>
          <w:rFonts w:eastAsia="標楷體" w:hint="eastAsia"/>
          <w:sz w:val="32"/>
          <w:szCs w:val="28"/>
        </w:rPr>
        <w:t>三</w:t>
      </w:r>
      <w:r w:rsidRPr="00EF44B7">
        <w:rPr>
          <w:rFonts w:eastAsia="標楷體"/>
          <w:sz w:val="32"/>
          <w:szCs w:val="28"/>
        </w:rPr>
        <w:t>）</w:t>
      </w:r>
      <w:r>
        <w:rPr>
          <w:rFonts w:eastAsia="標楷體" w:hint="eastAsia"/>
          <w:sz w:val="32"/>
          <w:szCs w:val="28"/>
        </w:rPr>
        <w:t>上午</w:t>
      </w:r>
      <w:r w:rsidRPr="00EF44B7">
        <w:rPr>
          <w:rFonts w:eastAsia="標楷體"/>
          <w:sz w:val="32"/>
          <w:szCs w:val="28"/>
        </w:rPr>
        <w:t>於該處會議室辦理「公私攜手大步走」</w:t>
      </w:r>
      <w:proofErr w:type="gramStart"/>
      <w:r w:rsidRPr="00EF44B7">
        <w:rPr>
          <w:rFonts w:eastAsia="標楷體"/>
          <w:sz w:val="32"/>
          <w:szCs w:val="28"/>
        </w:rPr>
        <w:t>－委外</w:t>
      </w:r>
      <w:proofErr w:type="gramEnd"/>
      <w:r w:rsidRPr="00EF44B7">
        <w:rPr>
          <w:rFonts w:eastAsia="標楷體"/>
          <w:sz w:val="32"/>
          <w:szCs w:val="28"/>
        </w:rPr>
        <w:t>業務實務分享座談會。會中擬</w:t>
      </w:r>
      <w:proofErr w:type="gramStart"/>
      <w:r w:rsidRPr="00EF44B7">
        <w:rPr>
          <w:rFonts w:eastAsia="標楷體"/>
          <w:sz w:val="32"/>
          <w:szCs w:val="28"/>
        </w:rPr>
        <w:t>邀請甲市經濟</w:t>
      </w:r>
      <w:proofErr w:type="gramEnd"/>
      <w:r w:rsidRPr="00EF44B7">
        <w:rPr>
          <w:rFonts w:eastAsia="標楷體"/>
          <w:sz w:val="32"/>
          <w:szCs w:val="28"/>
        </w:rPr>
        <w:t>發展局李局長大仁</w:t>
      </w:r>
      <w:proofErr w:type="gramStart"/>
      <w:r w:rsidRPr="00EF44B7">
        <w:rPr>
          <w:rFonts w:eastAsia="標楷體"/>
          <w:sz w:val="32"/>
          <w:szCs w:val="28"/>
        </w:rPr>
        <w:t>分享甲市快樂</w:t>
      </w:r>
      <w:proofErr w:type="gramEnd"/>
      <w:r w:rsidRPr="00EF44B7">
        <w:rPr>
          <w:rFonts w:eastAsia="標楷體"/>
          <w:sz w:val="32"/>
          <w:szCs w:val="28"/>
        </w:rPr>
        <w:t>觀光市場委託經營管理案。參加對象為各機關主辦委外業務承辦人員</w:t>
      </w:r>
      <w:r w:rsidRPr="00EF44B7">
        <w:rPr>
          <w:rFonts w:eastAsia="標楷體"/>
          <w:sz w:val="32"/>
          <w:szCs w:val="28"/>
        </w:rPr>
        <w:t>30</w:t>
      </w:r>
      <w:r w:rsidRPr="00EF44B7">
        <w:rPr>
          <w:rFonts w:eastAsia="標楷體"/>
          <w:sz w:val="32"/>
          <w:szCs w:val="28"/>
        </w:rPr>
        <w:t>人，所需經費計</w:t>
      </w:r>
      <w:r>
        <w:rPr>
          <w:rFonts w:eastAsia="標楷體" w:hint="eastAsia"/>
          <w:sz w:val="32"/>
          <w:szCs w:val="28"/>
        </w:rPr>
        <w:t>新臺幣</w:t>
      </w:r>
      <w:r w:rsidRPr="00EF44B7">
        <w:rPr>
          <w:rFonts w:eastAsia="標楷體"/>
          <w:sz w:val="32"/>
          <w:szCs w:val="28"/>
        </w:rPr>
        <w:t>12,000</w:t>
      </w:r>
      <w:r w:rsidRPr="00EF44B7">
        <w:rPr>
          <w:rFonts w:eastAsia="標楷體"/>
          <w:sz w:val="32"/>
          <w:szCs w:val="28"/>
        </w:rPr>
        <w:t>元，擬由人事處</w:t>
      </w:r>
      <w:proofErr w:type="gramStart"/>
      <w:r>
        <w:rPr>
          <w:rFonts w:eastAsia="標楷體" w:hint="eastAsia"/>
          <w:sz w:val="32"/>
          <w:szCs w:val="28"/>
        </w:rPr>
        <w:t>106</w:t>
      </w:r>
      <w:proofErr w:type="gramEnd"/>
      <w:r>
        <w:rPr>
          <w:rFonts w:eastAsia="標楷體" w:hint="eastAsia"/>
          <w:sz w:val="32"/>
          <w:szCs w:val="28"/>
        </w:rPr>
        <w:t>年度預算</w:t>
      </w:r>
      <w:r w:rsidRPr="00EF44B7">
        <w:rPr>
          <w:rFonts w:eastAsia="標楷體"/>
          <w:sz w:val="32"/>
          <w:szCs w:val="28"/>
        </w:rPr>
        <w:t>機關組織</w:t>
      </w:r>
      <w:proofErr w:type="gramStart"/>
      <w:r w:rsidRPr="00EF44B7">
        <w:rPr>
          <w:rFonts w:eastAsia="標楷體"/>
          <w:sz w:val="32"/>
          <w:szCs w:val="28"/>
        </w:rPr>
        <w:t>及任審考試</w:t>
      </w:r>
      <w:proofErr w:type="gramEnd"/>
      <w:r w:rsidRPr="00EF44B7">
        <w:rPr>
          <w:rFonts w:eastAsia="標楷體"/>
          <w:sz w:val="32"/>
          <w:szCs w:val="28"/>
        </w:rPr>
        <w:t>分發業務費項下支應。出席人員並得予登錄</w:t>
      </w:r>
      <w:r w:rsidRPr="00EF44B7">
        <w:rPr>
          <w:rFonts w:eastAsia="標楷體"/>
          <w:sz w:val="32"/>
          <w:szCs w:val="28"/>
        </w:rPr>
        <w:t>3</w:t>
      </w:r>
      <w:r>
        <w:rPr>
          <w:rFonts w:eastAsia="標楷體"/>
          <w:sz w:val="32"/>
          <w:szCs w:val="28"/>
        </w:rPr>
        <w:t>小時</w:t>
      </w:r>
      <w:r>
        <w:rPr>
          <w:rFonts w:eastAsia="標楷體" w:hint="eastAsia"/>
          <w:sz w:val="32"/>
          <w:szCs w:val="28"/>
        </w:rPr>
        <w:t>公務人員終身</w:t>
      </w:r>
      <w:r>
        <w:rPr>
          <w:rFonts w:eastAsia="標楷體"/>
          <w:sz w:val="32"/>
          <w:szCs w:val="28"/>
        </w:rPr>
        <w:t>學習時數</w:t>
      </w:r>
      <w:r w:rsidRPr="00EF44B7">
        <w:rPr>
          <w:rFonts w:eastAsia="標楷體"/>
          <w:sz w:val="32"/>
          <w:szCs w:val="28"/>
        </w:rPr>
        <w:t>。</w:t>
      </w:r>
    </w:p>
    <w:p w:rsidR="00DC4C33" w:rsidRPr="001209FF" w:rsidRDefault="00DC4C33"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DC4C33" w:rsidRDefault="00DC4C33" w:rsidP="00FA0282">
      <w:pPr>
        <w:adjustRightInd w:val="0"/>
        <w:snapToGrid w:val="0"/>
        <w:spacing w:line="500" w:lineRule="exact"/>
        <w:ind w:firstLineChars="212" w:firstLine="678"/>
        <w:jc w:val="both"/>
        <w:rPr>
          <w:rFonts w:eastAsia="標楷體" w:hint="eastAsia"/>
          <w:sz w:val="32"/>
          <w:szCs w:val="28"/>
        </w:rPr>
      </w:pPr>
      <w:r>
        <w:rPr>
          <w:rFonts w:eastAsia="標楷體" w:hint="eastAsia"/>
          <w:sz w:val="32"/>
          <w:szCs w:val="28"/>
        </w:rPr>
        <w:t>假</w:t>
      </w:r>
      <w:r>
        <w:rPr>
          <w:rFonts w:eastAsia="標楷體"/>
          <w:sz w:val="32"/>
          <w:szCs w:val="28"/>
        </w:rPr>
        <w:t>如</w:t>
      </w:r>
      <w:r>
        <w:rPr>
          <w:rFonts w:eastAsia="標楷體" w:hint="eastAsia"/>
          <w:sz w:val="32"/>
          <w:szCs w:val="28"/>
        </w:rPr>
        <w:t>您</w:t>
      </w:r>
      <w:r w:rsidRPr="00EF44B7">
        <w:rPr>
          <w:rFonts w:eastAsia="標楷體"/>
          <w:sz w:val="32"/>
          <w:szCs w:val="28"/>
        </w:rPr>
        <w:t>是本案承辦人</w:t>
      </w:r>
      <w:r>
        <w:rPr>
          <w:rFonts w:eastAsia="標楷體" w:hint="eastAsia"/>
          <w:sz w:val="32"/>
          <w:szCs w:val="28"/>
        </w:rPr>
        <w:t>員</w:t>
      </w:r>
      <w:r w:rsidRPr="00EF44B7">
        <w:rPr>
          <w:rFonts w:eastAsia="標楷體"/>
          <w:sz w:val="32"/>
          <w:szCs w:val="28"/>
        </w:rPr>
        <w:t>，請依上開情境</w:t>
      </w:r>
      <w:r>
        <w:rPr>
          <w:rFonts w:eastAsia="標楷體" w:hint="eastAsia"/>
          <w:sz w:val="32"/>
          <w:szCs w:val="28"/>
        </w:rPr>
        <w:t>，</w:t>
      </w:r>
      <w:proofErr w:type="gramStart"/>
      <w:r>
        <w:rPr>
          <w:rFonts w:eastAsia="標楷體" w:hint="eastAsia"/>
          <w:sz w:val="32"/>
          <w:szCs w:val="28"/>
        </w:rPr>
        <w:t>採</w:t>
      </w:r>
      <w:proofErr w:type="gramEnd"/>
      <w:r>
        <w:rPr>
          <w:rFonts w:eastAsia="標楷體" w:hint="eastAsia"/>
          <w:sz w:val="32"/>
          <w:szCs w:val="28"/>
        </w:rPr>
        <w:t>以「</w:t>
      </w:r>
      <w:r w:rsidRPr="00EF44B7">
        <w:rPr>
          <w:rFonts w:eastAsia="標楷體"/>
          <w:sz w:val="32"/>
          <w:szCs w:val="28"/>
        </w:rPr>
        <w:t>簽</w:t>
      </w:r>
      <w:r>
        <w:rPr>
          <w:rFonts w:eastAsia="標楷體" w:hint="eastAsia"/>
          <w:sz w:val="32"/>
          <w:szCs w:val="28"/>
        </w:rPr>
        <w:t>」方式，</w:t>
      </w:r>
      <w:r w:rsidRPr="00EF44B7">
        <w:rPr>
          <w:rFonts w:eastAsia="標楷體"/>
          <w:sz w:val="32"/>
          <w:szCs w:val="28"/>
        </w:rPr>
        <w:t>陳</w:t>
      </w:r>
      <w:r>
        <w:rPr>
          <w:rFonts w:eastAsia="標楷體" w:hint="eastAsia"/>
          <w:sz w:val="32"/>
          <w:szCs w:val="28"/>
        </w:rPr>
        <w:t>核</w:t>
      </w:r>
      <w:r>
        <w:rPr>
          <w:rFonts w:eastAsia="標楷體" w:hint="eastAsia"/>
          <w:sz w:val="32"/>
          <w:szCs w:val="28"/>
        </w:rPr>
        <w:lastRenderedPageBreak/>
        <w:t>人事處處長</w:t>
      </w:r>
      <w:r w:rsidRPr="00EF44B7">
        <w:rPr>
          <w:rFonts w:eastAsia="標楷體"/>
          <w:sz w:val="32"/>
          <w:szCs w:val="28"/>
        </w:rPr>
        <w:t>同意辦理</w:t>
      </w:r>
      <w:r>
        <w:rPr>
          <w:rFonts w:eastAsia="標楷體" w:hint="eastAsia"/>
          <w:sz w:val="32"/>
          <w:szCs w:val="28"/>
        </w:rPr>
        <w:t>是項</w:t>
      </w:r>
      <w:r w:rsidRPr="00EF44B7">
        <w:rPr>
          <w:rFonts w:eastAsia="標楷體"/>
          <w:sz w:val="32"/>
          <w:szCs w:val="28"/>
        </w:rPr>
        <w:t>座談會。</w:t>
      </w:r>
      <w:r>
        <w:rPr>
          <w:rFonts w:eastAsia="標楷體" w:hint="eastAsia"/>
          <w:sz w:val="32"/>
          <w:szCs w:val="28"/>
        </w:rPr>
        <w:t>（</w:t>
      </w:r>
      <w:r>
        <w:rPr>
          <w:rFonts w:eastAsia="標楷體" w:hint="eastAsia"/>
          <w:sz w:val="32"/>
          <w:szCs w:val="28"/>
        </w:rPr>
        <w:t>50</w:t>
      </w:r>
      <w:r>
        <w:rPr>
          <w:rFonts w:eastAsia="標楷體" w:hint="eastAsia"/>
          <w:sz w:val="32"/>
          <w:szCs w:val="28"/>
        </w:rPr>
        <w:t>分）</w:t>
      </w:r>
    </w:p>
    <w:p w:rsidR="00E23C20" w:rsidRDefault="00E23C20" w:rsidP="00FA0282">
      <w:pPr>
        <w:adjustRightInd w:val="0"/>
        <w:snapToGrid w:val="0"/>
        <w:spacing w:line="500" w:lineRule="exact"/>
        <w:ind w:firstLineChars="212" w:firstLine="678"/>
        <w:jc w:val="both"/>
        <w:rPr>
          <w:rFonts w:eastAsia="標楷體" w:hint="eastAsia"/>
          <w:sz w:val="32"/>
          <w:szCs w:val="28"/>
        </w:rPr>
      </w:pPr>
    </w:p>
    <w:p w:rsidR="00E23C20" w:rsidRPr="001209FF" w:rsidRDefault="00E23C20" w:rsidP="00FA0282">
      <w:pPr>
        <w:adjustRightInd w:val="0"/>
        <w:snapToGrid w:val="0"/>
        <w:spacing w:before="60" w:line="500" w:lineRule="exact"/>
        <w:ind w:leftChars="1" w:left="1476" w:hangingChars="449" w:hanging="1474"/>
        <w:jc w:val="both"/>
        <w:rPr>
          <w:rFonts w:eastAsia="標楷體"/>
          <w:b/>
          <w:color w:val="000000"/>
          <w:spacing w:val="4"/>
          <w:sz w:val="32"/>
          <w:szCs w:val="32"/>
        </w:rPr>
      </w:pPr>
      <w:r>
        <w:rPr>
          <w:rFonts w:eastAsia="標楷體" w:hint="eastAsia"/>
          <w:b/>
          <w:color w:val="000000"/>
          <w:spacing w:val="4"/>
          <w:sz w:val="32"/>
          <w:szCs w:val="32"/>
        </w:rPr>
        <w:t>3</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E23C20" w:rsidRDefault="00E23C20" w:rsidP="00FA0282">
      <w:pPr>
        <w:adjustRightInd w:val="0"/>
        <w:snapToGrid w:val="0"/>
        <w:spacing w:line="500" w:lineRule="exact"/>
        <w:ind w:firstLineChars="212" w:firstLine="678"/>
        <w:jc w:val="both"/>
        <w:rPr>
          <w:rFonts w:eastAsia="標楷體" w:hint="eastAsia"/>
          <w:sz w:val="32"/>
          <w:szCs w:val="28"/>
        </w:rPr>
      </w:pPr>
      <w:r w:rsidRPr="00E23C20">
        <w:rPr>
          <w:rFonts w:eastAsia="標楷體" w:hint="eastAsia"/>
          <w:sz w:val="32"/>
          <w:szCs w:val="28"/>
        </w:rPr>
        <w:t>依《環境教育法》規定，機關員工每年應參加</w:t>
      </w:r>
      <w:r w:rsidRPr="00E23C20">
        <w:rPr>
          <w:rFonts w:eastAsia="標楷體" w:hint="eastAsia"/>
          <w:sz w:val="32"/>
          <w:szCs w:val="28"/>
        </w:rPr>
        <w:t>4</w:t>
      </w:r>
      <w:r w:rsidRPr="00E23C20">
        <w:rPr>
          <w:rFonts w:eastAsia="標楷體" w:hint="eastAsia"/>
          <w:sz w:val="32"/>
          <w:szCs w:val="28"/>
        </w:rPr>
        <w:t>小時以上環境教育課程，甲市政府乙區公所秘書室於</w:t>
      </w:r>
      <w:r w:rsidRPr="00E23C20">
        <w:rPr>
          <w:rFonts w:eastAsia="標楷體" w:hint="eastAsia"/>
          <w:sz w:val="32"/>
          <w:szCs w:val="28"/>
        </w:rPr>
        <w:t>106</w:t>
      </w:r>
      <w:r w:rsidRPr="00E23C20">
        <w:rPr>
          <w:rFonts w:eastAsia="標楷體" w:hint="eastAsia"/>
          <w:sz w:val="32"/>
          <w:szCs w:val="28"/>
        </w:rPr>
        <w:t>年</w:t>
      </w:r>
      <w:r w:rsidRPr="00E23C20">
        <w:rPr>
          <w:rFonts w:eastAsia="標楷體" w:hint="eastAsia"/>
          <w:sz w:val="32"/>
          <w:szCs w:val="28"/>
        </w:rPr>
        <w:t>2</w:t>
      </w:r>
      <w:r w:rsidRPr="00E23C20">
        <w:rPr>
          <w:rFonts w:eastAsia="標楷體" w:hint="eastAsia"/>
          <w:sz w:val="32"/>
          <w:szCs w:val="28"/>
        </w:rPr>
        <w:t>月訂定「</w:t>
      </w:r>
      <w:proofErr w:type="gramStart"/>
      <w:r w:rsidRPr="00E23C20">
        <w:rPr>
          <w:rFonts w:eastAsia="標楷體" w:hint="eastAsia"/>
          <w:sz w:val="32"/>
          <w:szCs w:val="28"/>
        </w:rPr>
        <w:t>甲市自來水</w:t>
      </w:r>
      <w:proofErr w:type="gramEnd"/>
      <w:r w:rsidRPr="00E23C20">
        <w:rPr>
          <w:rFonts w:eastAsia="標楷體" w:hint="eastAsia"/>
          <w:sz w:val="32"/>
          <w:szCs w:val="28"/>
        </w:rPr>
        <w:t>園區環境教育戶外學習計畫」，並經簽准在案。另</w:t>
      </w:r>
      <w:proofErr w:type="gramStart"/>
      <w:r w:rsidRPr="00E23C20">
        <w:rPr>
          <w:rFonts w:eastAsia="標楷體" w:hint="eastAsia"/>
          <w:sz w:val="32"/>
          <w:szCs w:val="28"/>
        </w:rPr>
        <w:t>依甲市自來水</w:t>
      </w:r>
      <w:proofErr w:type="gramEnd"/>
      <w:r w:rsidRPr="00E23C20">
        <w:rPr>
          <w:rFonts w:eastAsia="標楷體" w:hint="eastAsia"/>
          <w:sz w:val="32"/>
          <w:szCs w:val="28"/>
        </w:rPr>
        <w:t>園區規定，</w:t>
      </w:r>
      <w:r w:rsidRPr="00E23C20">
        <w:rPr>
          <w:rFonts w:eastAsia="標楷體" w:hint="eastAsia"/>
          <w:sz w:val="32"/>
          <w:szCs w:val="28"/>
        </w:rPr>
        <w:t>20</w:t>
      </w:r>
      <w:r w:rsidRPr="00E23C20">
        <w:rPr>
          <w:rFonts w:eastAsia="標楷體" w:hint="eastAsia"/>
          <w:sz w:val="32"/>
          <w:szCs w:val="28"/>
        </w:rPr>
        <w:t>人以上團體須於</w:t>
      </w:r>
      <w:r w:rsidRPr="00E23C20">
        <w:rPr>
          <w:rFonts w:eastAsia="標楷體" w:hint="eastAsia"/>
          <w:sz w:val="32"/>
          <w:szCs w:val="28"/>
        </w:rPr>
        <w:t>1</w:t>
      </w:r>
      <w:r w:rsidRPr="00E23C20">
        <w:rPr>
          <w:rFonts w:eastAsia="標楷體" w:hint="eastAsia"/>
          <w:sz w:val="32"/>
          <w:szCs w:val="28"/>
        </w:rPr>
        <w:t>個月以前預約。為配合同仁（共</w:t>
      </w:r>
      <w:r w:rsidRPr="00E23C20">
        <w:rPr>
          <w:rFonts w:eastAsia="標楷體" w:hint="eastAsia"/>
          <w:sz w:val="32"/>
          <w:szCs w:val="28"/>
        </w:rPr>
        <w:t>120</w:t>
      </w:r>
      <w:r w:rsidRPr="00E23C20">
        <w:rPr>
          <w:rFonts w:eastAsia="標楷體" w:hint="eastAsia"/>
          <w:sz w:val="32"/>
          <w:szCs w:val="28"/>
        </w:rPr>
        <w:t>人）時間，規劃</w:t>
      </w:r>
      <w:r w:rsidRPr="00E23C20">
        <w:rPr>
          <w:rFonts w:eastAsia="標楷體" w:hint="eastAsia"/>
          <w:sz w:val="32"/>
          <w:szCs w:val="28"/>
        </w:rPr>
        <w:t>5</w:t>
      </w:r>
      <w:r w:rsidRPr="00E23C20">
        <w:rPr>
          <w:rFonts w:eastAsia="標楷體" w:hint="eastAsia"/>
          <w:sz w:val="32"/>
          <w:szCs w:val="28"/>
        </w:rPr>
        <w:t>月及</w:t>
      </w:r>
      <w:r w:rsidRPr="00E23C20">
        <w:rPr>
          <w:rFonts w:eastAsia="標楷體" w:hint="eastAsia"/>
          <w:sz w:val="32"/>
          <w:szCs w:val="28"/>
        </w:rPr>
        <w:t>6</w:t>
      </w:r>
      <w:r w:rsidRPr="00E23C20">
        <w:rPr>
          <w:rFonts w:eastAsia="標楷體" w:hint="eastAsia"/>
          <w:sz w:val="32"/>
          <w:szCs w:val="28"/>
        </w:rPr>
        <w:t>月各辦理</w:t>
      </w:r>
      <w:proofErr w:type="gramStart"/>
      <w:r w:rsidRPr="00E23C20">
        <w:rPr>
          <w:rFonts w:eastAsia="標楷體" w:hint="eastAsia"/>
          <w:sz w:val="32"/>
          <w:szCs w:val="28"/>
        </w:rPr>
        <w:t>一</w:t>
      </w:r>
      <w:proofErr w:type="gramEnd"/>
      <w:r w:rsidRPr="00E23C20">
        <w:rPr>
          <w:rFonts w:eastAsia="標楷體" w:hint="eastAsia"/>
          <w:sz w:val="32"/>
          <w:szCs w:val="28"/>
        </w:rPr>
        <w:t>梯次，每梯次</w:t>
      </w:r>
      <w:proofErr w:type="gramStart"/>
      <w:r w:rsidRPr="00E23C20">
        <w:rPr>
          <w:rFonts w:eastAsia="標楷體" w:hint="eastAsia"/>
          <w:sz w:val="32"/>
          <w:szCs w:val="28"/>
        </w:rPr>
        <w:t>半天，</w:t>
      </w:r>
      <w:proofErr w:type="gramEnd"/>
      <w:r w:rsidRPr="00E23C20">
        <w:rPr>
          <w:rFonts w:eastAsia="標楷體" w:hint="eastAsia"/>
          <w:sz w:val="32"/>
          <w:szCs w:val="28"/>
        </w:rPr>
        <w:t>同仁自由報名參加，參加者以公假處理，並給予環境教育學習時數認證</w:t>
      </w:r>
      <w:r w:rsidRPr="00E23C20">
        <w:rPr>
          <w:rFonts w:eastAsia="標楷體" w:hint="eastAsia"/>
          <w:sz w:val="32"/>
          <w:szCs w:val="28"/>
        </w:rPr>
        <w:t>4</w:t>
      </w:r>
      <w:r w:rsidRPr="00E23C20">
        <w:rPr>
          <w:rFonts w:eastAsia="標楷體" w:hint="eastAsia"/>
          <w:sz w:val="32"/>
          <w:szCs w:val="28"/>
        </w:rPr>
        <w:t>小時，參加同仁交通自理，費用每人新臺幣</w:t>
      </w:r>
      <w:r w:rsidRPr="00E23C20">
        <w:rPr>
          <w:rFonts w:eastAsia="標楷體" w:hint="eastAsia"/>
          <w:sz w:val="32"/>
          <w:szCs w:val="28"/>
        </w:rPr>
        <w:t>150</w:t>
      </w:r>
      <w:r w:rsidRPr="00E23C20">
        <w:rPr>
          <w:rFonts w:eastAsia="標楷體" w:hint="eastAsia"/>
          <w:sz w:val="32"/>
          <w:szCs w:val="28"/>
        </w:rPr>
        <w:t>元由機關負擔。</w:t>
      </w:r>
    </w:p>
    <w:p w:rsidR="00E23C20" w:rsidRPr="001209FF" w:rsidRDefault="00E23C20"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E23C20" w:rsidRDefault="00E23C20" w:rsidP="00FA0282">
      <w:pPr>
        <w:adjustRightInd w:val="0"/>
        <w:snapToGrid w:val="0"/>
        <w:spacing w:line="500" w:lineRule="exact"/>
        <w:ind w:firstLineChars="212" w:firstLine="678"/>
        <w:jc w:val="both"/>
        <w:rPr>
          <w:rFonts w:eastAsia="標楷體" w:hint="eastAsia"/>
          <w:sz w:val="32"/>
          <w:szCs w:val="28"/>
        </w:rPr>
      </w:pPr>
      <w:r w:rsidRPr="00E23C20">
        <w:rPr>
          <w:rFonts w:eastAsia="標楷體" w:hint="eastAsia"/>
          <w:sz w:val="32"/>
          <w:szCs w:val="28"/>
        </w:rPr>
        <w:t>假如您是乙區公所秘書室本案的承辦人，請依上開情境，運用「工作計畫與執行（含案例解析與實作）」課程所學，回答下列問題：</w:t>
      </w:r>
    </w:p>
    <w:p w:rsidR="00E23C20" w:rsidRDefault="00E23C20" w:rsidP="00FA0282">
      <w:pPr>
        <w:adjustRightInd w:val="0"/>
        <w:snapToGrid w:val="0"/>
        <w:spacing w:line="500" w:lineRule="exact"/>
        <w:ind w:left="992" w:hangingChars="310" w:hanging="992"/>
        <w:jc w:val="both"/>
        <w:rPr>
          <w:rFonts w:ascii="標楷體" w:eastAsia="標楷體" w:hAnsi="標楷體" w:hint="eastAsia"/>
          <w:sz w:val="32"/>
          <w:szCs w:val="28"/>
        </w:rPr>
      </w:pPr>
      <w:r w:rsidRPr="00E23C20">
        <w:rPr>
          <w:rFonts w:ascii="標楷體" w:eastAsia="標楷體" w:hAnsi="標楷體" w:hint="eastAsia"/>
          <w:sz w:val="32"/>
          <w:szCs w:val="28"/>
        </w:rPr>
        <w:t>（一）</w:t>
      </w:r>
      <w:r w:rsidRPr="00E23C20">
        <w:rPr>
          <w:rFonts w:eastAsia="標楷體" w:hint="eastAsia"/>
          <w:sz w:val="32"/>
          <w:szCs w:val="28"/>
        </w:rPr>
        <w:t>為辦理本項計畫，請利用工作分析結構（</w:t>
      </w:r>
      <w:r w:rsidRPr="00E23C20">
        <w:rPr>
          <w:rFonts w:eastAsia="標楷體" w:hint="eastAsia"/>
          <w:sz w:val="32"/>
          <w:szCs w:val="28"/>
        </w:rPr>
        <w:t>WBS</w:t>
      </w:r>
      <w:r w:rsidRPr="00E23C20">
        <w:rPr>
          <w:rFonts w:eastAsia="標楷體" w:hint="eastAsia"/>
          <w:sz w:val="32"/>
          <w:szCs w:val="28"/>
        </w:rPr>
        <w:t>）的方法，以項目、任務及工作內容三個層次分解，列出具體應執行的細節，並至少列出</w:t>
      </w:r>
      <w:r w:rsidRPr="00E23C20">
        <w:rPr>
          <w:rFonts w:eastAsia="標楷體" w:hint="eastAsia"/>
          <w:sz w:val="32"/>
          <w:szCs w:val="28"/>
        </w:rPr>
        <w:t>10</w:t>
      </w:r>
      <w:r w:rsidRPr="00E23C20">
        <w:rPr>
          <w:rFonts w:eastAsia="標楷體" w:hint="eastAsia"/>
          <w:sz w:val="32"/>
          <w:szCs w:val="28"/>
        </w:rPr>
        <w:t>項工作內容</w:t>
      </w:r>
      <w:r w:rsidRPr="00E23C20">
        <w:rPr>
          <w:rFonts w:ascii="標楷體" w:eastAsia="標楷體" w:hAnsi="標楷體" w:hint="eastAsia"/>
          <w:sz w:val="32"/>
          <w:szCs w:val="28"/>
        </w:rPr>
        <w:t>。（</w:t>
      </w:r>
      <w:r w:rsidRPr="00E23C20">
        <w:rPr>
          <w:rFonts w:eastAsia="標楷體" w:hint="eastAsia"/>
          <w:sz w:val="32"/>
          <w:szCs w:val="28"/>
        </w:rPr>
        <w:t>20</w:t>
      </w:r>
      <w:r w:rsidRPr="00E23C20">
        <w:rPr>
          <w:rFonts w:eastAsia="標楷體" w:hint="eastAsia"/>
          <w:sz w:val="32"/>
          <w:szCs w:val="28"/>
        </w:rPr>
        <w:t>分</w:t>
      </w:r>
      <w:r w:rsidRPr="00E23C20">
        <w:rPr>
          <w:rFonts w:ascii="標楷體" w:eastAsia="標楷體" w:hAnsi="標楷體" w:hint="eastAsia"/>
          <w:sz w:val="32"/>
          <w:szCs w:val="28"/>
        </w:rPr>
        <w:t>）</w:t>
      </w:r>
    </w:p>
    <w:p w:rsidR="00E23C20" w:rsidRPr="00E23C20" w:rsidRDefault="00E23C20" w:rsidP="00FA0282">
      <w:pPr>
        <w:adjustRightInd w:val="0"/>
        <w:snapToGrid w:val="0"/>
        <w:spacing w:line="500" w:lineRule="exact"/>
        <w:ind w:left="992" w:hangingChars="310" w:hanging="992"/>
        <w:jc w:val="both"/>
        <w:rPr>
          <w:rFonts w:eastAsia="標楷體" w:hint="eastAsia"/>
          <w:sz w:val="32"/>
          <w:szCs w:val="28"/>
          <w:shd w:val="clear" w:color="auto" w:fill="FFFFFF"/>
        </w:rPr>
      </w:pPr>
      <w:r w:rsidRPr="00E23C20">
        <w:rPr>
          <w:rFonts w:eastAsia="標楷體" w:hint="eastAsia"/>
          <w:sz w:val="32"/>
          <w:szCs w:val="28"/>
        </w:rPr>
        <w:t>（二）請就上述主要工作項目，合理排定執行期程及先後執行順序，並據以繪製甘特圖（</w:t>
      </w:r>
      <w:r w:rsidRPr="00E23C20">
        <w:rPr>
          <w:rFonts w:eastAsia="標楷體" w:hint="eastAsia"/>
          <w:sz w:val="32"/>
          <w:szCs w:val="28"/>
        </w:rPr>
        <w:t>Gantt chart</w:t>
      </w:r>
      <w:r w:rsidRPr="00E23C20">
        <w:rPr>
          <w:rFonts w:eastAsia="標楷體" w:hint="eastAsia"/>
          <w:sz w:val="32"/>
          <w:szCs w:val="28"/>
        </w:rPr>
        <w:t>）。</w:t>
      </w:r>
      <w:r w:rsidRPr="00E23C20">
        <w:rPr>
          <w:rFonts w:ascii="標楷體" w:eastAsia="標楷體" w:hAnsi="標楷體" w:hint="eastAsia"/>
          <w:sz w:val="32"/>
          <w:szCs w:val="28"/>
        </w:rPr>
        <w:t>（</w:t>
      </w:r>
      <w:r w:rsidRPr="00E23C20">
        <w:rPr>
          <w:rFonts w:eastAsia="標楷體" w:hint="eastAsia"/>
          <w:sz w:val="32"/>
          <w:szCs w:val="28"/>
        </w:rPr>
        <w:t>30</w:t>
      </w:r>
      <w:r w:rsidRPr="00E23C20">
        <w:rPr>
          <w:rFonts w:eastAsia="標楷體" w:hint="eastAsia"/>
          <w:sz w:val="32"/>
          <w:szCs w:val="28"/>
        </w:rPr>
        <w:t>分</w:t>
      </w:r>
      <w:r w:rsidRPr="00E23C20">
        <w:rPr>
          <w:rFonts w:ascii="標楷體" w:eastAsia="標楷體" w:hAnsi="標楷體" w:hint="eastAsia"/>
          <w:sz w:val="32"/>
          <w:szCs w:val="28"/>
        </w:rPr>
        <w:t>）</w:t>
      </w:r>
    </w:p>
    <w:p w:rsidR="00A067DD" w:rsidRDefault="00A067DD" w:rsidP="00FA0282">
      <w:pPr>
        <w:adjustRightInd w:val="0"/>
        <w:snapToGrid w:val="0"/>
        <w:spacing w:line="500" w:lineRule="exact"/>
        <w:ind w:firstLineChars="212" w:firstLine="678"/>
        <w:jc w:val="both"/>
        <w:rPr>
          <w:rFonts w:eastAsia="標楷體" w:hint="eastAsia"/>
          <w:color w:val="000000"/>
          <w:sz w:val="32"/>
          <w:szCs w:val="32"/>
        </w:rPr>
      </w:pPr>
    </w:p>
    <w:p w:rsidR="0092717A" w:rsidRPr="001209FF" w:rsidRDefault="0092717A" w:rsidP="00FA0282">
      <w:pPr>
        <w:adjustRightInd w:val="0"/>
        <w:snapToGrid w:val="0"/>
        <w:spacing w:before="60" w:line="500" w:lineRule="exact"/>
        <w:ind w:leftChars="1" w:left="1476" w:hangingChars="449" w:hanging="1474"/>
        <w:jc w:val="both"/>
        <w:rPr>
          <w:rFonts w:eastAsia="標楷體"/>
          <w:b/>
          <w:color w:val="000000"/>
          <w:spacing w:val="4"/>
          <w:sz w:val="32"/>
          <w:szCs w:val="32"/>
        </w:rPr>
      </w:pPr>
      <w:r>
        <w:rPr>
          <w:rFonts w:eastAsia="標楷體" w:hint="eastAsia"/>
          <w:b/>
          <w:color w:val="000000"/>
          <w:spacing w:val="4"/>
          <w:sz w:val="32"/>
          <w:szCs w:val="32"/>
        </w:rPr>
        <w:t>4</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92717A" w:rsidRDefault="0092717A" w:rsidP="00FA0282">
      <w:pPr>
        <w:adjustRightInd w:val="0"/>
        <w:snapToGrid w:val="0"/>
        <w:spacing w:line="500" w:lineRule="exact"/>
        <w:ind w:firstLineChars="212" w:firstLine="678"/>
        <w:jc w:val="both"/>
        <w:rPr>
          <w:rFonts w:eastAsia="標楷體" w:hint="eastAsia"/>
          <w:sz w:val="32"/>
          <w:szCs w:val="28"/>
        </w:rPr>
      </w:pPr>
      <w:r w:rsidRPr="0092717A">
        <w:rPr>
          <w:rFonts w:eastAsia="標楷體" w:hint="eastAsia"/>
          <w:sz w:val="32"/>
          <w:szCs w:val="28"/>
        </w:rPr>
        <w:t>為彰顯團隊運作之氛圍，並激勵市府同仁工作士氣，甲市政府人事處設計生日賀卡系統，可自動發送電子生日賀卡，讓市府所屬同仁於生日當天均可收到以市長名義寄送的生日賀卡。本案分別以圖書總館及輕軌捷運作為背景主題，設計</w:t>
      </w:r>
      <w:r w:rsidRPr="0092717A">
        <w:rPr>
          <w:rFonts w:eastAsia="標楷體" w:hint="eastAsia"/>
          <w:sz w:val="32"/>
          <w:szCs w:val="28"/>
        </w:rPr>
        <w:t>2</w:t>
      </w:r>
      <w:r w:rsidRPr="0092717A">
        <w:rPr>
          <w:rFonts w:eastAsia="標楷體" w:hint="eastAsia"/>
          <w:sz w:val="32"/>
          <w:szCs w:val="28"/>
        </w:rPr>
        <w:t>款賀卡版型，每半年發送</w:t>
      </w:r>
      <w:proofErr w:type="gramStart"/>
      <w:r w:rsidRPr="0092717A">
        <w:rPr>
          <w:rFonts w:eastAsia="標楷體" w:hint="eastAsia"/>
          <w:sz w:val="32"/>
          <w:szCs w:val="28"/>
        </w:rPr>
        <w:t>一</w:t>
      </w:r>
      <w:proofErr w:type="gramEnd"/>
      <w:r w:rsidRPr="0092717A">
        <w:rPr>
          <w:rFonts w:eastAsia="標楷體" w:hint="eastAsia"/>
          <w:sz w:val="32"/>
          <w:szCs w:val="28"/>
        </w:rPr>
        <w:t>款式，以後逐年再設計</w:t>
      </w:r>
      <w:proofErr w:type="gramStart"/>
      <w:r w:rsidRPr="0092717A">
        <w:rPr>
          <w:rFonts w:eastAsia="標楷體" w:hint="eastAsia"/>
          <w:sz w:val="32"/>
          <w:szCs w:val="28"/>
        </w:rPr>
        <w:t>新版型供後續</w:t>
      </w:r>
      <w:proofErr w:type="gramEnd"/>
      <w:r w:rsidRPr="0092717A">
        <w:rPr>
          <w:rFonts w:eastAsia="標楷體" w:hint="eastAsia"/>
          <w:sz w:val="32"/>
          <w:szCs w:val="28"/>
        </w:rPr>
        <w:t>使用。另按目前甲市政府職員總人數計</w:t>
      </w:r>
      <w:r w:rsidRPr="0092717A">
        <w:rPr>
          <w:rFonts w:eastAsia="標楷體" w:hint="eastAsia"/>
          <w:sz w:val="32"/>
          <w:szCs w:val="28"/>
        </w:rPr>
        <w:t>38,000</w:t>
      </w:r>
      <w:r w:rsidRPr="0092717A">
        <w:rPr>
          <w:rFonts w:eastAsia="標楷體" w:hint="eastAsia"/>
          <w:sz w:val="32"/>
          <w:szCs w:val="28"/>
        </w:rPr>
        <w:t>人（包含警消、醫護及教育人員），因部分同仁並無市府公務電子郵件信箱，為求系統穩定，因此第一階段發送對象，將以具有市府公務電子郵件信箱之同仁，約</w:t>
      </w:r>
      <w:r w:rsidRPr="0092717A">
        <w:rPr>
          <w:rFonts w:eastAsia="標楷體" w:hint="eastAsia"/>
          <w:sz w:val="32"/>
          <w:szCs w:val="28"/>
        </w:rPr>
        <w:t>30,000</w:t>
      </w:r>
      <w:r w:rsidRPr="0092717A">
        <w:rPr>
          <w:rFonts w:eastAsia="標楷體" w:hint="eastAsia"/>
          <w:sz w:val="32"/>
          <w:szCs w:val="28"/>
        </w:rPr>
        <w:t>人為主，</w:t>
      </w:r>
      <w:proofErr w:type="gramStart"/>
      <w:r w:rsidRPr="0092717A">
        <w:rPr>
          <w:rFonts w:eastAsia="標楷體" w:hint="eastAsia"/>
          <w:sz w:val="32"/>
          <w:szCs w:val="28"/>
        </w:rPr>
        <w:t>俾</w:t>
      </w:r>
      <w:proofErr w:type="gramEnd"/>
      <w:r w:rsidRPr="0092717A">
        <w:rPr>
          <w:rFonts w:eastAsia="標楷體" w:hint="eastAsia"/>
          <w:sz w:val="32"/>
          <w:szCs w:val="28"/>
        </w:rPr>
        <w:t>期</w:t>
      </w:r>
      <w:proofErr w:type="gramStart"/>
      <w:r w:rsidRPr="0092717A">
        <w:rPr>
          <w:rFonts w:eastAsia="標楷體" w:hint="eastAsia"/>
          <w:sz w:val="32"/>
          <w:szCs w:val="28"/>
        </w:rPr>
        <w:t>同仁均能順利</w:t>
      </w:r>
      <w:proofErr w:type="gramEnd"/>
      <w:r w:rsidRPr="0092717A">
        <w:rPr>
          <w:rFonts w:eastAsia="標楷體" w:hint="eastAsia"/>
          <w:sz w:val="32"/>
          <w:szCs w:val="28"/>
        </w:rPr>
        <w:t>讀取</w:t>
      </w:r>
      <w:r w:rsidRPr="0092717A">
        <w:rPr>
          <w:rFonts w:eastAsia="標楷體" w:hint="eastAsia"/>
          <w:sz w:val="32"/>
          <w:szCs w:val="28"/>
        </w:rPr>
        <w:lastRenderedPageBreak/>
        <w:t>電子生日賀卡。</w:t>
      </w:r>
    </w:p>
    <w:p w:rsidR="0092717A" w:rsidRPr="001209FF" w:rsidRDefault="0092717A"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92717A" w:rsidRDefault="0092717A" w:rsidP="00FA0282">
      <w:pPr>
        <w:adjustRightInd w:val="0"/>
        <w:snapToGrid w:val="0"/>
        <w:spacing w:line="500" w:lineRule="exact"/>
        <w:ind w:firstLineChars="212" w:firstLine="678"/>
        <w:jc w:val="both"/>
        <w:rPr>
          <w:rFonts w:eastAsia="標楷體" w:hint="eastAsia"/>
          <w:sz w:val="32"/>
          <w:szCs w:val="28"/>
        </w:rPr>
      </w:pPr>
      <w:r w:rsidRPr="0092717A">
        <w:rPr>
          <w:rFonts w:eastAsia="標楷體" w:hint="eastAsia"/>
          <w:sz w:val="32"/>
          <w:szCs w:val="28"/>
        </w:rPr>
        <w:t>假如您是甲市政府人事處本案的承辦人，請依上開情境，</w:t>
      </w:r>
      <w:proofErr w:type="gramStart"/>
      <w:r w:rsidRPr="0092717A">
        <w:rPr>
          <w:rFonts w:eastAsia="標楷體" w:hint="eastAsia"/>
          <w:sz w:val="32"/>
          <w:szCs w:val="28"/>
        </w:rPr>
        <w:t>採</w:t>
      </w:r>
      <w:proofErr w:type="gramEnd"/>
      <w:r w:rsidRPr="0092717A">
        <w:rPr>
          <w:rFonts w:eastAsia="標楷體" w:hint="eastAsia"/>
          <w:sz w:val="32"/>
          <w:szCs w:val="28"/>
        </w:rPr>
        <w:t>以</w:t>
      </w:r>
      <w:r w:rsidRPr="0092717A">
        <w:rPr>
          <w:rFonts w:ascii="標楷體" w:eastAsia="標楷體" w:hAnsi="標楷體" w:hint="eastAsia"/>
          <w:sz w:val="32"/>
          <w:szCs w:val="28"/>
        </w:rPr>
        <w:t>「簽」方式，</w:t>
      </w:r>
      <w:r w:rsidRPr="0092717A">
        <w:rPr>
          <w:rFonts w:eastAsia="標楷體" w:hint="eastAsia"/>
          <w:sz w:val="32"/>
          <w:szCs w:val="28"/>
        </w:rPr>
        <w:t>陳核市長核定，並自本</w:t>
      </w:r>
      <w:r w:rsidRPr="0092717A">
        <w:rPr>
          <w:rFonts w:ascii="標楷體" w:eastAsia="標楷體" w:hAnsi="標楷體" w:hint="eastAsia"/>
          <w:sz w:val="32"/>
          <w:szCs w:val="28"/>
        </w:rPr>
        <w:t>（</w:t>
      </w:r>
      <w:r w:rsidRPr="0092717A">
        <w:rPr>
          <w:rFonts w:eastAsia="標楷體" w:hint="eastAsia"/>
          <w:sz w:val="32"/>
          <w:szCs w:val="28"/>
        </w:rPr>
        <w:t>106</w:t>
      </w:r>
      <w:r w:rsidRPr="0092717A">
        <w:rPr>
          <w:rFonts w:ascii="標楷體" w:eastAsia="標楷體" w:hAnsi="標楷體" w:hint="eastAsia"/>
          <w:sz w:val="32"/>
          <w:szCs w:val="28"/>
        </w:rPr>
        <w:t>）</w:t>
      </w:r>
      <w:r w:rsidRPr="0092717A">
        <w:rPr>
          <w:rFonts w:eastAsia="標楷體" w:hint="eastAsia"/>
          <w:sz w:val="32"/>
          <w:szCs w:val="28"/>
        </w:rPr>
        <w:t>年</w:t>
      </w:r>
      <w:r w:rsidRPr="0092717A">
        <w:rPr>
          <w:rFonts w:eastAsia="標楷體" w:hint="eastAsia"/>
          <w:sz w:val="32"/>
          <w:szCs w:val="28"/>
        </w:rPr>
        <w:t>2</w:t>
      </w:r>
      <w:r w:rsidRPr="0092717A">
        <w:rPr>
          <w:rFonts w:eastAsia="標楷體" w:hint="eastAsia"/>
          <w:sz w:val="32"/>
          <w:szCs w:val="28"/>
        </w:rPr>
        <w:t>月</w:t>
      </w:r>
      <w:r w:rsidRPr="0092717A">
        <w:rPr>
          <w:rFonts w:eastAsia="標楷體" w:hint="eastAsia"/>
          <w:sz w:val="32"/>
          <w:szCs w:val="28"/>
        </w:rPr>
        <w:t>1</w:t>
      </w:r>
      <w:r w:rsidRPr="0092717A">
        <w:rPr>
          <w:rFonts w:eastAsia="標楷體" w:hint="eastAsia"/>
          <w:sz w:val="32"/>
          <w:szCs w:val="28"/>
        </w:rPr>
        <w:t>日起實施。（</w:t>
      </w:r>
      <w:r w:rsidRPr="0092717A">
        <w:rPr>
          <w:rFonts w:eastAsia="標楷體" w:hint="eastAsia"/>
          <w:sz w:val="32"/>
          <w:szCs w:val="28"/>
        </w:rPr>
        <w:t>50</w:t>
      </w:r>
      <w:r w:rsidRPr="0092717A">
        <w:rPr>
          <w:rFonts w:eastAsia="標楷體" w:hint="eastAsia"/>
          <w:sz w:val="32"/>
          <w:szCs w:val="28"/>
        </w:rPr>
        <w:t>分）</w:t>
      </w:r>
    </w:p>
    <w:p w:rsidR="0092717A" w:rsidRDefault="0092717A" w:rsidP="00FA0282">
      <w:pPr>
        <w:adjustRightInd w:val="0"/>
        <w:snapToGrid w:val="0"/>
        <w:spacing w:line="500" w:lineRule="exact"/>
        <w:ind w:firstLineChars="212" w:firstLine="678"/>
        <w:jc w:val="both"/>
        <w:rPr>
          <w:rFonts w:eastAsia="標楷體" w:hint="eastAsia"/>
          <w:sz w:val="32"/>
          <w:szCs w:val="28"/>
        </w:rPr>
      </w:pPr>
    </w:p>
    <w:p w:rsidR="0092717A" w:rsidRDefault="0092717A" w:rsidP="00FA0282">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5</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92717A" w:rsidRPr="0092717A" w:rsidRDefault="0092717A" w:rsidP="00FA0282">
      <w:pPr>
        <w:adjustRightInd w:val="0"/>
        <w:snapToGrid w:val="0"/>
        <w:spacing w:line="500" w:lineRule="exact"/>
        <w:ind w:firstLineChars="212" w:firstLine="678"/>
        <w:jc w:val="both"/>
        <w:rPr>
          <w:rFonts w:eastAsia="標楷體"/>
          <w:sz w:val="32"/>
          <w:szCs w:val="28"/>
        </w:rPr>
      </w:pPr>
      <w:r w:rsidRPr="0092717A">
        <w:rPr>
          <w:rFonts w:eastAsia="標楷體" w:hint="eastAsia"/>
          <w:sz w:val="32"/>
          <w:szCs w:val="28"/>
        </w:rPr>
        <w:t>甲直轄市內有知名的工業園區與大學，因此吸引不少外籍人士赴該市工作與求學，是外籍人口比例極高的都市。近年來，更因新住民的加入，該市市民生活及文化日趨多元。民政局在</w:t>
      </w:r>
      <w:r w:rsidRPr="0092717A">
        <w:rPr>
          <w:rFonts w:eastAsia="標楷體" w:hint="eastAsia"/>
          <w:sz w:val="32"/>
          <w:szCs w:val="28"/>
        </w:rPr>
        <w:t>106</w:t>
      </w:r>
      <w:r w:rsidRPr="0092717A">
        <w:rPr>
          <w:rFonts w:eastAsia="標楷體" w:hint="eastAsia"/>
          <w:sz w:val="32"/>
          <w:szCs w:val="28"/>
        </w:rPr>
        <w:t>年</w:t>
      </w:r>
      <w:r w:rsidRPr="0092717A">
        <w:rPr>
          <w:rFonts w:eastAsia="標楷體" w:hint="eastAsia"/>
          <w:sz w:val="32"/>
          <w:szCs w:val="28"/>
        </w:rPr>
        <w:t>2</w:t>
      </w:r>
      <w:r w:rsidRPr="0092717A">
        <w:rPr>
          <w:rFonts w:eastAsia="標楷體" w:hint="eastAsia"/>
          <w:sz w:val="32"/>
          <w:szCs w:val="28"/>
        </w:rPr>
        <w:t>月底的市政會議報告中更指出外籍人口</w:t>
      </w:r>
      <w:proofErr w:type="gramStart"/>
      <w:r w:rsidRPr="0092717A">
        <w:rPr>
          <w:rFonts w:eastAsia="標楷體" w:hint="eastAsia"/>
          <w:sz w:val="32"/>
          <w:szCs w:val="28"/>
        </w:rPr>
        <w:t>占甲市</w:t>
      </w:r>
      <w:proofErr w:type="gramEnd"/>
      <w:r w:rsidRPr="0092717A">
        <w:rPr>
          <w:rFonts w:eastAsia="標楷體" w:hint="eastAsia"/>
          <w:sz w:val="32"/>
          <w:szCs w:val="28"/>
        </w:rPr>
        <w:t>人口數比例已高達</w:t>
      </w:r>
      <w:r w:rsidRPr="0092717A">
        <w:rPr>
          <w:rFonts w:eastAsia="標楷體" w:hint="eastAsia"/>
          <w:sz w:val="32"/>
          <w:szCs w:val="28"/>
        </w:rPr>
        <w:t>5.2%</w:t>
      </w:r>
      <w:r w:rsidRPr="0092717A">
        <w:rPr>
          <w:rFonts w:eastAsia="標楷體" w:hint="eastAsia"/>
          <w:sz w:val="32"/>
          <w:szCs w:val="28"/>
        </w:rPr>
        <w:t>。</w:t>
      </w:r>
    </w:p>
    <w:p w:rsidR="0092717A" w:rsidRDefault="0092717A" w:rsidP="00FA0282">
      <w:pPr>
        <w:adjustRightInd w:val="0"/>
        <w:snapToGrid w:val="0"/>
        <w:spacing w:line="500" w:lineRule="exact"/>
        <w:ind w:firstLineChars="212" w:firstLine="678"/>
        <w:jc w:val="both"/>
        <w:rPr>
          <w:rFonts w:eastAsia="標楷體" w:hint="eastAsia"/>
          <w:sz w:val="32"/>
          <w:szCs w:val="28"/>
        </w:rPr>
      </w:pPr>
      <w:r w:rsidRPr="0092717A">
        <w:rPr>
          <w:rFonts w:eastAsia="標楷體" w:hint="eastAsia"/>
          <w:sz w:val="32"/>
          <w:szCs w:val="28"/>
        </w:rPr>
        <w:t>市長在會議中，指示文化局於</w:t>
      </w:r>
      <w:r w:rsidRPr="0092717A">
        <w:rPr>
          <w:rFonts w:eastAsia="標楷體" w:hint="eastAsia"/>
          <w:sz w:val="32"/>
          <w:szCs w:val="28"/>
        </w:rPr>
        <w:t>106</w:t>
      </w:r>
      <w:r w:rsidRPr="0092717A">
        <w:rPr>
          <w:rFonts w:eastAsia="標楷體" w:hint="eastAsia"/>
          <w:sz w:val="32"/>
          <w:szCs w:val="28"/>
        </w:rPr>
        <w:t>年</w:t>
      </w:r>
      <w:r w:rsidRPr="0092717A">
        <w:rPr>
          <w:rFonts w:eastAsia="標楷體" w:hint="eastAsia"/>
          <w:sz w:val="32"/>
          <w:szCs w:val="28"/>
        </w:rPr>
        <w:t>5</w:t>
      </w:r>
      <w:r w:rsidRPr="0092717A">
        <w:rPr>
          <w:rFonts w:eastAsia="標楷體" w:hint="eastAsia"/>
          <w:sz w:val="32"/>
          <w:szCs w:val="28"/>
        </w:rPr>
        <w:t>月</w:t>
      </w:r>
      <w:r w:rsidRPr="0092717A">
        <w:rPr>
          <w:rFonts w:eastAsia="標楷體" w:hint="eastAsia"/>
          <w:sz w:val="32"/>
          <w:szCs w:val="28"/>
        </w:rPr>
        <w:t>14</w:t>
      </w:r>
      <w:r w:rsidRPr="0092717A">
        <w:rPr>
          <w:rFonts w:eastAsia="標楷體" w:hint="eastAsia"/>
          <w:sz w:val="32"/>
          <w:szCs w:val="28"/>
        </w:rPr>
        <w:t>日配合母親節舉辦「國際母親日」活動，歡迎市民們不分彼此，認識異國朋友、體驗異國母親節文化、品嚐異國美食，讓市民及國際友人認識世界各國文化，與離鄉背井的外國友人共度母親節。</w:t>
      </w:r>
    </w:p>
    <w:p w:rsidR="0092717A" w:rsidRPr="001209FF" w:rsidRDefault="0092717A"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92717A" w:rsidRDefault="0092717A" w:rsidP="00FA0282">
      <w:pPr>
        <w:adjustRightInd w:val="0"/>
        <w:snapToGrid w:val="0"/>
        <w:spacing w:line="500" w:lineRule="exact"/>
        <w:ind w:firstLineChars="212" w:firstLine="678"/>
        <w:jc w:val="both"/>
        <w:rPr>
          <w:rFonts w:eastAsia="標楷體" w:hint="eastAsia"/>
          <w:sz w:val="32"/>
          <w:szCs w:val="28"/>
        </w:rPr>
      </w:pPr>
      <w:r w:rsidRPr="0092717A">
        <w:rPr>
          <w:rFonts w:eastAsia="標楷體" w:hint="eastAsia"/>
          <w:sz w:val="32"/>
          <w:szCs w:val="28"/>
        </w:rPr>
        <w:t>假如您是甲市政府文化局承辦人，請依上述情境，運用「工作計畫與執行（含案例解析與實作）」所學，回答下列問題：</w:t>
      </w:r>
    </w:p>
    <w:p w:rsidR="0092717A" w:rsidRPr="0092717A" w:rsidRDefault="0092717A" w:rsidP="00FA0282">
      <w:pPr>
        <w:adjustRightInd w:val="0"/>
        <w:snapToGrid w:val="0"/>
        <w:spacing w:line="500" w:lineRule="exact"/>
        <w:ind w:left="1017" w:hangingChars="310" w:hanging="1017"/>
        <w:jc w:val="both"/>
        <w:rPr>
          <w:rFonts w:eastAsia="標楷體" w:hint="eastAsia"/>
          <w:color w:val="000000"/>
          <w:spacing w:val="4"/>
          <w:sz w:val="32"/>
          <w:szCs w:val="32"/>
        </w:rPr>
      </w:pPr>
      <w:r w:rsidRPr="0092717A">
        <w:rPr>
          <w:rFonts w:eastAsia="標楷體" w:hint="eastAsia"/>
          <w:color w:val="000000"/>
          <w:spacing w:val="4"/>
          <w:sz w:val="32"/>
          <w:szCs w:val="32"/>
        </w:rPr>
        <w:t>（一）說明實施方法（</w:t>
      </w:r>
      <w:r w:rsidRPr="0092717A">
        <w:rPr>
          <w:rFonts w:eastAsia="標楷體" w:hint="eastAsia"/>
          <w:color w:val="000000"/>
          <w:spacing w:val="4"/>
          <w:sz w:val="32"/>
          <w:szCs w:val="32"/>
        </w:rPr>
        <w:t>What</w:t>
      </w:r>
      <w:r w:rsidRPr="0092717A">
        <w:rPr>
          <w:rFonts w:eastAsia="標楷體" w:hint="eastAsia"/>
          <w:color w:val="000000"/>
          <w:spacing w:val="4"/>
          <w:sz w:val="32"/>
          <w:szCs w:val="32"/>
        </w:rPr>
        <w:t>）及執行方式（</w:t>
      </w:r>
      <w:r w:rsidRPr="0092717A">
        <w:rPr>
          <w:rFonts w:eastAsia="標楷體" w:hint="eastAsia"/>
          <w:color w:val="000000"/>
          <w:spacing w:val="4"/>
          <w:sz w:val="32"/>
          <w:szCs w:val="32"/>
        </w:rPr>
        <w:t>How</w:t>
      </w:r>
      <w:r w:rsidRPr="0092717A">
        <w:rPr>
          <w:rFonts w:eastAsia="標楷體" w:hint="eastAsia"/>
          <w:color w:val="000000"/>
          <w:spacing w:val="4"/>
          <w:sz w:val="32"/>
          <w:szCs w:val="32"/>
        </w:rPr>
        <w:t>）的初步構想。（</w:t>
      </w:r>
      <w:r w:rsidRPr="0092717A">
        <w:rPr>
          <w:rFonts w:eastAsia="標楷體" w:hint="eastAsia"/>
          <w:color w:val="000000"/>
          <w:spacing w:val="4"/>
          <w:sz w:val="32"/>
          <w:szCs w:val="32"/>
        </w:rPr>
        <w:t>30</w:t>
      </w:r>
      <w:r w:rsidRPr="0092717A">
        <w:rPr>
          <w:rFonts w:eastAsia="標楷體" w:hint="eastAsia"/>
          <w:color w:val="000000"/>
          <w:spacing w:val="4"/>
          <w:sz w:val="32"/>
          <w:szCs w:val="32"/>
        </w:rPr>
        <w:t>分）</w:t>
      </w:r>
    </w:p>
    <w:p w:rsidR="0092717A" w:rsidRPr="0092717A" w:rsidRDefault="0092717A" w:rsidP="00FA0282">
      <w:pPr>
        <w:adjustRightInd w:val="0"/>
        <w:snapToGrid w:val="0"/>
        <w:spacing w:line="500" w:lineRule="exact"/>
        <w:ind w:left="1017" w:hangingChars="310" w:hanging="1017"/>
        <w:jc w:val="both"/>
        <w:rPr>
          <w:rFonts w:eastAsia="標楷體"/>
          <w:color w:val="000000"/>
          <w:spacing w:val="4"/>
          <w:sz w:val="32"/>
          <w:szCs w:val="32"/>
        </w:rPr>
      </w:pPr>
      <w:r w:rsidRPr="0092717A">
        <w:rPr>
          <w:rFonts w:eastAsia="標楷體" w:hint="eastAsia"/>
          <w:color w:val="000000"/>
          <w:spacing w:val="4"/>
          <w:sz w:val="32"/>
          <w:szCs w:val="32"/>
        </w:rPr>
        <w:t>（二）請利用「甘特圖」完成預定時程與進度。（</w:t>
      </w:r>
      <w:r w:rsidRPr="0092717A">
        <w:rPr>
          <w:rFonts w:eastAsia="標楷體" w:hint="eastAsia"/>
          <w:color w:val="000000"/>
          <w:spacing w:val="4"/>
          <w:sz w:val="32"/>
          <w:szCs w:val="32"/>
        </w:rPr>
        <w:t>20</w:t>
      </w:r>
      <w:r w:rsidRPr="0092717A">
        <w:rPr>
          <w:rFonts w:eastAsia="標楷體" w:hint="eastAsia"/>
          <w:color w:val="000000"/>
          <w:spacing w:val="4"/>
          <w:sz w:val="32"/>
          <w:szCs w:val="32"/>
        </w:rPr>
        <w:t>分）</w:t>
      </w:r>
    </w:p>
    <w:p w:rsidR="0092717A" w:rsidRDefault="0092717A" w:rsidP="00FA0282">
      <w:pPr>
        <w:adjustRightInd w:val="0"/>
        <w:snapToGrid w:val="0"/>
        <w:spacing w:line="500" w:lineRule="exact"/>
        <w:ind w:firstLineChars="212" w:firstLine="678"/>
        <w:jc w:val="both"/>
        <w:rPr>
          <w:rFonts w:eastAsia="標楷體" w:hint="eastAsia"/>
          <w:color w:val="000000"/>
          <w:sz w:val="32"/>
          <w:szCs w:val="32"/>
        </w:rPr>
      </w:pPr>
    </w:p>
    <w:p w:rsidR="0092717A" w:rsidRDefault="0092717A" w:rsidP="00FA0282">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6</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92717A" w:rsidRDefault="0092717A" w:rsidP="00FA0282">
      <w:pPr>
        <w:adjustRightInd w:val="0"/>
        <w:snapToGrid w:val="0"/>
        <w:spacing w:line="500" w:lineRule="exact"/>
        <w:ind w:firstLineChars="212" w:firstLine="678"/>
        <w:jc w:val="both"/>
        <w:rPr>
          <w:rFonts w:eastAsia="標楷體" w:hint="eastAsia"/>
          <w:sz w:val="32"/>
          <w:szCs w:val="28"/>
        </w:rPr>
      </w:pPr>
      <w:r w:rsidRPr="0092717A">
        <w:rPr>
          <w:rFonts w:eastAsia="標楷體" w:hint="eastAsia"/>
          <w:sz w:val="32"/>
          <w:szCs w:val="28"/>
        </w:rPr>
        <w:t>「地球只有一個」，為響應愛護地球、保護環境的召喚，甲直轄市政府訂於</w:t>
      </w:r>
      <w:r w:rsidRPr="0092717A">
        <w:rPr>
          <w:rFonts w:eastAsia="標楷體" w:hint="eastAsia"/>
          <w:sz w:val="32"/>
          <w:szCs w:val="28"/>
        </w:rPr>
        <w:t>106</w:t>
      </w:r>
      <w:r w:rsidRPr="0092717A">
        <w:rPr>
          <w:rFonts w:eastAsia="標楷體" w:hint="eastAsia"/>
          <w:sz w:val="32"/>
          <w:szCs w:val="28"/>
        </w:rPr>
        <w:t>年</w:t>
      </w:r>
      <w:r w:rsidRPr="0092717A">
        <w:rPr>
          <w:rFonts w:eastAsia="標楷體" w:hint="eastAsia"/>
          <w:sz w:val="32"/>
          <w:szCs w:val="28"/>
        </w:rPr>
        <w:t>9</w:t>
      </w:r>
      <w:r w:rsidRPr="0092717A">
        <w:rPr>
          <w:rFonts w:eastAsia="標楷體" w:hint="eastAsia"/>
          <w:sz w:val="32"/>
          <w:szCs w:val="28"/>
        </w:rPr>
        <w:t>月</w:t>
      </w:r>
      <w:r w:rsidRPr="0092717A">
        <w:rPr>
          <w:rFonts w:eastAsia="標楷體" w:hint="eastAsia"/>
          <w:sz w:val="32"/>
          <w:szCs w:val="28"/>
        </w:rPr>
        <w:t>16</w:t>
      </w:r>
      <w:r w:rsidRPr="0092717A">
        <w:rPr>
          <w:rFonts w:eastAsia="標楷體" w:hint="eastAsia"/>
          <w:sz w:val="32"/>
          <w:szCs w:val="28"/>
        </w:rPr>
        <w:t>日與相關環保團體及基金會，共同舉辦「</w:t>
      </w:r>
      <w:r w:rsidRPr="0092717A">
        <w:rPr>
          <w:rFonts w:eastAsia="標楷體" w:hint="eastAsia"/>
          <w:sz w:val="32"/>
          <w:szCs w:val="28"/>
        </w:rPr>
        <w:t>Clean Up the World</w:t>
      </w:r>
      <w:r w:rsidRPr="0092717A">
        <w:rPr>
          <w:rFonts w:eastAsia="標楷體" w:hint="eastAsia"/>
          <w:sz w:val="32"/>
          <w:szCs w:val="28"/>
        </w:rPr>
        <w:t>清潔地球</w:t>
      </w:r>
      <w:r w:rsidRPr="0092717A">
        <w:rPr>
          <w:rFonts w:eastAsia="標楷體" w:hint="eastAsia"/>
          <w:sz w:val="32"/>
          <w:szCs w:val="28"/>
        </w:rPr>
        <w:t xml:space="preserve"> </w:t>
      </w:r>
      <w:r w:rsidRPr="0092717A">
        <w:rPr>
          <w:rFonts w:eastAsia="標楷體" w:hint="eastAsia"/>
          <w:sz w:val="32"/>
          <w:szCs w:val="28"/>
        </w:rPr>
        <w:t>環保臺灣」活動（據瞭解聯合國環境規劃署也支持這項活動，每年全世界計有</w:t>
      </w:r>
      <w:r w:rsidRPr="0092717A">
        <w:rPr>
          <w:rFonts w:eastAsia="標楷體" w:hint="eastAsia"/>
          <w:sz w:val="32"/>
          <w:szCs w:val="28"/>
        </w:rPr>
        <w:t>125</w:t>
      </w:r>
      <w:r w:rsidRPr="0092717A">
        <w:rPr>
          <w:rFonts w:eastAsia="標楷體" w:hint="eastAsia"/>
          <w:sz w:val="32"/>
          <w:szCs w:val="28"/>
        </w:rPr>
        <w:t>個國家，號召</w:t>
      </w:r>
      <w:r w:rsidRPr="0092717A">
        <w:rPr>
          <w:rFonts w:eastAsia="標楷體" w:hint="eastAsia"/>
          <w:sz w:val="32"/>
          <w:szCs w:val="28"/>
        </w:rPr>
        <w:t>4,000</w:t>
      </w:r>
      <w:r w:rsidRPr="0092717A">
        <w:rPr>
          <w:rFonts w:eastAsia="標楷體" w:hint="eastAsia"/>
          <w:sz w:val="32"/>
          <w:szCs w:val="28"/>
        </w:rPr>
        <w:t>萬人共同參與此項活動）。甲市政府預計向轄區大專院校邀集</w:t>
      </w:r>
      <w:r w:rsidRPr="0092717A">
        <w:rPr>
          <w:rFonts w:eastAsia="標楷體" w:hint="eastAsia"/>
          <w:sz w:val="32"/>
          <w:szCs w:val="28"/>
        </w:rPr>
        <w:t>1</w:t>
      </w:r>
      <w:r w:rsidRPr="0092717A">
        <w:rPr>
          <w:rFonts w:eastAsia="標楷體"/>
          <w:sz w:val="32"/>
          <w:szCs w:val="28"/>
        </w:rPr>
        <w:t>,</w:t>
      </w:r>
      <w:r w:rsidRPr="0092717A">
        <w:rPr>
          <w:rFonts w:eastAsia="標楷體" w:hint="eastAsia"/>
          <w:sz w:val="32"/>
          <w:szCs w:val="28"/>
        </w:rPr>
        <w:t>000</w:t>
      </w:r>
      <w:r w:rsidRPr="0092717A">
        <w:rPr>
          <w:rFonts w:eastAsia="標楷體" w:hint="eastAsia"/>
          <w:sz w:val="32"/>
          <w:szCs w:val="28"/>
        </w:rPr>
        <w:t>名學生當志工，於是日到轄區郊山及海濱地區撿拾垃圾，凡全程參與者均可獲得</w:t>
      </w:r>
      <w:r w:rsidRPr="0092717A">
        <w:rPr>
          <w:rFonts w:eastAsia="標楷體" w:hint="eastAsia"/>
          <w:sz w:val="32"/>
          <w:szCs w:val="28"/>
        </w:rPr>
        <w:lastRenderedPageBreak/>
        <w:t>志工服務證明。</w:t>
      </w:r>
    </w:p>
    <w:p w:rsidR="0092717A" w:rsidRPr="001209FF" w:rsidRDefault="0092717A"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92717A" w:rsidRDefault="0092717A" w:rsidP="00FA0282">
      <w:pPr>
        <w:adjustRightInd w:val="0"/>
        <w:snapToGrid w:val="0"/>
        <w:spacing w:line="500" w:lineRule="exact"/>
        <w:ind w:firstLineChars="212" w:firstLine="678"/>
        <w:jc w:val="both"/>
        <w:rPr>
          <w:rFonts w:eastAsia="標楷體" w:hint="eastAsia"/>
          <w:color w:val="000000"/>
          <w:sz w:val="32"/>
          <w:szCs w:val="32"/>
        </w:rPr>
      </w:pPr>
      <w:r w:rsidRPr="0092717A">
        <w:rPr>
          <w:rFonts w:eastAsia="標楷體" w:hint="eastAsia"/>
          <w:color w:val="000000"/>
          <w:sz w:val="32"/>
          <w:szCs w:val="32"/>
        </w:rPr>
        <w:t>假如您是甲市政府本案承辦人，請以甲市政府名義致函轄區各大專院校，邀請該校學生參與本項兼具環保及教育意義的活動，並請各校於</w:t>
      </w:r>
      <w:proofErr w:type="gramStart"/>
      <w:r w:rsidRPr="0092717A">
        <w:rPr>
          <w:rFonts w:eastAsia="標楷體" w:hint="eastAsia"/>
          <w:color w:val="000000"/>
          <w:sz w:val="32"/>
          <w:szCs w:val="32"/>
        </w:rPr>
        <w:t>106</w:t>
      </w:r>
      <w:r w:rsidRPr="0092717A">
        <w:rPr>
          <w:rFonts w:eastAsia="標楷體" w:hint="eastAsia"/>
          <w:color w:val="000000"/>
          <w:sz w:val="32"/>
          <w:szCs w:val="32"/>
        </w:rPr>
        <w:t>年</w:t>
      </w:r>
      <w:r w:rsidRPr="0092717A">
        <w:rPr>
          <w:rFonts w:eastAsia="標楷體" w:hint="eastAsia"/>
          <w:color w:val="000000"/>
          <w:sz w:val="32"/>
          <w:szCs w:val="32"/>
        </w:rPr>
        <w:t>7</w:t>
      </w:r>
      <w:r w:rsidRPr="0092717A">
        <w:rPr>
          <w:rFonts w:eastAsia="標楷體" w:hint="eastAsia"/>
          <w:color w:val="000000"/>
          <w:sz w:val="32"/>
          <w:szCs w:val="32"/>
        </w:rPr>
        <w:t>月</w:t>
      </w:r>
      <w:r w:rsidRPr="0092717A">
        <w:rPr>
          <w:rFonts w:eastAsia="標楷體" w:hint="eastAsia"/>
          <w:color w:val="000000"/>
          <w:sz w:val="32"/>
          <w:szCs w:val="32"/>
        </w:rPr>
        <w:t>28</w:t>
      </w:r>
      <w:r w:rsidRPr="0092717A">
        <w:rPr>
          <w:rFonts w:eastAsia="標楷體" w:hint="eastAsia"/>
          <w:color w:val="000000"/>
          <w:sz w:val="32"/>
          <w:szCs w:val="32"/>
        </w:rPr>
        <w:t>日前填復參加</w:t>
      </w:r>
      <w:proofErr w:type="gramEnd"/>
      <w:r w:rsidRPr="0092717A">
        <w:rPr>
          <w:rFonts w:eastAsia="標楷體" w:hint="eastAsia"/>
          <w:color w:val="000000"/>
          <w:sz w:val="32"/>
          <w:szCs w:val="32"/>
        </w:rPr>
        <w:t>人員名冊。（</w:t>
      </w:r>
      <w:r w:rsidRPr="0092717A">
        <w:rPr>
          <w:rFonts w:eastAsia="標楷體" w:hint="eastAsia"/>
          <w:color w:val="000000"/>
          <w:sz w:val="32"/>
          <w:szCs w:val="32"/>
        </w:rPr>
        <w:t>50</w:t>
      </w:r>
      <w:r w:rsidRPr="0092717A">
        <w:rPr>
          <w:rFonts w:eastAsia="標楷體" w:hint="eastAsia"/>
          <w:color w:val="000000"/>
          <w:sz w:val="32"/>
          <w:szCs w:val="32"/>
        </w:rPr>
        <w:t>分）</w:t>
      </w:r>
    </w:p>
    <w:p w:rsidR="00370A15" w:rsidRDefault="00370A15" w:rsidP="00FA0282">
      <w:pPr>
        <w:adjustRightInd w:val="0"/>
        <w:snapToGrid w:val="0"/>
        <w:spacing w:line="500" w:lineRule="exact"/>
        <w:ind w:firstLineChars="212" w:firstLine="678"/>
        <w:jc w:val="both"/>
        <w:rPr>
          <w:rFonts w:eastAsia="標楷體" w:hint="eastAsia"/>
          <w:color w:val="000000"/>
          <w:sz w:val="32"/>
          <w:szCs w:val="32"/>
        </w:rPr>
      </w:pPr>
    </w:p>
    <w:p w:rsidR="00370A15" w:rsidRDefault="00370A15" w:rsidP="00FA0282">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7</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370A15" w:rsidRDefault="00370A15" w:rsidP="00FA0282">
      <w:pPr>
        <w:adjustRightInd w:val="0"/>
        <w:snapToGrid w:val="0"/>
        <w:spacing w:line="500" w:lineRule="exact"/>
        <w:ind w:firstLineChars="212" w:firstLine="678"/>
        <w:jc w:val="both"/>
        <w:rPr>
          <w:rFonts w:eastAsia="標楷體" w:hint="eastAsia"/>
          <w:sz w:val="32"/>
          <w:szCs w:val="28"/>
        </w:rPr>
      </w:pPr>
      <w:r w:rsidRPr="00370A15">
        <w:rPr>
          <w:rFonts w:eastAsia="標楷體" w:hint="eastAsia"/>
          <w:sz w:val="32"/>
          <w:szCs w:val="28"/>
        </w:rPr>
        <w:t>甲縣政府公共工程案件進度嚴重落後，屢受外界批評，工務局局長認為主要原因係所屬</w:t>
      </w:r>
      <w:r w:rsidRPr="00370A15">
        <w:rPr>
          <w:rFonts w:eastAsia="標楷體" w:hint="eastAsia"/>
          <w:sz w:val="32"/>
          <w:szCs w:val="28"/>
        </w:rPr>
        <w:t>25</w:t>
      </w:r>
      <w:r w:rsidRPr="00370A15">
        <w:rPr>
          <w:rFonts w:eastAsia="標楷體" w:hint="eastAsia"/>
          <w:sz w:val="32"/>
          <w:szCs w:val="28"/>
        </w:rPr>
        <w:t>個鄉鎮市公所公共工程承辦主管與同仁缺乏進度管理方面的知識與技能，應加強教育訓練。局長指示局內同仁在近期內規劃「精進公共工程進度管理教育訓練計畫」，調訓各鄉鎮市公所負責辦理公共工程案件之主管與承辦人員約</w:t>
      </w:r>
      <w:r w:rsidRPr="00370A15">
        <w:rPr>
          <w:rFonts w:eastAsia="標楷體" w:hint="eastAsia"/>
          <w:sz w:val="32"/>
          <w:szCs w:val="28"/>
        </w:rPr>
        <w:t>100</w:t>
      </w:r>
      <w:r w:rsidRPr="00370A15">
        <w:rPr>
          <w:rFonts w:eastAsia="標楷體" w:hint="eastAsia"/>
          <w:sz w:val="32"/>
          <w:szCs w:val="28"/>
        </w:rPr>
        <w:t>人，預計訓練時間為</w:t>
      </w:r>
      <w:r w:rsidRPr="00370A15">
        <w:rPr>
          <w:rFonts w:eastAsia="標楷體" w:hint="eastAsia"/>
          <w:sz w:val="32"/>
          <w:szCs w:val="28"/>
        </w:rPr>
        <w:t>1</w:t>
      </w:r>
      <w:r w:rsidRPr="00370A15">
        <w:rPr>
          <w:rFonts w:eastAsia="標楷體" w:hint="eastAsia"/>
          <w:sz w:val="32"/>
          <w:szCs w:val="28"/>
        </w:rPr>
        <w:t>天，於縣府大禮堂辦理，</w:t>
      </w:r>
      <w:proofErr w:type="gramStart"/>
      <w:r w:rsidRPr="00370A15">
        <w:rPr>
          <w:rFonts w:eastAsia="標楷體" w:hint="eastAsia"/>
          <w:sz w:val="32"/>
          <w:szCs w:val="28"/>
        </w:rPr>
        <w:t>洽聘專家</w:t>
      </w:r>
      <w:proofErr w:type="gramEnd"/>
      <w:r w:rsidRPr="00370A15">
        <w:rPr>
          <w:rFonts w:eastAsia="標楷體" w:hint="eastAsia"/>
          <w:sz w:val="32"/>
          <w:szCs w:val="28"/>
        </w:rPr>
        <w:t>學者</w:t>
      </w:r>
      <w:r w:rsidRPr="00370A15">
        <w:rPr>
          <w:rFonts w:eastAsia="標楷體" w:hint="eastAsia"/>
          <w:sz w:val="32"/>
          <w:szCs w:val="28"/>
        </w:rPr>
        <w:t>4</w:t>
      </w:r>
      <w:r w:rsidRPr="00370A15">
        <w:rPr>
          <w:rFonts w:eastAsia="標楷體" w:hint="eastAsia"/>
          <w:sz w:val="32"/>
          <w:szCs w:val="28"/>
        </w:rPr>
        <w:t>人擔任講座，統一印製教材，並於當日提供茶水及便當。</w:t>
      </w:r>
    </w:p>
    <w:p w:rsidR="00370A15" w:rsidRPr="001209FF" w:rsidRDefault="00370A15"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370A15" w:rsidRDefault="00370A15" w:rsidP="00FA0282">
      <w:pPr>
        <w:adjustRightInd w:val="0"/>
        <w:snapToGrid w:val="0"/>
        <w:spacing w:line="500" w:lineRule="exact"/>
        <w:ind w:firstLineChars="212" w:firstLine="678"/>
        <w:jc w:val="both"/>
        <w:rPr>
          <w:rFonts w:eastAsia="標楷體" w:hint="eastAsia"/>
          <w:sz w:val="32"/>
          <w:szCs w:val="28"/>
        </w:rPr>
      </w:pPr>
      <w:r w:rsidRPr="00370A15">
        <w:rPr>
          <w:rFonts w:eastAsia="標楷體" w:hint="eastAsia"/>
          <w:sz w:val="32"/>
          <w:szCs w:val="28"/>
        </w:rPr>
        <w:t>假如您是甲縣政府工務局本案承辦人員，請依據上述情境，運用「工作計畫與執行（含案例解析與實作）」課程所學，回答下列問題：</w:t>
      </w:r>
    </w:p>
    <w:p w:rsidR="00370A15" w:rsidRDefault="00370A15" w:rsidP="00FA0282">
      <w:pPr>
        <w:adjustRightInd w:val="0"/>
        <w:snapToGrid w:val="0"/>
        <w:spacing w:line="500" w:lineRule="exact"/>
        <w:ind w:left="992" w:hangingChars="310" w:hanging="992"/>
        <w:jc w:val="both"/>
        <w:rPr>
          <w:rFonts w:eastAsia="標楷體" w:hint="eastAsia"/>
          <w:color w:val="000000"/>
          <w:sz w:val="32"/>
          <w:szCs w:val="32"/>
        </w:rPr>
      </w:pPr>
      <w:r w:rsidRPr="00370A15">
        <w:rPr>
          <w:rFonts w:eastAsia="標楷體" w:hint="eastAsia"/>
          <w:color w:val="000000"/>
          <w:sz w:val="32"/>
          <w:szCs w:val="32"/>
        </w:rPr>
        <w:t>（一）為辦理本項教育訓練，請利用工作分解結構（</w:t>
      </w:r>
      <w:r w:rsidRPr="00370A15">
        <w:rPr>
          <w:rFonts w:eastAsia="標楷體" w:hint="eastAsia"/>
          <w:color w:val="000000"/>
          <w:sz w:val="32"/>
          <w:szCs w:val="32"/>
        </w:rPr>
        <w:t>WBS</w:t>
      </w:r>
      <w:r w:rsidRPr="00370A15">
        <w:rPr>
          <w:rFonts w:eastAsia="標楷體" w:hint="eastAsia"/>
          <w:color w:val="000000"/>
          <w:sz w:val="32"/>
          <w:szCs w:val="32"/>
        </w:rPr>
        <w:t>）的方法，以項目、任務及工作內容</w:t>
      </w:r>
      <w:r w:rsidRPr="00370A15">
        <w:rPr>
          <w:rFonts w:eastAsia="標楷體" w:hint="eastAsia"/>
          <w:color w:val="000000"/>
          <w:sz w:val="32"/>
          <w:szCs w:val="32"/>
        </w:rPr>
        <w:t>3</w:t>
      </w:r>
      <w:r w:rsidRPr="00370A15">
        <w:rPr>
          <w:rFonts w:eastAsia="標楷體" w:hint="eastAsia"/>
          <w:color w:val="000000"/>
          <w:sz w:val="32"/>
          <w:szCs w:val="32"/>
        </w:rPr>
        <w:t>個層次，並參考工作分解圖至少列出共</w:t>
      </w:r>
      <w:r w:rsidRPr="00370A15">
        <w:rPr>
          <w:rFonts w:eastAsia="標楷體" w:hint="eastAsia"/>
          <w:color w:val="000000"/>
          <w:sz w:val="32"/>
          <w:szCs w:val="32"/>
        </w:rPr>
        <w:t>15</w:t>
      </w:r>
      <w:r w:rsidRPr="00370A15">
        <w:rPr>
          <w:rFonts w:eastAsia="標楷體" w:hint="eastAsia"/>
          <w:color w:val="000000"/>
          <w:sz w:val="32"/>
          <w:szCs w:val="32"/>
        </w:rPr>
        <w:t>項工作內容。（</w:t>
      </w:r>
      <w:r w:rsidRPr="00370A15">
        <w:rPr>
          <w:rFonts w:eastAsia="標楷體" w:hint="eastAsia"/>
          <w:color w:val="000000"/>
          <w:sz w:val="32"/>
          <w:szCs w:val="32"/>
        </w:rPr>
        <w:t>25</w:t>
      </w:r>
      <w:r w:rsidRPr="00370A15">
        <w:rPr>
          <w:rFonts w:eastAsia="標楷體" w:hint="eastAsia"/>
          <w:color w:val="000000"/>
          <w:sz w:val="32"/>
          <w:szCs w:val="32"/>
        </w:rPr>
        <w:t>分）</w:t>
      </w:r>
    </w:p>
    <w:p w:rsidR="00370A15" w:rsidRDefault="00370A15" w:rsidP="00FA0282">
      <w:pPr>
        <w:adjustRightInd w:val="0"/>
        <w:snapToGrid w:val="0"/>
        <w:spacing w:line="500" w:lineRule="exact"/>
        <w:ind w:left="992" w:hangingChars="310" w:hanging="992"/>
        <w:jc w:val="both"/>
        <w:rPr>
          <w:rFonts w:eastAsia="標楷體" w:hint="eastAsia"/>
          <w:color w:val="000000"/>
          <w:sz w:val="32"/>
          <w:szCs w:val="32"/>
        </w:rPr>
      </w:pPr>
      <w:r w:rsidRPr="00370A15">
        <w:rPr>
          <w:rFonts w:eastAsia="標楷體" w:hint="eastAsia"/>
          <w:color w:val="000000"/>
          <w:sz w:val="32"/>
          <w:szCs w:val="32"/>
        </w:rPr>
        <w:t>（二）請就上述主要工作項目，合理排定執行期程及先後執行順序，據以繪製甘特圖（</w:t>
      </w:r>
      <w:r w:rsidRPr="00370A15">
        <w:rPr>
          <w:rFonts w:eastAsia="標楷體" w:hint="eastAsia"/>
          <w:color w:val="000000"/>
          <w:sz w:val="32"/>
          <w:szCs w:val="32"/>
        </w:rPr>
        <w:t>Gantt chart</w:t>
      </w:r>
      <w:r w:rsidRPr="00370A15">
        <w:rPr>
          <w:rFonts w:eastAsia="標楷體" w:hint="eastAsia"/>
          <w:color w:val="000000"/>
          <w:sz w:val="32"/>
          <w:szCs w:val="32"/>
        </w:rPr>
        <w:t>）。（</w:t>
      </w:r>
      <w:r w:rsidRPr="00370A15">
        <w:rPr>
          <w:rFonts w:eastAsia="標楷體" w:hint="eastAsia"/>
          <w:color w:val="000000"/>
          <w:sz w:val="32"/>
          <w:szCs w:val="32"/>
        </w:rPr>
        <w:t>25</w:t>
      </w:r>
      <w:r w:rsidRPr="00370A15">
        <w:rPr>
          <w:rFonts w:eastAsia="標楷體" w:hint="eastAsia"/>
          <w:color w:val="000000"/>
          <w:sz w:val="32"/>
          <w:szCs w:val="32"/>
        </w:rPr>
        <w:t>分）</w:t>
      </w:r>
    </w:p>
    <w:p w:rsidR="00370A15" w:rsidRDefault="00370A15" w:rsidP="00FA0282">
      <w:pPr>
        <w:adjustRightInd w:val="0"/>
        <w:snapToGrid w:val="0"/>
        <w:spacing w:line="500" w:lineRule="exact"/>
        <w:ind w:left="992" w:hangingChars="310" w:hanging="992"/>
        <w:jc w:val="both"/>
        <w:rPr>
          <w:rFonts w:eastAsia="標楷體" w:hint="eastAsia"/>
          <w:color w:val="000000"/>
          <w:sz w:val="32"/>
          <w:szCs w:val="32"/>
        </w:rPr>
      </w:pPr>
    </w:p>
    <w:p w:rsidR="00370A15" w:rsidRDefault="00370A15" w:rsidP="00FA0282">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8</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370A15" w:rsidRDefault="00370A15" w:rsidP="00FA0282">
      <w:pPr>
        <w:adjustRightInd w:val="0"/>
        <w:snapToGrid w:val="0"/>
        <w:spacing w:line="500" w:lineRule="exact"/>
        <w:ind w:firstLineChars="212" w:firstLine="678"/>
        <w:jc w:val="both"/>
        <w:rPr>
          <w:rFonts w:eastAsia="標楷體" w:hint="eastAsia"/>
          <w:sz w:val="32"/>
          <w:szCs w:val="28"/>
        </w:rPr>
      </w:pPr>
      <w:r w:rsidRPr="00370A15">
        <w:rPr>
          <w:rFonts w:eastAsia="標楷體" w:hint="eastAsia"/>
          <w:sz w:val="32"/>
          <w:szCs w:val="28"/>
        </w:rPr>
        <w:t>我國政府積極透過鼓勵生育、強化職場平權以及排除就業障礙等措施，以提升女性勞動參與，為使各界瞭解此項政策，行政院特製作「提升女力，社會更有力！」電子單張文宣（</w:t>
      </w:r>
      <w:r w:rsidRPr="00370A15">
        <w:rPr>
          <w:rFonts w:eastAsia="標楷體" w:hint="eastAsia"/>
          <w:sz w:val="32"/>
          <w:szCs w:val="28"/>
        </w:rPr>
        <w:t>eDM</w:t>
      </w:r>
      <w:r w:rsidRPr="00370A15">
        <w:rPr>
          <w:rFonts w:eastAsia="標楷體" w:hint="eastAsia"/>
          <w:sz w:val="32"/>
          <w:szCs w:val="28"/>
        </w:rPr>
        <w:t>），</w:t>
      </w:r>
      <w:proofErr w:type="gramStart"/>
      <w:r w:rsidRPr="00370A15">
        <w:rPr>
          <w:rFonts w:eastAsia="標楷體" w:hint="eastAsia"/>
          <w:sz w:val="32"/>
          <w:szCs w:val="28"/>
        </w:rPr>
        <w:t>俾</w:t>
      </w:r>
      <w:proofErr w:type="gramEnd"/>
      <w:r w:rsidRPr="00370A15">
        <w:rPr>
          <w:rFonts w:eastAsia="標楷體" w:hint="eastAsia"/>
          <w:sz w:val="32"/>
          <w:szCs w:val="28"/>
        </w:rPr>
        <w:t>利各機關協助推廣「提升女性勞動力，增進國家競爭力」的政策，希望藉由該文宣，</w:t>
      </w:r>
      <w:r w:rsidRPr="00370A15">
        <w:rPr>
          <w:rFonts w:eastAsia="標楷體" w:hint="eastAsia"/>
          <w:sz w:val="32"/>
          <w:szCs w:val="28"/>
        </w:rPr>
        <w:lastRenderedPageBreak/>
        <w:t>達到推廣行銷的目的，相關電子檔在該院全球資訊網「資訊與服務」單元「出版品」項下，可自行下載運用。</w:t>
      </w:r>
    </w:p>
    <w:p w:rsidR="00370A15" w:rsidRPr="001209FF" w:rsidRDefault="00370A15"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370A15" w:rsidRDefault="00370A15" w:rsidP="00FA0282">
      <w:pPr>
        <w:adjustRightInd w:val="0"/>
        <w:snapToGrid w:val="0"/>
        <w:spacing w:line="500" w:lineRule="exact"/>
        <w:ind w:firstLineChars="212" w:firstLine="678"/>
        <w:jc w:val="both"/>
        <w:rPr>
          <w:rFonts w:eastAsia="標楷體" w:hint="eastAsia"/>
          <w:sz w:val="32"/>
          <w:szCs w:val="28"/>
        </w:rPr>
      </w:pPr>
      <w:r w:rsidRPr="00370A15">
        <w:rPr>
          <w:rFonts w:eastAsia="標楷體" w:hint="eastAsia"/>
          <w:sz w:val="32"/>
          <w:szCs w:val="28"/>
        </w:rPr>
        <w:t>假如您是行政院新聞傳播處本案承辦人員，請依據上述情境，以「</w:t>
      </w:r>
      <w:proofErr w:type="gramStart"/>
      <w:r w:rsidRPr="00370A15">
        <w:rPr>
          <w:rFonts w:eastAsia="標楷體" w:hint="eastAsia"/>
          <w:sz w:val="32"/>
          <w:szCs w:val="28"/>
        </w:rPr>
        <w:t>函稿</w:t>
      </w:r>
      <w:proofErr w:type="gramEnd"/>
      <w:r w:rsidRPr="00370A15">
        <w:rPr>
          <w:rFonts w:eastAsia="標楷體" w:hint="eastAsia"/>
          <w:sz w:val="32"/>
          <w:szCs w:val="28"/>
        </w:rPr>
        <w:t>」方式通函中央及地方各主管機關，促其協助推廣運用。（</w:t>
      </w:r>
      <w:r w:rsidRPr="00370A15">
        <w:rPr>
          <w:rFonts w:eastAsia="標楷體" w:hint="eastAsia"/>
          <w:sz w:val="32"/>
          <w:szCs w:val="28"/>
        </w:rPr>
        <w:t>50</w:t>
      </w:r>
      <w:r w:rsidRPr="00370A15">
        <w:rPr>
          <w:rFonts w:eastAsia="標楷體" w:hint="eastAsia"/>
          <w:sz w:val="32"/>
          <w:szCs w:val="28"/>
        </w:rPr>
        <w:t>分）</w:t>
      </w:r>
    </w:p>
    <w:p w:rsidR="001C216C" w:rsidRDefault="001C216C" w:rsidP="00FA0282">
      <w:pPr>
        <w:adjustRightInd w:val="0"/>
        <w:snapToGrid w:val="0"/>
        <w:spacing w:line="500" w:lineRule="exact"/>
        <w:ind w:firstLineChars="212" w:firstLine="678"/>
        <w:jc w:val="both"/>
        <w:rPr>
          <w:rFonts w:eastAsia="標楷體" w:hint="eastAsia"/>
          <w:sz w:val="32"/>
          <w:szCs w:val="28"/>
        </w:rPr>
      </w:pPr>
    </w:p>
    <w:p w:rsidR="001C216C" w:rsidRDefault="001C216C" w:rsidP="00FA0282">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9</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1C216C" w:rsidRDefault="001C216C" w:rsidP="00FA0282">
      <w:pPr>
        <w:adjustRightInd w:val="0"/>
        <w:snapToGrid w:val="0"/>
        <w:spacing w:line="500" w:lineRule="exact"/>
        <w:ind w:firstLineChars="212" w:firstLine="678"/>
        <w:jc w:val="both"/>
        <w:rPr>
          <w:rFonts w:eastAsia="標楷體" w:hint="eastAsia"/>
          <w:sz w:val="32"/>
          <w:szCs w:val="28"/>
        </w:rPr>
      </w:pPr>
      <w:r w:rsidRPr="009A0393">
        <w:rPr>
          <w:rFonts w:eastAsia="標楷體"/>
          <w:sz w:val="32"/>
          <w:szCs w:val="28"/>
        </w:rPr>
        <w:t>政府為鼓勵公務人員休假，規定以國民旅遊卡方式辦理休假旅遊補助。甲縣政府</w:t>
      </w:r>
      <w:r>
        <w:rPr>
          <w:rFonts w:eastAsia="標楷體" w:hint="eastAsia"/>
          <w:sz w:val="32"/>
          <w:szCs w:val="28"/>
        </w:rPr>
        <w:t>於</w:t>
      </w:r>
      <w:r w:rsidRPr="009A0393">
        <w:rPr>
          <w:rFonts w:eastAsia="標楷體"/>
          <w:sz w:val="32"/>
          <w:szCs w:val="28"/>
        </w:rPr>
        <w:t>年底前須由交通部觀光局選出之</w:t>
      </w:r>
      <w:r w:rsidRPr="009A0393">
        <w:rPr>
          <w:rFonts w:eastAsia="標楷體"/>
          <w:sz w:val="32"/>
          <w:szCs w:val="28"/>
        </w:rPr>
        <w:t>4</w:t>
      </w:r>
      <w:r w:rsidRPr="009A0393">
        <w:rPr>
          <w:rFonts w:eastAsia="標楷體"/>
          <w:sz w:val="32"/>
          <w:szCs w:val="28"/>
        </w:rPr>
        <w:t>家發卡機構中</w:t>
      </w:r>
      <w:r w:rsidRPr="009A0393">
        <w:rPr>
          <w:rFonts w:eastAsia="標楷體" w:hint="eastAsia"/>
          <w:sz w:val="32"/>
          <w:szCs w:val="28"/>
        </w:rPr>
        <w:t>擇定</w:t>
      </w:r>
      <w:r>
        <w:rPr>
          <w:rFonts w:eastAsia="標楷體" w:hint="eastAsia"/>
          <w:sz w:val="32"/>
          <w:szCs w:val="28"/>
        </w:rPr>
        <w:t>1</w:t>
      </w:r>
      <w:r w:rsidRPr="009A0393">
        <w:rPr>
          <w:rFonts w:eastAsia="標楷體"/>
          <w:sz w:val="32"/>
          <w:szCs w:val="28"/>
        </w:rPr>
        <w:t>家，作為</w:t>
      </w:r>
      <w:proofErr w:type="gramStart"/>
      <w:r w:rsidRPr="009A0393">
        <w:rPr>
          <w:rFonts w:eastAsia="標楷體" w:hint="eastAsia"/>
          <w:sz w:val="32"/>
          <w:szCs w:val="28"/>
        </w:rPr>
        <w:t>該縣</w:t>
      </w:r>
      <w:r w:rsidRPr="009A0393">
        <w:rPr>
          <w:rFonts w:eastAsia="標楷體"/>
          <w:sz w:val="32"/>
          <w:szCs w:val="28"/>
        </w:rPr>
        <w:t>隔年</w:t>
      </w:r>
      <w:proofErr w:type="gramEnd"/>
      <w:r w:rsidRPr="009A0393">
        <w:rPr>
          <w:rFonts w:eastAsia="標楷體"/>
          <w:sz w:val="32"/>
          <w:szCs w:val="28"/>
        </w:rPr>
        <w:t>之發卡機構。依照</w:t>
      </w:r>
      <w:proofErr w:type="gramStart"/>
      <w:r w:rsidRPr="009A0393">
        <w:rPr>
          <w:rFonts w:eastAsia="標楷體"/>
          <w:sz w:val="32"/>
          <w:szCs w:val="28"/>
        </w:rPr>
        <w:t>往例甲縣政府</w:t>
      </w:r>
      <w:proofErr w:type="gramEnd"/>
      <w:r w:rsidRPr="009A0393">
        <w:rPr>
          <w:rFonts w:eastAsia="標楷體"/>
          <w:sz w:val="32"/>
          <w:szCs w:val="28"/>
        </w:rPr>
        <w:t>先調查彙整發卡機構提供的現金回饋、刷卡禮物等優惠措施，辦理相關同仁意見</w:t>
      </w:r>
      <w:r w:rsidRPr="009A0393">
        <w:rPr>
          <w:rFonts w:eastAsia="標楷體" w:hint="eastAsia"/>
          <w:sz w:val="32"/>
          <w:szCs w:val="28"/>
        </w:rPr>
        <w:t>調查</w:t>
      </w:r>
      <w:r w:rsidRPr="009A0393">
        <w:rPr>
          <w:rFonts w:eastAsia="標楷體"/>
          <w:sz w:val="32"/>
          <w:szCs w:val="28"/>
        </w:rPr>
        <w:t>後，</w:t>
      </w:r>
      <w:r w:rsidRPr="009A0393">
        <w:rPr>
          <w:rFonts w:eastAsia="標楷體" w:hint="eastAsia"/>
          <w:sz w:val="32"/>
          <w:szCs w:val="28"/>
        </w:rPr>
        <w:t>依同仁票選票數最高者為</w:t>
      </w:r>
      <w:r w:rsidRPr="009A0393">
        <w:rPr>
          <w:rFonts w:eastAsia="標楷體"/>
          <w:sz w:val="32"/>
          <w:szCs w:val="28"/>
        </w:rPr>
        <w:t>發卡機構</w:t>
      </w:r>
      <w:r w:rsidRPr="009A0393">
        <w:rPr>
          <w:rFonts w:eastAsia="標楷體" w:hint="eastAsia"/>
          <w:sz w:val="32"/>
          <w:szCs w:val="28"/>
        </w:rPr>
        <w:t>並與之</w:t>
      </w:r>
      <w:r w:rsidRPr="009A0393">
        <w:rPr>
          <w:rFonts w:eastAsia="標楷體"/>
          <w:sz w:val="32"/>
          <w:szCs w:val="28"/>
        </w:rPr>
        <w:t>簽約，希望</w:t>
      </w:r>
      <w:proofErr w:type="gramStart"/>
      <w:r w:rsidRPr="009A0393">
        <w:rPr>
          <w:rFonts w:eastAsia="標楷體"/>
          <w:sz w:val="32"/>
          <w:szCs w:val="28"/>
        </w:rPr>
        <w:t>同仁均能</w:t>
      </w:r>
      <w:r w:rsidRPr="009A0393">
        <w:rPr>
          <w:rFonts w:eastAsia="標楷體" w:hint="eastAsia"/>
          <w:sz w:val="32"/>
          <w:szCs w:val="28"/>
        </w:rPr>
        <w:t>在</w:t>
      </w:r>
      <w:proofErr w:type="gramEnd"/>
      <w:r w:rsidRPr="009A0393">
        <w:rPr>
          <w:rFonts w:eastAsia="標楷體" w:hint="eastAsia"/>
          <w:sz w:val="32"/>
          <w:szCs w:val="28"/>
        </w:rPr>
        <w:t>年底前</w:t>
      </w:r>
      <w:r w:rsidRPr="009A0393">
        <w:rPr>
          <w:rFonts w:eastAsia="標楷體"/>
          <w:sz w:val="32"/>
          <w:szCs w:val="28"/>
        </w:rPr>
        <w:t>收到隔年的國民旅遊卡。</w:t>
      </w:r>
    </w:p>
    <w:p w:rsidR="001C216C" w:rsidRPr="001209FF" w:rsidRDefault="001C216C"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1C216C" w:rsidRDefault="001C216C" w:rsidP="00FA0282">
      <w:pPr>
        <w:adjustRightInd w:val="0"/>
        <w:snapToGrid w:val="0"/>
        <w:spacing w:line="500" w:lineRule="exact"/>
        <w:ind w:firstLineChars="212" w:firstLine="678"/>
        <w:jc w:val="both"/>
        <w:rPr>
          <w:rFonts w:eastAsia="標楷體" w:hint="eastAsia"/>
          <w:sz w:val="32"/>
          <w:szCs w:val="28"/>
        </w:rPr>
      </w:pPr>
      <w:r>
        <w:rPr>
          <w:rFonts w:eastAsia="標楷體"/>
          <w:sz w:val="32"/>
          <w:szCs w:val="28"/>
        </w:rPr>
        <w:t>假如您是甲縣政府人事處承辦人，請依上</w:t>
      </w:r>
      <w:r>
        <w:rPr>
          <w:rFonts w:eastAsia="標楷體" w:hint="eastAsia"/>
          <w:sz w:val="32"/>
          <w:szCs w:val="28"/>
        </w:rPr>
        <w:t>開</w:t>
      </w:r>
      <w:r w:rsidRPr="009A0393">
        <w:rPr>
          <w:rFonts w:eastAsia="標楷體"/>
          <w:sz w:val="32"/>
          <w:szCs w:val="28"/>
        </w:rPr>
        <w:t>情境，運用「工作計畫與執行（含案例解析與實作）」所學，回答下列問題：</w:t>
      </w:r>
    </w:p>
    <w:p w:rsidR="001C216C" w:rsidRDefault="001C216C" w:rsidP="00FA0282">
      <w:pPr>
        <w:adjustRightInd w:val="0"/>
        <w:snapToGrid w:val="0"/>
        <w:spacing w:line="500" w:lineRule="exact"/>
        <w:ind w:left="992" w:hangingChars="310" w:hanging="992"/>
        <w:jc w:val="both"/>
        <w:rPr>
          <w:rFonts w:eastAsia="標楷體" w:hint="eastAsia"/>
          <w:color w:val="000000"/>
          <w:sz w:val="32"/>
          <w:szCs w:val="32"/>
        </w:rPr>
      </w:pPr>
      <w:r w:rsidRPr="001C216C">
        <w:rPr>
          <w:rFonts w:eastAsia="標楷體" w:hint="eastAsia"/>
          <w:color w:val="000000"/>
          <w:sz w:val="32"/>
          <w:szCs w:val="32"/>
        </w:rPr>
        <w:t>（一）</w:t>
      </w:r>
      <w:r w:rsidRPr="001C216C">
        <w:rPr>
          <w:rFonts w:eastAsia="標楷體" w:hint="eastAsia"/>
          <w:color w:val="000000"/>
          <w:sz w:val="32"/>
          <w:szCs w:val="32"/>
        </w:rPr>
        <w:tab/>
      </w:r>
      <w:r w:rsidRPr="001C216C">
        <w:rPr>
          <w:rFonts w:eastAsia="標楷體" w:hint="eastAsia"/>
          <w:color w:val="000000"/>
          <w:sz w:val="32"/>
          <w:szCs w:val="32"/>
        </w:rPr>
        <w:t>為辦理本項國民旅遊卡發卡機構遴選，實務上相關的利害關係人為何（至少舉出</w:t>
      </w:r>
      <w:r w:rsidRPr="001C216C">
        <w:rPr>
          <w:rFonts w:eastAsia="標楷體" w:hint="eastAsia"/>
          <w:color w:val="000000"/>
          <w:sz w:val="32"/>
          <w:szCs w:val="32"/>
        </w:rPr>
        <w:t>5</w:t>
      </w:r>
      <w:r w:rsidRPr="001C216C">
        <w:rPr>
          <w:rFonts w:eastAsia="標楷體" w:hint="eastAsia"/>
          <w:color w:val="000000"/>
          <w:sz w:val="32"/>
          <w:szCs w:val="32"/>
        </w:rPr>
        <w:t>項）？請說明之。（</w:t>
      </w:r>
      <w:r w:rsidRPr="001C216C">
        <w:rPr>
          <w:rFonts w:eastAsia="標楷體" w:hint="eastAsia"/>
          <w:color w:val="000000"/>
          <w:sz w:val="32"/>
          <w:szCs w:val="32"/>
        </w:rPr>
        <w:t>20</w:t>
      </w:r>
      <w:r w:rsidRPr="001C216C">
        <w:rPr>
          <w:rFonts w:eastAsia="標楷體" w:hint="eastAsia"/>
          <w:color w:val="000000"/>
          <w:sz w:val="32"/>
          <w:szCs w:val="32"/>
        </w:rPr>
        <w:t>分）</w:t>
      </w:r>
    </w:p>
    <w:p w:rsidR="001C216C" w:rsidRDefault="001C216C" w:rsidP="00FA0282">
      <w:pPr>
        <w:adjustRightInd w:val="0"/>
        <w:snapToGrid w:val="0"/>
        <w:spacing w:line="500" w:lineRule="exact"/>
        <w:ind w:left="992" w:hangingChars="310" w:hanging="992"/>
        <w:jc w:val="both"/>
        <w:rPr>
          <w:rFonts w:eastAsia="標楷體" w:hint="eastAsia"/>
          <w:color w:val="000000"/>
          <w:sz w:val="32"/>
          <w:szCs w:val="32"/>
        </w:rPr>
      </w:pPr>
      <w:r w:rsidRPr="001C216C">
        <w:rPr>
          <w:rFonts w:eastAsia="標楷體" w:hint="eastAsia"/>
          <w:color w:val="000000"/>
          <w:sz w:val="32"/>
          <w:szCs w:val="32"/>
        </w:rPr>
        <w:t>（二）</w:t>
      </w:r>
      <w:r w:rsidRPr="001C216C">
        <w:rPr>
          <w:rFonts w:eastAsia="標楷體" w:hint="eastAsia"/>
          <w:color w:val="000000"/>
          <w:sz w:val="32"/>
          <w:szCs w:val="32"/>
        </w:rPr>
        <w:tab/>
      </w:r>
      <w:r w:rsidRPr="001C216C">
        <w:rPr>
          <w:rFonts w:eastAsia="標楷體" w:hint="eastAsia"/>
          <w:color w:val="000000"/>
          <w:sz w:val="32"/>
          <w:szCs w:val="32"/>
        </w:rPr>
        <w:t>請選擇關鍵工作項目設定為查核點（</w:t>
      </w:r>
      <w:r w:rsidRPr="001C216C">
        <w:rPr>
          <w:rFonts w:eastAsia="標楷體" w:hint="eastAsia"/>
          <w:color w:val="000000"/>
          <w:sz w:val="32"/>
          <w:szCs w:val="32"/>
        </w:rPr>
        <w:t>check points</w:t>
      </w:r>
      <w:r w:rsidRPr="001C216C">
        <w:rPr>
          <w:rFonts w:eastAsia="標楷體" w:hint="eastAsia"/>
          <w:color w:val="000000"/>
          <w:sz w:val="32"/>
          <w:szCs w:val="32"/>
        </w:rPr>
        <w:t>）控管執行進度，並設定每</w:t>
      </w:r>
      <w:proofErr w:type="gramStart"/>
      <w:r w:rsidRPr="001C216C">
        <w:rPr>
          <w:rFonts w:eastAsia="標楷體" w:hint="eastAsia"/>
          <w:color w:val="000000"/>
          <w:sz w:val="32"/>
          <w:szCs w:val="32"/>
        </w:rPr>
        <w:t>個</w:t>
      </w:r>
      <w:proofErr w:type="gramEnd"/>
      <w:r w:rsidRPr="001C216C">
        <w:rPr>
          <w:rFonts w:eastAsia="標楷體" w:hint="eastAsia"/>
          <w:color w:val="000000"/>
          <w:sz w:val="32"/>
          <w:szCs w:val="32"/>
        </w:rPr>
        <w:t>項目的目標值，繪製查核點工作管制表。（</w:t>
      </w:r>
      <w:r w:rsidRPr="001C216C">
        <w:rPr>
          <w:rFonts w:eastAsia="標楷體" w:hint="eastAsia"/>
          <w:color w:val="000000"/>
          <w:sz w:val="32"/>
          <w:szCs w:val="32"/>
        </w:rPr>
        <w:t>30</w:t>
      </w:r>
      <w:r w:rsidRPr="001C216C">
        <w:rPr>
          <w:rFonts w:eastAsia="標楷體" w:hint="eastAsia"/>
          <w:color w:val="000000"/>
          <w:sz w:val="32"/>
          <w:szCs w:val="32"/>
        </w:rPr>
        <w:t>分）</w:t>
      </w:r>
    </w:p>
    <w:p w:rsidR="009C4169" w:rsidRDefault="009C4169" w:rsidP="00FA0282">
      <w:pPr>
        <w:adjustRightInd w:val="0"/>
        <w:snapToGrid w:val="0"/>
        <w:spacing w:line="500" w:lineRule="exact"/>
        <w:ind w:left="992" w:hangingChars="310" w:hanging="992"/>
        <w:jc w:val="both"/>
        <w:rPr>
          <w:rFonts w:eastAsia="標楷體" w:hint="eastAsia"/>
          <w:color w:val="000000"/>
          <w:sz w:val="32"/>
          <w:szCs w:val="32"/>
        </w:rPr>
      </w:pPr>
    </w:p>
    <w:p w:rsidR="009C4169" w:rsidRDefault="009C4169" w:rsidP="00FA0282">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10</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9C4169" w:rsidRDefault="009C4169" w:rsidP="00FA0282">
      <w:pPr>
        <w:adjustRightInd w:val="0"/>
        <w:snapToGrid w:val="0"/>
        <w:spacing w:line="500" w:lineRule="exact"/>
        <w:ind w:firstLineChars="212" w:firstLine="678"/>
        <w:jc w:val="both"/>
        <w:rPr>
          <w:rFonts w:eastAsia="標楷體" w:hint="eastAsia"/>
          <w:sz w:val="32"/>
          <w:szCs w:val="28"/>
        </w:rPr>
      </w:pPr>
      <w:r w:rsidRPr="00EF44B7">
        <w:rPr>
          <w:rFonts w:eastAsia="標楷體"/>
          <w:sz w:val="32"/>
          <w:szCs w:val="28"/>
        </w:rPr>
        <w:t>最近有民眾頻頻向</w:t>
      </w:r>
      <w:r>
        <w:rPr>
          <w:rFonts w:eastAsia="標楷體" w:hint="eastAsia"/>
          <w:sz w:val="32"/>
          <w:szCs w:val="28"/>
        </w:rPr>
        <w:t>甲</w:t>
      </w:r>
      <w:r>
        <w:rPr>
          <w:rFonts w:eastAsia="標楷體"/>
          <w:sz w:val="32"/>
          <w:szCs w:val="28"/>
        </w:rPr>
        <w:t>市政府衛生局反映，在</w:t>
      </w:r>
      <w:r>
        <w:rPr>
          <w:rFonts w:eastAsia="標楷體" w:hint="eastAsia"/>
          <w:sz w:val="32"/>
          <w:szCs w:val="28"/>
        </w:rPr>
        <w:t>該市○○</w:t>
      </w:r>
      <w:r>
        <w:rPr>
          <w:rFonts w:eastAsia="標楷體"/>
          <w:sz w:val="32"/>
          <w:szCs w:val="28"/>
        </w:rPr>
        <w:t>火車站使用哺（集）</w:t>
      </w:r>
      <w:proofErr w:type="gramStart"/>
      <w:r>
        <w:rPr>
          <w:rFonts w:eastAsia="標楷體"/>
          <w:sz w:val="32"/>
          <w:szCs w:val="28"/>
        </w:rPr>
        <w:t>乳室須押證</w:t>
      </w:r>
      <w:proofErr w:type="gramEnd"/>
      <w:r>
        <w:rPr>
          <w:rFonts w:eastAsia="標楷體"/>
          <w:sz w:val="32"/>
          <w:szCs w:val="28"/>
        </w:rPr>
        <w:t>換鑰匙，</w:t>
      </w:r>
      <w:r>
        <w:rPr>
          <w:rFonts w:eastAsia="標楷體" w:hint="eastAsia"/>
          <w:sz w:val="32"/>
          <w:szCs w:val="28"/>
        </w:rPr>
        <w:t>借用手續</w:t>
      </w:r>
      <w:r w:rsidRPr="00EF44B7">
        <w:rPr>
          <w:rFonts w:eastAsia="標楷體"/>
          <w:sz w:val="32"/>
          <w:szCs w:val="28"/>
        </w:rPr>
        <w:t>不便</w:t>
      </w:r>
      <w:r>
        <w:rPr>
          <w:rFonts w:eastAsia="標楷體" w:hint="eastAsia"/>
          <w:sz w:val="32"/>
          <w:szCs w:val="28"/>
        </w:rPr>
        <w:t>利</w:t>
      </w:r>
      <w:r>
        <w:rPr>
          <w:rFonts w:eastAsia="標楷體"/>
          <w:sz w:val="32"/>
          <w:szCs w:val="28"/>
        </w:rPr>
        <w:t>，請求改善。</w:t>
      </w:r>
      <w:r w:rsidRPr="00EF44B7">
        <w:rPr>
          <w:rFonts w:eastAsia="標楷體"/>
          <w:sz w:val="32"/>
          <w:szCs w:val="28"/>
        </w:rPr>
        <w:t>依「公共場所哺（集）</w:t>
      </w:r>
      <w:proofErr w:type="gramStart"/>
      <w:r w:rsidRPr="00EF44B7">
        <w:rPr>
          <w:rFonts w:eastAsia="標楷體"/>
          <w:sz w:val="32"/>
          <w:szCs w:val="28"/>
        </w:rPr>
        <w:t>乳室設置</w:t>
      </w:r>
      <w:proofErr w:type="gramEnd"/>
      <w:r w:rsidRPr="00EF44B7">
        <w:rPr>
          <w:rFonts w:eastAsia="標楷體"/>
          <w:sz w:val="32"/>
          <w:szCs w:val="28"/>
        </w:rPr>
        <w:t>及管理標準」第</w:t>
      </w:r>
      <w:r w:rsidRPr="00EF44B7">
        <w:rPr>
          <w:rFonts w:eastAsia="標楷體"/>
          <w:sz w:val="32"/>
          <w:szCs w:val="28"/>
        </w:rPr>
        <w:t>4</w:t>
      </w:r>
      <w:r w:rsidRPr="00EF44B7">
        <w:rPr>
          <w:rFonts w:eastAsia="標楷體"/>
          <w:sz w:val="32"/>
          <w:szCs w:val="28"/>
        </w:rPr>
        <w:t>條之規定，哺（集）</w:t>
      </w:r>
      <w:proofErr w:type="gramStart"/>
      <w:r w:rsidRPr="00EF44B7">
        <w:rPr>
          <w:rFonts w:eastAsia="標楷體"/>
          <w:sz w:val="32"/>
          <w:szCs w:val="28"/>
        </w:rPr>
        <w:t>乳室</w:t>
      </w:r>
      <w:r>
        <w:rPr>
          <w:rFonts w:eastAsia="標楷體"/>
          <w:sz w:val="32"/>
          <w:szCs w:val="28"/>
        </w:rPr>
        <w:t>應</w:t>
      </w:r>
      <w:proofErr w:type="gramEnd"/>
      <w:r>
        <w:rPr>
          <w:rFonts w:eastAsia="標楷體"/>
          <w:sz w:val="32"/>
          <w:szCs w:val="28"/>
        </w:rPr>
        <w:t>有專人負責管理及有安全保護措施</w:t>
      </w:r>
      <w:r>
        <w:rPr>
          <w:rFonts w:eastAsia="標楷體" w:hint="eastAsia"/>
          <w:sz w:val="32"/>
          <w:szCs w:val="28"/>
        </w:rPr>
        <w:t>。</w:t>
      </w:r>
      <w:r>
        <w:rPr>
          <w:rFonts w:eastAsia="標楷體"/>
          <w:sz w:val="32"/>
          <w:szCs w:val="28"/>
        </w:rPr>
        <w:t>至如為避免一般民眾非法使用或</w:t>
      </w:r>
      <w:r>
        <w:rPr>
          <w:rFonts w:eastAsia="標楷體" w:hint="eastAsia"/>
          <w:sz w:val="32"/>
          <w:szCs w:val="28"/>
        </w:rPr>
        <w:lastRenderedPageBreak/>
        <w:t>占</w:t>
      </w:r>
      <w:r w:rsidRPr="00EF44B7">
        <w:rPr>
          <w:rFonts w:eastAsia="標楷體"/>
          <w:sz w:val="32"/>
          <w:szCs w:val="28"/>
        </w:rPr>
        <w:t>用哺（集）</w:t>
      </w:r>
      <w:proofErr w:type="gramStart"/>
      <w:r w:rsidRPr="00EF44B7">
        <w:rPr>
          <w:rFonts w:eastAsia="標楷體"/>
          <w:sz w:val="32"/>
          <w:szCs w:val="28"/>
        </w:rPr>
        <w:t>乳室</w:t>
      </w:r>
      <w:proofErr w:type="gramEnd"/>
      <w:r w:rsidRPr="00EF44B7">
        <w:rPr>
          <w:rFonts w:eastAsia="標楷體"/>
          <w:sz w:val="32"/>
          <w:szCs w:val="28"/>
        </w:rPr>
        <w:t>，而有安全之考量必須上鎖者，係</w:t>
      </w:r>
      <w:r>
        <w:rPr>
          <w:rFonts w:eastAsia="標楷體" w:hint="eastAsia"/>
          <w:sz w:val="32"/>
          <w:szCs w:val="28"/>
        </w:rPr>
        <w:t>由機關本於權責</w:t>
      </w:r>
      <w:r>
        <w:rPr>
          <w:rFonts w:eastAsia="標楷體"/>
          <w:sz w:val="32"/>
          <w:szCs w:val="28"/>
        </w:rPr>
        <w:t>自行處理，</w:t>
      </w:r>
      <w:r>
        <w:rPr>
          <w:rFonts w:eastAsia="標楷體" w:hint="eastAsia"/>
          <w:sz w:val="32"/>
          <w:szCs w:val="28"/>
        </w:rPr>
        <w:t>惟應一併</w:t>
      </w:r>
      <w:r>
        <w:rPr>
          <w:rFonts w:eastAsia="標楷體"/>
          <w:sz w:val="32"/>
          <w:szCs w:val="28"/>
        </w:rPr>
        <w:t>考量民眾使用之便利性，</w:t>
      </w:r>
      <w:proofErr w:type="gramStart"/>
      <w:r>
        <w:rPr>
          <w:rFonts w:eastAsia="標楷體"/>
          <w:sz w:val="32"/>
          <w:szCs w:val="28"/>
        </w:rPr>
        <w:t>俾</w:t>
      </w:r>
      <w:proofErr w:type="gramEnd"/>
      <w:r>
        <w:rPr>
          <w:rFonts w:eastAsia="標楷體"/>
          <w:sz w:val="32"/>
          <w:szCs w:val="28"/>
        </w:rPr>
        <w:t>期營造</w:t>
      </w:r>
      <w:r w:rsidRPr="00EF44B7">
        <w:rPr>
          <w:rFonts w:eastAsia="標楷體"/>
          <w:sz w:val="32"/>
          <w:szCs w:val="28"/>
        </w:rPr>
        <w:t>母嬰親善</w:t>
      </w:r>
      <w:r>
        <w:rPr>
          <w:rFonts w:eastAsia="標楷體" w:hint="eastAsia"/>
          <w:sz w:val="32"/>
          <w:szCs w:val="28"/>
        </w:rPr>
        <w:t>的哺乳</w:t>
      </w:r>
      <w:r w:rsidRPr="00EF44B7">
        <w:rPr>
          <w:rFonts w:eastAsia="標楷體"/>
          <w:sz w:val="32"/>
          <w:szCs w:val="28"/>
        </w:rPr>
        <w:t>環境。</w:t>
      </w:r>
    </w:p>
    <w:p w:rsidR="009C4169" w:rsidRPr="001209FF" w:rsidRDefault="009C4169"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9C4169" w:rsidRDefault="009C4169" w:rsidP="00FA0282">
      <w:pPr>
        <w:adjustRightInd w:val="0"/>
        <w:snapToGrid w:val="0"/>
        <w:spacing w:line="500" w:lineRule="exact"/>
        <w:ind w:firstLineChars="212" w:firstLine="678"/>
        <w:jc w:val="both"/>
        <w:rPr>
          <w:rFonts w:eastAsia="標楷體" w:hint="eastAsia"/>
          <w:sz w:val="32"/>
          <w:szCs w:val="28"/>
        </w:rPr>
      </w:pPr>
      <w:r>
        <w:rPr>
          <w:rFonts w:eastAsia="標楷體" w:hint="eastAsia"/>
          <w:sz w:val="32"/>
          <w:szCs w:val="28"/>
        </w:rPr>
        <w:t>假</w:t>
      </w:r>
      <w:r w:rsidRPr="00EF44B7">
        <w:rPr>
          <w:rFonts w:eastAsia="標楷體"/>
          <w:sz w:val="32"/>
          <w:szCs w:val="28"/>
        </w:rPr>
        <w:t>如</w:t>
      </w:r>
      <w:r>
        <w:rPr>
          <w:rFonts w:eastAsia="標楷體" w:hint="eastAsia"/>
          <w:sz w:val="32"/>
          <w:szCs w:val="28"/>
        </w:rPr>
        <w:t>您</w:t>
      </w:r>
      <w:r w:rsidRPr="00EF44B7">
        <w:rPr>
          <w:rFonts w:eastAsia="標楷體"/>
          <w:sz w:val="32"/>
          <w:szCs w:val="28"/>
        </w:rPr>
        <w:t>是</w:t>
      </w:r>
      <w:r>
        <w:rPr>
          <w:rFonts w:eastAsia="標楷體" w:hint="eastAsia"/>
          <w:sz w:val="32"/>
          <w:szCs w:val="28"/>
        </w:rPr>
        <w:t>甲</w:t>
      </w:r>
      <w:r w:rsidRPr="00EF44B7">
        <w:rPr>
          <w:rFonts w:eastAsia="標楷體"/>
          <w:sz w:val="32"/>
          <w:szCs w:val="28"/>
        </w:rPr>
        <w:t>市政府衛生局</w:t>
      </w:r>
      <w:r>
        <w:rPr>
          <w:rFonts w:eastAsia="標楷體" w:hint="eastAsia"/>
          <w:sz w:val="32"/>
          <w:szCs w:val="28"/>
        </w:rPr>
        <w:t>本案</w:t>
      </w:r>
      <w:r>
        <w:rPr>
          <w:rFonts w:eastAsia="標楷體"/>
          <w:sz w:val="32"/>
          <w:szCs w:val="28"/>
        </w:rPr>
        <w:t>承辦人，</w:t>
      </w:r>
      <w:r>
        <w:rPr>
          <w:rFonts w:eastAsia="標楷體" w:hint="eastAsia"/>
          <w:sz w:val="32"/>
          <w:szCs w:val="28"/>
        </w:rPr>
        <w:t>為</w:t>
      </w:r>
      <w:r>
        <w:rPr>
          <w:rFonts w:eastAsia="標楷體"/>
          <w:sz w:val="32"/>
          <w:szCs w:val="28"/>
        </w:rPr>
        <w:t>營造母嬰親善環境之</w:t>
      </w:r>
      <w:r>
        <w:rPr>
          <w:rFonts w:eastAsia="標楷體" w:hint="eastAsia"/>
          <w:sz w:val="32"/>
          <w:szCs w:val="28"/>
        </w:rPr>
        <w:t>目的</w:t>
      </w:r>
      <w:r>
        <w:rPr>
          <w:rFonts w:eastAsia="標楷體"/>
          <w:sz w:val="32"/>
          <w:szCs w:val="28"/>
        </w:rPr>
        <w:t>，請將</w:t>
      </w:r>
      <w:r>
        <w:rPr>
          <w:rFonts w:eastAsia="標楷體" w:hint="eastAsia"/>
          <w:sz w:val="32"/>
          <w:szCs w:val="28"/>
        </w:rPr>
        <w:t>上開</w:t>
      </w:r>
      <w:r>
        <w:rPr>
          <w:rFonts w:eastAsia="標楷體"/>
          <w:sz w:val="32"/>
          <w:szCs w:val="28"/>
        </w:rPr>
        <w:t>民眾反映意見</w:t>
      </w:r>
      <w:r>
        <w:rPr>
          <w:rFonts w:eastAsia="標楷體" w:hint="eastAsia"/>
          <w:sz w:val="32"/>
          <w:szCs w:val="28"/>
        </w:rPr>
        <w:t>，以普通件</w:t>
      </w:r>
      <w:r>
        <w:rPr>
          <w:rFonts w:eastAsia="標楷體"/>
          <w:sz w:val="32"/>
          <w:szCs w:val="28"/>
        </w:rPr>
        <w:t>發函至</w:t>
      </w:r>
      <w:r>
        <w:rPr>
          <w:rFonts w:eastAsia="標楷體" w:hint="eastAsia"/>
          <w:sz w:val="32"/>
          <w:szCs w:val="28"/>
        </w:rPr>
        <w:t>該市臺灣鐵路管理局○○</w:t>
      </w:r>
      <w:r w:rsidRPr="00EF44B7">
        <w:rPr>
          <w:rFonts w:eastAsia="標楷體"/>
          <w:sz w:val="32"/>
          <w:szCs w:val="28"/>
        </w:rPr>
        <w:t>站，促其改善。</w:t>
      </w:r>
      <w:r w:rsidRPr="00A32E1A">
        <w:rPr>
          <w:rFonts w:eastAsia="標楷體" w:hint="eastAsia"/>
          <w:sz w:val="32"/>
          <w:szCs w:val="28"/>
        </w:rPr>
        <w:t>（</w:t>
      </w:r>
      <w:r>
        <w:rPr>
          <w:rFonts w:eastAsia="標楷體" w:hint="eastAsia"/>
          <w:sz w:val="32"/>
          <w:szCs w:val="28"/>
        </w:rPr>
        <w:t>5</w:t>
      </w:r>
      <w:r w:rsidRPr="00A32E1A">
        <w:rPr>
          <w:rFonts w:eastAsia="標楷體" w:hint="eastAsia"/>
          <w:sz w:val="32"/>
          <w:szCs w:val="28"/>
        </w:rPr>
        <w:t>0</w:t>
      </w:r>
      <w:r w:rsidRPr="00A32E1A">
        <w:rPr>
          <w:rFonts w:eastAsia="標楷體" w:hint="eastAsia"/>
          <w:sz w:val="32"/>
          <w:szCs w:val="28"/>
        </w:rPr>
        <w:t>分）</w:t>
      </w:r>
    </w:p>
    <w:p w:rsidR="00CF6871" w:rsidRDefault="00CF6871" w:rsidP="00FA0282">
      <w:pPr>
        <w:adjustRightInd w:val="0"/>
        <w:snapToGrid w:val="0"/>
        <w:spacing w:line="500" w:lineRule="exact"/>
        <w:ind w:firstLineChars="212" w:firstLine="678"/>
        <w:jc w:val="both"/>
        <w:rPr>
          <w:rFonts w:eastAsia="標楷體" w:hint="eastAsia"/>
          <w:sz w:val="32"/>
          <w:szCs w:val="28"/>
        </w:rPr>
      </w:pPr>
    </w:p>
    <w:p w:rsidR="00CF6871" w:rsidRDefault="00CF6871" w:rsidP="00FA0282">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11</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CF6871" w:rsidRDefault="00CF6871" w:rsidP="00FA0282">
      <w:pPr>
        <w:adjustRightInd w:val="0"/>
        <w:snapToGrid w:val="0"/>
        <w:spacing w:line="500" w:lineRule="exact"/>
        <w:ind w:firstLineChars="212" w:firstLine="678"/>
        <w:jc w:val="both"/>
        <w:rPr>
          <w:rFonts w:eastAsia="標楷體" w:hint="eastAsia"/>
          <w:sz w:val="32"/>
          <w:szCs w:val="28"/>
        </w:rPr>
      </w:pPr>
      <w:r w:rsidRPr="00EF44B7">
        <w:rPr>
          <w:rFonts w:eastAsia="標楷體"/>
          <w:sz w:val="32"/>
          <w:szCs w:val="28"/>
        </w:rPr>
        <w:t>甲市政府環</w:t>
      </w:r>
      <w:r>
        <w:rPr>
          <w:rFonts w:eastAsia="標楷體" w:hint="eastAsia"/>
          <w:sz w:val="32"/>
          <w:szCs w:val="28"/>
        </w:rPr>
        <w:t>境</w:t>
      </w:r>
      <w:r w:rsidRPr="00EF44B7">
        <w:rPr>
          <w:rFonts w:eastAsia="標楷體"/>
          <w:sz w:val="32"/>
          <w:szCs w:val="28"/>
        </w:rPr>
        <w:t>保</w:t>
      </w:r>
      <w:r>
        <w:rPr>
          <w:rFonts w:eastAsia="標楷體" w:hint="eastAsia"/>
          <w:sz w:val="32"/>
          <w:szCs w:val="28"/>
        </w:rPr>
        <w:t>護</w:t>
      </w:r>
      <w:r w:rsidRPr="00EF44B7">
        <w:rPr>
          <w:rFonts w:eastAsia="標楷體"/>
          <w:sz w:val="32"/>
          <w:szCs w:val="28"/>
        </w:rPr>
        <w:t>局新任局長，為增進同仁感情，凝聚向心力，指示人事室依據該市政府文康活動實施</w:t>
      </w:r>
      <w:r>
        <w:rPr>
          <w:rFonts w:eastAsia="標楷體" w:hint="eastAsia"/>
          <w:sz w:val="32"/>
          <w:szCs w:val="28"/>
        </w:rPr>
        <w:t>計畫</w:t>
      </w:r>
      <w:r w:rsidRPr="00EF44B7">
        <w:rPr>
          <w:rFonts w:eastAsia="標楷體"/>
          <w:sz w:val="32"/>
          <w:szCs w:val="28"/>
        </w:rPr>
        <w:t>，於</w:t>
      </w:r>
      <w:r>
        <w:rPr>
          <w:rFonts w:eastAsia="標楷體" w:hint="eastAsia"/>
          <w:sz w:val="32"/>
          <w:szCs w:val="28"/>
        </w:rPr>
        <w:t>106</w:t>
      </w:r>
      <w:r>
        <w:rPr>
          <w:rFonts w:eastAsia="標楷體" w:hint="eastAsia"/>
          <w:sz w:val="32"/>
          <w:szCs w:val="28"/>
        </w:rPr>
        <w:t>年</w:t>
      </w:r>
      <w:r w:rsidRPr="00EF44B7">
        <w:rPr>
          <w:rFonts w:eastAsia="標楷體"/>
          <w:sz w:val="32"/>
          <w:szCs w:val="28"/>
        </w:rPr>
        <w:t>11</w:t>
      </w:r>
      <w:r w:rsidRPr="00EF44B7">
        <w:rPr>
          <w:rFonts w:eastAsia="標楷體"/>
          <w:sz w:val="32"/>
          <w:szCs w:val="28"/>
        </w:rPr>
        <w:t>月或</w:t>
      </w:r>
      <w:r w:rsidRPr="00EF44B7">
        <w:rPr>
          <w:rFonts w:eastAsia="標楷體"/>
          <w:sz w:val="32"/>
          <w:szCs w:val="28"/>
        </w:rPr>
        <w:t>12</w:t>
      </w:r>
      <w:r>
        <w:rPr>
          <w:rFonts w:eastAsia="標楷體"/>
          <w:sz w:val="32"/>
          <w:szCs w:val="28"/>
        </w:rPr>
        <w:t>月週末假日，辦理員工</w:t>
      </w:r>
      <w:r>
        <w:rPr>
          <w:rFonts w:eastAsia="標楷體" w:hint="eastAsia"/>
          <w:sz w:val="32"/>
          <w:szCs w:val="28"/>
        </w:rPr>
        <w:t>及眷屬淨</w:t>
      </w:r>
      <w:r w:rsidRPr="00EF44B7">
        <w:rPr>
          <w:rFonts w:eastAsia="標楷體"/>
          <w:sz w:val="32"/>
          <w:szCs w:val="28"/>
        </w:rPr>
        <w:t>山健行活動。活動地點</w:t>
      </w:r>
      <w:proofErr w:type="gramStart"/>
      <w:r w:rsidRPr="00EF44B7">
        <w:rPr>
          <w:rFonts w:eastAsia="標楷體"/>
          <w:sz w:val="32"/>
          <w:szCs w:val="28"/>
        </w:rPr>
        <w:t>為甲市</w:t>
      </w:r>
      <w:r>
        <w:rPr>
          <w:rFonts w:eastAsia="標楷體" w:hint="eastAsia"/>
          <w:sz w:val="32"/>
          <w:szCs w:val="28"/>
        </w:rPr>
        <w:t>附近</w:t>
      </w:r>
      <w:proofErr w:type="gramEnd"/>
      <w:r>
        <w:rPr>
          <w:rFonts w:eastAsia="標楷體" w:hint="eastAsia"/>
          <w:sz w:val="32"/>
          <w:szCs w:val="28"/>
        </w:rPr>
        <w:t>郊區</w:t>
      </w:r>
      <w:r w:rsidRPr="00EF44B7">
        <w:rPr>
          <w:rFonts w:eastAsia="標楷體"/>
          <w:sz w:val="32"/>
          <w:szCs w:val="28"/>
        </w:rPr>
        <w:t>交通便捷之</w:t>
      </w:r>
      <w:r>
        <w:rPr>
          <w:rFonts w:eastAsia="標楷體" w:hint="eastAsia"/>
          <w:sz w:val="32"/>
          <w:szCs w:val="28"/>
        </w:rPr>
        <w:t>登</w:t>
      </w:r>
      <w:r w:rsidRPr="00EF44B7">
        <w:rPr>
          <w:rFonts w:eastAsia="標楷體"/>
          <w:sz w:val="32"/>
          <w:szCs w:val="28"/>
        </w:rPr>
        <w:t>山</w:t>
      </w:r>
      <w:r>
        <w:rPr>
          <w:rFonts w:eastAsia="標楷體" w:hint="eastAsia"/>
          <w:sz w:val="32"/>
          <w:szCs w:val="28"/>
        </w:rPr>
        <w:t>步道</w:t>
      </w:r>
      <w:r w:rsidRPr="00EF44B7">
        <w:rPr>
          <w:rFonts w:eastAsia="標楷體"/>
          <w:sz w:val="32"/>
          <w:szCs w:val="28"/>
        </w:rPr>
        <w:t>，約需</w:t>
      </w:r>
      <w:r w:rsidRPr="00EF44B7">
        <w:rPr>
          <w:rFonts w:eastAsia="標楷體"/>
          <w:sz w:val="32"/>
          <w:szCs w:val="28"/>
        </w:rPr>
        <w:t>2</w:t>
      </w:r>
      <w:r>
        <w:rPr>
          <w:rFonts w:eastAsia="標楷體"/>
          <w:sz w:val="32"/>
          <w:szCs w:val="28"/>
        </w:rPr>
        <w:t>小時左右路程，並提供參加者毛巾</w:t>
      </w:r>
      <w:r>
        <w:rPr>
          <w:rFonts w:eastAsia="標楷體" w:hint="eastAsia"/>
          <w:sz w:val="32"/>
          <w:szCs w:val="28"/>
        </w:rPr>
        <w:t>、</w:t>
      </w:r>
      <w:r w:rsidRPr="00EF44B7">
        <w:rPr>
          <w:rFonts w:eastAsia="標楷體"/>
          <w:sz w:val="32"/>
          <w:szCs w:val="28"/>
        </w:rPr>
        <w:t>早餐</w:t>
      </w:r>
      <w:proofErr w:type="gramStart"/>
      <w:r w:rsidRPr="00EF44B7">
        <w:rPr>
          <w:rFonts w:eastAsia="標楷體"/>
          <w:sz w:val="32"/>
          <w:szCs w:val="28"/>
        </w:rPr>
        <w:t>餐</w:t>
      </w:r>
      <w:proofErr w:type="gramEnd"/>
      <w:r w:rsidRPr="00EF44B7">
        <w:rPr>
          <w:rFonts w:eastAsia="標楷體"/>
          <w:sz w:val="32"/>
          <w:szCs w:val="28"/>
        </w:rPr>
        <w:t>盒</w:t>
      </w:r>
      <w:r>
        <w:rPr>
          <w:rFonts w:eastAsia="標楷體" w:hint="eastAsia"/>
          <w:sz w:val="32"/>
          <w:szCs w:val="28"/>
        </w:rPr>
        <w:t>及輕便雨衣</w:t>
      </w:r>
      <w:r>
        <w:rPr>
          <w:rFonts w:eastAsia="標楷體"/>
          <w:sz w:val="32"/>
          <w:szCs w:val="28"/>
        </w:rPr>
        <w:t>。</w:t>
      </w:r>
      <w:r>
        <w:rPr>
          <w:rFonts w:eastAsia="標楷體" w:hint="eastAsia"/>
          <w:sz w:val="32"/>
          <w:szCs w:val="28"/>
        </w:rPr>
        <w:t>該局</w:t>
      </w:r>
      <w:r>
        <w:rPr>
          <w:rFonts w:eastAsia="標楷體"/>
          <w:sz w:val="32"/>
          <w:szCs w:val="28"/>
        </w:rPr>
        <w:t>員工</w:t>
      </w:r>
      <w:r>
        <w:rPr>
          <w:rFonts w:eastAsia="標楷體" w:hint="eastAsia"/>
          <w:sz w:val="32"/>
          <w:szCs w:val="28"/>
        </w:rPr>
        <w:t>為</w:t>
      </w:r>
      <w:r w:rsidRPr="00EF44B7">
        <w:rPr>
          <w:rFonts w:eastAsia="標楷體"/>
          <w:sz w:val="32"/>
          <w:szCs w:val="28"/>
        </w:rPr>
        <w:t>110</w:t>
      </w:r>
      <w:r>
        <w:rPr>
          <w:rFonts w:eastAsia="標楷體"/>
          <w:sz w:val="32"/>
          <w:szCs w:val="28"/>
        </w:rPr>
        <w:t>人</w:t>
      </w:r>
      <w:r w:rsidRPr="00EF44B7">
        <w:rPr>
          <w:rFonts w:eastAsia="標楷體"/>
          <w:sz w:val="32"/>
          <w:szCs w:val="28"/>
        </w:rPr>
        <w:t>，經費預算為</w:t>
      </w:r>
      <w:r>
        <w:rPr>
          <w:rFonts w:eastAsia="標楷體" w:hint="eastAsia"/>
          <w:sz w:val="32"/>
          <w:szCs w:val="28"/>
        </w:rPr>
        <w:t>新臺幣</w:t>
      </w:r>
      <w:r>
        <w:rPr>
          <w:rFonts w:eastAsia="標楷體"/>
          <w:sz w:val="32"/>
          <w:szCs w:val="28"/>
        </w:rPr>
        <w:t>1</w:t>
      </w:r>
      <w:r w:rsidRPr="00EF44B7">
        <w:rPr>
          <w:rFonts w:eastAsia="標楷體"/>
          <w:sz w:val="32"/>
          <w:szCs w:val="28"/>
        </w:rPr>
        <w:t>0</w:t>
      </w:r>
      <w:r w:rsidRPr="00EF44B7">
        <w:rPr>
          <w:rFonts w:eastAsia="標楷體"/>
          <w:sz w:val="32"/>
          <w:szCs w:val="28"/>
        </w:rPr>
        <w:t>萬元。</w:t>
      </w:r>
    </w:p>
    <w:p w:rsidR="00CF6871" w:rsidRPr="001209FF" w:rsidRDefault="00CF6871"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CF6871" w:rsidRDefault="00C74866" w:rsidP="00FA0282">
      <w:pPr>
        <w:adjustRightInd w:val="0"/>
        <w:snapToGrid w:val="0"/>
        <w:spacing w:line="500" w:lineRule="exact"/>
        <w:ind w:firstLineChars="212" w:firstLine="678"/>
        <w:jc w:val="both"/>
        <w:rPr>
          <w:rFonts w:eastAsia="標楷體" w:hint="eastAsia"/>
          <w:sz w:val="32"/>
          <w:szCs w:val="28"/>
        </w:rPr>
      </w:pPr>
      <w:r w:rsidRPr="00EF44B7">
        <w:rPr>
          <w:rFonts w:eastAsia="標楷體"/>
          <w:sz w:val="32"/>
          <w:szCs w:val="28"/>
        </w:rPr>
        <w:t>假如您是環</w:t>
      </w:r>
      <w:r>
        <w:rPr>
          <w:rFonts w:eastAsia="標楷體" w:hint="eastAsia"/>
          <w:sz w:val="32"/>
          <w:szCs w:val="28"/>
        </w:rPr>
        <w:t>境</w:t>
      </w:r>
      <w:r w:rsidRPr="00EF44B7">
        <w:rPr>
          <w:rFonts w:eastAsia="標楷體"/>
          <w:sz w:val="32"/>
          <w:szCs w:val="28"/>
        </w:rPr>
        <w:t>保</w:t>
      </w:r>
      <w:r>
        <w:rPr>
          <w:rFonts w:eastAsia="標楷體" w:hint="eastAsia"/>
          <w:sz w:val="32"/>
          <w:szCs w:val="28"/>
        </w:rPr>
        <w:t>護</w:t>
      </w:r>
      <w:r w:rsidRPr="00EF44B7">
        <w:rPr>
          <w:rFonts w:eastAsia="標楷體"/>
          <w:sz w:val="32"/>
          <w:szCs w:val="28"/>
        </w:rPr>
        <w:t>局人事室承辦人，請依上述情境，運用「工作計畫與執行（含案例解析與實作）」所學，以</w:t>
      </w:r>
      <w:r w:rsidRPr="00EF44B7">
        <w:rPr>
          <w:rFonts w:eastAsia="標楷體"/>
          <w:sz w:val="32"/>
          <w:szCs w:val="28"/>
        </w:rPr>
        <w:t>6W2H1E</w:t>
      </w:r>
      <w:r w:rsidRPr="00EF44B7">
        <w:rPr>
          <w:rFonts w:eastAsia="標楷體"/>
          <w:sz w:val="32"/>
          <w:szCs w:val="28"/>
        </w:rPr>
        <w:t>構思初步工作計畫書。</w:t>
      </w:r>
      <w:r>
        <w:rPr>
          <w:rFonts w:eastAsia="標楷體" w:hint="eastAsia"/>
          <w:sz w:val="32"/>
          <w:szCs w:val="28"/>
        </w:rPr>
        <w:t>（</w:t>
      </w:r>
      <w:r>
        <w:rPr>
          <w:rFonts w:eastAsia="標楷體" w:hint="eastAsia"/>
          <w:sz w:val="32"/>
          <w:szCs w:val="28"/>
        </w:rPr>
        <w:t>50</w:t>
      </w:r>
      <w:r>
        <w:rPr>
          <w:rFonts w:eastAsia="標楷體" w:hint="eastAsia"/>
          <w:sz w:val="32"/>
          <w:szCs w:val="28"/>
        </w:rPr>
        <w:t>分）</w:t>
      </w:r>
    </w:p>
    <w:p w:rsidR="008734B6" w:rsidRDefault="008734B6" w:rsidP="00FA0282">
      <w:pPr>
        <w:adjustRightInd w:val="0"/>
        <w:snapToGrid w:val="0"/>
        <w:spacing w:line="500" w:lineRule="exact"/>
        <w:ind w:firstLineChars="212" w:firstLine="678"/>
        <w:jc w:val="both"/>
        <w:rPr>
          <w:rFonts w:eastAsia="標楷體" w:hint="eastAsia"/>
          <w:sz w:val="32"/>
          <w:szCs w:val="28"/>
        </w:rPr>
      </w:pPr>
    </w:p>
    <w:p w:rsidR="008734B6" w:rsidRDefault="008734B6" w:rsidP="00FA0282">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12</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8734B6" w:rsidRDefault="008734B6" w:rsidP="00FA0282">
      <w:pPr>
        <w:adjustRightInd w:val="0"/>
        <w:snapToGrid w:val="0"/>
        <w:spacing w:line="500" w:lineRule="exact"/>
        <w:ind w:firstLineChars="212" w:firstLine="678"/>
        <w:jc w:val="both"/>
        <w:rPr>
          <w:rFonts w:eastAsia="標楷體" w:hint="eastAsia"/>
          <w:sz w:val="32"/>
          <w:szCs w:val="36"/>
        </w:rPr>
      </w:pPr>
      <w:r w:rsidRPr="00EF44B7">
        <w:rPr>
          <w:rFonts w:eastAsia="標楷體"/>
          <w:sz w:val="32"/>
          <w:szCs w:val="28"/>
        </w:rPr>
        <w:t>衛生福利部自</w:t>
      </w:r>
      <w:r>
        <w:rPr>
          <w:rFonts w:eastAsia="標楷體" w:hint="eastAsia"/>
          <w:sz w:val="32"/>
          <w:szCs w:val="28"/>
        </w:rPr>
        <w:t>民國</w:t>
      </w:r>
      <w:r w:rsidRPr="00EF44B7">
        <w:rPr>
          <w:rFonts w:eastAsia="標楷體"/>
          <w:sz w:val="32"/>
          <w:szCs w:val="28"/>
        </w:rPr>
        <w:t>97</w:t>
      </w:r>
      <w:r w:rsidRPr="00EF44B7">
        <w:rPr>
          <w:rFonts w:eastAsia="標楷體"/>
          <w:sz w:val="32"/>
          <w:szCs w:val="28"/>
        </w:rPr>
        <w:t>年</w:t>
      </w:r>
      <w:r w:rsidRPr="00EF44B7">
        <w:rPr>
          <w:rFonts w:eastAsia="標楷體"/>
          <w:sz w:val="32"/>
          <w:szCs w:val="28"/>
        </w:rPr>
        <w:t>10</w:t>
      </w:r>
      <w:r w:rsidRPr="00EF44B7">
        <w:rPr>
          <w:rFonts w:eastAsia="標楷體"/>
          <w:sz w:val="32"/>
          <w:szCs w:val="28"/>
        </w:rPr>
        <w:t>月開辦國民年金保險（以下簡稱國保）以來，讓原本未能納保的</w:t>
      </w:r>
      <w:r w:rsidRPr="00EF44B7">
        <w:rPr>
          <w:rFonts w:eastAsia="標楷體"/>
          <w:sz w:val="32"/>
          <w:szCs w:val="28"/>
        </w:rPr>
        <w:t>25</w:t>
      </w:r>
      <w:r w:rsidRPr="00EF44B7">
        <w:rPr>
          <w:rFonts w:eastAsia="標楷體"/>
          <w:sz w:val="32"/>
          <w:szCs w:val="28"/>
        </w:rPr>
        <w:t>歲以上未滿</w:t>
      </w:r>
      <w:r w:rsidRPr="00EF44B7">
        <w:rPr>
          <w:rFonts w:eastAsia="標楷體"/>
          <w:sz w:val="32"/>
          <w:szCs w:val="28"/>
        </w:rPr>
        <w:t>65</w:t>
      </w:r>
      <w:r w:rsidRPr="00EF44B7">
        <w:rPr>
          <w:rFonts w:eastAsia="標楷體"/>
          <w:sz w:val="32"/>
          <w:szCs w:val="28"/>
        </w:rPr>
        <w:t>歲</w:t>
      </w:r>
      <w:r>
        <w:rPr>
          <w:rFonts w:eastAsia="標楷體" w:hint="eastAsia"/>
          <w:sz w:val="32"/>
          <w:szCs w:val="28"/>
        </w:rPr>
        <w:t>之</w:t>
      </w:r>
      <w:r>
        <w:rPr>
          <w:rFonts w:eastAsia="標楷體"/>
          <w:sz w:val="32"/>
          <w:szCs w:val="28"/>
        </w:rPr>
        <w:t>國民，</w:t>
      </w:r>
      <w:proofErr w:type="gramStart"/>
      <w:r>
        <w:rPr>
          <w:rFonts w:eastAsia="標楷體"/>
          <w:sz w:val="32"/>
          <w:szCs w:val="28"/>
        </w:rPr>
        <w:t>均能獲得</w:t>
      </w:r>
      <w:proofErr w:type="gramEnd"/>
      <w:r>
        <w:rPr>
          <w:rFonts w:eastAsia="標楷體"/>
          <w:sz w:val="32"/>
          <w:szCs w:val="28"/>
        </w:rPr>
        <w:t>社會保險保障。</w:t>
      </w:r>
      <w:proofErr w:type="gramStart"/>
      <w:r>
        <w:rPr>
          <w:rFonts w:eastAsia="標楷體" w:hint="eastAsia"/>
          <w:sz w:val="32"/>
          <w:szCs w:val="28"/>
        </w:rPr>
        <w:t>該</w:t>
      </w:r>
      <w:r w:rsidRPr="00EF44B7">
        <w:rPr>
          <w:rFonts w:eastAsia="標楷體"/>
          <w:sz w:val="32"/>
          <w:szCs w:val="28"/>
        </w:rPr>
        <w:t>部為持續</w:t>
      </w:r>
      <w:proofErr w:type="gramEnd"/>
      <w:r w:rsidRPr="00EF44B7">
        <w:rPr>
          <w:rFonts w:eastAsia="標楷體"/>
          <w:sz w:val="32"/>
          <w:szCs w:val="28"/>
        </w:rPr>
        <w:t>推動此一政策，近期更推出「幸福</w:t>
      </w:r>
      <w:proofErr w:type="gramStart"/>
      <w:r w:rsidRPr="00EF44B7">
        <w:rPr>
          <w:rFonts w:eastAsia="標楷體"/>
          <w:sz w:val="32"/>
          <w:szCs w:val="28"/>
        </w:rPr>
        <w:t>國保樂遊</w:t>
      </w:r>
      <w:proofErr w:type="gramEnd"/>
      <w:r w:rsidRPr="00EF44B7">
        <w:rPr>
          <w:rFonts w:eastAsia="標楷體"/>
          <w:sz w:val="32"/>
          <w:szCs w:val="28"/>
        </w:rPr>
        <w:t>寶島」網路闖關遊戲</w:t>
      </w:r>
      <w:r>
        <w:rPr>
          <w:rFonts w:eastAsia="標楷體" w:hint="eastAsia"/>
          <w:sz w:val="32"/>
          <w:szCs w:val="28"/>
        </w:rPr>
        <w:t>活動</w:t>
      </w:r>
      <w:proofErr w:type="gramStart"/>
      <w:r>
        <w:rPr>
          <w:rFonts w:eastAsia="標楷體" w:hint="eastAsia"/>
          <w:sz w:val="32"/>
          <w:szCs w:val="28"/>
        </w:rPr>
        <w:t>（</w:t>
      </w:r>
      <w:proofErr w:type="gramEnd"/>
      <w:r w:rsidRPr="00EF44B7">
        <w:rPr>
          <w:rFonts w:eastAsia="標楷體"/>
          <w:sz w:val="32"/>
          <w:szCs w:val="28"/>
        </w:rPr>
        <w:t>網址</w:t>
      </w:r>
      <w:r>
        <w:rPr>
          <w:rFonts w:eastAsia="標楷體"/>
          <w:sz w:val="32"/>
          <w:szCs w:val="28"/>
        </w:rPr>
        <w:t>http://www.</w:t>
      </w:r>
      <w:r>
        <w:rPr>
          <w:rFonts w:eastAsia="標楷體" w:hint="eastAsia"/>
          <w:sz w:val="32"/>
          <w:szCs w:val="28"/>
        </w:rPr>
        <w:t>○○○</w:t>
      </w:r>
      <w:r>
        <w:rPr>
          <w:rFonts w:eastAsia="標楷體"/>
          <w:sz w:val="32"/>
          <w:szCs w:val="28"/>
        </w:rPr>
        <w:t>.</w:t>
      </w:r>
      <w:r>
        <w:rPr>
          <w:rFonts w:eastAsia="標楷體" w:hint="eastAsia"/>
          <w:sz w:val="32"/>
          <w:szCs w:val="28"/>
        </w:rPr>
        <w:t>com.</w:t>
      </w:r>
      <w:r>
        <w:rPr>
          <w:rFonts w:eastAsia="標楷體"/>
          <w:sz w:val="32"/>
          <w:szCs w:val="28"/>
        </w:rPr>
        <w:t>tw</w:t>
      </w:r>
      <w:r>
        <w:rPr>
          <w:rFonts w:eastAsia="標楷體" w:hint="eastAsia"/>
          <w:sz w:val="32"/>
          <w:szCs w:val="28"/>
        </w:rPr>
        <w:t>）</w:t>
      </w:r>
      <w:r w:rsidRPr="00EF44B7">
        <w:rPr>
          <w:rFonts w:eastAsia="標楷體"/>
          <w:sz w:val="32"/>
          <w:szCs w:val="28"/>
        </w:rPr>
        <w:t>，並以</w:t>
      </w:r>
      <w:r>
        <w:rPr>
          <w:rFonts w:eastAsia="標楷體" w:hint="eastAsia"/>
          <w:sz w:val="32"/>
          <w:szCs w:val="28"/>
        </w:rPr>
        <w:t>106</w:t>
      </w:r>
      <w:r w:rsidRPr="00EF44B7">
        <w:rPr>
          <w:rFonts w:eastAsia="標楷體"/>
          <w:sz w:val="32"/>
          <w:szCs w:val="28"/>
        </w:rPr>
        <w:t>年</w:t>
      </w:r>
      <w:r>
        <w:rPr>
          <w:rFonts w:eastAsia="標楷體" w:hint="eastAsia"/>
          <w:sz w:val="32"/>
          <w:szCs w:val="28"/>
        </w:rPr>
        <w:t>○</w:t>
      </w:r>
      <w:r w:rsidRPr="00EF44B7">
        <w:rPr>
          <w:rFonts w:eastAsia="標楷體"/>
          <w:sz w:val="32"/>
          <w:szCs w:val="28"/>
        </w:rPr>
        <w:t>月</w:t>
      </w:r>
      <w:r>
        <w:rPr>
          <w:rFonts w:eastAsia="標楷體" w:hint="eastAsia"/>
          <w:sz w:val="32"/>
          <w:szCs w:val="28"/>
        </w:rPr>
        <w:t>○</w:t>
      </w:r>
      <w:r w:rsidRPr="00EF44B7">
        <w:rPr>
          <w:rFonts w:eastAsia="標楷體"/>
          <w:sz w:val="32"/>
          <w:szCs w:val="28"/>
        </w:rPr>
        <w:t>日</w:t>
      </w:r>
      <w:r>
        <w:rPr>
          <w:rFonts w:eastAsia="標楷體"/>
          <w:sz w:val="32"/>
          <w:szCs w:val="28"/>
        </w:rPr>
        <w:t>10</w:t>
      </w:r>
      <w:r>
        <w:rPr>
          <w:rFonts w:eastAsia="標楷體" w:hint="eastAsia"/>
          <w:sz w:val="32"/>
          <w:szCs w:val="28"/>
        </w:rPr>
        <w:t>6</w:t>
      </w:r>
      <w:r>
        <w:rPr>
          <w:rFonts w:eastAsia="標楷體" w:hint="eastAsia"/>
          <w:sz w:val="32"/>
          <w:szCs w:val="28"/>
        </w:rPr>
        <w:t>○○○○○○○</w:t>
      </w:r>
      <w:r>
        <w:rPr>
          <w:rFonts w:eastAsia="標楷體"/>
          <w:sz w:val="32"/>
          <w:szCs w:val="28"/>
        </w:rPr>
        <w:t>號函知各縣市政府</w:t>
      </w:r>
      <w:r>
        <w:rPr>
          <w:rFonts w:eastAsia="標楷體" w:hint="eastAsia"/>
          <w:sz w:val="32"/>
          <w:szCs w:val="28"/>
        </w:rPr>
        <w:t>，期</w:t>
      </w:r>
      <w:r w:rsidRPr="00EF44B7">
        <w:rPr>
          <w:rFonts w:eastAsia="標楷體"/>
          <w:sz w:val="32"/>
          <w:szCs w:val="28"/>
        </w:rPr>
        <w:t>透過簡單有趣</w:t>
      </w:r>
      <w:r>
        <w:rPr>
          <w:rFonts w:eastAsia="標楷體" w:hint="eastAsia"/>
          <w:sz w:val="32"/>
          <w:szCs w:val="28"/>
        </w:rPr>
        <w:t>之</w:t>
      </w:r>
      <w:r w:rsidRPr="00EF44B7">
        <w:rPr>
          <w:rFonts w:eastAsia="標楷體"/>
          <w:sz w:val="32"/>
          <w:szCs w:val="28"/>
        </w:rPr>
        <w:t>闖關遊戲，將國民年金的好處及重要權益事項</w:t>
      </w:r>
      <w:r>
        <w:rPr>
          <w:rFonts w:eastAsia="標楷體" w:hint="eastAsia"/>
          <w:sz w:val="32"/>
          <w:szCs w:val="28"/>
        </w:rPr>
        <w:t>宣導周知，</w:t>
      </w:r>
      <w:r w:rsidRPr="00EF44B7">
        <w:rPr>
          <w:rFonts w:eastAsia="標楷體"/>
          <w:sz w:val="32"/>
          <w:szCs w:val="28"/>
        </w:rPr>
        <w:t>讓更多民眾對國保有更深入</w:t>
      </w:r>
      <w:r>
        <w:rPr>
          <w:rFonts w:eastAsia="標楷體" w:hint="eastAsia"/>
          <w:sz w:val="32"/>
          <w:szCs w:val="28"/>
        </w:rPr>
        <w:t>之瞭</w:t>
      </w:r>
      <w:r>
        <w:rPr>
          <w:rFonts w:eastAsia="標楷體"/>
          <w:sz w:val="32"/>
          <w:szCs w:val="28"/>
        </w:rPr>
        <w:t>解，並宣導按時繳納保費</w:t>
      </w:r>
      <w:r w:rsidRPr="00EF44B7">
        <w:rPr>
          <w:rFonts w:eastAsia="標楷體"/>
          <w:sz w:val="32"/>
          <w:szCs w:val="28"/>
        </w:rPr>
        <w:t>以維護領取給付權益。活動期間闖關成功者，將有機會</w:t>
      </w:r>
      <w:r w:rsidRPr="001F01A9">
        <w:rPr>
          <w:rFonts w:eastAsia="標楷體"/>
          <w:sz w:val="32"/>
          <w:szCs w:val="36"/>
        </w:rPr>
        <w:t>獲得價值萬元的獎品</w:t>
      </w:r>
      <w:r>
        <w:rPr>
          <w:rFonts w:eastAsia="標楷體" w:hint="eastAsia"/>
          <w:sz w:val="32"/>
          <w:szCs w:val="36"/>
        </w:rPr>
        <w:t>（</w:t>
      </w:r>
      <w:r w:rsidRPr="001F01A9">
        <w:rPr>
          <w:rFonts w:eastAsia="標楷體"/>
          <w:sz w:val="32"/>
          <w:szCs w:val="36"/>
        </w:rPr>
        <w:t>頭獎為價</w:t>
      </w:r>
      <w:r w:rsidRPr="001F01A9">
        <w:rPr>
          <w:rFonts w:eastAsia="標楷體"/>
          <w:sz w:val="32"/>
          <w:szCs w:val="36"/>
        </w:rPr>
        <w:lastRenderedPageBreak/>
        <w:t>值</w:t>
      </w:r>
      <w:r w:rsidRPr="001F01A9">
        <w:rPr>
          <w:rFonts w:eastAsia="標楷體"/>
          <w:sz w:val="32"/>
          <w:szCs w:val="36"/>
        </w:rPr>
        <w:t>1</w:t>
      </w:r>
      <w:r w:rsidRPr="001F01A9">
        <w:rPr>
          <w:rFonts w:eastAsia="標楷體"/>
          <w:sz w:val="32"/>
          <w:szCs w:val="36"/>
        </w:rPr>
        <w:t>萬元旅遊</w:t>
      </w:r>
      <w:proofErr w:type="gramStart"/>
      <w:r w:rsidRPr="001F01A9">
        <w:rPr>
          <w:rFonts w:eastAsia="標楷體"/>
          <w:sz w:val="32"/>
          <w:szCs w:val="36"/>
        </w:rPr>
        <w:t>券</w:t>
      </w:r>
      <w:proofErr w:type="gramEnd"/>
      <w:r w:rsidRPr="001F01A9">
        <w:rPr>
          <w:rFonts w:eastAsia="標楷體"/>
          <w:sz w:val="32"/>
          <w:szCs w:val="36"/>
        </w:rPr>
        <w:t>，共</w:t>
      </w:r>
      <w:r w:rsidRPr="001F01A9">
        <w:rPr>
          <w:rFonts w:eastAsia="標楷體"/>
          <w:sz w:val="32"/>
          <w:szCs w:val="36"/>
        </w:rPr>
        <w:t>2</w:t>
      </w:r>
      <w:r w:rsidRPr="001F01A9">
        <w:rPr>
          <w:rFonts w:eastAsia="標楷體"/>
          <w:sz w:val="32"/>
          <w:szCs w:val="36"/>
        </w:rPr>
        <w:t>名</w:t>
      </w:r>
      <w:r>
        <w:rPr>
          <w:rFonts w:eastAsia="標楷體" w:hint="eastAsia"/>
          <w:sz w:val="32"/>
          <w:szCs w:val="36"/>
        </w:rPr>
        <w:t>）</w:t>
      </w:r>
      <w:r w:rsidRPr="00EF44B7">
        <w:rPr>
          <w:rFonts w:eastAsia="標楷體"/>
          <w:sz w:val="32"/>
          <w:szCs w:val="28"/>
        </w:rPr>
        <w:t>，</w:t>
      </w:r>
      <w:r>
        <w:rPr>
          <w:rFonts w:eastAsia="標楷體" w:hint="eastAsia"/>
          <w:sz w:val="32"/>
          <w:szCs w:val="36"/>
        </w:rPr>
        <w:t>如</w:t>
      </w:r>
      <w:r w:rsidRPr="001F01A9">
        <w:rPr>
          <w:rFonts w:eastAsia="標楷體"/>
          <w:sz w:val="32"/>
          <w:szCs w:val="36"/>
        </w:rPr>
        <w:t>將訊息分享</w:t>
      </w:r>
      <w:r>
        <w:rPr>
          <w:rFonts w:eastAsia="標楷體" w:hint="eastAsia"/>
          <w:sz w:val="32"/>
          <w:szCs w:val="36"/>
        </w:rPr>
        <w:t>至</w:t>
      </w:r>
      <w:r w:rsidRPr="001F01A9">
        <w:rPr>
          <w:rFonts w:eastAsia="標楷體"/>
          <w:sz w:val="32"/>
          <w:szCs w:val="36"/>
        </w:rPr>
        <w:t>Facebook</w:t>
      </w:r>
      <w:r w:rsidRPr="001F01A9">
        <w:rPr>
          <w:rFonts w:eastAsia="標楷體"/>
          <w:sz w:val="32"/>
          <w:szCs w:val="36"/>
        </w:rPr>
        <w:t>者，即可再參加抽獎，總獎項高達</w:t>
      </w:r>
      <w:r w:rsidRPr="001F01A9">
        <w:rPr>
          <w:rFonts w:eastAsia="標楷體"/>
          <w:sz w:val="32"/>
          <w:szCs w:val="36"/>
        </w:rPr>
        <w:t>600</w:t>
      </w:r>
      <w:r w:rsidRPr="001F01A9">
        <w:rPr>
          <w:rFonts w:eastAsia="標楷體"/>
          <w:sz w:val="32"/>
          <w:szCs w:val="36"/>
        </w:rPr>
        <w:t>個。</w:t>
      </w:r>
    </w:p>
    <w:p w:rsidR="008734B6" w:rsidRPr="001209FF" w:rsidRDefault="008734B6"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8734B6" w:rsidRDefault="008734B6" w:rsidP="00FA0282">
      <w:pPr>
        <w:adjustRightInd w:val="0"/>
        <w:snapToGrid w:val="0"/>
        <w:spacing w:line="500" w:lineRule="exact"/>
        <w:ind w:firstLineChars="212" w:firstLine="678"/>
        <w:jc w:val="both"/>
        <w:rPr>
          <w:rFonts w:eastAsia="標楷體" w:hint="eastAsia"/>
          <w:sz w:val="32"/>
          <w:szCs w:val="28"/>
        </w:rPr>
      </w:pPr>
      <w:r>
        <w:rPr>
          <w:rFonts w:eastAsia="標楷體" w:hint="eastAsia"/>
          <w:sz w:val="32"/>
          <w:szCs w:val="28"/>
        </w:rPr>
        <w:t>假</w:t>
      </w:r>
      <w:r w:rsidRPr="00EF44B7">
        <w:rPr>
          <w:rFonts w:eastAsia="標楷體"/>
          <w:sz w:val="32"/>
          <w:szCs w:val="28"/>
        </w:rPr>
        <w:t>如</w:t>
      </w:r>
      <w:r>
        <w:rPr>
          <w:rFonts w:eastAsia="標楷體" w:hint="eastAsia"/>
          <w:sz w:val="32"/>
          <w:szCs w:val="28"/>
        </w:rPr>
        <w:t>您</w:t>
      </w:r>
      <w:r w:rsidRPr="00EF44B7">
        <w:rPr>
          <w:rFonts w:eastAsia="標楷體"/>
          <w:sz w:val="32"/>
          <w:szCs w:val="28"/>
        </w:rPr>
        <w:t>是甲縣政府</w:t>
      </w:r>
      <w:r>
        <w:rPr>
          <w:rFonts w:eastAsia="標楷體" w:hint="eastAsia"/>
          <w:sz w:val="32"/>
          <w:szCs w:val="28"/>
        </w:rPr>
        <w:t>本案</w:t>
      </w:r>
      <w:r w:rsidRPr="00EF44B7">
        <w:rPr>
          <w:rFonts w:eastAsia="標楷體"/>
          <w:sz w:val="32"/>
          <w:szCs w:val="28"/>
        </w:rPr>
        <w:t>承辦人，</w:t>
      </w:r>
      <w:proofErr w:type="gramStart"/>
      <w:r w:rsidRPr="00EF44B7">
        <w:rPr>
          <w:rFonts w:eastAsia="標楷體"/>
          <w:sz w:val="32"/>
          <w:szCs w:val="28"/>
        </w:rPr>
        <w:t>請擬</w:t>
      </w:r>
      <w:r>
        <w:rPr>
          <w:rFonts w:eastAsia="標楷體" w:hint="eastAsia"/>
          <w:sz w:val="32"/>
          <w:szCs w:val="28"/>
        </w:rPr>
        <w:t>具</w:t>
      </w:r>
      <w:r w:rsidRPr="00EF44B7">
        <w:rPr>
          <w:rFonts w:eastAsia="標楷體"/>
          <w:sz w:val="32"/>
          <w:szCs w:val="28"/>
        </w:rPr>
        <w:t>函稿</w:t>
      </w:r>
      <w:proofErr w:type="gramEnd"/>
      <w:r w:rsidRPr="00EF44B7">
        <w:rPr>
          <w:rFonts w:eastAsia="標楷體"/>
          <w:sz w:val="32"/>
          <w:szCs w:val="28"/>
        </w:rPr>
        <w:t>轉知此訊息，並檢附海報、活動網址等電子</w:t>
      </w:r>
      <w:proofErr w:type="gramStart"/>
      <w:r w:rsidRPr="00EF44B7">
        <w:rPr>
          <w:rFonts w:eastAsia="標楷體"/>
          <w:sz w:val="32"/>
          <w:szCs w:val="28"/>
        </w:rPr>
        <w:t>檔</w:t>
      </w:r>
      <w:proofErr w:type="gramEnd"/>
      <w:r w:rsidRPr="00EF44B7">
        <w:rPr>
          <w:rFonts w:eastAsia="標楷體"/>
          <w:sz w:val="32"/>
          <w:szCs w:val="28"/>
        </w:rPr>
        <w:t>行文至所轄鄉鎮</w:t>
      </w:r>
      <w:r>
        <w:rPr>
          <w:rFonts w:eastAsia="標楷體" w:hint="eastAsia"/>
          <w:sz w:val="32"/>
          <w:szCs w:val="28"/>
        </w:rPr>
        <w:t>市區</w:t>
      </w:r>
      <w:r w:rsidRPr="00EF44B7">
        <w:rPr>
          <w:rFonts w:eastAsia="標楷體"/>
          <w:sz w:val="32"/>
          <w:szCs w:val="28"/>
        </w:rPr>
        <w:t>公所，以鼓勵民眾踴躍參與。</w:t>
      </w:r>
      <w:r>
        <w:rPr>
          <w:rFonts w:eastAsia="標楷體" w:hint="eastAsia"/>
          <w:sz w:val="32"/>
          <w:szCs w:val="28"/>
        </w:rPr>
        <w:t>（</w:t>
      </w:r>
      <w:r>
        <w:rPr>
          <w:rFonts w:eastAsia="標楷體" w:hint="eastAsia"/>
          <w:sz w:val="32"/>
          <w:szCs w:val="28"/>
        </w:rPr>
        <w:t>50</w:t>
      </w:r>
      <w:r>
        <w:rPr>
          <w:rFonts w:eastAsia="標楷體" w:hint="eastAsia"/>
          <w:sz w:val="32"/>
          <w:szCs w:val="28"/>
        </w:rPr>
        <w:t>分）</w:t>
      </w:r>
    </w:p>
    <w:p w:rsidR="0022586D" w:rsidRDefault="0022586D" w:rsidP="00FA0282">
      <w:pPr>
        <w:adjustRightInd w:val="0"/>
        <w:snapToGrid w:val="0"/>
        <w:spacing w:line="500" w:lineRule="exact"/>
        <w:ind w:firstLineChars="212" w:firstLine="678"/>
        <w:jc w:val="both"/>
        <w:rPr>
          <w:rFonts w:eastAsia="標楷體" w:hint="eastAsia"/>
          <w:sz w:val="32"/>
          <w:szCs w:val="28"/>
        </w:rPr>
      </w:pPr>
    </w:p>
    <w:p w:rsidR="0022586D" w:rsidRDefault="0022586D" w:rsidP="00FA0282">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13</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22586D" w:rsidRPr="0022586D" w:rsidRDefault="0022586D" w:rsidP="00FA0282">
      <w:pPr>
        <w:spacing w:beforeLines="25" w:before="90" w:after="20" w:line="500" w:lineRule="exact"/>
        <w:ind w:firstLineChars="200" w:firstLine="640"/>
        <w:jc w:val="both"/>
        <w:rPr>
          <w:rFonts w:eastAsia="標楷體"/>
          <w:sz w:val="32"/>
          <w:szCs w:val="28"/>
        </w:rPr>
      </w:pPr>
      <w:r w:rsidRPr="0022586D">
        <w:rPr>
          <w:rFonts w:eastAsia="標楷體" w:hint="eastAsia"/>
          <w:sz w:val="32"/>
          <w:szCs w:val="28"/>
        </w:rPr>
        <w:t>為解決近年來農村勞動力流失及老化問題，同時號召有志從事農業之青年返鄉投入農業生產，培育新世代農業工作者，結合觀光及休閒產業，促進農業發展升級轉型。甲直轄市市長盼藉由舉辦論壇，邀請產官學界代表共同研討，以協助農民改善技術、經營、行銷、整合運作等問題，並邀請在地青年分享轉業從農的成功經驗，藉以吸引有意從事農業、休閒事業青年返鄉，共同</w:t>
      </w:r>
      <w:proofErr w:type="gramStart"/>
      <w:r w:rsidRPr="0022586D">
        <w:rPr>
          <w:rFonts w:eastAsia="標楷體" w:hint="eastAsia"/>
          <w:sz w:val="32"/>
          <w:szCs w:val="28"/>
        </w:rPr>
        <w:t>為甲市農業</w:t>
      </w:r>
      <w:proofErr w:type="gramEnd"/>
      <w:r w:rsidRPr="0022586D">
        <w:rPr>
          <w:rFonts w:eastAsia="標楷體" w:hint="eastAsia"/>
          <w:sz w:val="32"/>
          <w:szCs w:val="28"/>
        </w:rPr>
        <w:t>發展努力。</w:t>
      </w:r>
    </w:p>
    <w:p w:rsidR="0022586D" w:rsidRDefault="0022586D" w:rsidP="00FA0282">
      <w:pPr>
        <w:adjustRightInd w:val="0"/>
        <w:snapToGrid w:val="0"/>
        <w:spacing w:line="500" w:lineRule="exact"/>
        <w:ind w:firstLineChars="212" w:firstLine="678"/>
        <w:jc w:val="both"/>
        <w:rPr>
          <w:rFonts w:eastAsia="標楷體" w:hint="eastAsia"/>
          <w:sz w:val="32"/>
          <w:szCs w:val="28"/>
        </w:rPr>
      </w:pPr>
      <w:r w:rsidRPr="0022586D">
        <w:rPr>
          <w:rFonts w:eastAsia="標楷體" w:hint="eastAsia"/>
          <w:sz w:val="32"/>
          <w:szCs w:val="28"/>
        </w:rPr>
        <w:t>甲市政府農業局局長接獲市長指示後，於</w:t>
      </w:r>
      <w:r w:rsidRPr="0022586D">
        <w:rPr>
          <w:rFonts w:eastAsia="標楷體" w:hint="eastAsia"/>
          <w:sz w:val="32"/>
          <w:szCs w:val="28"/>
        </w:rPr>
        <w:t>10</w:t>
      </w:r>
      <w:r w:rsidRPr="0022586D">
        <w:rPr>
          <w:rFonts w:eastAsia="標楷體" w:hint="eastAsia"/>
          <w:sz w:val="32"/>
          <w:szCs w:val="28"/>
        </w:rPr>
        <w:t>月下旬局</w:t>
      </w:r>
      <w:proofErr w:type="gramStart"/>
      <w:r w:rsidRPr="0022586D">
        <w:rPr>
          <w:rFonts w:eastAsia="標楷體" w:hint="eastAsia"/>
          <w:sz w:val="32"/>
          <w:szCs w:val="28"/>
        </w:rPr>
        <w:t>務</w:t>
      </w:r>
      <w:proofErr w:type="gramEnd"/>
      <w:r w:rsidRPr="0022586D">
        <w:rPr>
          <w:rFonts w:eastAsia="標楷體" w:hint="eastAsia"/>
          <w:sz w:val="32"/>
          <w:szCs w:val="28"/>
        </w:rPr>
        <w:t>會議中指示承辦單位在</w:t>
      </w:r>
      <w:r w:rsidRPr="0022586D">
        <w:rPr>
          <w:rFonts w:eastAsia="標楷體" w:hint="eastAsia"/>
          <w:sz w:val="32"/>
          <w:szCs w:val="28"/>
        </w:rPr>
        <w:t>1</w:t>
      </w:r>
      <w:proofErr w:type="gramStart"/>
      <w:r w:rsidRPr="0022586D">
        <w:rPr>
          <w:rFonts w:eastAsia="標楷體" w:hint="eastAsia"/>
          <w:sz w:val="32"/>
          <w:szCs w:val="28"/>
        </w:rPr>
        <w:t>週</w:t>
      </w:r>
      <w:proofErr w:type="gramEnd"/>
      <w:r w:rsidRPr="0022586D">
        <w:rPr>
          <w:rFonts w:eastAsia="標楷體" w:hint="eastAsia"/>
          <w:sz w:val="32"/>
          <w:szCs w:val="28"/>
        </w:rPr>
        <w:t>內</w:t>
      </w:r>
      <w:proofErr w:type="gramStart"/>
      <w:r w:rsidRPr="0022586D">
        <w:rPr>
          <w:rFonts w:eastAsia="標楷體" w:hint="eastAsia"/>
          <w:sz w:val="32"/>
          <w:szCs w:val="28"/>
        </w:rPr>
        <w:t>研</w:t>
      </w:r>
      <w:proofErr w:type="gramEnd"/>
      <w:r w:rsidRPr="0022586D">
        <w:rPr>
          <w:rFonts w:eastAsia="標楷體" w:hint="eastAsia"/>
          <w:sz w:val="32"/>
          <w:szCs w:val="28"/>
        </w:rPr>
        <w:t>擬宣傳計畫書，在預算新臺幣</w:t>
      </w:r>
      <w:r w:rsidRPr="0022586D">
        <w:rPr>
          <w:rFonts w:eastAsia="標楷體" w:hint="eastAsia"/>
          <w:sz w:val="32"/>
          <w:szCs w:val="28"/>
        </w:rPr>
        <w:t>200</w:t>
      </w:r>
      <w:r w:rsidRPr="0022586D">
        <w:rPr>
          <w:rFonts w:eastAsia="標楷體" w:hint="eastAsia"/>
          <w:sz w:val="32"/>
          <w:szCs w:val="28"/>
        </w:rPr>
        <w:t>萬額度內，擴大宣傳與溝通為期</w:t>
      </w:r>
      <w:r w:rsidRPr="0022586D">
        <w:rPr>
          <w:rFonts w:eastAsia="標楷體" w:hint="eastAsia"/>
          <w:sz w:val="32"/>
          <w:szCs w:val="28"/>
        </w:rPr>
        <w:t>1</w:t>
      </w:r>
      <w:r w:rsidRPr="0022586D">
        <w:rPr>
          <w:rFonts w:eastAsia="標楷體" w:hint="eastAsia"/>
          <w:sz w:val="32"/>
          <w:szCs w:val="28"/>
        </w:rPr>
        <w:t>個月，並在</w:t>
      </w:r>
      <w:r w:rsidRPr="0022586D">
        <w:rPr>
          <w:rFonts w:eastAsia="標楷體" w:hint="eastAsia"/>
          <w:sz w:val="32"/>
          <w:szCs w:val="28"/>
        </w:rPr>
        <w:t>12</w:t>
      </w:r>
      <w:r w:rsidRPr="0022586D">
        <w:rPr>
          <w:rFonts w:eastAsia="標楷體" w:hint="eastAsia"/>
          <w:sz w:val="32"/>
          <w:szCs w:val="28"/>
        </w:rPr>
        <w:t>月份第</w:t>
      </w:r>
      <w:r w:rsidRPr="0022586D">
        <w:rPr>
          <w:rFonts w:eastAsia="標楷體" w:hint="eastAsia"/>
          <w:sz w:val="32"/>
          <w:szCs w:val="28"/>
        </w:rPr>
        <w:t>1</w:t>
      </w:r>
      <w:r w:rsidRPr="0022586D">
        <w:rPr>
          <w:rFonts w:eastAsia="標楷體" w:hint="eastAsia"/>
          <w:sz w:val="32"/>
          <w:szCs w:val="28"/>
        </w:rPr>
        <w:t>個週末於市府活動中心舉辦論壇，邀請有意轉業從農的在地青年以及有意從事農業、休閒事業的青年返鄉，共同為農業發展努力。</w:t>
      </w:r>
    </w:p>
    <w:p w:rsidR="0022586D" w:rsidRPr="001209FF" w:rsidRDefault="0022586D"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22586D" w:rsidRDefault="0022586D" w:rsidP="00FA0282">
      <w:pPr>
        <w:adjustRightInd w:val="0"/>
        <w:snapToGrid w:val="0"/>
        <w:spacing w:line="500" w:lineRule="exact"/>
        <w:ind w:firstLineChars="212" w:firstLine="678"/>
        <w:jc w:val="both"/>
        <w:rPr>
          <w:rFonts w:eastAsia="標楷體" w:hint="eastAsia"/>
          <w:sz w:val="32"/>
          <w:szCs w:val="28"/>
        </w:rPr>
      </w:pPr>
      <w:r w:rsidRPr="0022586D">
        <w:rPr>
          <w:rFonts w:eastAsia="標楷體" w:hint="eastAsia"/>
          <w:sz w:val="32"/>
          <w:szCs w:val="28"/>
        </w:rPr>
        <w:t>假如您是甲市政府農業局本案承辦人，請依上述情境，運用「工作計畫與執行（含案例解析與實作）」課程所學，試以</w:t>
      </w:r>
      <w:r w:rsidRPr="0022586D">
        <w:rPr>
          <w:rFonts w:eastAsia="標楷體" w:hint="eastAsia"/>
          <w:sz w:val="32"/>
          <w:szCs w:val="28"/>
        </w:rPr>
        <w:t>6W2H1E</w:t>
      </w:r>
      <w:r w:rsidRPr="0022586D">
        <w:rPr>
          <w:rFonts w:eastAsia="標楷體" w:hint="eastAsia"/>
          <w:sz w:val="32"/>
          <w:szCs w:val="28"/>
        </w:rPr>
        <w:t>內容要項分析，預擬工作計畫書，效果等內容要項請自行推估。（</w:t>
      </w:r>
      <w:r w:rsidRPr="0022586D">
        <w:rPr>
          <w:rFonts w:eastAsia="標楷體" w:hint="eastAsia"/>
          <w:sz w:val="32"/>
          <w:szCs w:val="28"/>
        </w:rPr>
        <w:t>50</w:t>
      </w:r>
      <w:r w:rsidRPr="0022586D">
        <w:rPr>
          <w:rFonts w:eastAsia="標楷體" w:hint="eastAsia"/>
          <w:sz w:val="32"/>
          <w:szCs w:val="28"/>
        </w:rPr>
        <w:t>分）</w:t>
      </w:r>
    </w:p>
    <w:p w:rsidR="0022586D" w:rsidRDefault="0022586D" w:rsidP="00FA0282">
      <w:pPr>
        <w:adjustRightInd w:val="0"/>
        <w:snapToGrid w:val="0"/>
        <w:spacing w:before="60" w:line="500" w:lineRule="exact"/>
        <w:ind w:leftChars="1" w:left="1476" w:hangingChars="449" w:hanging="1474"/>
        <w:jc w:val="both"/>
        <w:rPr>
          <w:rFonts w:eastAsia="標楷體" w:hint="eastAsia"/>
          <w:b/>
          <w:color w:val="000000"/>
          <w:spacing w:val="4"/>
          <w:sz w:val="32"/>
          <w:szCs w:val="32"/>
        </w:rPr>
      </w:pPr>
    </w:p>
    <w:p w:rsidR="0022586D" w:rsidRDefault="0022586D" w:rsidP="00FA0282">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14</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22586D" w:rsidRDefault="0022586D" w:rsidP="00FA0282">
      <w:pPr>
        <w:adjustRightInd w:val="0"/>
        <w:snapToGrid w:val="0"/>
        <w:spacing w:line="500" w:lineRule="exact"/>
        <w:ind w:firstLineChars="212" w:firstLine="678"/>
        <w:jc w:val="both"/>
        <w:rPr>
          <w:rFonts w:eastAsia="標楷體" w:hint="eastAsia"/>
          <w:sz w:val="32"/>
          <w:szCs w:val="28"/>
        </w:rPr>
      </w:pPr>
      <w:r w:rsidRPr="0022586D">
        <w:rPr>
          <w:rFonts w:eastAsia="標楷體" w:hint="eastAsia"/>
          <w:sz w:val="32"/>
          <w:szCs w:val="28"/>
        </w:rPr>
        <w:t>居住權為人民的基本權利，社會住宅不僅提供弱勢者居住，亦提供初入社會的年輕人、單親、婦女等族群，以平價租得一個合宜的安身居所，是國家扶助公民改善生活的重要施政。近年來政府大力宣導</w:t>
      </w:r>
      <w:r w:rsidRPr="0022586D">
        <w:rPr>
          <w:rFonts w:eastAsia="標楷體" w:hint="eastAsia"/>
          <w:sz w:val="32"/>
          <w:szCs w:val="28"/>
        </w:rPr>
        <w:lastRenderedPageBreak/>
        <w:t>及推動興辦社會住宅，行政院於</w:t>
      </w:r>
      <w:r w:rsidRPr="0022586D">
        <w:rPr>
          <w:rFonts w:eastAsia="標楷體" w:hint="eastAsia"/>
          <w:sz w:val="32"/>
          <w:szCs w:val="28"/>
        </w:rPr>
        <w:t>106</w:t>
      </w:r>
      <w:r w:rsidRPr="0022586D">
        <w:rPr>
          <w:rFonts w:eastAsia="標楷體" w:hint="eastAsia"/>
          <w:sz w:val="32"/>
          <w:szCs w:val="28"/>
        </w:rPr>
        <w:t>年</w:t>
      </w:r>
      <w:r w:rsidRPr="0022586D">
        <w:rPr>
          <w:rFonts w:eastAsia="標楷體" w:hint="eastAsia"/>
          <w:sz w:val="32"/>
          <w:szCs w:val="28"/>
        </w:rPr>
        <w:t>7</w:t>
      </w:r>
      <w:r w:rsidRPr="0022586D">
        <w:rPr>
          <w:rFonts w:eastAsia="標楷體" w:hint="eastAsia"/>
          <w:sz w:val="32"/>
          <w:szCs w:val="28"/>
        </w:rPr>
        <w:t>月</w:t>
      </w:r>
      <w:r w:rsidRPr="0022586D">
        <w:rPr>
          <w:rFonts w:eastAsia="標楷體" w:hint="eastAsia"/>
          <w:sz w:val="32"/>
          <w:szCs w:val="28"/>
        </w:rPr>
        <w:t>11</w:t>
      </w:r>
      <w:r w:rsidRPr="0022586D">
        <w:rPr>
          <w:rFonts w:eastAsia="標楷體" w:hint="eastAsia"/>
          <w:sz w:val="32"/>
          <w:szCs w:val="28"/>
        </w:rPr>
        <w:t>日以</w:t>
      </w:r>
      <w:r w:rsidRPr="0022586D">
        <w:rPr>
          <w:rFonts w:eastAsia="標楷體"/>
          <w:sz w:val="32"/>
          <w:szCs w:val="28"/>
        </w:rPr>
        <w:t>院</w:t>
      </w:r>
      <w:proofErr w:type="gramStart"/>
      <w:r w:rsidRPr="0022586D">
        <w:rPr>
          <w:rFonts w:eastAsia="標楷體"/>
          <w:sz w:val="32"/>
          <w:szCs w:val="28"/>
        </w:rPr>
        <w:t>臺聞字</w:t>
      </w:r>
      <w:proofErr w:type="gramEnd"/>
      <w:r w:rsidRPr="0022586D">
        <w:rPr>
          <w:rFonts w:eastAsia="標楷體" w:hint="eastAsia"/>
          <w:sz w:val="32"/>
          <w:szCs w:val="28"/>
        </w:rPr>
        <w:t>第</w:t>
      </w:r>
      <w:r w:rsidRPr="0022586D">
        <w:rPr>
          <w:rFonts w:eastAsia="標楷體" w:hint="eastAsia"/>
          <w:sz w:val="32"/>
          <w:szCs w:val="28"/>
        </w:rPr>
        <w:t>1060012345</w:t>
      </w:r>
      <w:r w:rsidRPr="0022586D">
        <w:rPr>
          <w:rFonts w:eastAsia="標楷體" w:hint="eastAsia"/>
          <w:sz w:val="32"/>
          <w:szCs w:val="28"/>
        </w:rPr>
        <w:t>號函行文至各級政府，並檢附「推動社會住宅落實居住正義」政策溝通電子單張廣告，內容包括：強調只租不賣、租金合理，打造綠色、無障礙的居住環境；</w:t>
      </w:r>
      <w:r w:rsidRPr="0022586D">
        <w:rPr>
          <w:rFonts w:eastAsia="標楷體" w:hint="eastAsia"/>
          <w:sz w:val="32"/>
          <w:szCs w:val="28"/>
        </w:rPr>
        <w:t>8</w:t>
      </w:r>
      <w:r w:rsidRPr="0022586D">
        <w:rPr>
          <w:rFonts w:eastAsia="標楷體" w:hint="eastAsia"/>
          <w:sz w:val="32"/>
          <w:szCs w:val="28"/>
        </w:rPr>
        <w:t>年內興辦</w:t>
      </w:r>
      <w:r w:rsidRPr="0022586D">
        <w:rPr>
          <w:rFonts w:eastAsia="標楷體" w:hint="eastAsia"/>
          <w:sz w:val="32"/>
          <w:szCs w:val="28"/>
        </w:rPr>
        <w:t>20</w:t>
      </w:r>
      <w:r w:rsidRPr="0022586D">
        <w:rPr>
          <w:rFonts w:eastAsia="標楷體" w:hint="eastAsia"/>
          <w:sz w:val="32"/>
          <w:szCs w:val="28"/>
        </w:rPr>
        <w:t>萬戶為目標；保障經濟或社會弱勢者入住比率為</w:t>
      </w:r>
      <w:r w:rsidRPr="0022586D">
        <w:rPr>
          <w:rFonts w:eastAsia="標楷體" w:hint="eastAsia"/>
          <w:sz w:val="32"/>
          <w:szCs w:val="28"/>
        </w:rPr>
        <w:t>30%</w:t>
      </w:r>
      <w:r w:rsidRPr="0022586D">
        <w:rPr>
          <w:rFonts w:eastAsia="標楷體" w:hint="eastAsia"/>
          <w:sz w:val="32"/>
          <w:szCs w:val="28"/>
        </w:rPr>
        <w:t>以上；預計</w:t>
      </w:r>
      <w:r w:rsidRPr="0022586D">
        <w:rPr>
          <w:rFonts w:eastAsia="標楷體" w:hint="eastAsia"/>
          <w:sz w:val="32"/>
          <w:szCs w:val="28"/>
        </w:rPr>
        <w:t>109</w:t>
      </w:r>
      <w:r w:rsidRPr="0022586D">
        <w:rPr>
          <w:rFonts w:eastAsia="標楷體" w:hint="eastAsia"/>
          <w:sz w:val="32"/>
          <w:szCs w:val="28"/>
        </w:rPr>
        <w:t>年以前興建</w:t>
      </w:r>
      <w:r w:rsidRPr="0022586D">
        <w:rPr>
          <w:rFonts w:eastAsia="標楷體" w:hint="eastAsia"/>
          <w:sz w:val="32"/>
          <w:szCs w:val="28"/>
        </w:rPr>
        <w:t>4</w:t>
      </w:r>
      <w:r w:rsidRPr="0022586D">
        <w:rPr>
          <w:rFonts w:eastAsia="標楷體" w:hint="eastAsia"/>
          <w:sz w:val="32"/>
          <w:szCs w:val="28"/>
        </w:rPr>
        <w:t>萬</w:t>
      </w:r>
      <w:r w:rsidRPr="0022586D">
        <w:rPr>
          <w:rFonts w:eastAsia="標楷體" w:hint="eastAsia"/>
          <w:sz w:val="32"/>
          <w:szCs w:val="28"/>
        </w:rPr>
        <w:t>1</w:t>
      </w:r>
      <w:r w:rsidRPr="0022586D">
        <w:rPr>
          <w:rFonts w:eastAsia="標楷體" w:hint="eastAsia"/>
          <w:sz w:val="32"/>
          <w:szCs w:val="28"/>
        </w:rPr>
        <w:t>千餘戶社會住宅，預估經濟效益</w:t>
      </w:r>
      <w:r w:rsidRPr="0022586D">
        <w:rPr>
          <w:rFonts w:eastAsia="標楷體" w:hint="eastAsia"/>
          <w:sz w:val="32"/>
          <w:szCs w:val="28"/>
        </w:rPr>
        <w:t>3,802</w:t>
      </w:r>
      <w:r w:rsidRPr="0022586D">
        <w:rPr>
          <w:rFonts w:eastAsia="標楷體" w:hint="eastAsia"/>
          <w:sz w:val="32"/>
          <w:szCs w:val="28"/>
        </w:rPr>
        <w:t>億餘元，增加</w:t>
      </w:r>
      <w:r w:rsidRPr="0022586D">
        <w:rPr>
          <w:rFonts w:eastAsia="標楷體" w:hint="eastAsia"/>
          <w:sz w:val="32"/>
          <w:szCs w:val="28"/>
        </w:rPr>
        <w:t>10.9</w:t>
      </w:r>
      <w:r w:rsidRPr="0022586D">
        <w:rPr>
          <w:rFonts w:eastAsia="標楷體" w:hint="eastAsia"/>
          <w:sz w:val="32"/>
          <w:szCs w:val="28"/>
        </w:rPr>
        <w:t>萬個就業機會。</w:t>
      </w:r>
    </w:p>
    <w:p w:rsidR="0022586D" w:rsidRPr="001209FF" w:rsidRDefault="0022586D"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22586D" w:rsidRDefault="0022586D" w:rsidP="00FA0282">
      <w:pPr>
        <w:adjustRightInd w:val="0"/>
        <w:snapToGrid w:val="0"/>
        <w:spacing w:line="500" w:lineRule="exact"/>
        <w:ind w:firstLineChars="212" w:firstLine="678"/>
        <w:jc w:val="both"/>
        <w:rPr>
          <w:rFonts w:eastAsia="標楷體" w:hint="eastAsia"/>
          <w:sz w:val="32"/>
          <w:szCs w:val="28"/>
        </w:rPr>
      </w:pPr>
      <w:r w:rsidRPr="0022586D">
        <w:rPr>
          <w:rFonts w:eastAsia="標楷體" w:hint="eastAsia"/>
          <w:sz w:val="32"/>
          <w:szCs w:val="28"/>
        </w:rPr>
        <w:t>假如您是甲直轄市政府本案承辦人，請依上述情境，</w:t>
      </w:r>
      <w:proofErr w:type="gramStart"/>
      <w:r w:rsidRPr="0022586D">
        <w:rPr>
          <w:rFonts w:eastAsia="標楷體" w:hint="eastAsia"/>
          <w:sz w:val="32"/>
          <w:szCs w:val="28"/>
        </w:rPr>
        <w:t>以函稿方式</w:t>
      </w:r>
      <w:proofErr w:type="gramEnd"/>
      <w:r w:rsidRPr="0022586D">
        <w:rPr>
          <w:rFonts w:eastAsia="標楷體" w:hint="eastAsia"/>
          <w:sz w:val="32"/>
          <w:szCs w:val="28"/>
        </w:rPr>
        <w:t>通函所屬各機關及學校，請多利用政策溝通電子單張廣告，共同宣導社會住宅觀念，期能早日達成預設目標。（</w:t>
      </w:r>
      <w:r w:rsidRPr="0022586D">
        <w:rPr>
          <w:rFonts w:eastAsia="標楷體" w:hint="eastAsia"/>
          <w:sz w:val="32"/>
          <w:szCs w:val="28"/>
        </w:rPr>
        <w:t>50</w:t>
      </w:r>
      <w:r w:rsidRPr="0022586D">
        <w:rPr>
          <w:rFonts w:eastAsia="標楷體" w:hint="eastAsia"/>
          <w:sz w:val="32"/>
          <w:szCs w:val="28"/>
        </w:rPr>
        <w:t>分）</w:t>
      </w:r>
    </w:p>
    <w:p w:rsidR="00752C97" w:rsidRDefault="00752C97" w:rsidP="00FA0282">
      <w:pPr>
        <w:adjustRightInd w:val="0"/>
        <w:snapToGrid w:val="0"/>
        <w:spacing w:line="500" w:lineRule="exact"/>
        <w:ind w:firstLineChars="212" w:firstLine="678"/>
        <w:jc w:val="both"/>
        <w:rPr>
          <w:rFonts w:eastAsia="標楷體" w:hint="eastAsia"/>
          <w:sz w:val="32"/>
          <w:szCs w:val="28"/>
        </w:rPr>
      </w:pPr>
    </w:p>
    <w:p w:rsidR="00752C97" w:rsidRPr="001C216C" w:rsidRDefault="00752C97" w:rsidP="00FA0282">
      <w:pPr>
        <w:adjustRightInd w:val="0"/>
        <w:snapToGrid w:val="0"/>
        <w:spacing w:line="500" w:lineRule="exact"/>
        <w:ind w:firstLineChars="212" w:firstLine="678"/>
        <w:jc w:val="both"/>
        <w:rPr>
          <w:rFonts w:eastAsia="標楷體"/>
          <w:color w:val="000000"/>
          <w:sz w:val="32"/>
          <w:szCs w:val="32"/>
        </w:rPr>
      </w:pPr>
    </w:p>
    <w:sectPr w:rsidR="00752C97" w:rsidRPr="001C216C" w:rsidSect="0001040F">
      <w:headerReference w:type="default" r:id="rId8"/>
      <w:footerReference w:type="default" r:id="rId9"/>
      <w:headerReference w:type="first" r:id="rId10"/>
      <w:footerReference w:type="first" r:id="rId11"/>
      <w:pgSz w:w="11907" w:h="16839" w:code="9"/>
      <w:pgMar w:top="851" w:right="1134" w:bottom="851" w:left="1134" w:header="73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D8E" w:rsidRDefault="008F3D8E" w:rsidP="00D922EA">
      <w:r>
        <w:separator/>
      </w:r>
    </w:p>
  </w:endnote>
  <w:endnote w:type="continuationSeparator" w:id="0">
    <w:p w:rsidR="008F3D8E" w:rsidRDefault="008F3D8E" w:rsidP="00D9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9DF" w:rsidRDefault="008269DF">
    <w:pPr>
      <w:pStyle w:val="a5"/>
      <w:jc w:val="center"/>
    </w:pPr>
    <w:r>
      <w:fldChar w:fldCharType="begin"/>
    </w:r>
    <w:r>
      <w:instrText>PAGE   \* MERGEFORMAT</w:instrText>
    </w:r>
    <w:r>
      <w:fldChar w:fldCharType="separate"/>
    </w:r>
    <w:r w:rsidR="008F208D" w:rsidRPr="008F208D">
      <w:rPr>
        <w:noProof/>
        <w:lang w:val="zh-TW"/>
      </w:rPr>
      <w:t>8</w:t>
    </w:r>
    <w:r>
      <w:fldChar w:fldCharType="end"/>
    </w:r>
  </w:p>
  <w:p w:rsidR="008346DB" w:rsidRDefault="008346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DB" w:rsidRDefault="00835BDB">
    <w:pPr>
      <w:pStyle w:val="a5"/>
      <w:jc w:val="center"/>
    </w:pPr>
    <w:r>
      <w:fldChar w:fldCharType="begin"/>
    </w:r>
    <w:r>
      <w:instrText>PAGE   \* MERGEFORMAT</w:instrText>
    </w:r>
    <w:r>
      <w:fldChar w:fldCharType="separate"/>
    </w:r>
    <w:r w:rsidR="008F208D" w:rsidRPr="008F208D">
      <w:rPr>
        <w:noProof/>
        <w:lang w:val="zh-TW"/>
      </w:rPr>
      <w:t>1</w:t>
    </w:r>
    <w:r>
      <w:fldChar w:fldCharType="end"/>
    </w:r>
  </w:p>
  <w:p w:rsidR="00835BDB" w:rsidRDefault="00835B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D8E" w:rsidRDefault="008F3D8E" w:rsidP="00D922EA">
      <w:r>
        <w:separator/>
      </w:r>
    </w:p>
  </w:footnote>
  <w:footnote w:type="continuationSeparator" w:id="0">
    <w:p w:rsidR="008F3D8E" w:rsidRDefault="008F3D8E" w:rsidP="00D92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41" w:rsidRDefault="00E40141" w:rsidP="00CE3B8F">
    <w:pPr>
      <w:pStyle w:val="a3"/>
      <w:adjustRightInd w:val="0"/>
      <w:spacing w:beforeLines="50" w:before="120" w:afterLines="50" w:after="120"/>
      <w:ind w:rightChars="267" w:right="641"/>
      <w:jc w:val="right"/>
      <w:rPr>
        <w:rFonts w:eastAsia="標楷體" w:hint="eastAsia"/>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F7" w:rsidRDefault="00393F10">
    <w:pPr>
      <w:pStyle w:val="a3"/>
      <w:jc w:val="center"/>
      <w:rPr>
        <w:rFonts w:eastAsia="標楷體" w:hint="eastAsia"/>
        <w:b/>
        <w:bCs/>
        <w:spacing w:val="-6"/>
        <w:sz w:val="36"/>
        <w:szCs w:val="44"/>
      </w:rPr>
    </w:pPr>
    <w:r w:rsidRPr="00F6440A">
      <w:rPr>
        <w:rFonts w:eastAsia="標楷體" w:hint="eastAsia"/>
        <w:b/>
        <w:bCs/>
        <w:spacing w:val="-6"/>
        <w:sz w:val="36"/>
        <w:szCs w:val="44"/>
      </w:rPr>
      <w:t>10</w:t>
    </w:r>
    <w:r w:rsidR="00CC1E12" w:rsidRPr="00F6440A">
      <w:rPr>
        <w:rFonts w:eastAsia="標楷體" w:hint="eastAsia"/>
        <w:b/>
        <w:bCs/>
        <w:spacing w:val="-6"/>
        <w:sz w:val="36"/>
        <w:szCs w:val="44"/>
      </w:rPr>
      <w:t>5</w:t>
    </w:r>
    <w:r w:rsidRPr="00F6440A">
      <w:rPr>
        <w:rFonts w:eastAsia="標楷體" w:hint="eastAsia"/>
        <w:b/>
        <w:bCs/>
        <w:spacing w:val="-6"/>
        <w:sz w:val="36"/>
        <w:szCs w:val="44"/>
      </w:rPr>
      <w:t>年</w:t>
    </w:r>
    <w:r w:rsidR="00AB05E6">
      <w:rPr>
        <w:rFonts w:eastAsia="標楷體" w:hint="eastAsia"/>
        <w:b/>
        <w:bCs/>
        <w:spacing w:val="-6"/>
        <w:sz w:val="36"/>
        <w:szCs w:val="44"/>
      </w:rPr>
      <w:t>普</w:t>
    </w:r>
    <w:r w:rsidR="007410BA" w:rsidRPr="00F6440A">
      <w:rPr>
        <w:rFonts w:eastAsia="標楷體" w:hint="eastAsia"/>
        <w:b/>
        <w:bCs/>
        <w:spacing w:val="-6"/>
        <w:sz w:val="36"/>
        <w:szCs w:val="44"/>
      </w:rPr>
      <w:t>考</w:t>
    </w:r>
    <w:r w:rsidR="007410BA" w:rsidRPr="00F6440A">
      <w:rPr>
        <w:rFonts w:ascii="標楷體" w:eastAsia="標楷體" w:hAnsi="標楷體" w:hint="eastAsia"/>
        <w:b/>
        <w:bCs/>
        <w:spacing w:val="-6"/>
        <w:sz w:val="36"/>
        <w:szCs w:val="44"/>
      </w:rPr>
      <w:t>（含相當等級考試）</w:t>
    </w:r>
    <w:r w:rsidR="00CC1E12" w:rsidRPr="00F6440A">
      <w:rPr>
        <w:rFonts w:eastAsia="標楷體" w:hint="eastAsia"/>
        <w:b/>
        <w:bCs/>
        <w:spacing w:val="-6"/>
        <w:sz w:val="36"/>
        <w:szCs w:val="44"/>
      </w:rPr>
      <w:t>錄取人員</w:t>
    </w:r>
    <w:r w:rsidR="004F6FBE" w:rsidRPr="00F6440A">
      <w:rPr>
        <w:rFonts w:ascii="標楷體" w:eastAsia="標楷體" w:hAnsi="標楷體" w:hint="eastAsia"/>
        <w:b/>
        <w:bCs/>
        <w:spacing w:val="-6"/>
        <w:sz w:val="36"/>
        <w:szCs w:val="44"/>
      </w:rPr>
      <w:t>各梯次</w:t>
    </w:r>
    <w:r w:rsidR="00CC1E12" w:rsidRPr="00F6440A">
      <w:rPr>
        <w:rFonts w:eastAsia="標楷體" w:hint="eastAsia"/>
        <w:b/>
        <w:bCs/>
        <w:spacing w:val="-6"/>
        <w:sz w:val="36"/>
        <w:szCs w:val="44"/>
      </w:rPr>
      <w:t>基礎</w:t>
    </w:r>
    <w:r w:rsidRPr="00F6440A">
      <w:rPr>
        <w:rFonts w:eastAsia="標楷體" w:hint="eastAsia"/>
        <w:b/>
        <w:bCs/>
        <w:spacing w:val="-6"/>
        <w:sz w:val="36"/>
        <w:szCs w:val="44"/>
      </w:rPr>
      <w:t>訓練</w:t>
    </w:r>
  </w:p>
  <w:p w:rsidR="00E40141" w:rsidRPr="00F6440A" w:rsidRDefault="00393F10">
    <w:pPr>
      <w:pStyle w:val="a3"/>
      <w:jc w:val="center"/>
      <w:rPr>
        <w:rFonts w:hint="eastAsia"/>
        <w:sz w:val="16"/>
      </w:rPr>
    </w:pPr>
    <w:r w:rsidRPr="00F6440A">
      <w:rPr>
        <w:rFonts w:eastAsia="標楷體" w:hint="eastAsia"/>
        <w:b/>
        <w:bCs/>
        <w:spacing w:val="-6"/>
        <w:sz w:val="36"/>
        <w:szCs w:val="44"/>
      </w:rPr>
      <w:t>課程成績測驗</w:t>
    </w:r>
    <w:r w:rsidR="003F5A97" w:rsidRPr="00F6440A">
      <w:rPr>
        <w:rFonts w:eastAsia="標楷體" w:hint="eastAsia"/>
        <w:b/>
        <w:bCs/>
        <w:spacing w:val="-6"/>
        <w:sz w:val="36"/>
        <w:szCs w:val="44"/>
      </w:rPr>
      <w:t>實務寫作</w:t>
    </w:r>
    <w:r w:rsidRPr="00F6440A">
      <w:rPr>
        <w:rFonts w:eastAsia="標楷體" w:hint="eastAsia"/>
        <w:b/>
        <w:bCs/>
        <w:spacing w:val="-6"/>
        <w:sz w:val="36"/>
        <w:szCs w:val="44"/>
      </w:rPr>
      <w:t>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768A1E"/>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106076C2"/>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D348F3A8"/>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95E63A8E"/>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E8F0C362"/>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898AD842"/>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D86EA160"/>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2E5E25A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FF842096"/>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1180AF9A"/>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A00D54"/>
    <w:multiLevelType w:val="hybridMultilevel"/>
    <w:tmpl w:val="6A94495A"/>
    <w:lvl w:ilvl="0" w:tplc="39F260E4">
      <w:start w:val="1"/>
      <w:numFmt w:val="taiwaneseCountingThousand"/>
      <w:lvlText w:val="（%1）"/>
      <w:lvlJc w:val="left"/>
      <w:pPr>
        <w:ind w:left="1080" w:hanging="10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59B3FAA"/>
    <w:multiLevelType w:val="hybridMultilevel"/>
    <w:tmpl w:val="E8D863AC"/>
    <w:lvl w:ilvl="0" w:tplc="32E27BBE">
      <w:start w:val="1"/>
      <w:numFmt w:val="taiwaneseCountingThousand"/>
      <w:lvlText w:val="（%1）"/>
      <w:lvlJc w:val="left"/>
      <w:pPr>
        <w:ind w:left="3456" w:hanging="1080"/>
      </w:pPr>
      <w:rPr>
        <w:rFonts w:hint="default"/>
        <w:lang w:val="en-US"/>
      </w:rPr>
    </w:lvl>
    <w:lvl w:ilvl="1" w:tplc="04090019" w:tentative="1">
      <w:start w:val="1"/>
      <w:numFmt w:val="ideographTraditional"/>
      <w:lvlText w:val="%2、"/>
      <w:lvlJc w:val="left"/>
      <w:pPr>
        <w:ind w:left="3336" w:hanging="480"/>
      </w:pPr>
    </w:lvl>
    <w:lvl w:ilvl="2" w:tplc="0409001B" w:tentative="1">
      <w:start w:val="1"/>
      <w:numFmt w:val="lowerRoman"/>
      <w:lvlText w:val="%3."/>
      <w:lvlJc w:val="right"/>
      <w:pPr>
        <w:ind w:left="3816" w:hanging="480"/>
      </w:pPr>
    </w:lvl>
    <w:lvl w:ilvl="3" w:tplc="0409000F" w:tentative="1">
      <w:start w:val="1"/>
      <w:numFmt w:val="decimal"/>
      <w:lvlText w:val="%4."/>
      <w:lvlJc w:val="left"/>
      <w:pPr>
        <w:ind w:left="4296" w:hanging="480"/>
      </w:pPr>
    </w:lvl>
    <w:lvl w:ilvl="4" w:tplc="04090019" w:tentative="1">
      <w:start w:val="1"/>
      <w:numFmt w:val="ideographTraditional"/>
      <w:lvlText w:val="%5、"/>
      <w:lvlJc w:val="left"/>
      <w:pPr>
        <w:ind w:left="4776" w:hanging="480"/>
      </w:pPr>
    </w:lvl>
    <w:lvl w:ilvl="5" w:tplc="0409001B" w:tentative="1">
      <w:start w:val="1"/>
      <w:numFmt w:val="lowerRoman"/>
      <w:lvlText w:val="%6."/>
      <w:lvlJc w:val="right"/>
      <w:pPr>
        <w:ind w:left="5256" w:hanging="480"/>
      </w:pPr>
    </w:lvl>
    <w:lvl w:ilvl="6" w:tplc="0409000F" w:tentative="1">
      <w:start w:val="1"/>
      <w:numFmt w:val="decimal"/>
      <w:lvlText w:val="%7."/>
      <w:lvlJc w:val="left"/>
      <w:pPr>
        <w:ind w:left="5736" w:hanging="480"/>
      </w:pPr>
    </w:lvl>
    <w:lvl w:ilvl="7" w:tplc="04090019" w:tentative="1">
      <w:start w:val="1"/>
      <w:numFmt w:val="ideographTraditional"/>
      <w:lvlText w:val="%8、"/>
      <w:lvlJc w:val="left"/>
      <w:pPr>
        <w:ind w:left="6216" w:hanging="480"/>
      </w:pPr>
    </w:lvl>
    <w:lvl w:ilvl="8" w:tplc="0409001B" w:tentative="1">
      <w:start w:val="1"/>
      <w:numFmt w:val="lowerRoman"/>
      <w:lvlText w:val="%9."/>
      <w:lvlJc w:val="right"/>
      <w:pPr>
        <w:ind w:left="6696" w:hanging="480"/>
      </w:pPr>
    </w:lvl>
  </w:abstractNum>
  <w:abstractNum w:abstractNumId="12" w15:restartNumberingAfterBreak="0">
    <w:nsid w:val="0FD93899"/>
    <w:multiLevelType w:val="hybridMultilevel"/>
    <w:tmpl w:val="111EFB76"/>
    <w:lvl w:ilvl="0" w:tplc="CB46E8DA">
      <w:start w:val="1"/>
      <w:numFmt w:val="decimal"/>
      <w:lvlText w:val="%1."/>
      <w:lvlJc w:val="left"/>
      <w:pPr>
        <w:tabs>
          <w:tab w:val="num" w:pos="1801"/>
        </w:tabs>
        <w:ind w:left="1801" w:hanging="360"/>
      </w:pPr>
      <w:rPr>
        <w:rFonts w:cs="Arial" w:hint="default"/>
      </w:rPr>
    </w:lvl>
    <w:lvl w:ilvl="1" w:tplc="62969382">
      <w:start w:val="1"/>
      <w:numFmt w:val="taiwaneseCountingThousand"/>
      <w:lvlText w:val="%2、"/>
      <w:lvlJc w:val="left"/>
      <w:pPr>
        <w:tabs>
          <w:tab w:val="num" w:pos="2641"/>
        </w:tabs>
        <w:ind w:left="2641" w:hanging="720"/>
      </w:pPr>
      <w:rPr>
        <w:rFonts w:hint="eastAsia"/>
      </w:rPr>
    </w:lvl>
    <w:lvl w:ilvl="2" w:tplc="0409001B" w:tentative="1">
      <w:start w:val="1"/>
      <w:numFmt w:val="lowerRoman"/>
      <w:lvlText w:val="%3."/>
      <w:lvlJc w:val="right"/>
      <w:pPr>
        <w:tabs>
          <w:tab w:val="num" w:pos="2881"/>
        </w:tabs>
        <w:ind w:left="2881" w:hanging="480"/>
      </w:pPr>
    </w:lvl>
    <w:lvl w:ilvl="3" w:tplc="0409000F" w:tentative="1">
      <w:start w:val="1"/>
      <w:numFmt w:val="decimal"/>
      <w:lvlText w:val="%4."/>
      <w:lvlJc w:val="left"/>
      <w:pPr>
        <w:tabs>
          <w:tab w:val="num" w:pos="3361"/>
        </w:tabs>
        <w:ind w:left="3361" w:hanging="480"/>
      </w:pPr>
    </w:lvl>
    <w:lvl w:ilvl="4" w:tplc="04090019" w:tentative="1">
      <w:start w:val="1"/>
      <w:numFmt w:val="ideographTraditional"/>
      <w:lvlText w:val="%5、"/>
      <w:lvlJc w:val="left"/>
      <w:pPr>
        <w:tabs>
          <w:tab w:val="num" w:pos="3841"/>
        </w:tabs>
        <w:ind w:left="3841" w:hanging="480"/>
      </w:pPr>
    </w:lvl>
    <w:lvl w:ilvl="5" w:tplc="0409001B" w:tentative="1">
      <w:start w:val="1"/>
      <w:numFmt w:val="lowerRoman"/>
      <w:lvlText w:val="%6."/>
      <w:lvlJc w:val="right"/>
      <w:pPr>
        <w:tabs>
          <w:tab w:val="num" w:pos="4321"/>
        </w:tabs>
        <w:ind w:left="4321" w:hanging="480"/>
      </w:pPr>
    </w:lvl>
    <w:lvl w:ilvl="6" w:tplc="0409000F" w:tentative="1">
      <w:start w:val="1"/>
      <w:numFmt w:val="decimal"/>
      <w:lvlText w:val="%7."/>
      <w:lvlJc w:val="left"/>
      <w:pPr>
        <w:tabs>
          <w:tab w:val="num" w:pos="4801"/>
        </w:tabs>
        <w:ind w:left="4801" w:hanging="480"/>
      </w:pPr>
    </w:lvl>
    <w:lvl w:ilvl="7" w:tplc="04090019" w:tentative="1">
      <w:start w:val="1"/>
      <w:numFmt w:val="ideographTraditional"/>
      <w:lvlText w:val="%8、"/>
      <w:lvlJc w:val="left"/>
      <w:pPr>
        <w:tabs>
          <w:tab w:val="num" w:pos="5281"/>
        </w:tabs>
        <w:ind w:left="5281" w:hanging="480"/>
      </w:pPr>
    </w:lvl>
    <w:lvl w:ilvl="8" w:tplc="0409001B" w:tentative="1">
      <w:start w:val="1"/>
      <w:numFmt w:val="lowerRoman"/>
      <w:lvlText w:val="%9."/>
      <w:lvlJc w:val="right"/>
      <w:pPr>
        <w:tabs>
          <w:tab w:val="num" w:pos="5761"/>
        </w:tabs>
        <w:ind w:left="5761" w:hanging="480"/>
      </w:pPr>
    </w:lvl>
  </w:abstractNum>
  <w:abstractNum w:abstractNumId="13" w15:restartNumberingAfterBreak="0">
    <w:nsid w:val="1C300B75"/>
    <w:multiLevelType w:val="hybridMultilevel"/>
    <w:tmpl w:val="6A94495A"/>
    <w:lvl w:ilvl="0" w:tplc="39F260E4">
      <w:start w:val="1"/>
      <w:numFmt w:val="taiwaneseCountingThousand"/>
      <w:lvlText w:val="（%1）"/>
      <w:lvlJc w:val="left"/>
      <w:pPr>
        <w:ind w:left="1080" w:hanging="10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832CA4"/>
    <w:multiLevelType w:val="hybridMultilevel"/>
    <w:tmpl w:val="15CA3B8E"/>
    <w:lvl w:ilvl="0" w:tplc="9082484C">
      <w:start w:val="1"/>
      <w:numFmt w:val="decimal"/>
      <w:lvlText w:val="%1."/>
      <w:lvlJc w:val="left"/>
      <w:pPr>
        <w:tabs>
          <w:tab w:val="num" w:pos="1921"/>
        </w:tabs>
        <w:ind w:left="1921" w:hanging="480"/>
      </w:pPr>
      <w:rPr>
        <w:rFonts w:eastAsia="新細明體" w:hint="default"/>
      </w:rPr>
    </w:lvl>
    <w:lvl w:ilvl="1" w:tplc="04090019" w:tentative="1">
      <w:start w:val="1"/>
      <w:numFmt w:val="ideographTraditional"/>
      <w:lvlText w:val="%2、"/>
      <w:lvlJc w:val="left"/>
      <w:pPr>
        <w:tabs>
          <w:tab w:val="num" w:pos="2401"/>
        </w:tabs>
        <w:ind w:left="2401" w:hanging="480"/>
      </w:pPr>
    </w:lvl>
    <w:lvl w:ilvl="2" w:tplc="0409001B" w:tentative="1">
      <w:start w:val="1"/>
      <w:numFmt w:val="lowerRoman"/>
      <w:lvlText w:val="%3."/>
      <w:lvlJc w:val="right"/>
      <w:pPr>
        <w:tabs>
          <w:tab w:val="num" w:pos="2881"/>
        </w:tabs>
        <w:ind w:left="2881" w:hanging="480"/>
      </w:pPr>
    </w:lvl>
    <w:lvl w:ilvl="3" w:tplc="0409000F" w:tentative="1">
      <w:start w:val="1"/>
      <w:numFmt w:val="decimal"/>
      <w:lvlText w:val="%4."/>
      <w:lvlJc w:val="left"/>
      <w:pPr>
        <w:tabs>
          <w:tab w:val="num" w:pos="3361"/>
        </w:tabs>
        <w:ind w:left="3361" w:hanging="480"/>
      </w:pPr>
    </w:lvl>
    <w:lvl w:ilvl="4" w:tplc="04090019" w:tentative="1">
      <w:start w:val="1"/>
      <w:numFmt w:val="ideographTraditional"/>
      <w:lvlText w:val="%5、"/>
      <w:lvlJc w:val="left"/>
      <w:pPr>
        <w:tabs>
          <w:tab w:val="num" w:pos="3841"/>
        </w:tabs>
        <w:ind w:left="3841" w:hanging="480"/>
      </w:pPr>
    </w:lvl>
    <w:lvl w:ilvl="5" w:tplc="0409001B" w:tentative="1">
      <w:start w:val="1"/>
      <w:numFmt w:val="lowerRoman"/>
      <w:lvlText w:val="%6."/>
      <w:lvlJc w:val="right"/>
      <w:pPr>
        <w:tabs>
          <w:tab w:val="num" w:pos="4321"/>
        </w:tabs>
        <w:ind w:left="4321" w:hanging="480"/>
      </w:pPr>
    </w:lvl>
    <w:lvl w:ilvl="6" w:tplc="0409000F" w:tentative="1">
      <w:start w:val="1"/>
      <w:numFmt w:val="decimal"/>
      <w:lvlText w:val="%7."/>
      <w:lvlJc w:val="left"/>
      <w:pPr>
        <w:tabs>
          <w:tab w:val="num" w:pos="4801"/>
        </w:tabs>
        <w:ind w:left="4801" w:hanging="480"/>
      </w:pPr>
    </w:lvl>
    <w:lvl w:ilvl="7" w:tplc="04090019" w:tentative="1">
      <w:start w:val="1"/>
      <w:numFmt w:val="ideographTraditional"/>
      <w:lvlText w:val="%8、"/>
      <w:lvlJc w:val="left"/>
      <w:pPr>
        <w:tabs>
          <w:tab w:val="num" w:pos="5281"/>
        </w:tabs>
        <w:ind w:left="5281" w:hanging="480"/>
      </w:pPr>
    </w:lvl>
    <w:lvl w:ilvl="8" w:tplc="0409001B" w:tentative="1">
      <w:start w:val="1"/>
      <w:numFmt w:val="lowerRoman"/>
      <w:lvlText w:val="%9."/>
      <w:lvlJc w:val="right"/>
      <w:pPr>
        <w:tabs>
          <w:tab w:val="num" w:pos="5761"/>
        </w:tabs>
        <w:ind w:left="5761" w:hanging="480"/>
      </w:pPr>
    </w:lvl>
  </w:abstractNum>
  <w:abstractNum w:abstractNumId="15" w15:restartNumberingAfterBreak="0">
    <w:nsid w:val="34624E1A"/>
    <w:multiLevelType w:val="hybridMultilevel"/>
    <w:tmpl w:val="1436B452"/>
    <w:lvl w:ilvl="0" w:tplc="E8CA33A8">
      <w:start w:val="1"/>
      <w:numFmt w:val="decimal"/>
      <w:lvlText w:val="（%1）"/>
      <w:lvlJc w:val="left"/>
      <w:pPr>
        <w:tabs>
          <w:tab w:val="num" w:pos="3019"/>
        </w:tabs>
        <w:ind w:left="3019" w:hanging="1080"/>
      </w:pPr>
      <w:rPr>
        <w:rFonts w:hint="eastAsia"/>
      </w:rPr>
    </w:lvl>
    <w:lvl w:ilvl="1" w:tplc="04090019" w:tentative="1">
      <w:start w:val="1"/>
      <w:numFmt w:val="ideographTraditional"/>
      <w:lvlText w:val="%2、"/>
      <w:lvlJc w:val="left"/>
      <w:pPr>
        <w:tabs>
          <w:tab w:val="num" w:pos="2899"/>
        </w:tabs>
        <w:ind w:left="2899" w:hanging="480"/>
      </w:pPr>
    </w:lvl>
    <w:lvl w:ilvl="2" w:tplc="0409001B" w:tentative="1">
      <w:start w:val="1"/>
      <w:numFmt w:val="lowerRoman"/>
      <w:lvlText w:val="%3."/>
      <w:lvlJc w:val="right"/>
      <w:pPr>
        <w:tabs>
          <w:tab w:val="num" w:pos="3379"/>
        </w:tabs>
        <w:ind w:left="3379" w:hanging="480"/>
      </w:pPr>
    </w:lvl>
    <w:lvl w:ilvl="3" w:tplc="0409000F" w:tentative="1">
      <w:start w:val="1"/>
      <w:numFmt w:val="decimal"/>
      <w:lvlText w:val="%4."/>
      <w:lvlJc w:val="left"/>
      <w:pPr>
        <w:tabs>
          <w:tab w:val="num" w:pos="3859"/>
        </w:tabs>
        <w:ind w:left="3859" w:hanging="480"/>
      </w:pPr>
    </w:lvl>
    <w:lvl w:ilvl="4" w:tplc="04090019" w:tentative="1">
      <w:start w:val="1"/>
      <w:numFmt w:val="ideographTraditional"/>
      <w:lvlText w:val="%5、"/>
      <w:lvlJc w:val="left"/>
      <w:pPr>
        <w:tabs>
          <w:tab w:val="num" w:pos="4339"/>
        </w:tabs>
        <w:ind w:left="4339" w:hanging="480"/>
      </w:pPr>
    </w:lvl>
    <w:lvl w:ilvl="5" w:tplc="0409001B" w:tentative="1">
      <w:start w:val="1"/>
      <w:numFmt w:val="lowerRoman"/>
      <w:lvlText w:val="%6."/>
      <w:lvlJc w:val="right"/>
      <w:pPr>
        <w:tabs>
          <w:tab w:val="num" w:pos="4819"/>
        </w:tabs>
        <w:ind w:left="4819" w:hanging="480"/>
      </w:pPr>
    </w:lvl>
    <w:lvl w:ilvl="6" w:tplc="0409000F" w:tentative="1">
      <w:start w:val="1"/>
      <w:numFmt w:val="decimal"/>
      <w:lvlText w:val="%7."/>
      <w:lvlJc w:val="left"/>
      <w:pPr>
        <w:tabs>
          <w:tab w:val="num" w:pos="5299"/>
        </w:tabs>
        <w:ind w:left="5299" w:hanging="480"/>
      </w:pPr>
    </w:lvl>
    <w:lvl w:ilvl="7" w:tplc="04090019" w:tentative="1">
      <w:start w:val="1"/>
      <w:numFmt w:val="ideographTraditional"/>
      <w:lvlText w:val="%8、"/>
      <w:lvlJc w:val="left"/>
      <w:pPr>
        <w:tabs>
          <w:tab w:val="num" w:pos="5779"/>
        </w:tabs>
        <w:ind w:left="5779" w:hanging="480"/>
      </w:pPr>
    </w:lvl>
    <w:lvl w:ilvl="8" w:tplc="0409001B" w:tentative="1">
      <w:start w:val="1"/>
      <w:numFmt w:val="lowerRoman"/>
      <w:lvlText w:val="%9."/>
      <w:lvlJc w:val="right"/>
      <w:pPr>
        <w:tabs>
          <w:tab w:val="num" w:pos="6259"/>
        </w:tabs>
        <w:ind w:left="6259" w:hanging="480"/>
      </w:pPr>
    </w:lvl>
  </w:abstractNum>
  <w:abstractNum w:abstractNumId="16" w15:restartNumberingAfterBreak="0">
    <w:nsid w:val="44280526"/>
    <w:multiLevelType w:val="hybridMultilevel"/>
    <w:tmpl w:val="8F289BAC"/>
    <w:lvl w:ilvl="0" w:tplc="2CA669B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08006D9"/>
    <w:multiLevelType w:val="hybridMultilevel"/>
    <w:tmpl w:val="2EE690A6"/>
    <w:lvl w:ilvl="0" w:tplc="0F64D360">
      <w:start w:val="1"/>
      <w:numFmt w:val="taiwaneseCountingThousand"/>
      <w:lvlText w:val="（%1）"/>
      <w:lvlJc w:val="left"/>
      <w:pPr>
        <w:ind w:left="1080" w:hanging="10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6A54DA"/>
    <w:multiLevelType w:val="hybridMultilevel"/>
    <w:tmpl w:val="E8D863AC"/>
    <w:lvl w:ilvl="0" w:tplc="32E27BBE">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5"/>
  </w:num>
  <w:num w:numId="3">
    <w:abstractNumId w:val="14"/>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8"/>
  </w:num>
  <w:num w:numId="16">
    <w:abstractNumId w:val="11"/>
  </w:num>
  <w:num w:numId="17">
    <w:abstractNumId w:val="17"/>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55"/>
    <w:rsid w:val="0001040F"/>
    <w:rsid w:val="000259A4"/>
    <w:rsid w:val="00034FB3"/>
    <w:rsid w:val="000369CE"/>
    <w:rsid w:val="00036E9D"/>
    <w:rsid w:val="00053DB0"/>
    <w:rsid w:val="0006524E"/>
    <w:rsid w:val="00075470"/>
    <w:rsid w:val="000B5AE7"/>
    <w:rsid w:val="001209FF"/>
    <w:rsid w:val="001673AB"/>
    <w:rsid w:val="00187A4F"/>
    <w:rsid w:val="001936C0"/>
    <w:rsid w:val="001C216C"/>
    <w:rsid w:val="001D0627"/>
    <w:rsid w:val="001F1CC7"/>
    <w:rsid w:val="0022550B"/>
    <w:rsid w:val="0022586D"/>
    <w:rsid w:val="002318A5"/>
    <w:rsid w:val="002327F7"/>
    <w:rsid w:val="00262937"/>
    <w:rsid w:val="00271FA0"/>
    <w:rsid w:val="002B2BFF"/>
    <w:rsid w:val="003024C8"/>
    <w:rsid w:val="0034390A"/>
    <w:rsid w:val="00346A00"/>
    <w:rsid w:val="00354957"/>
    <w:rsid w:val="00370A15"/>
    <w:rsid w:val="003819E5"/>
    <w:rsid w:val="00393F10"/>
    <w:rsid w:val="00394F9C"/>
    <w:rsid w:val="003E79C3"/>
    <w:rsid w:val="003F2A7B"/>
    <w:rsid w:val="003F2C1E"/>
    <w:rsid w:val="003F5A97"/>
    <w:rsid w:val="004050E4"/>
    <w:rsid w:val="0041322E"/>
    <w:rsid w:val="004A3122"/>
    <w:rsid w:val="004B0D53"/>
    <w:rsid w:val="004C2395"/>
    <w:rsid w:val="004F0F2E"/>
    <w:rsid w:val="004F6FBE"/>
    <w:rsid w:val="00525AFB"/>
    <w:rsid w:val="00540257"/>
    <w:rsid w:val="00556CE3"/>
    <w:rsid w:val="00596B33"/>
    <w:rsid w:val="005A17A1"/>
    <w:rsid w:val="005A50CA"/>
    <w:rsid w:val="005E10D8"/>
    <w:rsid w:val="00600F0C"/>
    <w:rsid w:val="006052D8"/>
    <w:rsid w:val="00610761"/>
    <w:rsid w:val="00634ED4"/>
    <w:rsid w:val="006B0AD3"/>
    <w:rsid w:val="006B224F"/>
    <w:rsid w:val="006C49BB"/>
    <w:rsid w:val="006C59A7"/>
    <w:rsid w:val="006C7934"/>
    <w:rsid w:val="00704B4C"/>
    <w:rsid w:val="0071418D"/>
    <w:rsid w:val="007143B5"/>
    <w:rsid w:val="00716F3A"/>
    <w:rsid w:val="007410BA"/>
    <w:rsid w:val="00752C97"/>
    <w:rsid w:val="00766E38"/>
    <w:rsid w:val="007D118F"/>
    <w:rsid w:val="007D2881"/>
    <w:rsid w:val="00802600"/>
    <w:rsid w:val="008107DA"/>
    <w:rsid w:val="00821010"/>
    <w:rsid w:val="008269DF"/>
    <w:rsid w:val="00831ADA"/>
    <w:rsid w:val="008346DB"/>
    <w:rsid w:val="00835BDB"/>
    <w:rsid w:val="00843854"/>
    <w:rsid w:val="00845F08"/>
    <w:rsid w:val="00851A5B"/>
    <w:rsid w:val="00863D75"/>
    <w:rsid w:val="008734B6"/>
    <w:rsid w:val="008775C1"/>
    <w:rsid w:val="00881A9C"/>
    <w:rsid w:val="00895ECB"/>
    <w:rsid w:val="008A0C24"/>
    <w:rsid w:val="008A1B6B"/>
    <w:rsid w:val="008A47D0"/>
    <w:rsid w:val="008B054B"/>
    <w:rsid w:val="008B308B"/>
    <w:rsid w:val="008D27D2"/>
    <w:rsid w:val="008D4C7D"/>
    <w:rsid w:val="008F208D"/>
    <w:rsid w:val="008F3D8E"/>
    <w:rsid w:val="009213F9"/>
    <w:rsid w:val="0092717A"/>
    <w:rsid w:val="009311DE"/>
    <w:rsid w:val="00935647"/>
    <w:rsid w:val="0095748E"/>
    <w:rsid w:val="00987550"/>
    <w:rsid w:val="009A66E1"/>
    <w:rsid w:val="009C4169"/>
    <w:rsid w:val="00A0478B"/>
    <w:rsid w:val="00A067DD"/>
    <w:rsid w:val="00A26820"/>
    <w:rsid w:val="00A44190"/>
    <w:rsid w:val="00A54DBF"/>
    <w:rsid w:val="00AB05E6"/>
    <w:rsid w:val="00B12CE3"/>
    <w:rsid w:val="00B15DF3"/>
    <w:rsid w:val="00B336DD"/>
    <w:rsid w:val="00B45F02"/>
    <w:rsid w:val="00B85E30"/>
    <w:rsid w:val="00BA50CC"/>
    <w:rsid w:val="00BA7F67"/>
    <w:rsid w:val="00BC76E1"/>
    <w:rsid w:val="00BE1D6D"/>
    <w:rsid w:val="00BE3BDC"/>
    <w:rsid w:val="00BF3537"/>
    <w:rsid w:val="00C13319"/>
    <w:rsid w:val="00C33320"/>
    <w:rsid w:val="00C6287E"/>
    <w:rsid w:val="00C74866"/>
    <w:rsid w:val="00C85E0A"/>
    <w:rsid w:val="00C924A2"/>
    <w:rsid w:val="00CC1E12"/>
    <w:rsid w:val="00CD789D"/>
    <w:rsid w:val="00CE3B8F"/>
    <w:rsid w:val="00CF6871"/>
    <w:rsid w:val="00D01CE3"/>
    <w:rsid w:val="00D02B14"/>
    <w:rsid w:val="00D31226"/>
    <w:rsid w:val="00D66766"/>
    <w:rsid w:val="00D71519"/>
    <w:rsid w:val="00D922EA"/>
    <w:rsid w:val="00D974C2"/>
    <w:rsid w:val="00DC4C33"/>
    <w:rsid w:val="00DD0E75"/>
    <w:rsid w:val="00DD4855"/>
    <w:rsid w:val="00E05157"/>
    <w:rsid w:val="00E16F5B"/>
    <w:rsid w:val="00E23C20"/>
    <w:rsid w:val="00E24AFA"/>
    <w:rsid w:val="00E40141"/>
    <w:rsid w:val="00E823C8"/>
    <w:rsid w:val="00EC7F7E"/>
    <w:rsid w:val="00F02E10"/>
    <w:rsid w:val="00F04442"/>
    <w:rsid w:val="00F2351D"/>
    <w:rsid w:val="00F4401F"/>
    <w:rsid w:val="00F53B0C"/>
    <w:rsid w:val="00F62BD3"/>
    <w:rsid w:val="00F6440A"/>
    <w:rsid w:val="00FA0282"/>
    <w:rsid w:val="00FA7518"/>
    <w:rsid w:val="00FE7C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36E5C45-1B0E-43C6-901C-BB9A66C6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0CC"/>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paragraph" w:customStyle="1" w:styleId="1">
    <w:name w:val="樣式1"/>
    <w:basedOn w:val="a"/>
    <w:autoRedefine/>
    <w:pPr>
      <w:adjustRightInd w:val="0"/>
      <w:snapToGrid w:val="0"/>
      <w:spacing w:beforeLines="25" w:before="90" w:line="400" w:lineRule="atLeast"/>
    </w:pPr>
    <w:rPr>
      <w:rFonts w:ascii="標楷體" w:eastAsia="標楷體"/>
      <w:bCs/>
      <w:sz w:val="28"/>
      <w:szCs w:val="52"/>
    </w:rPr>
  </w:style>
  <w:style w:type="paragraph" w:styleId="a7">
    <w:name w:val="Body Text Indent"/>
    <w:basedOn w:val="a"/>
    <w:semiHidden/>
    <w:pPr>
      <w:adjustRightInd w:val="0"/>
      <w:snapToGrid w:val="0"/>
      <w:spacing w:before="50" w:line="400" w:lineRule="atLeast"/>
      <w:ind w:left="573" w:hangingChars="179" w:hanging="573"/>
    </w:pPr>
    <w:rPr>
      <w:rFonts w:ascii="標楷體" w:eastAsia="標楷體"/>
      <w:sz w:val="32"/>
      <w:szCs w:val="20"/>
    </w:rPr>
  </w:style>
  <w:style w:type="paragraph" w:styleId="2">
    <w:name w:val="Body Text Indent 2"/>
    <w:basedOn w:val="a"/>
    <w:semiHidden/>
    <w:pPr>
      <w:adjustRightInd w:val="0"/>
      <w:snapToGrid w:val="0"/>
      <w:spacing w:line="400" w:lineRule="atLeast"/>
      <w:ind w:left="640" w:hangingChars="200" w:hanging="640"/>
      <w:jc w:val="both"/>
    </w:pPr>
    <w:rPr>
      <w:rFonts w:ascii="標楷體" w:eastAsia="標楷體"/>
      <w:sz w:val="32"/>
      <w:szCs w:val="20"/>
    </w:rPr>
  </w:style>
  <w:style w:type="paragraph" w:styleId="20">
    <w:name w:val="Body Text 2"/>
    <w:basedOn w:val="a"/>
    <w:semiHidden/>
    <w:pPr>
      <w:adjustRightInd w:val="0"/>
      <w:snapToGrid w:val="0"/>
      <w:spacing w:beforeLines="50" w:before="180" w:line="400" w:lineRule="atLeast"/>
      <w:jc w:val="both"/>
    </w:pPr>
    <w:rPr>
      <w:rFonts w:eastAsia="標楷體"/>
      <w:sz w:val="32"/>
      <w:szCs w:val="20"/>
    </w:rPr>
  </w:style>
  <w:style w:type="paragraph" w:styleId="a8">
    <w:name w:val="Balloon Text"/>
    <w:basedOn w:val="a"/>
    <w:semiHidden/>
    <w:rPr>
      <w:rFonts w:ascii="Arial" w:hAnsi="Arial"/>
      <w:sz w:val="18"/>
      <w:szCs w:val="18"/>
    </w:rPr>
  </w:style>
  <w:style w:type="paragraph" w:styleId="3">
    <w:name w:val="Body Text Indent 3"/>
    <w:basedOn w:val="a"/>
    <w:semiHidden/>
    <w:pPr>
      <w:adjustRightInd w:val="0"/>
      <w:snapToGrid w:val="0"/>
      <w:spacing w:line="400" w:lineRule="exact"/>
      <w:ind w:leftChars="797" w:left="1977" w:hangingChars="20" w:hanging="64"/>
      <w:jc w:val="both"/>
    </w:pPr>
    <w:rPr>
      <w:rFonts w:ascii="標楷體" w:eastAsia="標楷體" w:hAnsi="標楷體"/>
      <w:sz w:val="32"/>
      <w:szCs w:val="32"/>
    </w:rPr>
  </w:style>
  <w:style w:type="character" w:customStyle="1" w:styleId="a4">
    <w:name w:val="頁首 字元"/>
    <w:link w:val="a3"/>
    <w:uiPriority w:val="99"/>
    <w:rsid w:val="008346DB"/>
    <w:rPr>
      <w:kern w:val="2"/>
    </w:rPr>
  </w:style>
  <w:style w:type="paragraph" w:styleId="a9">
    <w:name w:val="List Paragraph"/>
    <w:basedOn w:val="a"/>
    <w:uiPriority w:val="34"/>
    <w:qFormat/>
    <w:rsid w:val="008346DB"/>
    <w:pPr>
      <w:ind w:leftChars="200" w:left="480"/>
    </w:pPr>
    <w:rPr>
      <w:rFonts w:ascii="Calibri" w:hAnsi="Calibri"/>
      <w:szCs w:val="22"/>
    </w:rPr>
  </w:style>
  <w:style w:type="character" w:customStyle="1" w:styleId="a6">
    <w:name w:val="頁尾 字元"/>
    <w:link w:val="a5"/>
    <w:uiPriority w:val="99"/>
    <w:rsid w:val="008269D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03332">
      <w:bodyDiv w:val="1"/>
      <w:marLeft w:val="0"/>
      <w:marRight w:val="0"/>
      <w:marTop w:val="0"/>
      <w:marBottom w:val="0"/>
      <w:divBdr>
        <w:top w:val="none" w:sz="0" w:space="0" w:color="auto"/>
        <w:left w:val="none" w:sz="0" w:space="0" w:color="auto"/>
        <w:bottom w:val="none" w:sz="0" w:space="0" w:color="auto"/>
        <w:right w:val="none" w:sz="0" w:space="0" w:color="auto"/>
      </w:divBdr>
    </w:div>
    <w:div w:id="1160390871">
      <w:bodyDiv w:val="1"/>
      <w:marLeft w:val="0"/>
      <w:marRight w:val="0"/>
      <w:marTop w:val="0"/>
      <w:marBottom w:val="0"/>
      <w:divBdr>
        <w:top w:val="none" w:sz="0" w:space="0" w:color="auto"/>
        <w:left w:val="none" w:sz="0" w:space="0" w:color="auto"/>
        <w:bottom w:val="none" w:sz="0" w:space="0" w:color="auto"/>
        <w:right w:val="none" w:sz="0" w:space="0" w:color="auto"/>
      </w:divBdr>
    </w:div>
    <w:div w:id="12327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E8509-49AA-4022-90E2-02A7135D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720</Words>
  <Characters>4108</Characters>
  <Application>Microsoft Office Word</Application>
  <DocSecurity>0</DocSecurity>
  <Lines>34</Lines>
  <Paragraphs>9</Paragraphs>
  <ScaleCrop>false</ScaleCrop>
  <Company>moex</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甲、簡答題部分（五十分）</dc:title>
  <dc:subject/>
  <dc:creator>mis2</dc:creator>
  <cp:keywords/>
  <cp:lastModifiedBy>user-name</cp:lastModifiedBy>
  <cp:revision>2</cp:revision>
  <cp:lastPrinted>2017-09-28T07:41:00Z</cp:lastPrinted>
  <dcterms:created xsi:type="dcterms:W3CDTF">2021-09-08T09:12:00Z</dcterms:created>
  <dcterms:modified xsi:type="dcterms:W3CDTF">2021-09-08T09:12:00Z</dcterms:modified>
</cp:coreProperties>
</file>