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537" w:rsidRPr="001209FF" w:rsidRDefault="00596B33" w:rsidP="00FA0282">
      <w:pPr>
        <w:adjustRightInd w:val="0"/>
        <w:snapToGrid w:val="0"/>
        <w:spacing w:line="500" w:lineRule="exact"/>
        <w:ind w:leftChars="1" w:left="1476" w:hangingChars="449" w:hanging="1474"/>
        <w:jc w:val="both"/>
        <w:rPr>
          <w:rFonts w:eastAsia="標楷體"/>
          <w:b/>
          <w:color w:val="000000"/>
          <w:spacing w:val="4"/>
          <w:sz w:val="32"/>
          <w:szCs w:val="32"/>
        </w:rPr>
      </w:pPr>
      <w:bookmarkStart w:id="0" w:name="_GoBack"/>
      <w:r>
        <w:rPr>
          <w:rFonts w:eastAsia="標楷體" w:hint="eastAsia"/>
          <w:b/>
          <w:color w:val="000000"/>
          <w:spacing w:val="4"/>
          <w:sz w:val="32"/>
          <w:szCs w:val="32"/>
        </w:rPr>
        <w:t>1</w:t>
      </w:r>
      <w:r>
        <w:rPr>
          <w:rFonts w:ascii="標楷體" w:eastAsia="標楷體" w:hAnsi="標楷體" w:hint="eastAsia"/>
          <w:b/>
          <w:color w:val="000000"/>
          <w:spacing w:val="4"/>
          <w:sz w:val="32"/>
          <w:szCs w:val="32"/>
        </w:rPr>
        <w:t>、</w:t>
      </w:r>
      <w:r w:rsidR="00BF3537" w:rsidRPr="001209FF">
        <w:rPr>
          <w:rFonts w:eastAsia="標楷體"/>
          <w:b/>
          <w:color w:val="000000"/>
          <w:spacing w:val="4"/>
          <w:sz w:val="32"/>
          <w:szCs w:val="32"/>
        </w:rPr>
        <w:t>情境敘述：</w:t>
      </w:r>
    </w:p>
    <w:bookmarkEnd w:id="0"/>
    <w:p w:rsidR="00387897" w:rsidRPr="00387897" w:rsidRDefault="00387897" w:rsidP="00387897">
      <w:pPr>
        <w:tabs>
          <w:tab w:val="left" w:pos="10965"/>
        </w:tabs>
        <w:adjustRightInd w:val="0"/>
        <w:snapToGrid w:val="0"/>
        <w:spacing w:line="500" w:lineRule="exact"/>
        <w:ind w:firstLineChars="200" w:firstLine="640"/>
        <w:jc w:val="both"/>
        <w:rPr>
          <w:rFonts w:eastAsia="標楷體"/>
          <w:color w:val="000000"/>
          <w:sz w:val="32"/>
          <w:szCs w:val="32"/>
        </w:rPr>
      </w:pPr>
      <w:r w:rsidRPr="00387897">
        <w:rPr>
          <w:rFonts w:eastAsia="標楷體" w:hint="eastAsia"/>
          <w:color w:val="000000"/>
          <w:sz w:val="32"/>
          <w:szCs w:val="32"/>
        </w:rPr>
        <w:t>甲鄉公所由於人力短缺及預算不足，以致鄉</w:t>
      </w:r>
      <w:proofErr w:type="gramStart"/>
      <w:r w:rsidRPr="00387897">
        <w:rPr>
          <w:rFonts w:eastAsia="標楷體" w:hint="eastAsia"/>
          <w:color w:val="000000"/>
          <w:sz w:val="32"/>
          <w:szCs w:val="32"/>
        </w:rPr>
        <w:t>務</w:t>
      </w:r>
      <w:proofErr w:type="gramEnd"/>
      <w:r w:rsidRPr="00387897">
        <w:rPr>
          <w:rFonts w:eastAsia="標楷體" w:hint="eastAsia"/>
          <w:color w:val="000000"/>
          <w:sz w:val="32"/>
          <w:szCs w:val="32"/>
        </w:rPr>
        <w:t>推展受到阻礙。鄉長為落實施政理念，順利推展鄉</w:t>
      </w:r>
      <w:proofErr w:type="gramStart"/>
      <w:r w:rsidRPr="00387897">
        <w:rPr>
          <w:rFonts w:eastAsia="標楷體" w:hint="eastAsia"/>
          <w:color w:val="000000"/>
          <w:sz w:val="32"/>
          <w:szCs w:val="32"/>
        </w:rPr>
        <w:t>務</w:t>
      </w:r>
      <w:proofErr w:type="gramEnd"/>
      <w:r w:rsidRPr="00387897">
        <w:rPr>
          <w:rFonts w:eastAsia="標楷體" w:hint="eastAsia"/>
          <w:color w:val="000000"/>
          <w:sz w:val="32"/>
          <w:szCs w:val="32"/>
        </w:rPr>
        <w:t>，並結合民間力量，以滿足鄉民需求，提升施政滿意度，遂於鄉政會議上指示秘書室招募志工，以解決人力不足之問題。另為使志工瞭解志工職責、具備服務熱誠及團隊向心力，鄉長要求秘書室於</w:t>
      </w:r>
      <w:r w:rsidRPr="00387897">
        <w:rPr>
          <w:rFonts w:eastAsia="標楷體" w:hint="eastAsia"/>
          <w:color w:val="000000"/>
          <w:sz w:val="32"/>
          <w:szCs w:val="32"/>
        </w:rPr>
        <w:t>3</w:t>
      </w:r>
      <w:r w:rsidRPr="00387897">
        <w:rPr>
          <w:rFonts w:eastAsia="標楷體" w:hint="eastAsia"/>
          <w:color w:val="000000"/>
          <w:sz w:val="32"/>
          <w:szCs w:val="32"/>
        </w:rPr>
        <w:t>個月內辦理「志工培訓」，預算為新臺幣</w:t>
      </w:r>
      <w:r w:rsidRPr="00387897">
        <w:rPr>
          <w:rFonts w:eastAsia="標楷體" w:hint="eastAsia"/>
          <w:color w:val="000000"/>
          <w:sz w:val="32"/>
          <w:szCs w:val="32"/>
        </w:rPr>
        <w:t>10</w:t>
      </w:r>
      <w:r w:rsidRPr="00387897">
        <w:rPr>
          <w:rFonts w:eastAsia="標楷體" w:hint="eastAsia"/>
          <w:color w:val="000000"/>
          <w:sz w:val="32"/>
          <w:szCs w:val="32"/>
        </w:rPr>
        <w:t>萬元整，並設定預期效益，以提升訓練成效，達成預期之訓練目標。</w:t>
      </w:r>
    </w:p>
    <w:p w:rsidR="00BF3537" w:rsidRPr="001209FF" w:rsidRDefault="00BF3537" w:rsidP="00FA0282">
      <w:pPr>
        <w:tabs>
          <w:tab w:val="left" w:pos="10965"/>
        </w:tabs>
        <w:adjustRightInd w:val="0"/>
        <w:snapToGrid w:val="0"/>
        <w:spacing w:line="500" w:lineRule="exact"/>
        <w:jc w:val="both"/>
        <w:rPr>
          <w:rFonts w:eastAsia="標楷體"/>
          <w:b/>
          <w:color w:val="000000"/>
          <w:sz w:val="32"/>
          <w:szCs w:val="32"/>
        </w:rPr>
      </w:pPr>
      <w:r w:rsidRPr="001209FF">
        <w:rPr>
          <w:rFonts w:eastAsia="標楷體"/>
          <w:b/>
          <w:color w:val="000000"/>
          <w:sz w:val="32"/>
          <w:szCs w:val="32"/>
        </w:rPr>
        <w:t>問</w:t>
      </w:r>
      <w:r w:rsidRPr="001209FF">
        <w:rPr>
          <w:rFonts w:eastAsia="標楷體"/>
          <w:b/>
          <w:color w:val="000000"/>
          <w:sz w:val="32"/>
          <w:szCs w:val="32"/>
        </w:rPr>
        <w:t xml:space="preserve">    </w:t>
      </w:r>
      <w:r w:rsidRPr="001209FF">
        <w:rPr>
          <w:rFonts w:eastAsia="標楷體"/>
          <w:b/>
          <w:color w:val="000000"/>
          <w:sz w:val="32"/>
          <w:szCs w:val="32"/>
        </w:rPr>
        <w:t>題：</w:t>
      </w:r>
    </w:p>
    <w:p w:rsidR="00387897" w:rsidRDefault="00387897" w:rsidP="00387897">
      <w:pPr>
        <w:tabs>
          <w:tab w:val="left" w:pos="10965"/>
        </w:tabs>
        <w:adjustRightInd w:val="0"/>
        <w:snapToGrid w:val="0"/>
        <w:spacing w:line="500" w:lineRule="exact"/>
        <w:ind w:firstLineChars="200" w:firstLine="640"/>
        <w:jc w:val="both"/>
        <w:rPr>
          <w:rFonts w:eastAsia="標楷體" w:hint="eastAsia"/>
          <w:sz w:val="32"/>
          <w:szCs w:val="28"/>
          <w:shd w:val="clear" w:color="auto" w:fill="FFFFFF"/>
        </w:rPr>
      </w:pPr>
      <w:r w:rsidRPr="00387897">
        <w:rPr>
          <w:rFonts w:eastAsia="標楷體" w:hint="eastAsia"/>
          <w:color w:val="000000"/>
          <w:sz w:val="32"/>
          <w:szCs w:val="32"/>
        </w:rPr>
        <w:t>假如您是甲鄉公所秘書室本案承辦人，請依上開情境，運用「工作計畫與執行（含案例解析與實作）」課程所學，以</w:t>
      </w:r>
      <w:r w:rsidRPr="00387897">
        <w:rPr>
          <w:rFonts w:eastAsia="標楷體" w:hint="eastAsia"/>
          <w:color w:val="000000"/>
          <w:sz w:val="32"/>
          <w:szCs w:val="32"/>
        </w:rPr>
        <w:t>6W2H1E</w:t>
      </w:r>
      <w:r w:rsidRPr="00387897">
        <w:rPr>
          <w:rFonts w:eastAsia="標楷體" w:hint="eastAsia"/>
          <w:color w:val="000000"/>
          <w:sz w:val="32"/>
          <w:szCs w:val="32"/>
        </w:rPr>
        <w:t>擬訂「志工培訓」計畫之內容要項分析。（</w:t>
      </w:r>
      <w:r w:rsidRPr="00387897">
        <w:rPr>
          <w:rFonts w:eastAsia="標楷體" w:hint="eastAsia"/>
          <w:color w:val="000000"/>
          <w:sz w:val="32"/>
          <w:szCs w:val="32"/>
        </w:rPr>
        <w:t>50</w:t>
      </w:r>
      <w:r w:rsidRPr="00387897">
        <w:rPr>
          <w:rFonts w:eastAsia="標楷體" w:hint="eastAsia"/>
          <w:color w:val="000000"/>
          <w:sz w:val="32"/>
          <w:szCs w:val="32"/>
        </w:rPr>
        <w:t>分）</w:t>
      </w:r>
    </w:p>
    <w:p w:rsidR="00DC4C33" w:rsidRPr="001209FF" w:rsidRDefault="00DC4C33" w:rsidP="00FA0282">
      <w:pPr>
        <w:adjustRightInd w:val="0"/>
        <w:snapToGrid w:val="0"/>
        <w:spacing w:before="60" w:line="500" w:lineRule="exact"/>
        <w:ind w:leftChars="1" w:left="1476" w:hangingChars="449" w:hanging="1474"/>
        <w:jc w:val="both"/>
        <w:rPr>
          <w:rFonts w:eastAsia="標楷體"/>
          <w:b/>
          <w:color w:val="000000"/>
          <w:spacing w:val="4"/>
          <w:sz w:val="32"/>
          <w:szCs w:val="32"/>
        </w:rPr>
      </w:pPr>
      <w:r>
        <w:rPr>
          <w:rFonts w:eastAsia="標楷體" w:hint="eastAsia"/>
          <w:b/>
          <w:color w:val="000000"/>
          <w:spacing w:val="4"/>
          <w:sz w:val="32"/>
          <w:szCs w:val="32"/>
        </w:rPr>
        <w:t>2</w:t>
      </w:r>
      <w:r>
        <w:rPr>
          <w:rFonts w:ascii="標楷體" w:eastAsia="標楷體" w:hAnsi="標楷體" w:hint="eastAsia"/>
          <w:b/>
          <w:color w:val="000000"/>
          <w:spacing w:val="4"/>
          <w:sz w:val="32"/>
          <w:szCs w:val="32"/>
        </w:rPr>
        <w:t>、</w:t>
      </w:r>
      <w:r w:rsidRPr="001209FF">
        <w:rPr>
          <w:rFonts w:eastAsia="標楷體"/>
          <w:b/>
          <w:color w:val="000000"/>
          <w:spacing w:val="4"/>
          <w:sz w:val="32"/>
          <w:szCs w:val="32"/>
        </w:rPr>
        <w:t>情境敘述：</w:t>
      </w:r>
    </w:p>
    <w:p w:rsidR="00375CFF" w:rsidRPr="00375CFF" w:rsidRDefault="00375CFF" w:rsidP="00375CFF">
      <w:pPr>
        <w:adjustRightInd w:val="0"/>
        <w:snapToGrid w:val="0"/>
        <w:spacing w:line="500" w:lineRule="exact"/>
        <w:ind w:firstLineChars="212" w:firstLine="678"/>
        <w:jc w:val="both"/>
        <w:rPr>
          <w:rFonts w:eastAsia="標楷體" w:hint="eastAsia"/>
          <w:sz w:val="32"/>
          <w:szCs w:val="28"/>
        </w:rPr>
      </w:pPr>
      <w:r w:rsidRPr="00375CFF">
        <w:rPr>
          <w:rFonts w:eastAsia="標楷體" w:hint="eastAsia"/>
          <w:sz w:val="32"/>
          <w:szCs w:val="28"/>
        </w:rPr>
        <w:t>每年年底至翌年農曆春節期間為流感好發的季節，為確保公費疫苗接種對象在流感來臨前獲得保護，避免高危險群民眾因</w:t>
      </w:r>
      <w:proofErr w:type="gramStart"/>
      <w:r w:rsidRPr="00375CFF">
        <w:rPr>
          <w:rFonts w:eastAsia="標楷體" w:hint="eastAsia"/>
          <w:sz w:val="32"/>
          <w:szCs w:val="28"/>
        </w:rPr>
        <w:t>罹患流</w:t>
      </w:r>
      <w:proofErr w:type="gramEnd"/>
      <w:r w:rsidRPr="00375CFF">
        <w:rPr>
          <w:rFonts w:eastAsia="標楷體" w:hint="eastAsia"/>
          <w:sz w:val="32"/>
          <w:szCs w:val="28"/>
        </w:rPr>
        <w:t>感導致嚴重的併發症或死亡，衛生</w:t>
      </w:r>
      <w:proofErr w:type="gramStart"/>
      <w:r w:rsidRPr="00375CFF">
        <w:rPr>
          <w:rFonts w:eastAsia="標楷體" w:hint="eastAsia"/>
          <w:sz w:val="32"/>
          <w:szCs w:val="28"/>
        </w:rPr>
        <w:t>福利部以</w:t>
      </w:r>
      <w:r w:rsidRPr="00375CFF">
        <w:rPr>
          <w:rFonts w:eastAsia="標楷體" w:hint="eastAsia"/>
          <w:sz w:val="32"/>
          <w:szCs w:val="28"/>
        </w:rPr>
        <w:t>107</w:t>
      </w:r>
      <w:r w:rsidRPr="00375CFF">
        <w:rPr>
          <w:rFonts w:eastAsia="標楷體" w:hint="eastAsia"/>
          <w:sz w:val="32"/>
          <w:szCs w:val="28"/>
        </w:rPr>
        <w:t>年</w:t>
      </w:r>
      <w:r w:rsidRPr="00375CFF">
        <w:rPr>
          <w:rFonts w:eastAsia="標楷體" w:hint="eastAsia"/>
          <w:sz w:val="32"/>
          <w:szCs w:val="28"/>
        </w:rPr>
        <w:t>10</w:t>
      </w:r>
      <w:r w:rsidRPr="00375CFF">
        <w:rPr>
          <w:rFonts w:eastAsia="標楷體" w:hint="eastAsia"/>
          <w:sz w:val="32"/>
          <w:szCs w:val="28"/>
        </w:rPr>
        <w:t>月</w:t>
      </w:r>
      <w:r w:rsidRPr="00375CFF">
        <w:rPr>
          <w:rFonts w:eastAsia="標楷體" w:hint="eastAsia"/>
          <w:sz w:val="32"/>
          <w:szCs w:val="28"/>
        </w:rPr>
        <w:t>5</w:t>
      </w:r>
      <w:r w:rsidRPr="00375CFF">
        <w:rPr>
          <w:rFonts w:eastAsia="標楷體" w:hint="eastAsia"/>
          <w:sz w:val="32"/>
          <w:szCs w:val="28"/>
        </w:rPr>
        <w:t>日</w:t>
      </w:r>
      <w:proofErr w:type="gramEnd"/>
      <w:r w:rsidRPr="00375CFF">
        <w:rPr>
          <w:rFonts w:eastAsia="標楷體" w:hint="eastAsia"/>
          <w:sz w:val="32"/>
          <w:szCs w:val="28"/>
        </w:rPr>
        <w:t>衛部</w:t>
      </w:r>
      <w:proofErr w:type="gramStart"/>
      <w:r w:rsidRPr="00375CFF">
        <w:rPr>
          <w:rFonts w:eastAsia="標楷體" w:hint="eastAsia"/>
          <w:sz w:val="32"/>
          <w:szCs w:val="28"/>
        </w:rPr>
        <w:t>醫</w:t>
      </w:r>
      <w:proofErr w:type="gramEnd"/>
      <w:r w:rsidRPr="00375CFF">
        <w:rPr>
          <w:rFonts w:eastAsia="標楷體" w:hint="eastAsia"/>
          <w:sz w:val="32"/>
          <w:szCs w:val="28"/>
        </w:rPr>
        <w:t>字第</w:t>
      </w:r>
      <w:r w:rsidR="00F241D1" w:rsidRPr="00F241D1">
        <w:rPr>
          <w:rFonts w:eastAsia="標楷體" w:hint="eastAsia"/>
          <w:sz w:val="32"/>
          <w:szCs w:val="28"/>
        </w:rPr>
        <w:t>○○○○○○○○○○</w:t>
      </w:r>
      <w:r w:rsidRPr="00375CFF">
        <w:rPr>
          <w:rFonts w:eastAsia="標楷體" w:hint="eastAsia"/>
          <w:sz w:val="32"/>
          <w:szCs w:val="28"/>
        </w:rPr>
        <w:t>號函知各直轄市、縣（市）政府衛生局，公費流感疫苗自</w:t>
      </w:r>
      <w:r w:rsidRPr="00375CFF">
        <w:rPr>
          <w:rFonts w:eastAsia="標楷體" w:hint="eastAsia"/>
          <w:sz w:val="32"/>
          <w:szCs w:val="28"/>
        </w:rPr>
        <w:t>107</w:t>
      </w:r>
      <w:r w:rsidRPr="00375CFF">
        <w:rPr>
          <w:rFonts w:eastAsia="標楷體" w:hint="eastAsia"/>
          <w:sz w:val="32"/>
          <w:szCs w:val="28"/>
        </w:rPr>
        <w:t>年</w:t>
      </w:r>
      <w:r w:rsidRPr="00375CFF">
        <w:rPr>
          <w:rFonts w:eastAsia="標楷體" w:hint="eastAsia"/>
          <w:sz w:val="32"/>
          <w:szCs w:val="28"/>
        </w:rPr>
        <w:t>10</w:t>
      </w:r>
      <w:r w:rsidRPr="00375CFF">
        <w:rPr>
          <w:rFonts w:eastAsia="標楷體" w:hint="eastAsia"/>
          <w:sz w:val="32"/>
          <w:szCs w:val="28"/>
        </w:rPr>
        <w:t>月</w:t>
      </w:r>
      <w:r w:rsidRPr="00375CFF">
        <w:rPr>
          <w:rFonts w:eastAsia="標楷體" w:hint="eastAsia"/>
          <w:sz w:val="32"/>
          <w:szCs w:val="28"/>
        </w:rPr>
        <w:t>15</w:t>
      </w:r>
      <w:r w:rsidRPr="00375CFF">
        <w:rPr>
          <w:rFonts w:eastAsia="標楷體" w:hint="eastAsia"/>
          <w:sz w:val="32"/>
          <w:szCs w:val="28"/>
        </w:rPr>
        <w:t>日起開始施打，至疫苗用完為止。</w:t>
      </w:r>
    </w:p>
    <w:p w:rsidR="00DC4C33" w:rsidRDefault="00375CFF" w:rsidP="00375CFF">
      <w:pPr>
        <w:adjustRightInd w:val="0"/>
        <w:snapToGrid w:val="0"/>
        <w:spacing w:line="500" w:lineRule="exact"/>
        <w:ind w:firstLineChars="212" w:firstLine="678"/>
        <w:jc w:val="both"/>
        <w:rPr>
          <w:rFonts w:eastAsia="標楷體" w:hint="eastAsia"/>
          <w:sz w:val="32"/>
          <w:szCs w:val="28"/>
        </w:rPr>
      </w:pPr>
      <w:r w:rsidRPr="00375CFF">
        <w:rPr>
          <w:rFonts w:eastAsia="標楷體" w:hint="eastAsia"/>
          <w:sz w:val="32"/>
          <w:szCs w:val="28"/>
        </w:rPr>
        <w:t>甲市政府衛生局特別請各區公所及衛生所協助，以張貼海報、懸掛布條、播放廣播帶及</w:t>
      </w:r>
      <w:proofErr w:type="gramStart"/>
      <w:r w:rsidRPr="00375CFF">
        <w:rPr>
          <w:rFonts w:eastAsia="標楷體" w:hint="eastAsia"/>
          <w:sz w:val="32"/>
          <w:szCs w:val="28"/>
        </w:rPr>
        <w:t>家戶訪視</w:t>
      </w:r>
      <w:proofErr w:type="gramEnd"/>
      <w:r w:rsidRPr="00375CFF">
        <w:rPr>
          <w:rFonts w:eastAsia="標楷體" w:hint="eastAsia"/>
          <w:sz w:val="32"/>
          <w:szCs w:val="28"/>
        </w:rPr>
        <w:t>等方式廣為宣導，協助並鼓勵</w:t>
      </w:r>
      <w:r w:rsidRPr="00375CFF">
        <w:rPr>
          <w:rFonts w:eastAsia="標楷體" w:hint="eastAsia"/>
          <w:sz w:val="32"/>
          <w:szCs w:val="28"/>
        </w:rPr>
        <w:t>50</w:t>
      </w:r>
      <w:r w:rsidRPr="00375CFF">
        <w:rPr>
          <w:rFonts w:eastAsia="標楷體" w:hint="eastAsia"/>
          <w:sz w:val="32"/>
          <w:szCs w:val="28"/>
        </w:rPr>
        <w:t>歲以上市民踴躍至就近醫療院所接受接種。</w:t>
      </w:r>
    </w:p>
    <w:p w:rsidR="00DC4C33" w:rsidRPr="001209FF" w:rsidRDefault="00DC4C33" w:rsidP="00FA0282">
      <w:pPr>
        <w:tabs>
          <w:tab w:val="left" w:pos="10965"/>
        </w:tabs>
        <w:adjustRightInd w:val="0"/>
        <w:snapToGrid w:val="0"/>
        <w:spacing w:line="500" w:lineRule="exact"/>
        <w:jc w:val="both"/>
        <w:rPr>
          <w:rFonts w:eastAsia="標楷體"/>
          <w:b/>
          <w:color w:val="000000"/>
          <w:sz w:val="32"/>
          <w:szCs w:val="32"/>
        </w:rPr>
      </w:pPr>
      <w:r w:rsidRPr="001209FF">
        <w:rPr>
          <w:rFonts w:eastAsia="標楷體"/>
          <w:b/>
          <w:color w:val="000000"/>
          <w:sz w:val="32"/>
          <w:szCs w:val="32"/>
        </w:rPr>
        <w:t>問</w:t>
      </w:r>
      <w:r w:rsidRPr="001209FF">
        <w:rPr>
          <w:rFonts w:eastAsia="標楷體"/>
          <w:b/>
          <w:color w:val="000000"/>
          <w:sz w:val="32"/>
          <w:szCs w:val="32"/>
        </w:rPr>
        <w:t xml:space="preserve">    </w:t>
      </w:r>
      <w:r w:rsidRPr="001209FF">
        <w:rPr>
          <w:rFonts w:eastAsia="標楷體"/>
          <w:b/>
          <w:color w:val="000000"/>
          <w:sz w:val="32"/>
          <w:szCs w:val="32"/>
        </w:rPr>
        <w:t>題：</w:t>
      </w:r>
    </w:p>
    <w:p w:rsidR="00DC4C33" w:rsidRDefault="00375CFF" w:rsidP="007D6B61">
      <w:pPr>
        <w:adjustRightInd w:val="0"/>
        <w:snapToGrid w:val="0"/>
        <w:spacing w:line="500" w:lineRule="exact"/>
        <w:ind w:firstLineChars="212" w:firstLine="678"/>
        <w:jc w:val="both"/>
        <w:rPr>
          <w:rFonts w:eastAsia="標楷體" w:hint="eastAsia"/>
          <w:sz w:val="32"/>
          <w:szCs w:val="28"/>
        </w:rPr>
      </w:pPr>
      <w:r w:rsidRPr="00375CFF">
        <w:rPr>
          <w:rFonts w:eastAsia="標楷體" w:hint="eastAsia"/>
          <w:sz w:val="32"/>
          <w:szCs w:val="28"/>
        </w:rPr>
        <w:t>假如您是甲市政府衛生局本案承辦人，請</w:t>
      </w:r>
      <w:proofErr w:type="gramStart"/>
      <w:r w:rsidRPr="00375CFF">
        <w:rPr>
          <w:rFonts w:eastAsia="標楷體" w:hint="eastAsia"/>
          <w:sz w:val="32"/>
          <w:szCs w:val="28"/>
        </w:rPr>
        <w:t>採</w:t>
      </w:r>
      <w:proofErr w:type="gramEnd"/>
      <w:r w:rsidRPr="00375CFF">
        <w:rPr>
          <w:rFonts w:eastAsia="標楷體" w:hint="eastAsia"/>
          <w:sz w:val="32"/>
          <w:szCs w:val="28"/>
        </w:rPr>
        <w:t>「函（稿）」方式，以該局</w:t>
      </w:r>
      <w:proofErr w:type="gramStart"/>
      <w:r w:rsidRPr="00375CFF">
        <w:rPr>
          <w:rFonts w:eastAsia="標楷體" w:hint="eastAsia"/>
          <w:sz w:val="32"/>
          <w:szCs w:val="28"/>
        </w:rPr>
        <w:t>最</w:t>
      </w:r>
      <w:proofErr w:type="gramEnd"/>
      <w:r w:rsidRPr="00375CFF">
        <w:rPr>
          <w:rFonts w:eastAsia="標楷體" w:hint="eastAsia"/>
          <w:sz w:val="32"/>
          <w:szCs w:val="28"/>
        </w:rPr>
        <w:t>速件函請該市各區公所、衛生所廣為宣導，並檢附宣傳海報</w:t>
      </w:r>
      <w:r w:rsidRPr="00375CFF">
        <w:rPr>
          <w:rFonts w:eastAsia="標楷體" w:hint="eastAsia"/>
          <w:sz w:val="32"/>
          <w:szCs w:val="28"/>
        </w:rPr>
        <w:t>1</w:t>
      </w:r>
      <w:r w:rsidRPr="00375CFF">
        <w:rPr>
          <w:rFonts w:eastAsia="標楷體" w:hint="eastAsia"/>
          <w:sz w:val="32"/>
          <w:szCs w:val="28"/>
        </w:rPr>
        <w:t>份供參。（</w:t>
      </w:r>
      <w:r w:rsidRPr="00375CFF">
        <w:rPr>
          <w:rFonts w:eastAsia="標楷體" w:hint="eastAsia"/>
          <w:sz w:val="32"/>
          <w:szCs w:val="28"/>
        </w:rPr>
        <w:t>50</w:t>
      </w:r>
      <w:r w:rsidRPr="00375CFF">
        <w:rPr>
          <w:rFonts w:eastAsia="標楷體" w:hint="eastAsia"/>
          <w:sz w:val="32"/>
          <w:szCs w:val="28"/>
        </w:rPr>
        <w:t>分）</w:t>
      </w:r>
    </w:p>
    <w:p w:rsidR="00E23C20" w:rsidRDefault="00E23C20" w:rsidP="00FA0282">
      <w:pPr>
        <w:adjustRightInd w:val="0"/>
        <w:snapToGrid w:val="0"/>
        <w:spacing w:line="500" w:lineRule="exact"/>
        <w:ind w:firstLineChars="212" w:firstLine="678"/>
        <w:jc w:val="both"/>
        <w:rPr>
          <w:rFonts w:eastAsia="標楷體" w:hint="eastAsia"/>
          <w:sz w:val="32"/>
          <w:szCs w:val="28"/>
        </w:rPr>
      </w:pPr>
    </w:p>
    <w:p w:rsidR="00E74778" w:rsidRDefault="00E74778" w:rsidP="00E74778">
      <w:pPr>
        <w:adjustRightInd w:val="0"/>
        <w:snapToGrid w:val="0"/>
        <w:spacing w:before="60" w:line="500" w:lineRule="exact"/>
        <w:ind w:leftChars="1" w:left="1476" w:hangingChars="449" w:hanging="1474"/>
        <w:jc w:val="both"/>
        <w:rPr>
          <w:rFonts w:eastAsia="標楷體" w:hint="eastAsia"/>
          <w:b/>
          <w:color w:val="000000"/>
          <w:spacing w:val="4"/>
          <w:sz w:val="32"/>
          <w:szCs w:val="32"/>
        </w:rPr>
      </w:pPr>
      <w:r>
        <w:rPr>
          <w:rFonts w:eastAsia="標楷體" w:hint="eastAsia"/>
          <w:b/>
          <w:color w:val="000000"/>
          <w:spacing w:val="4"/>
          <w:sz w:val="32"/>
          <w:szCs w:val="32"/>
        </w:rPr>
        <w:t>3</w:t>
      </w:r>
      <w:r>
        <w:rPr>
          <w:rFonts w:ascii="標楷體" w:eastAsia="標楷體" w:hAnsi="標楷體" w:hint="eastAsia"/>
          <w:b/>
          <w:color w:val="000000"/>
          <w:spacing w:val="4"/>
          <w:sz w:val="32"/>
          <w:szCs w:val="32"/>
        </w:rPr>
        <w:t>、</w:t>
      </w:r>
      <w:r w:rsidRPr="001209FF">
        <w:rPr>
          <w:rFonts w:eastAsia="標楷體"/>
          <w:b/>
          <w:color w:val="000000"/>
          <w:spacing w:val="4"/>
          <w:sz w:val="32"/>
          <w:szCs w:val="32"/>
        </w:rPr>
        <w:t>情境敘述：</w:t>
      </w:r>
    </w:p>
    <w:p w:rsidR="00D02D3D" w:rsidRPr="00D02D3D" w:rsidRDefault="00D02D3D" w:rsidP="00D02D3D">
      <w:pPr>
        <w:adjustRightInd w:val="0"/>
        <w:snapToGrid w:val="0"/>
        <w:spacing w:line="500" w:lineRule="exact"/>
        <w:ind w:firstLineChars="212" w:firstLine="678"/>
        <w:jc w:val="both"/>
        <w:rPr>
          <w:rFonts w:eastAsia="標楷體"/>
          <w:sz w:val="32"/>
          <w:szCs w:val="28"/>
          <w:shd w:val="clear" w:color="auto" w:fill="FFFFFF"/>
        </w:rPr>
      </w:pPr>
      <w:r w:rsidRPr="00D02D3D">
        <w:rPr>
          <w:rFonts w:eastAsia="標楷體" w:hint="eastAsia"/>
          <w:sz w:val="32"/>
          <w:szCs w:val="28"/>
          <w:shd w:val="clear" w:color="auto" w:fill="FFFFFF"/>
        </w:rPr>
        <w:t>甲鄉公所洽公環境老舊、動線不佳，致民眾多所怨言，鄉長為營造方便、</w:t>
      </w:r>
      <w:proofErr w:type="gramStart"/>
      <w:r w:rsidRPr="00D02D3D">
        <w:rPr>
          <w:rFonts w:eastAsia="標楷體" w:hint="eastAsia"/>
          <w:sz w:val="32"/>
          <w:szCs w:val="28"/>
          <w:shd w:val="clear" w:color="auto" w:fill="FFFFFF"/>
        </w:rPr>
        <w:t>舒適之洽公</w:t>
      </w:r>
      <w:proofErr w:type="gramEnd"/>
      <w:r w:rsidRPr="00D02D3D">
        <w:rPr>
          <w:rFonts w:eastAsia="標楷體" w:hint="eastAsia"/>
          <w:sz w:val="32"/>
          <w:szCs w:val="28"/>
          <w:shd w:val="clear" w:color="auto" w:fill="FFFFFF"/>
        </w:rPr>
        <w:t>環境，提升行政效率，以服務民眾，計劃進行整</w:t>
      </w:r>
      <w:r w:rsidRPr="00D02D3D">
        <w:rPr>
          <w:rFonts w:eastAsia="標楷體" w:hint="eastAsia"/>
          <w:sz w:val="32"/>
          <w:szCs w:val="28"/>
          <w:shd w:val="clear" w:color="auto" w:fill="FFFFFF"/>
        </w:rPr>
        <w:lastRenderedPageBreak/>
        <w:t>修。鄉長指示行政室職員乙，擬具辦公室整修工程計畫，並繪製</w:t>
      </w:r>
      <w:r w:rsidRPr="00D02D3D">
        <w:rPr>
          <w:rFonts w:eastAsia="標楷體" w:hint="eastAsia"/>
          <w:sz w:val="32"/>
          <w:szCs w:val="28"/>
          <w:shd w:val="clear" w:color="auto" w:fill="FFFFFF"/>
        </w:rPr>
        <w:t>1</w:t>
      </w:r>
      <w:r w:rsidRPr="00D02D3D">
        <w:rPr>
          <w:rFonts w:eastAsia="標楷體" w:hint="eastAsia"/>
          <w:sz w:val="32"/>
          <w:szCs w:val="28"/>
          <w:shd w:val="clear" w:color="auto" w:fill="FFFFFF"/>
        </w:rPr>
        <w:t>份查核點工作管制表作為附件（見下表），</w:t>
      </w:r>
      <w:proofErr w:type="gramStart"/>
      <w:r w:rsidRPr="00D02D3D">
        <w:rPr>
          <w:rFonts w:eastAsia="標楷體" w:hint="eastAsia"/>
          <w:sz w:val="32"/>
          <w:szCs w:val="28"/>
          <w:shd w:val="clear" w:color="auto" w:fill="FFFFFF"/>
        </w:rPr>
        <w:t>俾</w:t>
      </w:r>
      <w:proofErr w:type="gramEnd"/>
      <w:r w:rsidRPr="00D02D3D">
        <w:rPr>
          <w:rFonts w:eastAsia="標楷體" w:hint="eastAsia"/>
          <w:sz w:val="32"/>
          <w:szCs w:val="28"/>
          <w:shd w:val="clear" w:color="auto" w:fill="FFFFFF"/>
        </w:rPr>
        <w:t>利如期如質完成辦公室整修工程。</w:t>
      </w:r>
    </w:p>
    <w:p w:rsidR="00D02D3D" w:rsidRPr="00223622" w:rsidRDefault="00D02D3D" w:rsidP="00223622">
      <w:pPr>
        <w:adjustRightInd w:val="0"/>
        <w:snapToGrid w:val="0"/>
        <w:spacing w:line="500" w:lineRule="exact"/>
        <w:ind w:firstLineChars="860" w:firstLine="2408"/>
        <w:jc w:val="both"/>
        <w:rPr>
          <w:rFonts w:eastAsia="標楷體"/>
          <w:sz w:val="28"/>
          <w:szCs w:val="28"/>
          <w:shd w:val="clear" w:color="auto" w:fill="FFFFFF"/>
        </w:rPr>
      </w:pPr>
      <w:r w:rsidRPr="00223622">
        <w:rPr>
          <w:rFonts w:eastAsia="標楷體" w:hint="eastAsia"/>
          <w:sz w:val="28"/>
          <w:szCs w:val="28"/>
          <w:shd w:val="clear" w:color="auto" w:fill="FFFFFF"/>
        </w:rPr>
        <w:t>辦公室整修工程</w:t>
      </w:r>
      <w:r w:rsidRPr="00223622">
        <w:rPr>
          <w:rFonts w:eastAsia="標楷體"/>
          <w:sz w:val="28"/>
          <w:szCs w:val="28"/>
          <w:shd w:val="clear" w:color="auto" w:fill="FFFFFF"/>
        </w:rPr>
        <w:t>計畫</w:t>
      </w:r>
      <w:r w:rsidRPr="00223622">
        <w:rPr>
          <w:rFonts w:eastAsia="標楷體" w:hint="eastAsia"/>
          <w:sz w:val="28"/>
          <w:szCs w:val="28"/>
          <w:shd w:val="clear" w:color="auto" w:fill="FFFFFF"/>
        </w:rPr>
        <w:t>查核點工作管制表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189"/>
        <w:gridCol w:w="1659"/>
        <w:gridCol w:w="1659"/>
        <w:gridCol w:w="1660"/>
      </w:tblGrid>
      <w:tr w:rsidR="00223622" w:rsidRPr="00D7419A" w:rsidTr="0049347F">
        <w:trPr>
          <w:trHeight w:val="643"/>
          <w:jc w:val="center"/>
        </w:trPr>
        <w:tc>
          <w:tcPr>
            <w:tcW w:w="1129" w:type="dxa"/>
            <w:vMerge w:val="restart"/>
            <w:shd w:val="clear" w:color="auto" w:fill="auto"/>
            <w:vAlign w:val="center"/>
          </w:tcPr>
          <w:p w:rsidR="00223622" w:rsidRPr="0049347F" w:rsidRDefault="00223622" w:rsidP="0049347F">
            <w:pPr>
              <w:jc w:val="center"/>
              <w:rPr>
                <w:rFonts w:ascii="標楷體" w:eastAsia="標楷體" w:hAnsi="標楷體"/>
                <w:sz w:val="28"/>
                <w:szCs w:val="28"/>
              </w:rPr>
            </w:pPr>
            <w:r w:rsidRPr="0049347F">
              <w:rPr>
                <w:rFonts w:ascii="標楷體" w:eastAsia="標楷體" w:hAnsi="標楷體" w:hint="eastAsia"/>
                <w:color w:val="000000"/>
                <w:sz w:val="28"/>
                <w:szCs w:val="28"/>
              </w:rPr>
              <w:t>序號</w:t>
            </w:r>
          </w:p>
        </w:tc>
        <w:tc>
          <w:tcPr>
            <w:tcW w:w="2189" w:type="dxa"/>
            <w:vMerge w:val="restart"/>
            <w:shd w:val="clear" w:color="auto" w:fill="auto"/>
            <w:vAlign w:val="center"/>
          </w:tcPr>
          <w:p w:rsidR="00223622" w:rsidRPr="0049347F" w:rsidRDefault="00223622" w:rsidP="0049347F">
            <w:pPr>
              <w:jc w:val="center"/>
              <w:rPr>
                <w:rFonts w:ascii="標楷體" w:eastAsia="標楷體" w:hAnsi="標楷體"/>
                <w:sz w:val="28"/>
                <w:szCs w:val="28"/>
              </w:rPr>
            </w:pPr>
            <w:r w:rsidRPr="0049347F">
              <w:rPr>
                <w:rFonts w:ascii="標楷體" w:eastAsia="標楷體" w:hAnsi="標楷體"/>
                <w:color w:val="000000"/>
                <w:sz w:val="28"/>
                <w:szCs w:val="28"/>
              </w:rPr>
              <w:t>工作項目</w:t>
            </w:r>
          </w:p>
        </w:tc>
        <w:tc>
          <w:tcPr>
            <w:tcW w:w="4978" w:type="dxa"/>
            <w:gridSpan w:val="3"/>
            <w:shd w:val="clear" w:color="auto" w:fill="auto"/>
          </w:tcPr>
          <w:p w:rsidR="00223622" w:rsidRPr="0049347F" w:rsidRDefault="00223622" w:rsidP="0049347F">
            <w:pPr>
              <w:jc w:val="center"/>
              <w:rPr>
                <w:rFonts w:ascii="標楷體" w:eastAsia="標楷體" w:hAnsi="標楷體"/>
                <w:sz w:val="28"/>
                <w:szCs w:val="28"/>
              </w:rPr>
            </w:pPr>
            <w:r w:rsidRPr="0049347F">
              <w:rPr>
                <w:rFonts w:ascii="標楷體" w:eastAsia="標楷體" w:hAnsi="標楷體" w:hint="eastAsia"/>
                <w:sz w:val="28"/>
                <w:szCs w:val="28"/>
              </w:rPr>
              <w:t>標案進度</w:t>
            </w:r>
          </w:p>
        </w:tc>
      </w:tr>
      <w:tr w:rsidR="00223622" w:rsidRPr="00D7419A" w:rsidTr="0049347F">
        <w:trPr>
          <w:jc w:val="center"/>
        </w:trPr>
        <w:tc>
          <w:tcPr>
            <w:tcW w:w="1129" w:type="dxa"/>
            <w:vMerge/>
            <w:shd w:val="clear" w:color="auto" w:fill="auto"/>
          </w:tcPr>
          <w:p w:rsidR="00223622" w:rsidRPr="0049347F" w:rsidRDefault="00223622" w:rsidP="0049347F">
            <w:pPr>
              <w:jc w:val="center"/>
              <w:rPr>
                <w:rFonts w:ascii="標楷體" w:eastAsia="標楷體" w:hAnsi="標楷體"/>
                <w:sz w:val="28"/>
                <w:szCs w:val="28"/>
              </w:rPr>
            </w:pPr>
          </w:p>
        </w:tc>
        <w:tc>
          <w:tcPr>
            <w:tcW w:w="2189" w:type="dxa"/>
            <w:vMerge/>
            <w:shd w:val="clear" w:color="auto" w:fill="auto"/>
          </w:tcPr>
          <w:p w:rsidR="00223622" w:rsidRPr="0049347F" w:rsidRDefault="00223622" w:rsidP="0049347F">
            <w:pPr>
              <w:jc w:val="center"/>
              <w:rPr>
                <w:rFonts w:ascii="標楷體" w:eastAsia="標楷體" w:hAnsi="標楷體"/>
                <w:sz w:val="28"/>
                <w:szCs w:val="28"/>
              </w:rPr>
            </w:pPr>
          </w:p>
        </w:tc>
        <w:tc>
          <w:tcPr>
            <w:tcW w:w="1659" w:type="dxa"/>
            <w:shd w:val="clear" w:color="auto" w:fill="auto"/>
            <w:vAlign w:val="center"/>
          </w:tcPr>
          <w:p w:rsidR="00223622" w:rsidRPr="0049347F" w:rsidRDefault="00223622" w:rsidP="0049347F">
            <w:pPr>
              <w:autoSpaceDE w:val="0"/>
              <w:autoSpaceDN w:val="0"/>
              <w:snapToGrid w:val="0"/>
              <w:spacing w:line="364" w:lineRule="exact"/>
              <w:jc w:val="center"/>
              <w:textAlignment w:val="center"/>
              <w:rPr>
                <w:rFonts w:ascii="標楷體" w:eastAsia="標楷體" w:hAnsi="標楷體"/>
                <w:color w:val="000000"/>
                <w:sz w:val="28"/>
                <w:szCs w:val="28"/>
              </w:rPr>
            </w:pPr>
            <w:r w:rsidRPr="0049347F">
              <w:rPr>
                <w:rFonts w:ascii="標楷體" w:eastAsia="標楷體" w:hAnsi="標楷體"/>
                <w:color w:val="000000"/>
                <w:sz w:val="28"/>
                <w:szCs w:val="28"/>
              </w:rPr>
              <w:t>目標值</w:t>
            </w:r>
          </w:p>
          <w:p w:rsidR="00223622" w:rsidRPr="0049347F" w:rsidRDefault="00223622" w:rsidP="0049347F">
            <w:pPr>
              <w:autoSpaceDE w:val="0"/>
              <w:autoSpaceDN w:val="0"/>
              <w:snapToGrid w:val="0"/>
              <w:spacing w:line="364" w:lineRule="exact"/>
              <w:jc w:val="center"/>
              <w:textAlignment w:val="center"/>
              <w:rPr>
                <w:rFonts w:ascii="標楷體" w:eastAsia="標楷體" w:hAnsi="標楷體"/>
                <w:color w:val="000000"/>
                <w:sz w:val="28"/>
                <w:szCs w:val="28"/>
              </w:rPr>
            </w:pPr>
            <w:r w:rsidRPr="0049347F">
              <w:rPr>
                <w:rFonts w:ascii="標楷體" w:eastAsia="標楷體" w:hAnsi="標楷體" w:hint="eastAsia"/>
                <w:color w:val="000000"/>
                <w:sz w:val="28"/>
                <w:szCs w:val="28"/>
              </w:rPr>
              <w:t>(</w:t>
            </w:r>
            <w:r w:rsidRPr="0049347F">
              <w:rPr>
                <w:rFonts w:ascii="標楷體" w:eastAsia="標楷體" w:hAnsi="標楷體"/>
                <w:color w:val="000000"/>
                <w:sz w:val="28"/>
                <w:szCs w:val="28"/>
              </w:rPr>
              <w:t>累計)</w:t>
            </w:r>
          </w:p>
        </w:tc>
        <w:tc>
          <w:tcPr>
            <w:tcW w:w="1659" w:type="dxa"/>
            <w:shd w:val="clear" w:color="auto" w:fill="auto"/>
            <w:vAlign w:val="center"/>
          </w:tcPr>
          <w:p w:rsidR="00223622" w:rsidRPr="0049347F" w:rsidRDefault="00223622" w:rsidP="0049347F">
            <w:pPr>
              <w:autoSpaceDE w:val="0"/>
              <w:autoSpaceDN w:val="0"/>
              <w:snapToGrid w:val="0"/>
              <w:spacing w:line="364" w:lineRule="exact"/>
              <w:jc w:val="center"/>
              <w:textAlignment w:val="center"/>
              <w:rPr>
                <w:rFonts w:ascii="標楷體" w:eastAsia="標楷體" w:hAnsi="標楷體"/>
                <w:color w:val="000000"/>
                <w:sz w:val="28"/>
                <w:szCs w:val="28"/>
              </w:rPr>
            </w:pPr>
            <w:r w:rsidRPr="0049347F">
              <w:rPr>
                <w:rFonts w:ascii="標楷體" w:eastAsia="標楷體" w:hAnsi="標楷體"/>
                <w:color w:val="000000"/>
                <w:sz w:val="28"/>
                <w:szCs w:val="28"/>
              </w:rPr>
              <w:t>進度超前</w:t>
            </w:r>
          </w:p>
        </w:tc>
        <w:tc>
          <w:tcPr>
            <w:tcW w:w="1660" w:type="dxa"/>
            <w:shd w:val="clear" w:color="auto" w:fill="auto"/>
            <w:vAlign w:val="center"/>
          </w:tcPr>
          <w:p w:rsidR="00223622" w:rsidRPr="0049347F" w:rsidRDefault="00223622" w:rsidP="0049347F">
            <w:pPr>
              <w:autoSpaceDE w:val="0"/>
              <w:autoSpaceDN w:val="0"/>
              <w:snapToGrid w:val="0"/>
              <w:spacing w:line="364" w:lineRule="exact"/>
              <w:jc w:val="center"/>
              <w:textAlignment w:val="center"/>
              <w:rPr>
                <w:rFonts w:ascii="標楷體" w:eastAsia="標楷體" w:hAnsi="標楷體"/>
                <w:color w:val="000000"/>
                <w:sz w:val="28"/>
                <w:szCs w:val="28"/>
              </w:rPr>
            </w:pPr>
            <w:r w:rsidRPr="0049347F">
              <w:rPr>
                <w:rFonts w:ascii="標楷體" w:eastAsia="標楷體" w:hAnsi="標楷體"/>
                <w:color w:val="000000"/>
                <w:sz w:val="28"/>
                <w:szCs w:val="28"/>
              </w:rPr>
              <w:t>進度落後</w:t>
            </w:r>
          </w:p>
        </w:tc>
      </w:tr>
      <w:tr w:rsidR="00223622" w:rsidRPr="00D7419A" w:rsidTr="0049347F">
        <w:trPr>
          <w:trHeight w:val="728"/>
          <w:jc w:val="center"/>
        </w:trPr>
        <w:tc>
          <w:tcPr>
            <w:tcW w:w="1129" w:type="dxa"/>
            <w:shd w:val="clear" w:color="auto" w:fill="auto"/>
            <w:vAlign w:val="center"/>
          </w:tcPr>
          <w:p w:rsidR="00223622" w:rsidRPr="0049347F" w:rsidRDefault="00223622" w:rsidP="0049347F">
            <w:pPr>
              <w:autoSpaceDE w:val="0"/>
              <w:autoSpaceDN w:val="0"/>
              <w:snapToGrid w:val="0"/>
              <w:spacing w:line="364" w:lineRule="exact"/>
              <w:jc w:val="center"/>
              <w:textAlignment w:val="center"/>
              <w:rPr>
                <w:rFonts w:eastAsia="標楷體"/>
                <w:color w:val="000000"/>
                <w:sz w:val="28"/>
                <w:szCs w:val="28"/>
              </w:rPr>
            </w:pPr>
            <w:r w:rsidRPr="0049347F">
              <w:rPr>
                <w:rFonts w:eastAsia="標楷體"/>
                <w:color w:val="000000"/>
                <w:sz w:val="28"/>
                <w:szCs w:val="28"/>
              </w:rPr>
              <w:t>1</w:t>
            </w:r>
          </w:p>
        </w:tc>
        <w:tc>
          <w:tcPr>
            <w:tcW w:w="2189" w:type="dxa"/>
            <w:shd w:val="clear" w:color="auto" w:fill="auto"/>
            <w:vAlign w:val="center"/>
          </w:tcPr>
          <w:p w:rsidR="00223622" w:rsidRPr="0049347F" w:rsidRDefault="00223622" w:rsidP="0049347F">
            <w:pPr>
              <w:autoSpaceDE w:val="0"/>
              <w:autoSpaceDN w:val="0"/>
              <w:snapToGrid w:val="0"/>
              <w:spacing w:line="364" w:lineRule="exact"/>
              <w:jc w:val="both"/>
              <w:textAlignment w:val="center"/>
              <w:rPr>
                <w:rFonts w:eastAsia="標楷體"/>
                <w:color w:val="000000"/>
                <w:sz w:val="28"/>
                <w:szCs w:val="28"/>
              </w:rPr>
            </w:pPr>
            <w:r w:rsidRPr="0049347F">
              <w:rPr>
                <w:rFonts w:eastAsia="標楷體"/>
                <w:color w:val="000000"/>
                <w:sz w:val="28"/>
                <w:szCs w:val="28"/>
              </w:rPr>
              <w:t>整修工程發包決標是否符合規範</w:t>
            </w:r>
          </w:p>
        </w:tc>
        <w:tc>
          <w:tcPr>
            <w:tcW w:w="1659" w:type="dxa"/>
            <w:shd w:val="clear" w:color="auto" w:fill="auto"/>
            <w:vAlign w:val="center"/>
          </w:tcPr>
          <w:p w:rsidR="00223622" w:rsidRPr="0049347F" w:rsidRDefault="00223622" w:rsidP="0049347F">
            <w:pPr>
              <w:autoSpaceDE w:val="0"/>
              <w:autoSpaceDN w:val="0"/>
              <w:snapToGrid w:val="0"/>
              <w:spacing w:line="364" w:lineRule="exact"/>
              <w:jc w:val="center"/>
              <w:textAlignment w:val="center"/>
              <w:rPr>
                <w:rFonts w:eastAsia="標楷體"/>
                <w:color w:val="000000"/>
                <w:sz w:val="28"/>
                <w:szCs w:val="28"/>
              </w:rPr>
            </w:pPr>
            <w:r w:rsidRPr="0049347F">
              <w:rPr>
                <w:rFonts w:eastAsia="標楷體"/>
                <w:color w:val="000000"/>
                <w:sz w:val="28"/>
                <w:szCs w:val="28"/>
              </w:rPr>
              <w:t>20%</w:t>
            </w:r>
          </w:p>
        </w:tc>
        <w:tc>
          <w:tcPr>
            <w:tcW w:w="1659" w:type="dxa"/>
            <w:shd w:val="clear" w:color="auto" w:fill="auto"/>
            <w:vAlign w:val="center"/>
          </w:tcPr>
          <w:p w:rsidR="00223622" w:rsidRPr="0049347F" w:rsidRDefault="00223622" w:rsidP="0049347F">
            <w:pPr>
              <w:autoSpaceDE w:val="0"/>
              <w:autoSpaceDN w:val="0"/>
              <w:snapToGrid w:val="0"/>
              <w:spacing w:line="364" w:lineRule="exact"/>
              <w:jc w:val="center"/>
              <w:textAlignment w:val="center"/>
              <w:rPr>
                <w:rFonts w:ascii="標楷體" w:eastAsia="標楷體" w:hAnsi="標楷體"/>
                <w:color w:val="000000"/>
                <w:sz w:val="28"/>
                <w:szCs w:val="28"/>
              </w:rPr>
            </w:pPr>
          </w:p>
        </w:tc>
        <w:tc>
          <w:tcPr>
            <w:tcW w:w="1660" w:type="dxa"/>
            <w:shd w:val="clear" w:color="auto" w:fill="auto"/>
            <w:vAlign w:val="center"/>
          </w:tcPr>
          <w:p w:rsidR="00223622" w:rsidRPr="0049347F" w:rsidRDefault="00223622" w:rsidP="0049347F">
            <w:pPr>
              <w:autoSpaceDE w:val="0"/>
              <w:autoSpaceDN w:val="0"/>
              <w:snapToGrid w:val="0"/>
              <w:spacing w:line="364" w:lineRule="exact"/>
              <w:jc w:val="center"/>
              <w:textAlignment w:val="center"/>
              <w:rPr>
                <w:rFonts w:ascii="標楷體" w:eastAsia="標楷體" w:hAnsi="標楷體"/>
                <w:color w:val="000000"/>
                <w:sz w:val="28"/>
                <w:szCs w:val="28"/>
              </w:rPr>
            </w:pPr>
          </w:p>
        </w:tc>
      </w:tr>
      <w:tr w:rsidR="00223622" w:rsidRPr="00D7419A" w:rsidTr="0049347F">
        <w:trPr>
          <w:trHeight w:val="728"/>
          <w:jc w:val="center"/>
        </w:trPr>
        <w:tc>
          <w:tcPr>
            <w:tcW w:w="1129" w:type="dxa"/>
            <w:shd w:val="clear" w:color="auto" w:fill="auto"/>
            <w:vAlign w:val="center"/>
          </w:tcPr>
          <w:p w:rsidR="00223622" w:rsidRPr="0049347F" w:rsidRDefault="00223622" w:rsidP="0049347F">
            <w:pPr>
              <w:autoSpaceDE w:val="0"/>
              <w:autoSpaceDN w:val="0"/>
              <w:snapToGrid w:val="0"/>
              <w:spacing w:line="364" w:lineRule="exact"/>
              <w:jc w:val="center"/>
              <w:textAlignment w:val="center"/>
              <w:rPr>
                <w:rFonts w:eastAsia="標楷體"/>
                <w:color w:val="000000"/>
                <w:sz w:val="28"/>
                <w:szCs w:val="28"/>
              </w:rPr>
            </w:pPr>
            <w:r w:rsidRPr="0049347F">
              <w:rPr>
                <w:rFonts w:eastAsia="標楷體"/>
                <w:color w:val="000000"/>
                <w:sz w:val="28"/>
                <w:szCs w:val="28"/>
              </w:rPr>
              <w:t>2</w:t>
            </w:r>
          </w:p>
        </w:tc>
        <w:tc>
          <w:tcPr>
            <w:tcW w:w="2189" w:type="dxa"/>
            <w:shd w:val="clear" w:color="auto" w:fill="auto"/>
            <w:vAlign w:val="center"/>
          </w:tcPr>
          <w:p w:rsidR="00223622" w:rsidRPr="0049347F" w:rsidRDefault="00223622" w:rsidP="0049347F">
            <w:pPr>
              <w:autoSpaceDE w:val="0"/>
              <w:autoSpaceDN w:val="0"/>
              <w:snapToGrid w:val="0"/>
              <w:spacing w:line="364" w:lineRule="exact"/>
              <w:jc w:val="both"/>
              <w:textAlignment w:val="center"/>
              <w:rPr>
                <w:rFonts w:eastAsia="標楷體"/>
                <w:color w:val="000000"/>
                <w:sz w:val="28"/>
                <w:szCs w:val="28"/>
              </w:rPr>
            </w:pPr>
            <w:r w:rsidRPr="0049347F">
              <w:rPr>
                <w:rFonts w:eastAsia="標楷體"/>
                <w:color w:val="000000"/>
                <w:sz w:val="28"/>
                <w:szCs w:val="28"/>
              </w:rPr>
              <w:t>整修工程設計是否完成</w:t>
            </w:r>
          </w:p>
        </w:tc>
        <w:tc>
          <w:tcPr>
            <w:tcW w:w="1659" w:type="dxa"/>
            <w:shd w:val="clear" w:color="auto" w:fill="auto"/>
            <w:vAlign w:val="center"/>
          </w:tcPr>
          <w:p w:rsidR="00223622" w:rsidRPr="0049347F" w:rsidRDefault="00223622" w:rsidP="0049347F">
            <w:pPr>
              <w:autoSpaceDE w:val="0"/>
              <w:autoSpaceDN w:val="0"/>
              <w:snapToGrid w:val="0"/>
              <w:spacing w:line="364" w:lineRule="exact"/>
              <w:jc w:val="center"/>
              <w:textAlignment w:val="center"/>
              <w:rPr>
                <w:rFonts w:eastAsia="標楷體"/>
                <w:color w:val="000000"/>
                <w:sz w:val="28"/>
                <w:szCs w:val="28"/>
              </w:rPr>
            </w:pPr>
            <w:r w:rsidRPr="0049347F">
              <w:rPr>
                <w:rFonts w:eastAsia="標楷體"/>
                <w:color w:val="000000"/>
                <w:sz w:val="28"/>
                <w:szCs w:val="28"/>
              </w:rPr>
              <w:t>15%</w:t>
            </w:r>
          </w:p>
        </w:tc>
        <w:tc>
          <w:tcPr>
            <w:tcW w:w="1659" w:type="dxa"/>
            <w:shd w:val="clear" w:color="auto" w:fill="auto"/>
            <w:vAlign w:val="center"/>
          </w:tcPr>
          <w:p w:rsidR="00223622" w:rsidRPr="0049347F" w:rsidRDefault="00223622" w:rsidP="0049347F">
            <w:pPr>
              <w:autoSpaceDE w:val="0"/>
              <w:autoSpaceDN w:val="0"/>
              <w:snapToGrid w:val="0"/>
              <w:spacing w:line="364" w:lineRule="exact"/>
              <w:jc w:val="center"/>
              <w:textAlignment w:val="center"/>
              <w:rPr>
                <w:rFonts w:ascii="標楷體" w:eastAsia="標楷體" w:hAnsi="標楷體"/>
                <w:color w:val="000000"/>
                <w:sz w:val="28"/>
                <w:szCs w:val="28"/>
              </w:rPr>
            </w:pPr>
          </w:p>
        </w:tc>
        <w:tc>
          <w:tcPr>
            <w:tcW w:w="1660" w:type="dxa"/>
            <w:shd w:val="clear" w:color="auto" w:fill="auto"/>
            <w:vAlign w:val="center"/>
          </w:tcPr>
          <w:p w:rsidR="00223622" w:rsidRPr="0049347F" w:rsidRDefault="00223622" w:rsidP="0049347F">
            <w:pPr>
              <w:autoSpaceDE w:val="0"/>
              <w:autoSpaceDN w:val="0"/>
              <w:snapToGrid w:val="0"/>
              <w:spacing w:line="364" w:lineRule="exact"/>
              <w:jc w:val="center"/>
              <w:textAlignment w:val="center"/>
              <w:rPr>
                <w:rFonts w:ascii="標楷體" w:eastAsia="標楷體" w:hAnsi="標楷體"/>
                <w:color w:val="000000"/>
                <w:sz w:val="28"/>
                <w:szCs w:val="28"/>
              </w:rPr>
            </w:pPr>
          </w:p>
        </w:tc>
      </w:tr>
      <w:tr w:rsidR="00223622" w:rsidRPr="00D7419A" w:rsidTr="0049347F">
        <w:trPr>
          <w:trHeight w:val="728"/>
          <w:jc w:val="center"/>
        </w:trPr>
        <w:tc>
          <w:tcPr>
            <w:tcW w:w="1129" w:type="dxa"/>
            <w:shd w:val="clear" w:color="auto" w:fill="auto"/>
            <w:vAlign w:val="center"/>
          </w:tcPr>
          <w:p w:rsidR="00223622" w:rsidRPr="0049347F" w:rsidRDefault="00223622" w:rsidP="0049347F">
            <w:pPr>
              <w:autoSpaceDE w:val="0"/>
              <w:autoSpaceDN w:val="0"/>
              <w:snapToGrid w:val="0"/>
              <w:spacing w:line="364" w:lineRule="exact"/>
              <w:jc w:val="center"/>
              <w:textAlignment w:val="center"/>
              <w:rPr>
                <w:rFonts w:eastAsia="標楷體"/>
                <w:color w:val="000000"/>
                <w:sz w:val="28"/>
                <w:szCs w:val="28"/>
              </w:rPr>
            </w:pPr>
            <w:r w:rsidRPr="0049347F">
              <w:rPr>
                <w:rFonts w:eastAsia="標楷體"/>
                <w:color w:val="000000"/>
                <w:sz w:val="28"/>
                <w:szCs w:val="28"/>
              </w:rPr>
              <w:t>3</w:t>
            </w:r>
          </w:p>
        </w:tc>
        <w:tc>
          <w:tcPr>
            <w:tcW w:w="2189" w:type="dxa"/>
            <w:shd w:val="clear" w:color="auto" w:fill="auto"/>
            <w:vAlign w:val="center"/>
          </w:tcPr>
          <w:p w:rsidR="00223622" w:rsidRPr="0049347F" w:rsidRDefault="00223622" w:rsidP="0049347F">
            <w:pPr>
              <w:autoSpaceDE w:val="0"/>
              <w:autoSpaceDN w:val="0"/>
              <w:snapToGrid w:val="0"/>
              <w:spacing w:line="364" w:lineRule="exact"/>
              <w:jc w:val="both"/>
              <w:textAlignment w:val="center"/>
              <w:rPr>
                <w:rFonts w:eastAsia="標楷體"/>
                <w:color w:val="000000"/>
                <w:sz w:val="28"/>
                <w:szCs w:val="28"/>
              </w:rPr>
            </w:pPr>
            <w:r w:rsidRPr="0049347F">
              <w:rPr>
                <w:rFonts w:eastAsia="標楷體"/>
                <w:color w:val="000000"/>
                <w:sz w:val="28"/>
                <w:szCs w:val="28"/>
              </w:rPr>
              <w:t>整修工程開工是否符合預期</w:t>
            </w:r>
          </w:p>
        </w:tc>
        <w:tc>
          <w:tcPr>
            <w:tcW w:w="1659" w:type="dxa"/>
            <w:shd w:val="clear" w:color="auto" w:fill="auto"/>
            <w:vAlign w:val="center"/>
          </w:tcPr>
          <w:p w:rsidR="00223622" w:rsidRPr="0049347F" w:rsidRDefault="00223622" w:rsidP="0049347F">
            <w:pPr>
              <w:autoSpaceDE w:val="0"/>
              <w:autoSpaceDN w:val="0"/>
              <w:snapToGrid w:val="0"/>
              <w:spacing w:line="364" w:lineRule="exact"/>
              <w:jc w:val="center"/>
              <w:textAlignment w:val="center"/>
              <w:rPr>
                <w:rFonts w:eastAsia="標楷體"/>
                <w:color w:val="000000"/>
                <w:sz w:val="28"/>
                <w:szCs w:val="28"/>
              </w:rPr>
            </w:pPr>
            <w:r w:rsidRPr="0049347F">
              <w:rPr>
                <w:rFonts w:eastAsia="標楷體"/>
                <w:color w:val="000000"/>
                <w:sz w:val="28"/>
                <w:szCs w:val="28"/>
              </w:rPr>
              <w:t>15%</w:t>
            </w:r>
          </w:p>
        </w:tc>
        <w:tc>
          <w:tcPr>
            <w:tcW w:w="1659" w:type="dxa"/>
            <w:shd w:val="clear" w:color="auto" w:fill="auto"/>
            <w:vAlign w:val="center"/>
          </w:tcPr>
          <w:p w:rsidR="00223622" w:rsidRPr="0049347F" w:rsidRDefault="00223622" w:rsidP="0049347F">
            <w:pPr>
              <w:autoSpaceDE w:val="0"/>
              <w:autoSpaceDN w:val="0"/>
              <w:snapToGrid w:val="0"/>
              <w:spacing w:line="364" w:lineRule="exact"/>
              <w:jc w:val="center"/>
              <w:textAlignment w:val="center"/>
              <w:rPr>
                <w:rFonts w:ascii="標楷體" w:eastAsia="標楷體" w:hAnsi="標楷體"/>
                <w:color w:val="000000"/>
                <w:sz w:val="28"/>
                <w:szCs w:val="28"/>
              </w:rPr>
            </w:pPr>
          </w:p>
        </w:tc>
        <w:tc>
          <w:tcPr>
            <w:tcW w:w="1660" w:type="dxa"/>
            <w:shd w:val="clear" w:color="auto" w:fill="auto"/>
            <w:vAlign w:val="center"/>
          </w:tcPr>
          <w:p w:rsidR="00223622" w:rsidRPr="0049347F" w:rsidRDefault="00223622" w:rsidP="0049347F">
            <w:pPr>
              <w:autoSpaceDE w:val="0"/>
              <w:autoSpaceDN w:val="0"/>
              <w:snapToGrid w:val="0"/>
              <w:spacing w:line="364" w:lineRule="exact"/>
              <w:jc w:val="center"/>
              <w:textAlignment w:val="center"/>
              <w:rPr>
                <w:rFonts w:ascii="標楷體" w:eastAsia="標楷體" w:hAnsi="標楷體"/>
                <w:color w:val="000000"/>
                <w:sz w:val="28"/>
                <w:szCs w:val="28"/>
              </w:rPr>
            </w:pPr>
          </w:p>
        </w:tc>
      </w:tr>
      <w:tr w:rsidR="00223622" w:rsidRPr="00D7419A" w:rsidTr="0049347F">
        <w:trPr>
          <w:trHeight w:val="728"/>
          <w:jc w:val="center"/>
        </w:trPr>
        <w:tc>
          <w:tcPr>
            <w:tcW w:w="1129" w:type="dxa"/>
            <w:shd w:val="clear" w:color="auto" w:fill="auto"/>
            <w:vAlign w:val="center"/>
          </w:tcPr>
          <w:p w:rsidR="00223622" w:rsidRPr="0049347F" w:rsidRDefault="00223622" w:rsidP="0049347F">
            <w:pPr>
              <w:autoSpaceDE w:val="0"/>
              <w:autoSpaceDN w:val="0"/>
              <w:snapToGrid w:val="0"/>
              <w:spacing w:line="364" w:lineRule="exact"/>
              <w:jc w:val="center"/>
              <w:textAlignment w:val="center"/>
              <w:rPr>
                <w:rFonts w:eastAsia="標楷體"/>
                <w:color w:val="000000"/>
                <w:sz w:val="28"/>
                <w:szCs w:val="28"/>
              </w:rPr>
            </w:pPr>
            <w:r w:rsidRPr="0049347F">
              <w:rPr>
                <w:rFonts w:eastAsia="標楷體"/>
                <w:color w:val="000000"/>
                <w:sz w:val="28"/>
                <w:szCs w:val="28"/>
              </w:rPr>
              <w:t>4</w:t>
            </w:r>
          </w:p>
        </w:tc>
        <w:tc>
          <w:tcPr>
            <w:tcW w:w="2189" w:type="dxa"/>
            <w:shd w:val="clear" w:color="auto" w:fill="auto"/>
            <w:vAlign w:val="center"/>
          </w:tcPr>
          <w:p w:rsidR="00223622" w:rsidRPr="0049347F" w:rsidRDefault="00223622" w:rsidP="0049347F">
            <w:pPr>
              <w:autoSpaceDE w:val="0"/>
              <w:autoSpaceDN w:val="0"/>
              <w:snapToGrid w:val="0"/>
              <w:spacing w:line="364" w:lineRule="exact"/>
              <w:jc w:val="both"/>
              <w:textAlignment w:val="center"/>
              <w:rPr>
                <w:rFonts w:eastAsia="標楷體"/>
                <w:color w:val="000000"/>
                <w:sz w:val="28"/>
                <w:szCs w:val="28"/>
              </w:rPr>
            </w:pPr>
            <w:r w:rsidRPr="0049347F">
              <w:rPr>
                <w:rFonts w:eastAsia="標楷體"/>
                <w:color w:val="000000"/>
                <w:sz w:val="28"/>
                <w:szCs w:val="28"/>
              </w:rPr>
              <w:t>整修工程完工是否符合設計圖說</w:t>
            </w:r>
          </w:p>
        </w:tc>
        <w:tc>
          <w:tcPr>
            <w:tcW w:w="1659" w:type="dxa"/>
            <w:shd w:val="clear" w:color="auto" w:fill="auto"/>
            <w:vAlign w:val="center"/>
          </w:tcPr>
          <w:p w:rsidR="00223622" w:rsidRPr="0049347F" w:rsidRDefault="00223622" w:rsidP="0049347F">
            <w:pPr>
              <w:autoSpaceDE w:val="0"/>
              <w:autoSpaceDN w:val="0"/>
              <w:snapToGrid w:val="0"/>
              <w:spacing w:line="364" w:lineRule="exact"/>
              <w:jc w:val="center"/>
              <w:textAlignment w:val="center"/>
              <w:rPr>
                <w:rFonts w:eastAsia="標楷體"/>
                <w:color w:val="000000"/>
                <w:sz w:val="28"/>
                <w:szCs w:val="28"/>
              </w:rPr>
            </w:pPr>
            <w:r w:rsidRPr="0049347F">
              <w:rPr>
                <w:rFonts w:eastAsia="標楷體"/>
                <w:color w:val="000000"/>
                <w:sz w:val="28"/>
                <w:szCs w:val="28"/>
              </w:rPr>
              <w:t>20%</w:t>
            </w:r>
          </w:p>
        </w:tc>
        <w:tc>
          <w:tcPr>
            <w:tcW w:w="1659" w:type="dxa"/>
            <w:shd w:val="clear" w:color="auto" w:fill="auto"/>
            <w:vAlign w:val="center"/>
          </w:tcPr>
          <w:p w:rsidR="00223622" w:rsidRPr="0049347F" w:rsidRDefault="00223622" w:rsidP="0049347F">
            <w:pPr>
              <w:autoSpaceDE w:val="0"/>
              <w:autoSpaceDN w:val="0"/>
              <w:snapToGrid w:val="0"/>
              <w:spacing w:line="364" w:lineRule="exact"/>
              <w:jc w:val="center"/>
              <w:textAlignment w:val="center"/>
              <w:rPr>
                <w:rFonts w:ascii="標楷體" w:eastAsia="標楷體" w:hAnsi="標楷體"/>
                <w:color w:val="000000"/>
                <w:sz w:val="28"/>
                <w:szCs w:val="28"/>
              </w:rPr>
            </w:pPr>
          </w:p>
        </w:tc>
        <w:tc>
          <w:tcPr>
            <w:tcW w:w="1660" w:type="dxa"/>
            <w:shd w:val="clear" w:color="auto" w:fill="auto"/>
            <w:vAlign w:val="center"/>
          </w:tcPr>
          <w:p w:rsidR="00223622" w:rsidRPr="0049347F" w:rsidRDefault="00223622" w:rsidP="0049347F">
            <w:pPr>
              <w:autoSpaceDE w:val="0"/>
              <w:autoSpaceDN w:val="0"/>
              <w:snapToGrid w:val="0"/>
              <w:spacing w:line="364" w:lineRule="exact"/>
              <w:jc w:val="center"/>
              <w:textAlignment w:val="center"/>
              <w:rPr>
                <w:rFonts w:ascii="標楷體" w:eastAsia="標楷體" w:hAnsi="標楷體"/>
                <w:color w:val="000000"/>
                <w:sz w:val="28"/>
                <w:szCs w:val="28"/>
              </w:rPr>
            </w:pPr>
          </w:p>
        </w:tc>
      </w:tr>
      <w:tr w:rsidR="00223622" w:rsidRPr="00D7419A" w:rsidTr="0049347F">
        <w:trPr>
          <w:trHeight w:val="728"/>
          <w:jc w:val="center"/>
        </w:trPr>
        <w:tc>
          <w:tcPr>
            <w:tcW w:w="1129" w:type="dxa"/>
            <w:shd w:val="clear" w:color="auto" w:fill="auto"/>
            <w:vAlign w:val="center"/>
          </w:tcPr>
          <w:p w:rsidR="00223622" w:rsidRPr="0049347F" w:rsidRDefault="00223622" w:rsidP="0049347F">
            <w:pPr>
              <w:autoSpaceDE w:val="0"/>
              <w:autoSpaceDN w:val="0"/>
              <w:snapToGrid w:val="0"/>
              <w:spacing w:line="364" w:lineRule="exact"/>
              <w:jc w:val="center"/>
              <w:textAlignment w:val="center"/>
              <w:rPr>
                <w:rFonts w:eastAsia="標楷體"/>
                <w:color w:val="000000"/>
                <w:sz w:val="28"/>
                <w:szCs w:val="28"/>
              </w:rPr>
            </w:pPr>
            <w:r w:rsidRPr="0049347F">
              <w:rPr>
                <w:rFonts w:eastAsia="標楷體"/>
                <w:color w:val="000000"/>
                <w:sz w:val="28"/>
                <w:szCs w:val="28"/>
              </w:rPr>
              <w:t>5</w:t>
            </w:r>
          </w:p>
        </w:tc>
        <w:tc>
          <w:tcPr>
            <w:tcW w:w="2189" w:type="dxa"/>
            <w:shd w:val="clear" w:color="auto" w:fill="auto"/>
            <w:vAlign w:val="center"/>
          </w:tcPr>
          <w:p w:rsidR="00223622" w:rsidRPr="0049347F" w:rsidRDefault="00223622" w:rsidP="0049347F">
            <w:pPr>
              <w:autoSpaceDE w:val="0"/>
              <w:autoSpaceDN w:val="0"/>
              <w:snapToGrid w:val="0"/>
              <w:spacing w:line="364" w:lineRule="exact"/>
              <w:jc w:val="both"/>
              <w:textAlignment w:val="center"/>
              <w:rPr>
                <w:rFonts w:eastAsia="標楷體"/>
                <w:color w:val="000000"/>
                <w:sz w:val="28"/>
                <w:szCs w:val="28"/>
              </w:rPr>
            </w:pPr>
            <w:r w:rsidRPr="0049347F">
              <w:rPr>
                <w:rFonts w:eastAsia="標楷體"/>
                <w:color w:val="000000"/>
                <w:sz w:val="28"/>
                <w:szCs w:val="28"/>
              </w:rPr>
              <w:t>整修工程施工是否符合施工規範</w:t>
            </w:r>
          </w:p>
        </w:tc>
        <w:tc>
          <w:tcPr>
            <w:tcW w:w="1659" w:type="dxa"/>
            <w:shd w:val="clear" w:color="auto" w:fill="auto"/>
            <w:vAlign w:val="center"/>
          </w:tcPr>
          <w:p w:rsidR="00223622" w:rsidRPr="0049347F" w:rsidRDefault="00223622" w:rsidP="0049347F">
            <w:pPr>
              <w:autoSpaceDE w:val="0"/>
              <w:autoSpaceDN w:val="0"/>
              <w:snapToGrid w:val="0"/>
              <w:spacing w:line="364" w:lineRule="exact"/>
              <w:jc w:val="center"/>
              <w:textAlignment w:val="center"/>
              <w:rPr>
                <w:rFonts w:eastAsia="標楷體"/>
                <w:color w:val="000000"/>
                <w:sz w:val="28"/>
                <w:szCs w:val="28"/>
              </w:rPr>
            </w:pPr>
            <w:r w:rsidRPr="0049347F">
              <w:rPr>
                <w:rFonts w:eastAsia="標楷體"/>
                <w:color w:val="000000"/>
                <w:sz w:val="28"/>
                <w:szCs w:val="28"/>
              </w:rPr>
              <w:t>10%</w:t>
            </w:r>
          </w:p>
        </w:tc>
        <w:tc>
          <w:tcPr>
            <w:tcW w:w="1659" w:type="dxa"/>
            <w:shd w:val="clear" w:color="auto" w:fill="auto"/>
            <w:vAlign w:val="center"/>
          </w:tcPr>
          <w:p w:rsidR="00223622" w:rsidRPr="0049347F" w:rsidRDefault="00223622" w:rsidP="0049347F">
            <w:pPr>
              <w:autoSpaceDE w:val="0"/>
              <w:autoSpaceDN w:val="0"/>
              <w:snapToGrid w:val="0"/>
              <w:spacing w:line="364" w:lineRule="exact"/>
              <w:jc w:val="center"/>
              <w:textAlignment w:val="center"/>
              <w:rPr>
                <w:rFonts w:ascii="標楷體" w:eastAsia="標楷體" w:hAnsi="標楷體"/>
                <w:color w:val="000000"/>
                <w:sz w:val="28"/>
                <w:szCs w:val="28"/>
              </w:rPr>
            </w:pPr>
          </w:p>
        </w:tc>
        <w:tc>
          <w:tcPr>
            <w:tcW w:w="1660" w:type="dxa"/>
            <w:shd w:val="clear" w:color="auto" w:fill="auto"/>
            <w:vAlign w:val="center"/>
          </w:tcPr>
          <w:p w:rsidR="00223622" w:rsidRPr="0049347F" w:rsidRDefault="00223622" w:rsidP="0049347F">
            <w:pPr>
              <w:autoSpaceDE w:val="0"/>
              <w:autoSpaceDN w:val="0"/>
              <w:snapToGrid w:val="0"/>
              <w:spacing w:line="364" w:lineRule="exact"/>
              <w:jc w:val="center"/>
              <w:textAlignment w:val="center"/>
              <w:rPr>
                <w:rFonts w:ascii="標楷體" w:eastAsia="標楷體" w:hAnsi="標楷體"/>
                <w:color w:val="000000"/>
                <w:sz w:val="28"/>
                <w:szCs w:val="28"/>
              </w:rPr>
            </w:pPr>
          </w:p>
        </w:tc>
      </w:tr>
      <w:tr w:rsidR="00223622" w:rsidRPr="00D7419A" w:rsidTr="0049347F">
        <w:trPr>
          <w:trHeight w:val="728"/>
          <w:jc w:val="center"/>
        </w:trPr>
        <w:tc>
          <w:tcPr>
            <w:tcW w:w="1129" w:type="dxa"/>
            <w:shd w:val="clear" w:color="auto" w:fill="auto"/>
            <w:vAlign w:val="center"/>
          </w:tcPr>
          <w:p w:rsidR="00223622" w:rsidRPr="0049347F" w:rsidRDefault="00223622" w:rsidP="0049347F">
            <w:pPr>
              <w:autoSpaceDE w:val="0"/>
              <w:autoSpaceDN w:val="0"/>
              <w:snapToGrid w:val="0"/>
              <w:spacing w:line="364" w:lineRule="exact"/>
              <w:jc w:val="center"/>
              <w:textAlignment w:val="center"/>
              <w:rPr>
                <w:rFonts w:eastAsia="標楷體"/>
                <w:color w:val="000000"/>
                <w:sz w:val="28"/>
                <w:szCs w:val="28"/>
              </w:rPr>
            </w:pPr>
            <w:r w:rsidRPr="0049347F">
              <w:rPr>
                <w:rFonts w:eastAsia="標楷體"/>
                <w:color w:val="000000"/>
                <w:sz w:val="28"/>
                <w:szCs w:val="28"/>
              </w:rPr>
              <w:t>6</w:t>
            </w:r>
          </w:p>
        </w:tc>
        <w:tc>
          <w:tcPr>
            <w:tcW w:w="2189" w:type="dxa"/>
            <w:shd w:val="clear" w:color="auto" w:fill="auto"/>
            <w:vAlign w:val="center"/>
          </w:tcPr>
          <w:p w:rsidR="00223622" w:rsidRPr="0049347F" w:rsidRDefault="00223622" w:rsidP="0049347F">
            <w:pPr>
              <w:autoSpaceDE w:val="0"/>
              <w:autoSpaceDN w:val="0"/>
              <w:snapToGrid w:val="0"/>
              <w:spacing w:line="364" w:lineRule="exact"/>
              <w:jc w:val="both"/>
              <w:textAlignment w:val="center"/>
              <w:rPr>
                <w:rFonts w:eastAsia="標楷體"/>
                <w:color w:val="000000"/>
                <w:sz w:val="28"/>
                <w:szCs w:val="28"/>
              </w:rPr>
            </w:pPr>
            <w:r w:rsidRPr="0049347F">
              <w:rPr>
                <w:rFonts w:eastAsia="標楷體"/>
                <w:color w:val="000000"/>
                <w:sz w:val="28"/>
                <w:szCs w:val="28"/>
              </w:rPr>
              <w:t>完成付款</w:t>
            </w:r>
          </w:p>
        </w:tc>
        <w:tc>
          <w:tcPr>
            <w:tcW w:w="1659" w:type="dxa"/>
            <w:shd w:val="clear" w:color="auto" w:fill="auto"/>
            <w:vAlign w:val="center"/>
          </w:tcPr>
          <w:p w:rsidR="00223622" w:rsidRPr="0049347F" w:rsidRDefault="00223622" w:rsidP="0049347F">
            <w:pPr>
              <w:autoSpaceDE w:val="0"/>
              <w:autoSpaceDN w:val="0"/>
              <w:snapToGrid w:val="0"/>
              <w:spacing w:line="364" w:lineRule="exact"/>
              <w:jc w:val="center"/>
              <w:textAlignment w:val="center"/>
              <w:rPr>
                <w:rFonts w:eastAsia="標楷體"/>
                <w:color w:val="000000"/>
                <w:sz w:val="28"/>
                <w:szCs w:val="28"/>
              </w:rPr>
            </w:pPr>
            <w:r w:rsidRPr="0049347F">
              <w:rPr>
                <w:rFonts w:eastAsia="標楷體"/>
                <w:color w:val="000000"/>
                <w:sz w:val="28"/>
                <w:szCs w:val="28"/>
              </w:rPr>
              <w:t>10%</w:t>
            </w:r>
          </w:p>
        </w:tc>
        <w:tc>
          <w:tcPr>
            <w:tcW w:w="1659" w:type="dxa"/>
            <w:shd w:val="clear" w:color="auto" w:fill="auto"/>
            <w:vAlign w:val="center"/>
          </w:tcPr>
          <w:p w:rsidR="00223622" w:rsidRPr="0049347F" w:rsidRDefault="00223622" w:rsidP="0049347F">
            <w:pPr>
              <w:autoSpaceDE w:val="0"/>
              <w:autoSpaceDN w:val="0"/>
              <w:snapToGrid w:val="0"/>
              <w:spacing w:line="364" w:lineRule="exact"/>
              <w:jc w:val="center"/>
              <w:textAlignment w:val="center"/>
              <w:rPr>
                <w:rFonts w:ascii="標楷體" w:eastAsia="標楷體" w:hAnsi="標楷體"/>
                <w:color w:val="000000"/>
                <w:sz w:val="28"/>
                <w:szCs w:val="28"/>
              </w:rPr>
            </w:pPr>
          </w:p>
        </w:tc>
        <w:tc>
          <w:tcPr>
            <w:tcW w:w="1660" w:type="dxa"/>
            <w:shd w:val="clear" w:color="auto" w:fill="auto"/>
            <w:vAlign w:val="center"/>
          </w:tcPr>
          <w:p w:rsidR="00223622" w:rsidRPr="0049347F" w:rsidRDefault="00223622" w:rsidP="0049347F">
            <w:pPr>
              <w:autoSpaceDE w:val="0"/>
              <w:autoSpaceDN w:val="0"/>
              <w:snapToGrid w:val="0"/>
              <w:spacing w:line="364" w:lineRule="exact"/>
              <w:jc w:val="center"/>
              <w:textAlignment w:val="center"/>
              <w:rPr>
                <w:rFonts w:ascii="標楷體" w:eastAsia="標楷體" w:hAnsi="標楷體"/>
                <w:color w:val="000000"/>
                <w:sz w:val="28"/>
                <w:szCs w:val="28"/>
              </w:rPr>
            </w:pPr>
          </w:p>
        </w:tc>
      </w:tr>
      <w:tr w:rsidR="00223622" w:rsidRPr="00D7419A" w:rsidTr="0049347F">
        <w:trPr>
          <w:trHeight w:val="728"/>
          <w:jc w:val="center"/>
        </w:trPr>
        <w:tc>
          <w:tcPr>
            <w:tcW w:w="1129" w:type="dxa"/>
            <w:shd w:val="clear" w:color="auto" w:fill="auto"/>
            <w:vAlign w:val="center"/>
          </w:tcPr>
          <w:p w:rsidR="00223622" w:rsidRPr="0049347F" w:rsidRDefault="00223622" w:rsidP="0049347F">
            <w:pPr>
              <w:autoSpaceDE w:val="0"/>
              <w:autoSpaceDN w:val="0"/>
              <w:snapToGrid w:val="0"/>
              <w:spacing w:line="364" w:lineRule="exact"/>
              <w:jc w:val="center"/>
              <w:textAlignment w:val="center"/>
              <w:rPr>
                <w:rFonts w:eastAsia="標楷體"/>
                <w:color w:val="000000"/>
                <w:sz w:val="28"/>
                <w:szCs w:val="28"/>
              </w:rPr>
            </w:pPr>
            <w:r w:rsidRPr="0049347F">
              <w:rPr>
                <w:rFonts w:eastAsia="標楷體"/>
                <w:color w:val="000000"/>
                <w:sz w:val="28"/>
                <w:szCs w:val="28"/>
              </w:rPr>
              <w:t>7</w:t>
            </w:r>
          </w:p>
        </w:tc>
        <w:tc>
          <w:tcPr>
            <w:tcW w:w="2189" w:type="dxa"/>
            <w:shd w:val="clear" w:color="auto" w:fill="auto"/>
            <w:vAlign w:val="center"/>
          </w:tcPr>
          <w:p w:rsidR="00223622" w:rsidRPr="0049347F" w:rsidRDefault="00223622" w:rsidP="0049347F">
            <w:pPr>
              <w:autoSpaceDE w:val="0"/>
              <w:autoSpaceDN w:val="0"/>
              <w:snapToGrid w:val="0"/>
              <w:spacing w:line="364" w:lineRule="exact"/>
              <w:jc w:val="both"/>
              <w:textAlignment w:val="center"/>
              <w:rPr>
                <w:rFonts w:eastAsia="標楷體"/>
                <w:color w:val="000000"/>
                <w:sz w:val="28"/>
                <w:szCs w:val="28"/>
              </w:rPr>
            </w:pPr>
            <w:r w:rsidRPr="0049347F">
              <w:rPr>
                <w:rFonts w:eastAsia="標楷體"/>
                <w:color w:val="000000"/>
                <w:sz w:val="28"/>
                <w:szCs w:val="28"/>
              </w:rPr>
              <w:t>驗收是否符合合約規範</w:t>
            </w:r>
          </w:p>
        </w:tc>
        <w:tc>
          <w:tcPr>
            <w:tcW w:w="1659" w:type="dxa"/>
            <w:shd w:val="clear" w:color="auto" w:fill="auto"/>
            <w:vAlign w:val="center"/>
          </w:tcPr>
          <w:p w:rsidR="00223622" w:rsidRPr="0049347F" w:rsidRDefault="00223622" w:rsidP="0049347F">
            <w:pPr>
              <w:autoSpaceDE w:val="0"/>
              <w:autoSpaceDN w:val="0"/>
              <w:snapToGrid w:val="0"/>
              <w:spacing w:line="364" w:lineRule="exact"/>
              <w:jc w:val="center"/>
              <w:textAlignment w:val="center"/>
              <w:rPr>
                <w:rFonts w:eastAsia="標楷體"/>
                <w:color w:val="000000"/>
                <w:sz w:val="28"/>
                <w:szCs w:val="28"/>
              </w:rPr>
            </w:pPr>
            <w:r w:rsidRPr="0049347F">
              <w:rPr>
                <w:rFonts w:eastAsia="標楷體"/>
                <w:color w:val="000000"/>
                <w:sz w:val="28"/>
                <w:szCs w:val="28"/>
              </w:rPr>
              <w:t>10%</w:t>
            </w:r>
          </w:p>
        </w:tc>
        <w:tc>
          <w:tcPr>
            <w:tcW w:w="1659" w:type="dxa"/>
            <w:shd w:val="clear" w:color="auto" w:fill="auto"/>
            <w:vAlign w:val="center"/>
          </w:tcPr>
          <w:p w:rsidR="00223622" w:rsidRPr="0049347F" w:rsidRDefault="00223622" w:rsidP="0049347F">
            <w:pPr>
              <w:autoSpaceDE w:val="0"/>
              <w:autoSpaceDN w:val="0"/>
              <w:snapToGrid w:val="0"/>
              <w:spacing w:line="364" w:lineRule="exact"/>
              <w:jc w:val="center"/>
              <w:textAlignment w:val="center"/>
              <w:rPr>
                <w:rFonts w:ascii="標楷體" w:eastAsia="標楷體" w:hAnsi="標楷體"/>
                <w:color w:val="000000"/>
                <w:sz w:val="28"/>
                <w:szCs w:val="28"/>
              </w:rPr>
            </w:pPr>
          </w:p>
        </w:tc>
        <w:tc>
          <w:tcPr>
            <w:tcW w:w="1660" w:type="dxa"/>
            <w:shd w:val="clear" w:color="auto" w:fill="auto"/>
            <w:vAlign w:val="center"/>
          </w:tcPr>
          <w:p w:rsidR="00223622" w:rsidRPr="0049347F" w:rsidRDefault="00223622" w:rsidP="0049347F">
            <w:pPr>
              <w:autoSpaceDE w:val="0"/>
              <w:autoSpaceDN w:val="0"/>
              <w:snapToGrid w:val="0"/>
              <w:spacing w:line="364" w:lineRule="exact"/>
              <w:jc w:val="center"/>
              <w:textAlignment w:val="center"/>
              <w:rPr>
                <w:rFonts w:ascii="標楷體" w:eastAsia="標楷體" w:hAnsi="標楷體"/>
                <w:color w:val="000000"/>
                <w:sz w:val="28"/>
                <w:szCs w:val="28"/>
              </w:rPr>
            </w:pPr>
          </w:p>
        </w:tc>
      </w:tr>
    </w:tbl>
    <w:p w:rsidR="00E74778" w:rsidRPr="001209FF" w:rsidRDefault="00E74778" w:rsidP="00E74778">
      <w:pPr>
        <w:adjustRightInd w:val="0"/>
        <w:snapToGrid w:val="0"/>
        <w:spacing w:line="500" w:lineRule="exact"/>
        <w:ind w:firstLineChars="212" w:firstLine="696"/>
        <w:jc w:val="both"/>
        <w:rPr>
          <w:rFonts w:eastAsia="標楷體"/>
          <w:b/>
          <w:color w:val="000000"/>
          <w:spacing w:val="4"/>
          <w:sz w:val="32"/>
          <w:szCs w:val="32"/>
        </w:rPr>
      </w:pPr>
    </w:p>
    <w:p w:rsidR="00E74778" w:rsidRPr="001209FF" w:rsidRDefault="00E74778" w:rsidP="00E74778">
      <w:pPr>
        <w:tabs>
          <w:tab w:val="left" w:pos="10965"/>
        </w:tabs>
        <w:adjustRightInd w:val="0"/>
        <w:snapToGrid w:val="0"/>
        <w:spacing w:line="500" w:lineRule="exact"/>
        <w:jc w:val="both"/>
        <w:rPr>
          <w:rFonts w:eastAsia="標楷體"/>
          <w:b/>
          <w:color w:val="000000"/>
          <w:sz w:val="32"/>
          <w:szCs w:val="32"/>
        </w:rPr>
      </w:pPr>
      <w:r w:rsidRPr="001209FF">
        <w:rPr>
          <w:rFonts w:eastAsia="標楷體"/>
          <w:b/>
          <w:color w:val="000000"/>
          <w:sz w:val="32"/>
          <w:szCs w:val="32"/>
        </w:rPr>
        <w:t>問</w:t>
      </w:r>
      <w:r w:rsidRPr="001209FF">
        <w:rPr>
          <w:rFonts w:eastAsia="標楷體"/>
          <w:b/>
          <w:color w:val="000000"/>
          <w:sz w:val="32"/>
          <w:szCs w:val="32"/>
        </w:rPr>
        <w:t xml:space="preserve">    </w:t>
      </w:r>
      <w:r w:rsidRPr="001209FF">
        <w:rPr>
          <w:rFonts w:eastAsia="標楷體"/>
          <w:b/>
          <w:color w:val="000000"/>
          <w:sz w:val="32"/>
          <w:szCs w:val="32"/>
        </w:rPr>
        <w:t>題：</w:t>
      </w:r>
    </w:p>
    <w:p w:rsidR="00D02D3D" w:rsidRPr="00D02D3D" w:rsidRDefault="00D02D3D" w:rsidP="00D02D3D">
      <w:pPr>
        <w:adjustRightInd w:val="0"/>
        <w:snapToGrid w:val="0"/>
        <w:spacing w:line="500" w:lineRule="exact"/>
        <w:ind w:firstLineChars="212" w:firstLine="678"/>
        <w:jc w:val="both"/>
        <w:rPr>
          <w:rFonts w:eastAsia="標楷體" w:hint="eastAsia"/>
          <w:sz w:val="32"/>
          <w:szCs w:val="28"/>
          <w:shd w:val="clear" w:color="auto" w:fill="FFFFFF"/>
        </w:rPr>
      </w:pPr>
      <w:r w:rsidRPr="00D02D3D">
        <w:rPr>
          <w:rFonts w:eastAsia="標楷體" w:hint="eastAsia"/>
          <w:sz w:val="32"/>
          <w:szCs w:val="28"/>
          <w:shd w:val="clear" w:color="auto" w:fill="FFFFFF"/>
        </w:rPr>
        <w:t>請依上開情境，運用「工作計畫與執行（含案例解析與實作）」課程所學，回答下列問題：</w:t>
      </w:r>
    </w:p>
    <w:p w:rsidR="00D02D3D" w:rsidRPr="00D02D3D" w:rsidRDefault="00D02D3D" w:rsidP="00D02D3D">
      <w:pPr>
        <w:adjustRightInd w:val="0"/>
        <w:snapToGrid w:val="0"/>
        <w:spacing w:line="500" w:lineRule="exact"/>
        <w:ind w:left="992" w:hangingChars="310" w:hanging="992"/>
        <w:jc w:val="both"/>
        <w:rPr>
          <w:rFonts w:eastAsia="標楷體" w:hint="eastAsia"/>
          <w:sz w:val="32"/>
          <w:szCs w:val="28"/>
          <w:shd w:val="clear" w:color="auto" w:fill="FFFFFF"/>
        </w:rPr>
      </w:pPr>
      <w:r w:rsidRPr="00D02D3D">
        <w:rPr>
          <w:rFonts w:eastAsia="標楷體" w:hint="eastAsia"/>
          <w:sz w:val="32"/>
          <w:szCs w:val="28"/>
          <w:shd w:val="clear" w:color="auto" w:fill="FFFFFF"/>
        </w:rPr>
        <w:t>（一）請說明查核點的功能為何？（</w:t>
      </w:r>
      <w:r w:rsidRPr="00D02D3D">
        <w:rPr>
          <w:rFonts w:eastAsia="標楷體" w:hint="eastAsia"/>
          <w:sz w:val="32"/>
          <w:szCs w:val="28"/>
          <w:shd w:val="clear" w:color="auto" w:fill="FFFFFF"/>
        </w:rPr>
        <w:t>15</w:t>
      </w:r>
      <w:r w:rsidRPr="00D02D3D">
        <w:rPr>
          <w:rFonts w:eastAsia="標楷體" w:hint="eastAsia"/>
          <w:sz w:val="32"/>
          <w:szCs w:val="28"/>
          <w:shd w:val="clear" w:color="auto" w:fill="FFFFFF"/>
        </w:rPr>
        <w:t>分）</w:t>
      </w:r>
    </w:p>
    <w:p w:rsidR="00E74778" w:rsidRDefault="00D02D3D" w:rsidP="00D02D3D">
      <w:pPr>
        <w:adjustRightInd w:val="0"/>
        <w:snapToGrid w:val="0"/>
        <w:spacing w:line="500" w:lineRule="exact"/>
        <w:ind w:left="992" w:hangingChars="310" w:hanging="992"/>
        <w:jc w:val="both"/>
        <w:rPr>
          <w:rFonts w:eastAsia="標楷體" w:hint="eastAsia"/>
          <w:sz w:val="32"/>
          <w:szCs w:val="28"/>
          <w:shd w:val="clear" w:color="auto" w:fill="FFFFFF"/>
        </w:rPr>
      </w:pPr>
      <w:r w:rsidRPr="00D02D3D">
        <w:rPr>
          <w:rFonts w:eastAsia="標楷體" w:hint="eastAsia"/>
          <w:sz w:val="32"/>
          <w:szCs w:val="28"/>
          <w:shd w:val="clear" w:color="auto" w:fill="FFFFFF"/>
        </w:rPr>
        <w:t>（二）請說明</w:t>
      </w:r>
      <w:proofErr w:type="gramStart"/>
      <w:r w:rsidRPr="00D02D3D">
        <w:rPr>
          <w:rFonts w:eastAsia="標楷體" w:hint="eastAsia"/>
          <w:sz w:val="32"/>
          <w:szCs w:val="28"/>
          <w:shd w:val="clear" w:color="auto" w:fill="FFFFFF"/>
        </w:rPr>
        <w:t>職員乙所擬</w:t>
      </w:r>
      <w:proofErr w:type="gramEnd"/>
      <w:r w:rsidRPr="00D02D3D">
        <w:rPr>
          <w:rFonts w:eastAsia="標楷體" w:hint="eastAsia"/>
          <w:sz w:val="32"/>
          <w:szCs w:val="28"/>
          <w:shd w:val="clear" w:color="auto" w:fill="FFFFFF"/>
        </w:rPr>
        <w:t>具之上開查核點工作管制表的瑕疵為何？並請重新繪製</w:t>
      </w:r>
      <w:r w:rsidRPr="00D02D3D">
        <w:rPr>
          <w:rFonts w:eastAsia="標楷體" w:hint="eastAsia"/>
          <w:sz w:val="32"/>
          <w:szCs w:val="28"/>
          <w:shd w:val="clear" w:color="auto" w:fill="FFFFFF"/>
        </w:rPr>
        <w:t>1</w:t>
      </w:r>
      <w:r w:rsidRPr="00D02D3D">
        <w:rPr>
          <w:rFonts w:eastAsia="標楷體" w:hint="eastAsia"/>
          <w:sz w:val="32"/>
          <w:szCs w:val="28"/>
          <w:shd w:val="clear" w:color="auto" w:fill="FFFFFF"/>
        </w:rPr>
        <w:t>份較妥適的查核點工作管制表。（</w:t>
      </w:r>
      <w:r w:rsidRPr="00D02D3D">
        <w:rPr>
          <w:rFonts w:eastAsia="標楷體" w:hint="eastAsia"/>
          <w:sz w:val="32"/>
          <w:szCs w:val="28"/>
          <w:shd w:val="clear" w:color="auto" w:fill="FFFFFF"/>
        </w:rPr>
        <w:t>35</w:t>
      </w:r>
      <w:r w:rsidRPr="00D02D3D">
        <w:rPr>
          <w:rFonts w:eastAsia="標楷體" w:hint="eastAsia"/>
          <w:sz w:val="32"/>
          <w:szCs w:val="28"/>
          <w:shd w:val="clear" w:color="auto" w:fill="FFFFFF"/>
        </w:rPr>
        <w:t>分）</w:t>
      </w:r>
    </w:p>
    <w:p w:rsidR="00E74778" w:rsidRDefault="00E74778" w:rsidP="00E74778">
      <w:pPr>
        <w:adjustRightInd w:val="0"/>
        <w:snapToGrid w:val="0"/>
        <w:spacing w:line="500" w:lineRule="exact"/>
        <w:ind w:firstLineChars="212" w:firstLine="678"/>
        <w:jc w:val="both"/>
        <w:rPr>
          <w:rFonts w:eastAsia="標楷體" w:hint="eastAsia"/>
          <w:sz w:val="32"/>
          <w:szCs w:val="28"/>
          <w:shd w:val="clear" w:color="auto" w:fill="FFFFFF"/>
        </w:rPr>
      </w:pPr>
    </w:p>
    <w:p w:rsidR="00E74778" w:rsidRDefault="00E74778" w:rsidP="00E74778">
      <w:pPr>
        <w:adjustRightInd w:val="0"/>
        <w:snapToGrid w:val="0"/>
        <w:spacing w:before="60" w:line="500" w:lineRule="exact"/>
        <w:ind w:leftChars="1" w:left="1476" w:hangingChars="449" w:hanging="1474"/>
        <w:jc w:val="both"/>
        <w:rPr>
          <w:rFonts w:eastAsia="標楷體" w:hint="eastAsia"/>
          <w:b/>
          <w:color w:val="000000"/>
          <w:spacing w:val="4"/>
          <w:sz w:val="32"/>
          <w:szCs w:val="32"/>
        </w:rPr>
      </w:pPr>
      <w:r>
        <w:rPr>
          <w:rFonts w:eastAsia="標楷體" w:hint="eastAsia"/>
          <w:b/>
          <w:color w:val="000000"/>
          <w:spacing w:val="4"/>
          <w:sz w:val="32"/>
          <w:szCs w:val="32"/>
        </w:rPr>
        <w:t>4</w:t>
      </w:r>
      <w:r>
        <w:rPr>
          <w:rFonts w:ascii="標楷體" w:eastAsia="標楷體" w:hAnsi="標楷體" w:hint="eastAsia"/>
          <w:b/>
          <w:color w:val="000000"/>
          <w:spacing w:val="4"/>
          <w:sz w:val="32"/>
          <w:szCs w:val="32"/>
        </w:rPr>
        <w:t>、</w:t>
      </w:r>
      <w:r w:rsidRPr="001209FF">
        <w:rPr>
          <w:rFonts w:eastAsia="標楷體"/>
          <w:b/>
          <w:color w:val="000000"/>
          <w:spacing w:val="4"/>
          <w:sz w:val="32"/>
          <w:szCs w:val="32"/>
        </w:rPr>
        <w:t>情境敘述：</w:t>
      </w:r>
    </w:p>
    <w:p w:rsidR="00E74778" w:rsidRDefault="004F3BEB" w:rsidP="00E74778">
      <w:pPr>
        <w:adjustRightInd w:val="0"/>
        <w:snapToGrid w:val="0"/>
        <w:spacing w:line="500" w:lineRule="exact"/>
        <w:ind w:firstLineChars="212" w:firstLine="678"/>
        <w:jc w:val="both"/>
        <w:rPr>
          <w:rFonts w:eastAsia="標楷體" w:hint="eastAsia"/>
          <w:b/>
          <w:color w:val="000000"/>
          <w:spacing w:val="4"/>
          <w:sz w:val="32"/>
          <w:szCs w:val="32"/>
        </w:rPr>
      </w:pPr>
      <w:r w:rsidRPr="004F3BEB">
        <w:rPr>
          <w:rFonts w:eastAsia="標楷體" w:hint="eastAsia"/>
          <w:color w:val="000000"/>
          <w:sz w:val="32"/>
          <w:szCs w:val="28"/>
          <w:shd w:val="clear" w:color="auto" w:fill="FFFFFF"/>
        </w:rPr>
        <w:t>全世界均面臨極端氣候的挑戰，臺灣的水資源分配亦受重大影響，節約用水為政府持續推動政策方向。教育部於</w:t>
      </w:r>
      <w:r w:rsidRPr="004F3BEB">
        <w:rPr>
          <w:rFonts w:eastAsia="標楷體" w:hint="eastAsia"/>
          <w:color w:val="000000"/>
          <w:sz w:val="32"/>
          <w:szCs w:val="28"/>
          <w:shd w:val="clear" w:color="auto" w:fill="FFFFFF"/>
        </w:rPr>
        <w:t>108</w:t>
      </w:r>
      <w:r w:rsidRPr="004F3BEB">
        <w:rPr>
          <w:rFonts w:eastAsia="標楷體" w:hint="eastAsia"/>
          <w:color w:val="000000"/>
          <w:sz w:val="32"/>
          <w:szCs w:val="28"/>
          <w:shd w:val="clear" w:color="auto" w:fill="FFFFFF"/>
        </w:rPr>
        <w:t>年○月○日以</w:t>
      </w:r>
      <w:proofErr w:type="gramStart"/>
      <w:r w:rsidRPr="004F3BEB">
        <w:rPr>
          <w:rFonts w:eastAsia="標楷體" w:hint="eastAsia"/>
          <w:color w:val="000000"/>
          <w:sz w:val="32"/>
          <w:szCs w:val="28"/>
          <w:shd w:val="clear" w:color="auto" w:fill="FFFFFF"/>
        </w:rPr>
        <w:lastRenderedPageBreak/>
        <w:t>臺</w:t>
      </w:r>
      <w:proofErr w:type="gramEnd"/>
      <w:r w:rsidRPr="004F3BEB">
        <w:rPr>
          <w:rFonts w:eastAsia="標楷體" w:hint="eastAsia"/>
          <w:color w:val="000000"/>
          <w:sz w:val="32"/>
          <w:szCs w:val="28"/>
          <w:shd w:val="clear" w:color="auto" w:fill="FFFFFF"/>
        </w:rPr>
        <w:t>教學（三）字第</w:t>
      </w:r>
      <w:r w:rsidR="00F241D1" w:rsidRPr="00F241D1">
        <w:rPr>
          <w:rFonts w:eastAsia="標楷體" w:hint="eastAsia"/>
          <w:color w:val="000000"/>
          <w:sz w:val="32"/>
          <w:szCs w:val="28"/>
          <w:shd w:val="clear" w:color="auto" w:fill="FFFFFF"/>
        </w:rPr>
        <w:t>○○○○○○○○○○</w:t>
      </w:r>
      <w:r w:rsidRPr="004F3BEB">
        <w:rPr>
          <w:rFonts w:eastAsia="標楷體" w:hint="eastAsia"/>
          <w:color w:val="000000"/>
          <w:sz w:val="32"/>
          <w:szCs w:val="28"/>
          <w:shd w:val="clear" w:color="auto" w:fill="FFFFFF"/>
        </w:rPr>
        <w:t>號函，請各直轄市、縣（市）政府教育局轉知各學校加強節約用水，並提供</w:t>
      </w:r>
      <w:r w:rsidRPr="004F3BEB">
        <w:rPr>
          <w:rFonts w:eastAsia="標楷體" w:hint="eastAsia"/>
          <w:color w:val="000000"/>
          <w:sz w:val="32"/>
          <w:szCs w:val="28"/>
          <w:shd w:val="clear" w:color="auto" w:fill="FFFFFF"/>
        </w:rPr>
        <w:t>3</w:t>
      </w:r>
      <w:r w:rsidRPr="004F3BEB">
        <w:rPr>
          <w:rFonts w:eastAsia="標楷體" w:hint="eastAsia"/>
          <w:color w:val="000000"/>
          <w:sz w:val="32"/>
          <w:szCs w:val="28"/>
          <w:shd w:val="clear" w:color="auto" w:fill="FFFFFF"/>
        </w:rPr>
        <w:t>項具體的作法供各校參考，包括換裝省水器材、規劃雨水貯存槽及回收廢水再利用，希望能藉由上開具體作法，促使各學校進行常態性節約用水。</w:t>
      </w:r>
    </w:p>
    <w:p w:rsidR="00E74778" w:rsidRPr="001209FF" w:rsidRDefault="00E74778" w:rsidP="00E74778">
      <w:pPr>
        <w:tabs>
          <w:tab w:val="left" w:pos="10965"/>
        </w:tabs>
        <w:adjustRightInd w:val="0"/>
        <w:snapToGrid w:val="0"/>
        <w:spacing w:line="500" w:lineRule="exact"/>
        <w:jc w:val="both"/>
        <w:rPr>
          <w:rFonts w:eastAsia="標楷體"/>
          <w:b/>
          <w:color w:val="000000"/>
          <w:sz w:val="32"/>
          <w:szCs w:val="32"/>
        </w:rPr>
      </w:pPr>
      <w:r w:rsidRPr="001209FF">
        <w:rPr>
          <w:rFonts w:eastAsia="標楷體"/>
          <w:b/>
          <w:color w:val="000000"/>
          <w:sz w:val="32"/>
          <w:szCs w:val="32"/>
        </w:rPr>
        <w:t>問</w:t>
      </w:r>
      <w:r w:rsidRPr="001209FF">
        <w:rPr>
          <w:rFonts w:eastAsia="標楷體"/>
          <w:b/>
          <w:color w:val="000000"/>
          <w:sz w:val="32"/>
          <w:szCs w:val="32"/>
        </w:rPr>
        <w:t xml:space="preserve">    </w:t>
      </w:r>
      <w:r w:rsidRPr="001209FF">
        <w:rPr>
          <w:rFonts w:eastAsia="標楷體"/>
          <w:b/>
          <w:color w:val="000000"/>
          <w:sz w:val="32"/>
          <w:szCs w:val="32"/>
        </w:rPr>
        <w:t>題：</w:t>
      </w:r>
    </w:p>
    <w:p w:rsidR="00E74778" w:rsidRDefault="004F3BEB" w:rsidP="004E0174">
      <w:pPr>
        <w:adjustRightInd w:val="0"/>
        <w:snapToGrid w:val="0"/>
        <w:spacing w:line="500" w:lineRule="exact"/>
        <w:ind w:firstLineChars="212" w:firstLine="678"/>
        <w:jc w:val="both"/>
        <w:rPr>
          <w:rFonts w:eastAsia="標楷體" w:hint="eastAsia"/>
          <w:color w:val="000000"/>
          <w:sz w:val="32"/>
          <w:szCs w:val="28"/>
          <w:shd w:val="clear" w:color="auto" w:fill="FFFFFF"/>
        </w:rPr>
      </w:pPr>
      <w:r w:rsidRPr="004F3BEB">
        <w:rPr>
          <w:rFonts w:eastAsia="標楷體" w:hint="eastAsia"/>
          <w:color w:val="000000"/>
          <w:sz w:val="32"/>
          <w:szCs w:val="28"/>
          <w:shd w:val="clear" w:color="auto" w:fill="FFFFFF"/>
        </w:rPr>
        <w:t>假如您是甲市政府教育局本案承辦人，請</w:t>
      </w:r>
      <w:proofErr w:type="gramStart"/>
      <w:r w:rsidRPr="004F3BEB">
        <w:rPr>
          <w:rFonts w:eastAsia="標楷體" w:hint="eastAsia"/>
          <w:color w:val="000000"/>
          <w:sz w:val="32"/>
          <w:szCs w:val="28"/>
          <w:shd w:val="clear" w:color="auto" w:fill="FFFFFF"/>
        </w:rPr>
        <w:t>採</w:t>
      </w:r>
      <w:proofErr w:type="gramEnd"/>
      <w:r w:rsidRPr="004F3BEB">
        <w:rPr>
          <w:rFonts w:eastAsia="標楷體" w:hint="eastAsia"/>
          <w:color w:val="000000"/>
          <w:sz w:val="32"/>
          <w:szCs w:val="28"/>
          <w:shd w:val="clear" w:color="auto" w:fill="FFFFFF"/>
        </w:rPr>
        <w:t>「</w:t>
      </w:r>
      <w:proofErr w:type="gramStart"/>
      <w:r w:rsidRPr="004F3BEB">
        <w:rPr>
          <w:rFonts w:eastAsia="標楷體" w:hint="eastAsia"/>
          <w:color w:val="000000"/>
          <w:sz w:val="32"/>
          <w:szCs w:val="28"/>
          <w:shd w:val="clear" w:color="auto" w:fill="FFFFFF"/>
        </w:rPr>
        <w:t>以稿代</w:t>
      </w:r>
      <w:proofErr w:type="gramEnd"/>
      <w:r w:rsidRPr="004F3BEB">
        <w:rPr>
          <w:rFonts w:eastAsia="標楷體" w:hint="eastAsia"/>
          <w:color w:val="000000"/>
          <w:sz w:val="32"/>
          <w:szCs w:val="28"/>
          <w:shd w:val="clear" w:color="auto" w:fill="FFFFFF"/>
        </w:rPr>
        <w:t>簽」方式，以該府教育局普通件函，將教育部</w:t>
      </w:r>
      <w:proofErr w:type="gramStart"/>
      <w:r w:rsidRPr="004F3BEB">
        <w:rPr>
          <w:rFonts w:eastAsia="標楷體" w:hint="eastAsia"/>
          <w:color w:val="000000"/>
          <w:sz w:val="32"/>
          <w:szCs w:val="28"/>
          <w:shd w:val="clear" w:color="auto" w:fill="FFFFFF"/>
        </w:rPr>
        <w:t>上開函文</w:t>
      </w:r>
      <w:proofErr w:type="gramEnd"/>
      <w:r w:rsidRPr="004F3BEB">
        <w:rPr>
          <w:rFonts w:eastAsia="標楷體" w:hint="eastAsia"/>
          <w:color w:val="000000"/>
          <w:sz w:val="32"/>
          <w:szCs w:val="28"/>
          <w:shd w:val="clear" w:color="auto" w:fill="FFFFFF"/>
        </w:rPr>
        <w:t>之節約用水具體作法，轉知該市各級公私立學校，視經費狀況加強節約用水措施。（</w:t>
      </w:r>
      <w:r w:rsidRPr="004F3BEB">
        <w:rPr>
          <w:rFonts w:eastAsia="標楷體" w:hint="eastAsia"/>
          <w:color w:val="000000"/>
          <w:sz w:val="32"/>
          <w:szCs w:val="28"/>
          <w:shd w:val="clear" w:color="auto" w:fill="FFFFFF"/>
        </w:rPr>
        <w:t>50</w:t>
      </w:r>
      <w:r w:rsidRPr="004F3BEB">
        <w:rPr>
          <w:rFonts w:eastAsia="標楷體" w:hint="eastAsia"/>
          <w:color w:val="000000"/>
          <w:sz w:val="32"/>
          <w:szCs w:val="28"/>
          <w:shd w:val="clear" w:color="auto" w:fill="FFFFFF"/>
        </w:rPr>
        <w:t>分）</w:t>
      </w:r>
    </w:p>
    <w:p w:rsidR="00094658" w:rsidRDefault="00094658" w:rsidP="004E0174">
      <w:pPr>
        <w:adjustRightInd w:val="0"/>
        <w:snapToGrid w:val="0"/>
        <w:spacing w:line="500" w:lineRule="exact"/>
        <w:ind w:firstLineChars="212" w:firstLine="678"/>
        <w:jc w:val="both"/>
        <w:rPr>
          <w:rFonts w:eastAsia="標楷體" w:hint="eastAsia"/>
          <w:color w:val="000000"/>
          <w:sz w:val="32"/>
          <w:szCs w:val="28"/>
          <w:shd w:val="clear" w:color="auto" w:fill="FFFFFF"/>
        </w:rPr>
      </w:pPr>
    </w:p>
    <w:p w:rsidR="00094658" w:rsidRDefault="00094658" w:rsidP="00094658">
      <w:pPr>
        <w:adjustRightInd w:val="0"/>
        <w:snapToGrid w:val="0"/>
        <w:spacing w:before="60" w:line="500" w:lineRule="exact"/>
        <w:ind w:leftChars="1" w:left="1476" w:hangingChars="449" w:hanging="1474"/>
        <w:jc w:val="both"/>
        <w:rPr>
          <w:rFonts w:eastAsia="標楷體" w:hint="eastAsia"/>
          <w:b/>
          <w:color w:val="000000"/>
          <w:spacing w:val="4"/>
          <w:sz w:val="32"/>
          <w:szCs w:val="32"/>
        </w:rPr>
      </w:pPr>
      <w:r>
        <w:rPr>
          <w:rFonts w:eastAsia="標楷體" w:hint="eastAsia"/>
          <w:b/>
          <w:color w:val="000000"/>
          <w:spacing w:val="4"/>
          <w:sz w:val="32"/>
          <w:szCs w:val="32"/>
        </w:rPr>
        <w:t>5</w:t>
      </w:r>
      <w:r>
        <w:rPr>
          <w:rFonts w:ascii="標楷體" w:eastAsia="標楷體" w:hAnsi="標楷體" w:hint="eastAsia"/>
          <w:b/>
          <w:color w:val="000000"/>
          <w:spacing w:val="4"/>
          <w:sz w:val="32"/>
          <w:szCs w:val="32"/>
        </w:rPr>
        <w:t>、</w:t>
      </w:r>
      <w:r w:rsidRPr="001209FF">
        <w:rPr>
          <w:rFonts w:eastAsia="標楷體"/>
          <w:b/>
          <w:color w:val="000000"/>
          <w:spacing w:val="4"/>
          <w:sz w:val="32"/>
          <w:szCs w:val="32"/>
        </w:rPr>
        <w:t>情境敘述：</w:t>
      </w:r>
    </w:p>
    <w:p w:rsidR="00094658" w:rsidRDefault="00DC15FC" w:rsidP="00094658">
      <w:pPr>
        <w:adjustRightInd w:val="0"/>
        <w:snapToGrid w:val="0"/>
        <w:spacing w:line="500" w:lineRule="exact"/>
        <w:ind w:firstLineChars="212" w:firstLine="678"/>
        <w:jc w:val="both"/>
        <w:rPr>
          <w:rFonts w:eastAsia="標楷體" w:hint="eastAsia"/>
          <w:b/>
          <w:color w:val="000000"/>
          <w:spacing w:val="4"/>
          <w:sz w:val="32"/>
          <w:szCs w:val="32"/>
        </w:rPr>
      </w:pPr>
      <w:r w:rsidRPr="00DC15FC">
        <w:rPr>
          <w:rFonts w:eastAsia="標楷體" w:hint="eastAsia"/>
          <w:color w:val="000000"/>
          <w:sz w:val="32"/>
          <w:szCs w:val="28"/>
          <w:shd w:val="clear" w:color="auto" w:fill="FFFFFF"/>
        </w:rPr>
        <w:t>在選舉</w:t>
      </w:r>
      <w:proofErr w:type="gramStart"/>
      <w:r w:rsidRPr="00DC15FC">
        <w:rPr>
          <w:rFonts w:eastAsia="標楷體" w:hint="eastAsia"/>
          <w:color w:val="000000"/>
          <w:sz w:val="32"/>
          <w:szCs w:val="28"/>
          <w:shd w:val="clear" w:color="auto" w:fill="FFFFFF"/>
        </w:rPr>
        <w:t>期間，</w:t>
      </w:r>
      <w:proofErr w:type="gramEnd"/>
      <w:r w:rsidRPr="00DC15FC">
        <w:rPr>
          <w:rFonts w:eastAsia="標楷體" w:hint="eastAsia"/>
          <w:color w:val="000000"/>
          <w:sz w:val="32"/>
          <w:szCs w:val="28"/>
          <w:shd w:val="clear" w:color="auto" w:fill="FFFFFF"/>
        </w:rPr>
        <w:t>為避免公務人員違反《公務人員行政中立法》（以下簡稱中立法）規定，甲市政府人事處處長要求所屬同仁擬具行政中立宣導計畫，作法包含彙整相關函釋、問答集及易違反中立法的相關案例，如：單位主管動員機關同仁及志工參加公職候選人競選總部成立大會或造勢活動；公務人員穿著候選人競選夾克到辦公室上班；公務人員動用行政資源</w:t>
      </w:r>
      <w:proofErr w:type="gramStart"/>
      <w:r w:rsidRPr="00DC15FC">
        <w:rPr>
          <w:rFonts w:eastAsia="標楷體" w:hint="eastAsia"/>
          <w:color w:val="000000"/>
          <w:sz w:val="32"/>
          <w:szCs w:val="28"/>
          <w:shd w:val="clear" w:color="auto" w:fill="FFFFFF"/>
        </w:rPr>
        <w:t>編印並散發</w:t>
      </w:r>
      <w:proofErr w:type="gramEnd"/>
      <w:r w:rsidRPr="00DC15FC">
        <w:rPr>
          <w:rFonts w:eastAsia="標楷體" w:hint="eastAsia"/>
          <w:color w:val="000000"/>
          <w:sz w:val="32"/>
          <w:szCs w:val="28"/>
          <w:shd w:val="clear" w:color="auto" w:fill="FFFFFF"/>
        </w:rPr>
        <w:t>候選人宣傳品等。另處長並要求承辦人應邀請講座辦理行政中立專題演講，加強宣導上開案例與中立法相關規範，以提醒公務人員謹守行為分際，避免招致爭議，並檢討該宣導計畫之實施成效。</w:t>
      </w:r>
    </w:p>
    <w:p w:rsidR="00094658" w:rsidRPr="001209FF" w:rsidRDefault="00094658" w:rsidP="00094658">
      <w:pPr>
        <w:tabs>
          <w:tab w:val="left" w:pos="10965"/>
        </w:tabs>
        <w:adjustRightInd w:val="0"/>
        <w:snapToGrid w:val="0"/>
        <w:spacing w:line="500" w:lineRule="exact"/>
        <w:jc w:val="both"/>
        <w:rPr>
          <w:rFonts w:eastAsia="標楷體"/>
          <w:b/>
          <w:color w:val="000000"/>
          <w:sz w:val="32"/>
          <w:szCs w:val="32"/>
        </w:rPr>
      </w:pPr>
      <w:r w:rsidRPr="001209FF">
        <w:rPr>
          <w:rFonts w:eastAsia="標楷體"/>
          <w:b/>
          <w:color w:val="000000"/>
          <w:sz w:val="32"/>
          <w:szCs w:val="32"/>
        </w:rPr>
        <w:t>問</w:t>
      </w:r>
      <w:r w:rsidRPr="001209FF">
        <w:rPr>
          <w:rFonts w:eastAsia="標楷體"/>
          <w:b/>
          <w:color w:val="000000"/>
          <w:sz w:val="32"/>
          <w:szCs w:val="32"/>
        </w:rPr>
        <w:t xml:space="preserve">    </w:t>
      </w:r>
      <w:r w:rsidRPr="001209FF">
        <w:rPr>
          <w:rFonts w:eastAsia="標楷體"/>
          <w:b/>
          <w:color w:val="000000"/>
          <w:sz w:val="32"/>
          <w:szCs w:val="32"/>
        </w:rPr>
        <w:t>題：</w:t>
      </w:r>
    </w:p>
    <w:p w:rsidR="00094658" w:rsidRDefault="00DC15FC" w:rsidP="00094658">
      <w:pPr>
        <w:adjustRightInd w:val="0"/>
        <w:snapToGrid w:val="0"/>
        <w:spacing w:line="500" w:lineRule="exact"/>
        <w:ind w:firstLineChars="212" w:firstLine="678"/>
        <w:jc w:val="both"/>
        <w:rPr>
          <w:rFonts w:eastAsia="標楷體" w:hint="eastAsia"/>
          <w:sz w:val="32"/>
          <w:szCs w:val="28"/>
        </w:rPr>
      </w:pPr>
      <w:r w:rsidRPr="00DC15FC">
        <w:rPr>
          <w:rFonts w:eastAsia="標楷體" w:hint="eastAsia"/>
          <w:sz w:val="32"/>
          <w:szCs w:val="28"/>
        </w:rPr>
        <w:t>假如您是本案承辦人，請依上開情境，運用「工作計畫與執行（含案例解析與實作）」課程所學，將該計畫放進</w:t>
      </w:r>
      <w:r w:rsidRPr="00DC15FC">
        <w:rPr>
          <w:rFonts w:eastAsia="標楷體" w:hint="eastAsia"/>
          <w:sz w:val="32"/>
          <w:szCs w:val="28"/>
        </w:rPr>
        <w:t>PDCA</w:t>
      </w:r>
      <w:r w:rsidRPr="00DC15FC">
        <w:rPr>
          <w:rFonts w:eastAsia="標楷體" w:hint="eastAsia"/>
          <w:sz w:val="32"/>
          <w:szCs w:val="28"/>
        </w:rPr>
        <w:t>循環中，說明計畫中各個階段必須留意的內容。（</w:t>
      </w:r>
      <w:r w:rsidRPr="00DC15FC">
        <w:rPr>
          <w:rFonts w:eastAsia="標楷體" w:hint="eastAsia"/>
          <w:sz w:val="32"/>
          <w:szCs w:val="28"/>
        </w:rPr>
        <w:t>50</w:t>
      </w:r>
      <w:r w:rsidRPr="00DC15FC">
        <w:rPr>
          <w:rFonts w:eastAsia="標楷體" w:hint="eastAsia"/>
          <w:sz w:val="32"/>
          <w:szCs w:val="28"/>
        </w:rPr>
        <w:t>分）</w:t>
      </w:r>
    </w:p>
    <w:p w:rsidR="002B23C7" w:rsidRDefault="002B23C7" w:rsidP="00094658">
      <w:pPr>
        <w:adjustRightInd w:val="0"/>
        <w:snapToGrid w:val="0"/>
        <w:spacing w:line="500" w:lineRule="exact"/>
        <w:ind w:firstLineChars="212" w:firstLine="678"/>
        <w:jc w:val="both"/>
        <w:rPr>
          <w:rFonts w:eastAsia="標楷體" w:hint="eastAsia"/>
          <w:sz w:val="32"/>
          <w:szCs w:val="28"/>
        </w:rPr>
      </w:pPr>
    </w:p>
    <w:p w:rsidR="002B23C7" w:rsidRDefault="002B23C7" w:rsidP="002B23C7">
      <w:pPr>
        <w:adjustRightInd w:val="0"/>
        <w:snapToGrid w:val="0"/>
        <w:spacing w:before="60" w:line="500" w:lineRule="exact"/>
        <w:ind w:leftChars="1" w:left="1476" w:hangingChars="449" w:hanging="1474"/>
        <w:jc w:val="both"/>
        <w:rPr>
          <w:rFonts w:eastAsia="標楷體" w:hint="eastAsia"/>
          <w:b/>
          <w:color w:val="000000"/>
          <w:spacing w:val="4"/>
          <w:sz w:val="32"/>
          <w:szCs w:val="32"/>
        </w:rPr>
      </w:pPr>
      <w:r>
        <w:rPr>
          <w:rFonts w:eastAsia="標楷體" w:hint="eastAsia"/>
          <w:b/>
          <w:color w:val="000000"/>
          <w:spacing w:val="4"/>
          <w:sz w:val="32"/>
          <w:szCs w:val="32"/>
        </w:rPr>
        <w:t>6</w:t>
      </w:r>
      <w:r>
        <w:rPr>
          <w:rFonts w:ascii="標楷體" w:eastAsia="標楷體" w:hAnsi="標楷體" w:hint="eastAsia"/>
          <w:b/>
          <w:color w:val="000000"/>
          <w:spacing w:val="4"/>
          <w:sz w:val="32"/>
          <w:szCs w:val="32"/>
        </w:rPr>
        <w:t>、</w:t>
      </w:r>
      <w:r w:rsidRPr="001209FF">
        <w:rPr>
          <w:rFonts w:eastAsia="標楷體"/>
          <w:b/>
          <w:color w:val="000000"/>
          <w:spacing w:val="4"/>
          <w:sz w:val="32"/>
          <w:szCs w:val="32"/>
        </w:rPr>
        <w:t>情境敘述：</w:t>
      </w:r>
    </w:p>
    <w:p w:rsidR="002B23C7" w:rsidRDefault="00C422AB" w:rsidP="002B23C7">
      <w:pPr>
        <w:adjustRightInd w:val="0"/>
        <w:snapToGrid w:val="0"/>
        <w:spacing w:line="500" w:lineRule="exact"/>
        <w:ind w:firstLineChars="212" w:firstLine="678"/>
        <w:jc w:val="both"/>
        <w:rPr>
          <w:rFonts w:eastAsia="標楷體" w:hint="eastAsia"/>
          <w:b/>
          <w:color w:val="000000"/>
          <w:spacing w:val="4"/>
          <w:sz w:val="32"/>
          <w:szCs w:val="32"/>
        </w:rPr>
      </w:pPr>
      <w:r w:rsidRPr="00C422AB">
        <w:rPr>
          <w:rFonts w:eastAsia="標楷體" w:hint="eastAsia"/>
          <w:sz w:val="32"/>
          <w:szCs w:val="28"/>
          <w:shd w:val="clear" w:color="auto" w:fill="FFFFFF"/>
        </w:rPr>
        <w:t>行政院性別平等處為加強各部會性別平等機制之運作知能，提供各機關辦理性別平等業務相關人員之溝通交流平</w:t>
      </w:r>
      <w:proofErr w:type="gramStart"/>
      <w:r w:rsidRPr="00C422AB">
        <w:rPr>
          <w:rFonts w:eastAsia="標楷體" w:hint="eastAsia"/>
          <w:sz w:val="32"/>
          <w:szCs w:val="28"/>
          <w:shd w:val="clear" w:color="auto" w:fill="FFFFFF"/>
        </w:rPr>
        <w:t>臺</w:t>
      </w:r>
      <w:proofErr w:type="gramEnd"/>
      <w:r w:rsidRPr="00C422AB">
        <w:rPr>
          <w:rFonts w:eastAsia="標楷體" w:hint="eastAsia"/>
          <w:sz w:val="32"/>
          <w:szCs w:val="28"/>
          <w:shd w:val="clear" w:color="auto" w:fill="FFFFFF"/>
        </w:rPr>
        <w:t>，強化性別平等聯絡人、業務承辦人及專案小組委員間之經驗交流，訂於民國</w:t>
      </w:r>
      <w:r w:rsidRPr="00C422AB">
        <w:rPr>
          <w:rFonts w:eastAsia="標楷體" w:hint="eastAsia"/>
          <w:sz w:val="32"/>
          <w:szCs w:val="28"/>
          <w:shd w:val="clear" w:color="auto" w:fill="FFFFFF"/>
        </w:rPr>
        <w:t>108</w:t>
      </w:r>
      <w:r w:rsidRPr="00C422AB">
        <w:rPr>
          <w:rFonts w:eastAsia="標楷體" w:hint="eastAsia"/>
          <w:sz w:val="32"/>
          <w:szCs w:val="28"/>
          <w:shd w:val="clear" w:color="auto" w:fill="FFFFFF"/>
        </w:rPr>
        <w:t>年</w:t>
      </w:r>
      <w:r w:rsidRPr="00C422AB">
        <w:rPr>
          <w:rFonts w:eastAsia="標楷體" w:hint="eastAsia"/>
          <w:sz w:val="32"/>
          <w:szCs w:val="28"/>
          <w:shd w:val="clear" w:color="auto" w:fill="FFFFFF"/>
        </w:rPr>
        <w:t>4</w:t>
      </w:r>
      <w:r w:rsidRPr="00C422AB">
        <w:rPr>
          <w:rFonts w:eastAsia="標楷體" w:hint="eastAsia"/>
          <w:sz w:val="32"/>
          <w:szCs w:val="28"/>
          <w:shd w:val="clear" w:color="auto" w:fill="FFFFFF"/>
        </w:rPr>
        <w:lastRenderedPageBreak/>
        <w:t>月</w:t>
      </w:r>
      <w:r w:rsidRPr="00C422AB">
        <w:rPr>
          <w:rFonts w:eastAsia="標楷體" w:hint="eastAsia"/>
          <w:sz w:val="32"/>
          <w:szCs w:val="28"/>
          <w:shd w:val="clear" w:color="auto" w:fill="FFFFFF"/>
        </w:rPr>
        <w:t>16</w:t>
      </w:r>
      <w:r w:rsidRPr="00C422AB">
        <w:rPr>
          <w:rFonts w:eastAsia="標楷體" w:hint="eastAsia"/>
          <w:sz w:val="32"/>
          <w:szCs w:val="28"/>
          <w:shd w:val="clear" w:color="auto" w:fill="FFFFFF"/>
        </w:rPr>
        <w:t>日（星期二）上午</w:t>
      </w:r>
      <w:r w:rsidRPr="00C422AB">
        <w:rPr>
          <w:rFonts w:eastAsia="標楷體" w:hint="eastAsia"/>
          <w:sz w:val="32"/>
          <w:szCs w:val="28"/>
          <w:shd w:val="clear" w:color="auto" w:fill="FFFFFF"/>
        </w:rPr>
        <w:t>9</w:t>
      </w:r>
      <w:r w:rsidRPr="00C422AB">
        <w:rPr>
          <w:rFonts w:eastAsia="標楷體" w:hint="eastAsia"/>
          <w:sz w:val="32"/>
          <w:szCs w:val="28"/>
          <w:shd w:val="clear" w:color="auto" w:fill="FFFFFF"/>
        </w:rPr>
        <w:t>時至下午</w:t>
      </w:r>
      <w:r w:rsidRPr="00C422AB">
        <w:rPr>
          <w:rFonts w:eastAsia="標楷體" w:hint="eastAsia"/>
          <w:sz w:val="32"/>
          <w:szCs w:val="28"/>
          <w:shd w:val="clear" w:color="auto" w:fill="FFFFFF"/>
        </w:rPr>
        <w:t>5</w:t>
      </w:r>
      <w:r w:rsidRPr="00C422AB">
        <w:rPr>
          <w:rFonts w:eastAsia="標楷體" w:hint="eastAsia"/>
          <w:sz w:val="32"/>
          <w:szCs w:val="28"/>
          <w:shd w:val="clear" w:color="auto" w:fill="FFFFFF"/>
        </w:rPr>
        <w:t>時，於行政院貴賓室舉行「</w:t>
      </w:r>
      <w:proofErr w:type="gramStart"/>
      <w:r w:rsidRPr="00C422AB">
        <w:rPr>
          <w:rFonts w:eastAsia="標楷體" w:hint="eastAsia"/>
          <w:sz w:val="32"/>
          <w:szCs w:val="28"/>
          <w:shd w:val="clear" w:color="auto" w:fill="FFFFFF"/>
        </w:rPr>
        <w:t>108</w:t>
      </w:r>
      <w:proofErr w:type="gramEnd"/>
      <w:r w:rsidRPr="00C422AB">
        <w:rPr>
          <w:rFonts w:eastAsia="標楷體" w:hint="eastAsia"/>
          <w:sz w:val="32"/>
          <w:szCs w:val="28"/>
          <w:shd w:val="clear" w:color="auto" w:fill="FFFFFF"/>
        </w:rPr>
        <w:t>年度行政院所屬各部會辦理性別平等業務人員交流會」，鼓勵各部會辦理性別平等業務相關人員踴躍報名參加，並請於</w:t>
      </w:r>
      <w:r w:rsidRPr="00C422AB">
        <w:rPr>
          <w:rFonts w:eastAsia="標楷體" w:hint="eastAsia"/>
          <w:sz w:val="32"/>
          <w:szCs w:val="28"/>
          <w:shd w:val="clear" w:color="auto" w:fill="FFFFFF"/>
        </w:rPr>
        <w:t>4</w:t>
      </w:r>
      <w:r w:rsidRPr="00C422AB">
        <w:rPr>
          <w:rFonts w:eastAsia="標楷體" w:hint="eastAsia"/>
          <w:sz w:val="32"/>
          <w:szCs w:val="28"/>
          <w:shd w:val="clear" w:color="auto" w:fill="FFFFFF"/>
        </w:rPr>
        <w:t>月</w:t>
      </w:r>
      <w:r w:rsidRPr="00C422AB">
        <w:rPr>
          <w:rFonts w:eastAsia="標楷體" w:hint="eastAsia"/>
          <w:sz w:val="32"/>
          <w:szCs w:val="28"/>
          <w:shd w:val="clear" w:color="auto" w:fill="FFFFFF"/>
        </w:rPr>
        <w:t>1</w:t>
      </w:r>
      <w:r w:rsidRPr="00C422AB">
        <w:rPr>
          <w:rFonts w:eastAsia="標楷體" w:hint="eastAsia"/>
          <w:sz w:val="32"/>
          <w:szCs w:val="28"/>
          <w:shd w:val="clear" w:color="auto" w:fill="FFFFFF"/>
        </w:rPr>
        <w:t>日前</w:t>
      </w:r>
      <w:proofErr w:type="gramStart"/>
      <w:r w:rsidRPr="00C422AB">
        <w:rPr>
          <w:rFonts w:eastAsia="標楷體" w:hint="eastAsia"/>
          <w:sz w:val="32"/>
          <w:szCs w:val="28"/>
          <w:shd w:val="clear" w:color="auto" w:fill="FFFFFF"/>
        </w:rPr>
        <w:t>完成線上報名（</w:t>
      </w:r>
      <w:proofErr w:type="gramEnd"/>
      <w:r w:rsidRPr="00C422AB">
        <w:rPr>
          <w:rFonts w:eastAsia="標楷體" w:hint="eastAsia"/>
          <w:sz w:val="32"/>
          <w:szCs w:val="28"/>
          <w:shd w:val="clear" w:color="auto" w:fill="FFFFFF"/>
        </w:rPr>
        <w:t>網址：</w:t>
      </w:r>
      <w:r w:rsidRPr="00C422AB">
        <w:rPr>
          <w:rFonts w:eastAsia="標楷體" w:hint="eastAsia"/>
          <w:sz w:val="32"/>
          <w:szCs w:val="28"/>
          <w:shd w:val="clear" w:color="auto" w:fill="FFFFFF"/>
        </w:rPr>
        <w:t>http://www.xxx.gov.tw</w:t>
      </w:r>
      <w:proofErr w:type="gramStart"/>
      <w:r w:rsidRPr="00C422AB">
        <w:rPr>
          <w:rFonts w:eastAsia="標楷體" w:hint="eastAsia"/>
          <w:sz w:val="32"/>
          <w:szCs w:val="28"/>
          <w:shd w:val="clear" w:color="auto" w:fill="FFFFFF"/>
        </w:rPr>
        <w:t>）</w:t>
      </w:r>
      <w:proofErr w:type="gramEnd"/>
      <w:r w:rsidRPr="00C422AB">
        <w:rPr>
          <w:rFonts w:eastAsia="標楷體" w:hint="eastAsia"/>
          <w:sz w:val="32"/>
          <w:szCs w:val="28"/>
          <w:shd w:val="clear" w:color="auto" w:fill="FFFFFF"/>
        </w:rPr>
        <w:t>，全程參加者將核予</w:t>
      </w:r>
      <w:r w:rsidRPr="00C422AB">
        <w:rPr>
          <w:rFonts w:eastAsia="標楷體" w:hint="eastAsia"/>
          <w:sz w:val="32"/>
          <w:szCs w:val="28"/>
          <w:shd w:val="clear" w:color="auto" w:fill="FFFFFF"/>
        </w:rPr>
        <w:t>7</w:t>
      </w:r>
      <w:r w:rsidRPr="00C422AB">
        <w:rPr>
          <w:rFonts w:eastAsia="標楷體" w:hint="eastAsia"/>
          <w:sz w:val="32"/>
          <w:szCs w:val="28"/>
          <w:shd w:val="clear" w:color="auto" w:fill="FFFFFF"/>
        </w:rPr>
        <w:t>小時公務人員終身學習時數。</w:t>
      </w:r>
    </w:p>
    <w:p w:rsidR="002B23C7" w:rsidRPr="001209FF" w:rsidRDefault="002B23C7" w:rsidP="002B23C7">
      <w:pPr>
        <w:tabs>
          <w:tab w:val="left" w:pos="10965"/>
        </w:tabs>
        <w:adjustRightInd w:val="0"/>
        <w:snapToGrid w:val="0"/>
        <w:spacing w:line="500" w:lineRule="exact"/>
        <w:jc w:val="both"/>
        <w:rPr>
          <w:rFonts w:eastAsia="標楷體"/>
          <w:b/>
          <w:color w:val="000000"/>
          <w:sz w:val="32"/>
          <w:szCs w:val="32"/>
        </w:rPr>
      </w:pPr>
      <w:r w:rsidRPr="001209FF">
        <w:rPr>
          <w:rFonts w:eastAsia="標楷體"/>
          <w:b/>
          <w:color w:val="000000"/>
          <w:sz w:val="32"/>
          <w:szCs w:val="32"/>
        </w:rPr>
        <w:t>問</w:t>
      </w:r>
      <w:r w:rsidRPr="001209FF">
        <w:rPr>
          <w:rFonts w:eastAsia="標楷體"/>
          <w:b/>
          <w:color w:val="000000"/>
          <w:sz w:val="32"/>
          <w:szCs w:val="32"/>
        </w:rPr>
        <w:t xml:space="preserve">    </w:t>
      </w:r>
      <w:r w:rsidRPr="001209FF">
        <w:rPr>
          <w:rFonts w:eastAsia="標楷體"/>
          <w:b/>
          <w:color w:val="000000"/>
          <w:sz w:val="32"/>
          <w:szCs w:val="32"/>
        </w:rPr>
        <w:t>題：</w:t>
      </w:r>
    </w:p>
    <w:p w:rsidR="002B23C7" w:rsidRDefault="00C422AB" w:rsidP="00900CFF">
      <w:pPr>
        <w:adjustRightInd w:val="0"/>
        <w:snapToGrid w:val="0"/>
        <w:spacing w:line="500" w:lineRule="exact"/>
        <w:ind w:firstLineChars="212" w:firstLine="678"/>
        <w:jc w:val="both"/>
        <w:rPr>
          <w:rFonts w:ascii="標楷體" w:eastAsia="標楷體" w:hAnsi="標楷體" w:hint="eastAsia"/>
          <w:sz w:val="32"/>
          <w:szCs w:val="28"/>
          <w:shd w:val="clear" w:color="auto" w:fill="FFFFFF"/>
        </w:rPr>
      </w:pPr>
      <w:r w:rsidRPr="00C422AB">
        <w:rPr>
          <w:rFonts w:eastAsia="標楷體" w:hint="eastAsia"/>
          <w:sz w:val="32"/>
          <w:szCs w:val="28"/>
          <w:shd w:val="clear" w:color="auto" w:fill="FFFFFF"/>
        </w:rPr>
        <w:t>假如您是本案承辦人，請</w:t>
      </w:r>
      <w:proofErr w:type="gramStart"/>
      <w:r w:rsidRPr="00C422AB">
        <w:rPr>
          <w:rFonts w:eastAsia="標楷體" w:hint="eastAsia"/>
          <w:sz w:val="32"/>
          <w:szCs w:val="28"/>
          <w:shd w:val="clear" w:color="auto" w:fill="FFFFFF"/>
        </w:rPr>
        <w:t>採</w:t>
      </w:r>
      <w:proofErr w:type="gramEnd"/>
      <w:r w:rsidRPr="00C422AB">
        <w:rPr>
          <w:rFonts w:eastAsia="標楷體" w:hint="eastAsia"/>
          <w:sz w:val="32"/>
          <w:szCs w:val="28"/>
          <w:shd w:val="clear" w:color="auto" w:fill="FFFFFF"/>
        </w:rPr>
        <w:t>「</w:t>
      </w:r>
      <w:proofErr w:type="gramStart"/>
      <w:r w:rsidRPr="00C422AB">
        <w:rPr>
          <w:rFonts w:eastAsia="標楷體" w:hint="eastAsia"/>
          <w:sz w:val="32"/>
          <w:szCs w:val="28"/>
          <w:shd w:val="clear" w:color="auto" w:fill="FFFFFF"/>
        </w:rPr>
        <w:t>以稿代</w:t>
      </w:r>
      <w:proofErr w:type="gramEnd"/>
      <w:r w:rsidRPr="00C422AB">
        <w:rPr>
          <w:rFonts w:eastAsia="標楷體" w:hint="eastAsia"/>
          <w:sz w:val="32"/>
          <w:szCs w:val="28"/>
          <w:shd w:val="clear" w:color="auto" w:fill="FFFFFF"/>
        </w:rPr>
        <w:t>簽」方式，以行政院秘書長普通件函請行政院所屬各部會，鼓勵辦理性別平等業務相關人員踴躍報名參加。（</w:t>
      </w:r>
      <w:r w:rsidRPr="00C422AB">
        <w:rPr>
          <w:rFonts w:eastAsia="標楷體" w:hint="eastAsia"/>
          <w:sz w:val="32"/>
          <w:szCs w:val="28"/>
          <w:shd w:val="clear" w:color="auto" w:fill="FFFFFF"/>
        </w:rPr>
        <w:t>50</w:t>
      </w:r>
      <w:r w:rsidRPr="00C422AB">
        <w:rPr>
          <w:rFonts w:eastAsia="標楷體" w:hint="eastAsia"/>
          <w:sz w:val="32"/>
          <w:szCs w:val="28"/>
          <w:shd w:val="clear" w:color="auto" w:fill="FFFFFF"/>
        </w:rPr>
        <w:t>分）</w:t>
      </w:r>
    </w:p>
    <w:p w:rsidR="00A22E42" w:rsidRDefault="00A22E42" w:rsidP="00900CFF">
      <w:pPr>
        <w:adjustRightInd w:val="0"/>
        <w:snapToGrid w:val="0"/>
        <w:spacing w:line="500" w:lineRule="exact"/>
        <w:ind w:firstLineChars="212" w:firstLine="678"/>
        <w:jc w:val="both"/>
        <w:rPr>
          <w:rFonts w:ascii="標楷體" w:eastAsia="標楷體" w:hAnsi="標楷體" w:hint="eastAsia"/>
          <w:sz w:val="32"/>
          <w:szCs w:val="28"/>
          <w:shd w:val="clear" w:color="auto" w:fill="FFFFFF"/>
        </w:rPr>
      </w:pPr>
    </w:p>
    <w:p w:rsidR="00A22E42" w:rsidRDefault="00A22E42" w:rsidP="00A22E42">
      <w:pPr>
        <w:adjustRightInd w:val="0"/>
        <w:snapToGrid w:val="0"/>
        <w:spacing w:before="60" w:line="500" w:lineRule="exact"/>
        <w:ind w:leftChars="1" w:left="1476" w:hangingChars="449" w:hanging="1474"/>
        <w:jc w:val="both"/>
        <w:rPr>
          <w:rFonts w:eastAsia="標楷體" w:hint="eastAsia"/>
          <w:b/>
          <w:color w:val="000000"/>
          <w:spacing w:val="4"/>
          <w:sz w:val="32"/>
          <w:szCs w:val="32"/>
        </w:rPr>
      </w:pPr>
      <w:r>
        <w:rPr>
          <w:rFonts w:eastAsia="標楷體" w:hint="eastAsia"/>
          <w:b/>
          <w:color w:val="000000"/>
          <w:spacing w:val="4"/>
          <w:sz w:val="32"/>
          <w:szCs w:val="32"/>
        </w:rPr>
        <w:t>7</w:t>
      </w:r>
      <w:r>
        <w:rPr>
          <w:rFonts w:ascii="標楷體" w:eastAsia="標楷體" w:hAnsi="標楷體" w:hint="eastAsia"/>
          <w:b/>
          <w:color w:val="000000"/>
          <w:spacing w:val="4"/>
          <w:sz w:val="32"/>
          <w:szCs w:val="32"/>
        </w:rPr>
        <w:t>、</w:t>
      </w:r>
      <w:r w:rsidRPr="001209FF">
        <w:rPr>
          <w:rFonts w:eastAsia="標楷體"/>
          <w:b/>
          <w:color w:val="000000"/>
          <w:spacing w:val="4"/>
          <w:sz w:val="32"/>
          <w:szCs w:val="32"/>
        </w:rPr>
        <w:t>情境敘述：</w:t>
      </w:r>
    </w:p>
    <w:p w:rsidR="00A22E42" w:rsidRDefault="00822241" w:rsidP="00A22E42">
      <w:pPr>
        <w:adjustRightInd w:val="0"/>
        <w:snapToGrid w:val="0"/>
        <w:spacing w:line="500" w:lineRule="exact"/>
        <w:ind w:firstLineChars="212" w:firstLine="678"/>
        <w:jc w:val="both"/>
        <w:rPr>
          <w:rFonts w:eastAsia="標楷體"/>
          <w:color w:val="000000"/>
          <w:sz w:val="32"/>
          <w:szCs w:val="28"/>
          <w:shd w:val="clear" w:color="auto" w:fill="FFFFFF"/>
        </w:rPr>
      </w:pPr>
      <w:proofErr w:type="gramStart"/>
      <w:r w:rsidRPr="00822241">
        <w:rPr>
          <w:rFonts w:eastAsia="標楷體" w:hint="eastAsia"/>
          <w:color w:val="000000"/>
          <w:sz w:val="32"/>
          <w:szCs w:val="28"/>
          <w:shd w:val="clear" w:color="auto" w:fill="FFFFFF"/>
        </w:rPr>
        <w:t>甲市稅捐稽徵處</w:t>
      </w:r>
      <w:proofErr w:type="gramEnd"/>
      <w:r w:rsidRPr="00822241">
        <w:rPr>
          <w:rFonts w:eastAsia="標楷體" w:hint="eastAsia"/>
          <w:color w:val="000000"/>
          <w:sz w:val="32"/>
          <w:szCs w:val="28"/>
          <w:shd w:val="clear" w:color="auto" w:fill="FFFFFF"/>
        </w:rPr>
        <w:t>處長最近發現民眾對該處之服務品質有甚多抱怨，如等候時間過長、行政流程紊亂及稅務人員服務態度不佳等。</w:t>
      </w:r>
      <w:proofErr w:type="gramStart"/>
      <w:r w:rsidRPr="00822241">
        <w:rPr>
          <w:rFonts w:eastAsia="標楷體" w:hint="eastAsia"/>
          <w:color w:val="000000"/>
          <w:sz w:val="32"/>
          <w:szCs w:val="28"/>
          <w:shd w:val="clear" w:color="auto" w:fill="FFFFFF"/>
        </w:rPr>
        <w:t>此外，</w:t>
      </w:r>
      <w:proofErr w:type="gramEnd"/>
      <w:r w:rsidRPr="00822241">
        <w:rPr>
          <w:rFonts w:eastAsia="標楷體" w:hint="eastAsia"/>
          <w:color w:val="000000"/>
          <w:sz w:val="32"/>
          <w:szCs w:val="28"/>
          <w:shd w:val="clear" w:color="auto" w:fill="FFFFFF"/>
        </w:rPr>
        <w:t>該處在政府服務品質評比的成績也每況愈下。有鑑於此，該處處長指示企劃服務科</w:t>
      </w:r>
      <w:proofErr w:type="gramStart"/>
      <w:r w:rsidRPr="00822241">
        <w:rPr>
          <w:rFonts w:eastAsia="標楷體" w:hint="eastAsia"/>
          <w:color w:val="000000"/>
          <w:sz w:val="32"/>
          <w:szCs w:val="28"/>
          <w:shd w:val="clear" w:color="auto" w:fill="FFFFFF"/>
        </w:rPr>
        <w:t>研</w:t>
      </w:r>
      <w:proofErr w:type="gramEnd"/>
      <w:r w:rsidRPr="00822241">
        <w:rPr>
          <w:rFonts w:eastAsia="標楷體" w:hint="eastAsia"/>
          <w:color w:val="000000"/>
          <w:sz w:val="32"/>
          <w:szCs w:val="28"/>
          <w:shd w:val="clear" w:color="auto" w:fill="FFFFFF"/>
        </w:rPr>
        <w:t>擬「服務品質提昇計畫」，以預算為新臺幣</w:t>
      </w:r>
      <w:r w:rsidRPr="00822241">
        <w:rPr>
          <w:rFonts w:eastAsia="標楷體" w:hint="eastAsia"/>
          <w:color w:val="000000"/>
          <w:sz w:val="32"/>
          <w:szCs w:val="28"/>
          <w:shd w:val="clear" w:color="auto" w:fill="FFFFFF"/>
        </w:rPr>
        <w:t>30</w:t>
      </w:r>
      <w:r w:rsidRPr="00822241">
        <w:rPr>
          <w:rFonts w:eastAsia="標楷體" w:hint="eastAsia"/>
          <w:color w:val="000000"/>
          <w:sz w:val="32"/>
          <w:szCs w:val="28"/>
          <w:shd w:val="clear" w:color="auto" w:fill="FFFFFF"/>
        </w:rPr>
        <w:t>萬元，透過意見調查、競賽及提案等方式加強服務品質，以提升民眾滿意度。</w:t>
      </w:r>
    </w:p>
    <w:p w:rsidR="0021402D" w:rsidRDefault="0021402D" w:rsidP="00A22E42">
      <w:pPr>
        <w:adjustRightInd w:val="0"/>
        <w:snapToGrid w:val="0"/>
        <w:spacing w:line="500" w:lineRule="exact"/>
        <w:ind w:firstLineChars="212" w:firstLine="696"/>
        <w:jc w:val="both"/>
        <w:rPr>
          <w:rFonts w:eastAsia="標楷體" w:hint="eastAsia"/>
          <w:b/>
          <w:color w:val="000000"/>
          <w:spacing w:val="4"/>
          <w:sz w:val="32"/>
          <w:szCs w:val="32"/>
        </w:rPr>
      </w:pPr>
    </w:p>
    <w:p w:rsidR="00A22E42" w:rsidRPr="001209FF" w:rsidRDefault="00A22E42" w:rsidP="00A22E42">
      <w:pPr>
        <w:tabs>
          <w:tab w:val="left" w:pos="10965"/>
        </w:tabs>
        <w:adjustRightInd w:val="0"/>
        <w:snapToGrid w:val="0"/>
        <w:spacing w:line="500" w:lineRule="exact"/>
        <w:jc w:val="both"/>
        <w:rPr>
          <w:rFonts w:eastAsia="標楷體"/>
          <w:b/>
          <w:color w:val="000000"/>
          <w:sz w:val="32"/>
          <w:szCs w:val="32"/>
        </w:rPr>
      </w:pPr>
      <w:r w:rsidRPr="001209FF">
        <w:rPr>
          <w:rFonts w:eastAsia="標楷體"/>
          <w:b/>
          <w:color w:val="000000"/>
          <w:sz w:val="32"/>
          <w:szCs w:val="32"/>
        </w:rPr>
        <w:t>問</w:t>
      </w:r>
      <w:r w:rsidRPr="001209FF">
        <w:rPr>
          <w:rFonts w:eastAsia="標楷體"/>
          <w:b/>
          <w:color w:val="000000"/>
          <w:sz w:val="32"/>
          <w:szCs w:val="32"/>
        </w:rPr>
        <w:t xml:space="preserve">    </w:t>
      </w:r>
      <w:r w:rsidRPr="001209FF">
        <w:rPr>
          <w:rFonts w:eastAsia="標楷體"/>
          <w:b/>
          <w:color w:val="000000"/>
          <w:sz w:val="32"/>
          <w:szCs w:val="32"/>
        </w:rPr>
        <w:t>題：</w:t>
      </w:r>
    </w:p>
    <w:p w:rsidR="00A22E42" w:rsidRDefault="00822241" w:rsidP="007C10AB">
      <w:pPr>
        <w:adjustRightInd w:val="0"/>
        <w:snapToGrid w:val="0"/>
        <w:spacing w:line="500" w:lineRule="exact"/>
        <w:ind w:firstLineChars="113" w:firstLine="362"/>
        <w:jc w:val="both"/>
        <w:rPr>
          <w:rFonts w:eastAsia="標楷體" w:hint="eastAsia"/>
          <w:color w:val="000000"/>
          <w:sz w:val="32"/>
          <w:szCs w:val="28"/>
          <w:shd w:val="clear" w:color="auto" w:fill="FFFFFF"/>
        </w:rPr>
      </w:pPr>
      <w:r w:rsidRPr="00822241">
        <w:rPr>
          <w:rFonts w:eastAsia="標楷體" w:hint="eastAsia"/>
          <w:color w:val="000000"/>
          <w:sz w:val="32"/>
          <w:szCs w:val="28"/>
          <w:shd w:val="clear" w:color="auto" w:fill="FFFFFF"/>
        </w:rPr>
        <w:t xml:space="preserve">　假如您</w:t>
      </w:r>
      <w:proofErr w:type="gramStart"/>
      <w:r w:rsidRPr="00822241">
        <w:rPr>
          <w:rFonts w:eastAsia="標楷體" w:hint="eastAsia"/>
          <w:color w:val="000000"/>
          <w:sz w:val="32"/>
          <w:szCs w:val="28"/>
          <w:shd w:val="clear" w:color="auto" w:fill="FFFFFF"/>
        </w:rPr>
        <w:t>是甲市稅捐稽徵處</w:t>
      </w:r>
      <w:proofErr w:type="gramEnd"/>
      <w:r w:rsidRPr="00822241">
        <w:rPr>
          <w:rFonts w:eastAsia="標楷體" w:hint="eastAsia"/>
          <w:color w:val="000000"/>
          <w:sz w:val="32"/>
          <w:szCs w:val="28"/>
          <w:shd w:val="clear" w:color="auto" w:fill="FFFFFF"/>
        </w:rPr>
        <w:t>本案承辦人，請依上開情境，運用「工作計畫與執行（含案例解析與實作）」課程所學，以</w:t>
      </w:r>
      <w:r w:rsidRPr="00822241">
        <w:rPr>
          <w:rFonts w:eastAsia="標楷體" w:hint="eastAsia"/>
          <w:color w:val="000000"/>
          <w:sz w:val="32"/>
          <w:szCs w:val="28"/>
          <w:shd w:val="clear" w:color="auto" w:fill="FFFFFF"/>
        </w:rPr>
        <w:t>6W2H1E</w:t>
      </w:r>
      <w:r w:rsidRPr="00822241">
        <w:rPr>
          <w:rFonts w:eastAsia="標楷體" w:hint="eastAsia"/>
          <w:color w:val="000000"/>
          <w:sz w:val="32"/>
          <w:szCs w:val="28"/>
          <w:shd w:val="clear" w:color="auto" w:fill="FFFFFF"/>
        </w:rPr>
        <w:t>分析「服務品質提昇計畫」之內容要項。（</w:t>
      </w:r>
      <w:r w:rsidRPr="00822241">
        <w:rPr>
          <w:rFonts w:eastAsia="標楷體" w:hint="eastAsia"/>
          <w:color w:val="000000"/>
          <w:sz w:val="32"/>
          <w:szCs w:val="28"/>
          <w:shd w:val="clear" w:color="auto" w:fill="FFFFFF"/>
        </w:rPr>
        <w:t>50</w:t>
      </w:r>
      <w:r w:rsidRPr="00822241">
        <w:rPr>
          <w:rFonts w:eastAsia="標楷體" w:hint="eastAsia"/>
          <w:color w:val="000000"/>
          <w:sz w:val="32"/>
          <w:szCs w:val="28"/>
          <w:shd w:val="clear" w:color="auto" w:fill="FFFFFF"/>
        </w:rPr>
        <w:t>分）</w:t>
      </w:r>
    </w:p>
    <w:p w:rsidR="002B7772" w:rsidRDefault="002B7772" w:rsidP="00A22E42">
      <w:pPr>
        <w:adjustRightInd w:val="0"/>
        <w:snapToGrid w:val="0"/>
        <w:spacing w:line="500" w:lineRule="exact"/>
        <w:ind w:firstLineChars="212" w:firstLine="678"/>
        <w:jc w:val="both"/>
        <w:rPr>
          <w:rFonts w:eastAsia="標楷體" w:hint="eastAsia"/>
          <w:color w:val="000000"/>
          <w:sz w:val="32"/>
          <w:szCs w:val="28"/>
          <w:shd w:val="clear" w:color="auto" w:fill="FFFFFF"/>
        </w:rPr>
      </w:pPr>
    </w:p>
    <w:p w:rsidR="002B7772" w:rsidRDefault="002B7772" w:rsidP="002B7772">
      <w:pPr>
        <w:adjustRightInd w:val="0"/>
        <w:snapToGrid w:val="0"/>
        <w:spacing w:before="60" w:line="500" w:lineRule="exact"/>
        <w:ind w:leftChars="1" w:left="1476" w:hangingChars="449" w:hanging="1474"/>
        <w:jc w:val="both"/>
        <w:rPr>
          <w:rFonts w:eastAsia="標楷體" w:hint="eastAsia"/>
          <w:b/>
          <w:color w:val="000000"/>
          <w:spacing w:val="4"/>
          <w:sz w:val="32"/>
          <w:szCs w:val="32"/>
        </w:rPr>
      </w:pPr>
      <w:r>
        <w:rPr>
          <w:rFonts w:eastAsia="標楷體" w:hint="eastAsia"/>
          <w:b/>
          <w:color w:val="000000"/>
          <w:spacing w:val="4"/>
          <w:sz w:val="32"/>
          <w:szCs w:val="32"/>
        </w:rPr>
        <w:t>8</w:t>
      </w:r>
      <w:r>
        <w:rPr>
          <w:rFonts w:ascii="標楷體" w:eastAsia="標楷體" w:hAnsi="標楷體" w:hint="eastAsia"/>
          <w:b/>
          <w:color w:val="000000"/>
          <w:spacing w:val="4"/>
          <w:sz w:val="32"/>
          <w:szCs w:val="32"/>
        </w:rPr>
        <w:t>、</w:t>
      </w:r>
      <w:r w:rsidRPr="001209FF">
        <w:rPr>
          <w:rFonts w:eastAsia="標楷體"/>
          <w:b/>
          <w:color w:val="000000"/>
          <w:spacing w:val="4"/>
          <w:sz w:val="32"/>
          <w:szCs w:val="32"/>
        </w:rPr>
        <w:t>情境敘述：</w:t>
      </w:r>
    </w:p>
    <w:p w:rsidR="00EF7041" w:rsidRPr="00EF7041" w:rsidRDefault="00EF7041" w:rsidP="00206E75">
      <w:pPr>
        <w:tabs>
          <w:tab w:val="left" w:pos="709"/>
          <w:tab w:val="left" w:pos="10965"/>
        </w:tabs>
        <w:adjustRightInd w:val="0"/>
        <w:snapToGrid w:val="0"/>
        <w:spacing w:line="500" w:lineRule="exact"/>
        <w:ind w:firstLineChars="96" w:firstLine="307"/>
        <w:jc w:val="both"/>
        <w:rPr>
          <w:rFonts w:eastAsia="標楷體" w:hint="eastAsia"/>
          <w:color w:val="000000"/>
          <w:sz w:val="32"/>
          <w:szCs w:val="28"/>
          <w:shd w:val="clear" w:color="auto" w:fill="FFFFFF"/>
        </w:rPr>
      </w:pPr>
      <w:r w:rsidRPr="00EF7041">
        <w:rPr>
          <w:rFonts w:eastAsia="標楷體" w:hint="eastAsia"/>
          <w:color w:val="000000"/>
          <w:sz w:val="32"/>
          <w:szCs w:val="28"/>
          <w:shd w:val="clear" w:color="auto" w:fill="FFFFFF"/>
        </w:rPr>
        <w:t xml:space="preserve">　甲直轄市政府資訊處有</w:t>
      </w:r>
      <w:proofErr w:type="gramStart"/>
      <w:r w:rsidRPr="00EF7041">
        <w:rPr>
          <w:rFonts w:eastAsia="標楷體" w:hint="eastAsia"/>
          <w:color w:val="000000"/>
          <w:sz w:val="32"/>
          <w:szCs w:val="28"/>
          <w:shd w:val="clear" w:color="auto" w:fill="FFFFFF"/>
        </w:rPr>
        <w:t>鑑</w:t>
      </w:r>
      <w:proofErr w:type="gramEnd"/>
      <w:r w:rsidRPr="00EF7041">
        <w:rPr>
          <w:rFonts w:eastAsia="標楷體" w:hint="eastAsia"/>
          <w:color w:val="000000"/>
          <w:sz w:val="32"/>
          <w:szCs w:val="28"/>
          <w:shd w:val="clear" w:color="auto" w:fill="FFFFFF"/>
        </w:rPr>
        <w:t>於近年來大數據分析與應用，已成為促進政府施政服務創新發展之重要關鍵。為提升市府公務人員運用數據管理的知能，擬舉辦「大數據分析應用與未來發展」專題研習活動。</w:t>
      </w:r>
    </w:p>
    <w:p w:rsidR="00EF7041" w:rsidRDefault="00EF7041" w:rsidP="00EF7041">
      <w:pPr>
        <w:tabs>
          <w:tab w:val="left" w:pos="10965"/>
        </w:tabs>
        <w:adjustRightInd w:val="0"/>
        <w:snapToGrid w:val="0"/>
        <w:spacing w:line="500" w:lineRule="exact"/>
        <w:jc w:val="both"/>
        <w:rPr>
          <w:rFonts w:eastAsia="標楷體"/>
          <w:color w:val="000000"/>
          <w:sz w:val="32"/>
          <w:szCs w:val="28"/>
          <w:shd w:val="clear" w:color="auto" w:fill="FFFFFF"/>
        </w:rPr>
      </w:pPr>
      <w:r w:rsidRPr="00EF7041">
        <w:rPr>
          <w:rFonts w:eastAsia="標楷體" w:hint="eastAsia"/>
          <w:color w:val="000000"/>
          <w:sz w:val="32"/>
          <w:szCs w:val="28"/>
          <w:shd w:val="clear" w:color="auto" w:fill="FFFFFF"/>
        </w:rPr>
        <w:t xml:space="preserve">　　該處規劃於</w:t>
      </w:r>
      <w:r w:rsidRPr="00EF7041">
        <w:rPr>
          <w:rFonts w:eastAsia="標楷體" w:hint="eastAsia"/>
          <w:color w:val="000000"/>
          <w:sz w:val="32"/>
          <w:szCs w:val="28"/>
          <w:shd w:val="clear" w:color="auto" w:fill="FFFFFF"/>
        </w:rPr>
        <w:t>108</w:t>
      </w:r>
      <w:r w:rsidRPr="00EF7041">
        <w:rPr>
          <w:rFonts w:eastAsia="標楷體" w:hint="eastAsia"/>
          <w:color w:val="000000"/>
          <w:sz w:val="32"/>
          <w:szCs w:val="28"/>
          <w:shd w:val="clear" w:color="auto" w:fill="FFFFFF"/>
        </w:rPr>
        <w:t>年</w:t>
      </w:r>
      <w:r w:rsidRPr="00EF7041">
        <w:rPr>
          <w:rFonts w:eastAsia="標楷體" w:hint="eastAsia"/>
          <w:color w:val="000000"/>
          <w:sz w:val="32"/>
          <w:szCs w:val="28"/>
          <w:shd w:val="clear" w:color="auto" w:fill="FFFFFF"/>
        </w:rPr>
        <w:t>4</w:t>
      </w:r>
      <w:r w:rsidRPr="00EF7041">
        <w:rPr>
          <w:rFonts w:eastAsia="標楷體" w:hint="eastAsia"/>
          <w:color w:val="000000"/>
          <w:sz w:val="32"/>
          <w:szCs w:val="28"/>
          <w:shd w:val="clear" w:color="auto" w:fill="FFFFFF"/>
        </w:rPr>
        <w:t>月</w:t>
      </w:r>
      <w:r w:rsidRPr="00EF7041">
        <w:rPr>
          <w:rFonts w:eastAsia="標楷體" w:hint="eastAsia"/>
          <w:color w:val="000000"/>
          <w:sz w:val="32"/>
          <w:szCs w:val="28"/>
          <w:shd w:val="clear" w:color="auto" w:fill="FFFFFF"/>
        </w:rPr>
        <w:t>30</w:t>
      </w:r>
      <w:r w:rsidRPr="00EF7041">
        <w:rPr>
          <w:rFonts w:eastAsia="標楷體" w:hint="eastAsia"/>
          <w:color w:val="000000"/>
          <w:sz w:val="32"/>
          <w:szCs w:val="28"/>
          <w:shd w:val="clear" w:color="auto" w:fill="FFFFFF"/>
        </w:rPr>
        <w:t>日（星期二）上午</w:t>
      </w:r>
      <w:r w:rsidRPr="00EF7041">
        <w:rPr>
          <w:rFonts w:eastAsia="標楷體" w:hint="eastAsia"/>
          <w:color w:val="000000"/>
          <w:sz w:val="32"/>
          <w:szCs w:val="28"/>
          <w:shd w:val="clear" w:color="auto" w:fill="FFFFFF"/>
        </w:rPr>
        <w:t>9</w:t>
      </w:r>
      <w:r w:rsidRPr="00EF7041">
        <w:rPr>
          <w:rFonts w:eastAsia="標楷體" w:hint="eastAsia"/>
          <w:color w:val="000000"/>
          <w:sz w:val="32"/>
          <w:szCs w:val="28"/>
          <w:shd w:val="clear" w:color="auto" w:fill="FFFFFF"/>
        </w:rPr>
        <w:t>時至</w:t>
      </w:r>
      <w:r w:rsidRPr="00EF7041">
        <w:rPr>
          <w:rFonts w:eastAsia="標楷體" w:hint="eastAsia"/>
          <w:color w:val="000000"/>
          <w:sz w:val="32"/>
          <w:szCs w:val="28"/>
          <w:shd w:val="clear" w:color="auto" w:fill="FFFFFF"/>
        </w:rPr>
        <w:t>12</w:t>
      </w:r>
      <w:r w:rsidRPr="00EF7041">
        <w:rPr>
          <w:rFonts w:eastAsia="標楷體" w:hint="eastAsia"/>
          <w:color w:val="000000"/>
          <w:sz w:val="32"/>
          <w:szCs w:val="28"/>
          <w:shd w:val="clear" w:color="auto" w:fill="FFFFFF"/>
        </w:rPr>
        <w:t>時，在市</w:t>
      </w:r>
      <w:r w:rsidRPr="00EF7041">
        <w:rPr>
          <w:rFonts w:eastAsia="標楷體" w:hint="eastAsia"/>
          <w:color w:val="000000"/>
          <w:sz w:val="32"/>
          <w:szCs w:val="28"/>
          <w:shd w:val="clear" w:color="auto" w:fill="FFFFFF"/>
        </w:rPr>
        <w:lastRenderedPageBreak/>
        <w:t>府大禮堂舉辦，參加對象為市府及所屬機關第八職等以上之業務主管人員計約</w:t>
      </w:r>
      <w:r w:rsidRPr="00EF7041">
        <w:rPr>
          <w:rFonts w:eastAsia="標楷體" w:hint="eastAsia"/>
          <w:color w:val="000000"/>
          <w:sz w:val="32"/>
          <w:szCs w:val="28"/>
          <w:shd w:val="clear" w:color="auto" w:fill="FFFFFF"/>
        </w:rPr>
        <w:t>100</w:t>
      </w:r>
      <w:r w:rsidRPr="00EF7041">
        <w:rPr>
          <w:rFonts w:eastAsia="標楷體" w:hint="eastAsia"/>
          <w:color w:val="000000"/>
          <w:sz w:val="32"/>
          <w:szCs w:val="28"/>
          <w:shd w:val="clear" w:color="auto" w:fill="FFFFFF"/>
        </w:rPr>
        <w:t>人，參加人員核給公假並給予</w:t>
      </w:r>
      <w:r w:rsidRPr="00EF7041">
        <w:rPr>
          <w:rFonts w:eastAsia="標楷體" w:hint="eastAsia"/>
          <w:color w:val="000000"/>
          <w:sz w:val="32"/>
          <w:szCs w:val="28"/>
          <w:shd w:val="clear" w:color="auto" w:fill="FFFFFF"/>
        </w:rPr>
        <w:t>3</w:t>
      </w:r>
      <w:r w:rsidRPr="00EF7041">
        <w:rPr>
          <w:rFonts w:eastAsia="標楷體" w:hint="eastAsia"/>
          <w:color w:val="000000"/>
          <w:sz w:val="32"/>
          <w:szCs w:val="28"/>
          <w:shd w:val="clear" w:color="auto" w:fill="FFFFFF"/>
        </w:rPr>
        <w:t>小時公務人員終身學習時數，邀請國立○○大學黃教授○○為講座，鐘點費計新臺幣</w:t>
      </w:r>
      <w:r w:rsidRPr="00EF7041">
        <w:rPr>
          <w:rFonts w:eastAsia="標楷體" w:hint="eastAsia"/>
          <w:color w:val="000000"/>
          <w:sz w:val="32"/>
          <w:szCs w:val="28"/>
          <w:shd w:val="clear" w:color="auto" w:fill="FFFFFF"/>
        </w:rPr>
        <w:t>7,500</w:t>
      </w:r>
      <w:r w:rsidRPr="00EF7041">
        <w:rPr>
          <w:rFonts w:eastAsia="標楷體" w:hint="eastAsia"/>
          <w:color w:val="000000"/>
          <w:sz w:val="32"/>
          <w:szCs w:val="28"/>
          <w:shd w:val="clear" w:color="auto" w:fill="FFFFFF"/>
        </w:rPr>
        <w:t>元。</w:t>
      </w:r>
    </w:p>
    <w:p w:rsidR="002B7772" w:rsidRPr="001209FF" w:rsidRDefault="002B7772" w:rsidP="00EF7041">
      <w:pPr>
        <w:tabs>
          <w:tab w:val="left" w:pos="10965"/>
        </w:tabs>
        <w:adjustRightInd w:val="0"/>
        <w:snapToGrid w:val="0"/>
        <w:spacing w:line="500" w:lineRule="exact"/>
        <w:jc w:val="both"/>
        <w:rPr>
          <w:rFonts w:eastAsia="標楷體"/>
          <w:b/>
          <w:color w:val="000000"/>
          <w:sz w:val="32"/>
          <w:szCs w:val="32"/>
        </w:rPr>
      </w:pPr>
      <w:r w:rsidRPr="001209FF">
        <w:rPr>
          <w:rFonts w:eastAsia="標楷體"/>
          <w:b/>
          <w:color w:val="000000"/>
          <w:sz w:val="32"/>
          <w:szCs w:val="32"/>
        </w:rPr>
        <w:t>問</w:t>
      </w:r>
      <w:r w:rsidRPr="001209FF">
        <w:rPr>
          <w:rFonts w:eastAsia="標楷體"/>
          <w:b/>
          <w:color w:val="000000"/>
          <w:sz w:val="32"/>
          <w:szCs w:val="32"/>
        </w:rPr>
        <w:t xml:space="preserve">    </w:t>
      </w:r>
      <w:r w:rsidRPr="001209FF">
        <w:rPr>
          <w:rFonts w:eastAsia="標楷體"/>
          <w:b/>
          <w:color w:val="000000"/>
          <w:sz w:val="32"/>
          <w:szCs w:val="32"/>
        </w:rPr>
        <w:t>題：</w:t>
      </w:r>
    </w:p>
    <w:p w:rsidR="002B7772" w:rsidRDefault="00EF7041" w:rsidP="005A7312">
      <w:pPr>
        <w:adjustRightInd w:val="0"/>
        <w:snapToGrid w:val="0"/>
        <w:spacing w:line="500" w:lineRule="exact"/>
        <w:ind w:firstLineChars="212" w:firstLine="678"/>
        <w:jc w:val="both"/>
        <w:rPr>
          <w:rFonts w:eastAsia="標楷體" w:hint="eastAsia"/>
          <w:color w:val="000000"/>
          <w:sz w:val="32"/>
          <w:szCs w:val="28"/>
          <w:shd w:val="clear" w:color="auto" w:fill="FFFFFF"/>
        </w:rPr>
      </w:pPr>
      <w:r w:rsidRPr="00EF7041">
        <w:rPr>
          <w:rFonts w:eastAsia="標楷體" w:hint="eastAsia"/>
          <w:color w:val="000000"/>
          <w:sz w:val="32"/>
          <w:szCs w:val="28"/>
          <w:shd w:val="clear" w:color="auto" w:fill="FFFFFF"/>
        </w:rPr>
        <w:t>假如您是甲直轄市政府資訊處本案承辦人，請以「簽」方式會辦秘書處、人事處及主計處，簽請市長核定後，請相關單位協助辦理洽借場地、差假、登錄公務人員終身學習時數及預支鐘點費等後續相關事宜。（</w:t>
      </w:r>
      <w:r w:rsidRPr="00EF7041">
        <w:rPr>
          <w:rFonts w:eastAsia="標楷體" w:hint="eastAsia"/>
          <w:color w:val="000000"/>
          <w:sz w:val="32"/>
          <w:szCs w:val="28"/>
          <w:shd w:val="clear" w:color="auto" w:fill="FFFFFF"/>
        </w:rPr>
        <w:t>50</w:t>
      </w:r>
      <w:r w:rsidRPr="00EF7041">
        <w:rPr>
          <w:rFonts w:eastAsia="標楷體" w:hint="eastAsia"/>
          <w:color w:val="000000"/>
          <w:sz w:val="32"/>
          <w:szCs w:val="28"/>
          <w:shd w:val="clear" w:color="auto" w:fill="FFFFFF"/>
        </w:rPr>
        <w:t>分）</w:t>
      </w:r>
    </w:p>
    <w:p w:rsidR="0096426F" w:rsidRDefault="0096426F" w:rsidP="005A7312">
      <w:pPr>
        <w:adjustRightInd w:val="0"/>
        <w:snapToGrid w:val="0"/>
        <w:spacing w:line="500" w:lineRule="exact"/>
        <w:ind w:firstLineChars="212" w:firstLine="678"/>
        <w:jc w:val="both"/>
        <w:rPr>
          <w:rFonts w:eastAsia="標楷體" w:hint="eastAsia"/>
          <w:color w:val="000000"/>
          <w:sz w:val="32"/>
          <w:szCs w:val="28"/>
          <w:shd w:val="clear" w:color="auto" w:fill="FFFFFF"/>
        </w:rPr>
      </w:pPr>
    </w:p>
    <w:p w:rsidR="0096426F" w:rsidRDefault="00977A93" w:rsidP="0096426F">
      <w:pPr>
        <w:adjustRightInd w:val="0"/>
        <w:snapToGrid w:val="0"/>
        <w:spacing w:before="60" w:line="500" w:lineRule="exact"/>
        <w:ind w:leftChars="1" w:left="1476" w:hangingChars="449" w:hanging="1474"/>
        <w:jc w:val="both"/>
        <w:rPr>
          <w:rFonts w:eastAsia="標楷體" w:hint="eastAsia"/>
          <w:b/>
          <w:color w:val="000000"/>
          <w:spacing w:val="4"/>
          <w:sz w:val="32"/>
          <w:szCs w:val="32"/>
        </w:rPr>
      </w:pPr>
      <w:r>
        <w:rPr>
          <w:rFonts w:eastAsia="標楷體" w:hint="eastAsia"/>
          <w:b/>
          <w:color w:val="000000"/>
          <w:spacing w:val="4"/>
          <w:sz w:val="32"/>
          <w:szCs w:val="32"/>
        </w:rPr>
        <w:t>9</w:t>
      </w:r>
      <w:r w:rsidR="0096426F">
        <w:rPr>
          <w:rFonts w:ascii="標楷體" w:eastAsia="標楷體" w:hAnsi="標楷體" w:hint="eastAsia"/>
          <w:b/>
          <w:color w:val="000000"/>
          <w:spacing w:val="4"/>
          <w:sz w:val="32"/>
          <w:szCs w:val="32"/>
        </w:rPr>
        <w:t>、</w:t>
      </w:r>
      <w:r w:rsidR="0096426F" w:rsidRPr="001209FF">
        <w:rPr>
          <w:rFonts w:eastAsia="標楷體"/>
          <w:b/>
          <w:color w:val="000000"/>
          <w:spacing w:val="4"/>
          <w:sz w:val="32"/>
          <w:szCs w:val="32"/>
        </w:rPr>
        <w:t>情境敘述：</w:t>
      </w:r>
    </w:p>
    <w:p w:rsidR="0096426F" w:rsidRDefault="00D8376F" w:rsidP="00D8376F">
      <w:pPr>
        <w:adjustRightInd w:val="0"/>
        <w:snapToGrid w:val="0"/>
        <w:spacing w:line="500" w:lineRule="exact"/>
        <w:ind w:firstLineChars="212" w:firstLine="678"/>
        <w:jc w:val="both"/>
        <w:rPr>
          <w:rFonts w:eastAsia="標楷體" w:hint="eastAsia"/>
          <w:b/>
          <w:color w:val="000000"/>
          <w:sz w:val="32"/>
          <w:szCs w:val="32"/>
        </w:rPr>
      </w:pPr>
      <w:r w:rsidRPr="00D8376F">
        <w:rPr>
          <w:rFonts w:eastAsia="標楷體" w:hint="eastAsia"/>
          <w:color w:val="000000"/>
          <w:sz w:val="32"/>
          <w:szCs w:val="28"/>
          <w:shd w:val="clear" w:color="auto" w:fill="FFFFFF"/>
        </w:rPr>
        <w:t>每年夏季是登革熱流行季節，各縣市政府無不卯足全力進行「</w:t>
      </w:r>
      <w:proofErr w:type="gramStart"/>
      <w:r w:rsidRPr="00D8376F">
        <w:rPr>
          <w:rFonts w:eastAsia="標楷體" w:hint="eastAsia"/>
          <w:color w:val="000000"/>
          <w:sz w:val="32"/>
          <w:szCs w:val="28"/>
          <w:shd w:val="clear" w:color="auto" w:fill="FFFFFF"/>
        </w:rPr>
        <w:t>防蚊大作戰</w:t>
      </w:r>
      <w:proofErr w:type="gramEnd"/>
      <w:r w:rsidRPr="00D8376F">
        <w:rPr>
          <w:rFonts w:eastAsia="標楷體" w:hint="eastAsia"/>
          <w:color w:val="000000"/>
          <w:sz w:val="32"/>
          <w:szCs w:val="28"/>
          <w:shd w:val="clear" w:color="auto" w:fill="FFFFFF"/>
        </w:rPr>
        <w:t>」。但由於防治觀念尚未落實一般民眾，因此，</w:t>
      </w:r>
      <w:proofErr w:type="gramStart"/>
      <w:r w:rsidRPr="00D8376F">
        <w:rPr>
          <w:rFonts w:eastAsia="標楷體" w:hint="eastAsia"/>
          <w:color w:val="000000"/>
          <w:sz w:val="32"/>
          <w:szCs w:val="28"/>
          <w:shd w:val="clear" w:color="auto" w:fill="FFFFFF"/>
        </w:rPr>
        <w:t>甲縣縣長</w:t>
      </w:r>
      <w:proofErr w:type="gramEnd"/>
      <w:r w:rsidRPr="00D8376F">
        <w:rPr>
          <w:rFonts w:eastAsia="標楷體" w:hint="eastAsia"/>
          <w:color w:val="000000"/>
          <w:sz w:val="32"/>
          <w:szCs w:val="28"/>
          <w:shd w:val="clear" w:color="auto" w:fill="FFFFFF"/>
        </w:rPr>
        <w:t>於縣政會議上指示衛生局在</w:t>
      </w:r>
      <w:r w:rsidRPr="00D8376F">
        <w:rPr>
          <w:rFonts w:eastAsia="標楷體" w:hint="eastAsia"/>
          <w:color w:val="000000"/>
          <w:sz w:val="32"/>
          <w:szCs w:val="28"/>
          <w:shd w:val="clear" w:color="auto" w:fill="FFFFFF"/>
        </w:rPr>
        <w:t>3</w:t>
      </w:r>
      <w:r w:rsidRPr="00D8376F">
        <w:rPr>
          <w:rFonts w:eastAsia="標楷體" w:hint="eastAsia"/>
          <w:color w:val="000000"/>
          <w:sz w:val="32"/>
          <w:szCs w:val="28"/>
          <w:shd w:val="clear" w:color="auto" w:fill="FFFFFF"/>
        </w:rPr>
        <w:t>個月內</w:t>
      </w:r>
      <w:proofErr w:type="gramStart"/>
      <w:r w:rsidRPr="00D8376F">
        <w:rPr>
          <w:rFonts w:eastAsia="標楷體" w:hint="eastAsia"/>
          <w:color w:val="000000"/>
          <w:sz w:val="32"/>
          <w:szCs w:val="28"/>
          <w:shd w:val="clear" w:color="auto" w:fill="FFFFFF"/>
        </w:rPr>
        <w:t>研</w:t>
      </w:r>
      <w:proofErr w:type="gramEnd"/>
      <w:r w:rsidRPr="00D8376F">
        <w:rPr>
          <w:rFonts w:eastAsia="標楷體" w:hint="eastAsia"/>
          <w:color w:val="000000"/>
          <w:sz w:val="32"/>
          <w:szCs w:val="28"/>
          <w:shd w:val="clear" w:color="auto" w:fill="FFFFFF"/>
        </w:rPr>
        <w:t>擬「登革熱衛生教育宣導活動」計畫，預算為新臺幣</w:t>
      </w:r>
      <w:r w:rsidRPr="00D8376F">
        <w:rPr>
          <w:rFonts w:eastAsia="標楷體" w:hint="eastAsia"/>
          <w:color w:val="000000"/>
          <w:sz w:val="32"/>
          <w:szCs w:val="28"/>
          <w:shd w:val="clear" w:color="auto" w:fill="FFFFFF"/>
        </w:rPr>
        <w:t>100</w:t>
      </w:r>
      <w:r w:rsidRPr="00D8376F">
        <w:rPr>
          <w:rFonts w:eastAsia="標楷體" w:hint="eastAsia"/>
          <w:color w:val="000000"/>
          <w:sz w:val="32"/>
          <w:szCs w:val="28"/>
          <w:shd w:val="clear" w:color="auto" w:fill="FFFFFF"/>
        </w:rPr>
        <w:t>萬元，讓民眾瞭解維護環境衛生是防止登革熱最重要方法，以達到縣內零</w:t>
      </w:r>
      <w:proofErr w:type="gramStart"/>
      <w:r w:rsidRPr="00D8376F">
        <w:rPr>
          <w:rFonts w:eastAsia="標楷體" w:hint="eastAsia"/>
          <w:color w:val="000000"/>
          <w:sz w:val="32"/>
          <w:szCs w:val="28"/>
          <w:shd w:val="clear" w:color="auto" w:fill="FFFFFF"/>
        </w:rPr>
        <w:t>疫</w:t>
      </w:r>
      <w:proofErr w:type="gramEnd"/>
      <w:r w:rsidRPr="00D8376F">
        <w:rPr>
          <w:rFonts w:eastAsia="標楷體" w:hint="eastAsia"/>
          <w:color w:val="000000"/>
          <w:sz w:val="32"/>
          <w:szCs w:val="28"/>
          <w:shd w:val="clear" w:color="auto" w:fill="FFFFFF"/>
        </w:rPr>
        <w:t>情目標；另為達防治效果，要求務必深入各鄉鎮公所辦理宣導活動。</w:t>
      </w:r>
    </w:p>
    <w:p w:rsidR="00CF6EF0" w:rsidRDefault="00CF6EF0" w:rsidP="0096426F">
      <w:pPr>
        <w:tabs>
          <w:tab w:val="left" w:pos="10965"/>
        </w:tabs>
        <w:adjustRightInd w:val="0"/>
        <w:snapToGrid w:val="0"/>
        <w:spacing w:line="500" w:lineRule="exact"/>
        <w:jc w:val="both"/>
        <w:rPr>
          <w:rFonts w:eastAsia="標楷體"/>
          <w:b/>
          <w:color w:val="000000"/>
          <w:sz w:val="32"/>
          <w:szCs w:val="32"/>
        </w:rPr>
      </w:pPr>
    </w:p>
    <w:p w:rsidR="0096426F" w:rsidRPr="001209FF" w:rsidRDefault="0096426F" w:rsidP="0096426F">
      <w:pPr>
        <w:tabs>
          <w:tab w:val="left" w:pos="10965"/>
        </w:tabs>
        <w:adjustRightInd w:val="0"/>
        <w:snapToGrid w:val="0"/>
        <w:spacing w:line="500" w:lineRule="exact"/>
        <w:jc w:val="both"/>
        <w:rPr>
          <w:rFonts w:eastAsia="標楷體"/>
          <w:b/>
          <w:color w:val="000000"/>
          <w:sz w:val="32"/>
          <w:szCs w:val="32"/>
        </w:rPr>
      </w:pPr>
      <w:r w:rsidRPr="001209FF">
        <w:rPr>
          <w:rFonts w:eastAsia="標楷體"/>
          <w:b/>
          <w:color w:val="000000"/>
          <w:sz w:val="32"/>
          <w:szCs w:val="32"/>
        </w:rPr>
        <w:t>問</w:t>
      </w:r>
      <w:r w:rsidRPr="001209FF">
        <w:rPr>
          <w:rFonts w:eastAsia="標楷體"/>
          <w:b/>
          <w:color w:val="000000"/>
          <w:sz w:val="32"/>
          <w:szCs w:val="32"/>
        </w:rPr>
        <w:t xml:space="preserve">    </w:t>
      </w:r>
      <w:r w:rsidRPr="001209FF">
        <w:rPr>
          <w:rFonts w:eastAsia="標楷體"/>
          <w:b/>
          <w:color w:val="000000"/>
          <w:sz w:val="32"/>
          <w:szCs w:val="32"/>
        </w:rPr>
        <w:t>題：</w:t>
      </w:r>
    </w:p>
    <w:p w:rsidR="0096426F" w:rsidRDefault="00D8376F" w:rsidP="00D8376F">
      <w:pPr>
        <w:adjustRightInd w:val="0"/>
        <w:snapToGrid w:val="0"/>
        <w:spacing w:line="500" w:lineRule="exact"/>
        <w:ind w:firstLineChars="212" w:firstLine="678"/>
        <w:jc w:val="both"/>
        <w:rPr>
          <w:rFonts w:eastAsia="標楷體" w:hint="eastAsia"/>
          <w:sz w:val="32"/>
          <w:szCs w:val="28"/>
        </w:rPr>
      </w:pPr>
      <w:r w:rsidRPr="00D8376F">
        <w:rPr>
          <w:rFonts w:eastAsia="標楷體" w:hint="eastAsia"/>
          <w:color w:val="000000"/>
          <w:sz w:val="32"/>
          <w:szCs w:val="28"/>
          <w:shd w:val="clear" w:color="auto" w:fill="FFFFFF"/>
        </w:rPr>
        <w:t>假如您</w:t>
      </w:r>
      <w:proofErr w:type="gramStart"/>
      <w:r w:rsidRPr="00D8376F">
        <w:rPr>
          <w:rFonts w:eastAsia="標楷體" w:hint="eastAsia"/>
          <w:color w:val="000000"/>
          <w:sz w:val="32"/>
          <w:szCs w:val="28"/>
          <w:shd w:val="clear" w:color="auto" w:fill="FFFFFF"/>
        </w:rPr>
        <w:t>是甲縣衛生局</w:t>
      </w:r>
      <w:proofErr w:type="gramEnd"/>
      <w:r w:rsidRPr="00D8376F">
        <w:rPr>
          <w:rFonts w:eastAsia="標楷體" w:hint="eastAsia"/>
          <w:color w:val="000000"/>
          <w:sz w:val="32"/>
          <w:szCs w:val="28"/>
          <w:shd w:val="clear" w:color="auto" w:fill="FFFFFF"/>
        </w:rPr>
        <w:t>本案承辦人，請依上開情境，運用「工作計畫與執行（含案例解析與實作）」課程所學，以</w:t>
      </w:r>
      <w:r w:rsidRPr="00D8376F">
        <w:rPr>
          <w:rFonts w:eastAsia="標楷體" w:hint="eastAsia"/>
          <w:color w:val="000000"/>
          <w:sz w:val="32"/>
          <w:szCs w:val="28"/>
          <w:shd w:val="clear" w:color="auto" w:fill="FFFFFF"/>
        </w:rPr>
        <w:t>6W2H1E</w:t>
      </w:r>
      <w:r w:rsidRPr="00D8376F">
        <w:rPr>
          <w:rFonts w:eastAsia="標楷體" w:hint="eastAsia"/>
          <w:color w:val="000000"/>
          <w:sz w:val="32"/>
          <w:szCs w:val="28"/>
          <w:shd w:val="clear" w:color="auto" w:fill="FFFFFF"/>
        </w:rPr>
        <w:t>擬訂「登革熱衛生教育宣導活動」之計畫內容要項。（</w:t>
      </w:r>
      <w:r w:rsidRPr="00D8376F">
        <w:rPr>
          <w:rFonts w:eastAsia="標楷體" w:hint="eastAsia"/>
          <w:color w:val="000000"/>
          <w:sz w:val="32"/>
          <w:szCs w:val="28"/>
          <w:shd w:val="clear" w:color="auto" w:fill="FFFFFF"/>
        </w:rPr>
        <w:t>50</w:t>
      </w:r>
      <w:r w:rsidRPr="00D8376F">
        <w:rPr>
          <w:rFonts w:eastAsia="標楷體" w:hint="eastAsia"/>
          <w:color w:val="000000"/>
          <w:sz w:val="32"/>
          <w:szCs w:val="28"/>
          <w:shd w:val="clear" w:color="auto" w:fill="FFFFFF"/>
        </w:rPr>
        <w:t>分）</w:t>
      </w:r>
    </w:p>
    <w:p w:rsidR="00977A93" w:rsidRDefault="00977A93" w:rsidP="0096426F">
      <w:pPr>
        <w:adjustRightInd w:val="0"/>
        <w:snapToGrid w:val="0"/>
        <w:spacing w:line="500" w:lineRule="exact"/>
        <w:ind w:left="992" w:hangingChars="310" w:hanging="992"/>
        <w:jc w:val="both"/>
        <w:rPr>
          <w:rFonts w:eastAsia="標楷體" w:hint="eastAsia"/>
          <w:sz w:val="32"/>
          <w:szCs w:val="28"/>
        </w:rPr>
      </w:pPr>
    </w:p>
    <w:p w:rsidR="00977A93" w:rsidRDefault="00977A93" w:rsidP="00977A93">
      <w:pPr>
        <w:adjustRightInd w:val="0"/>
        <w:snapToGrid w:val="0"/>
        <w:spacing w:before="60" w:line="500" w:lineRule="exact"/>
        <w:ind w:leftChars="1" w:left="1476" w:hangingChars="449" w:hanging="1474"/>
        <w:jc w:val="both"/>
        <w:rPr>
          <w:rFonts w:eastAsia="標楷體" w:hint="eastAsia"/>
          <w:b/>
          <w:color w:val="000000"/>
          <w:spacing w:val="4"/>
          <w:sz w:val="32"/>
          <w:szCs w:val="32"/>
        </w:rPr>
      </w:pPr>
      <w:r>
        <w:rPr>
          <w:rFonts w:eastAsia="標楷體" w:hint="eastAsia"/>
          <w:b/>
          <w:color w:val="000000"/>
          <w:spacing w:val="4"/>
          <w:sz w:val="32"/>
          <w:szCs w:val="32"/>
        </w:rPr>
        <w:t>10</w:t>
      </w:r>
      <w:r>
        <w:rPr>
          <w:rFonts w:ascii="標楷體" w:eastAsia="標楷體" w:hAnsi="標楷體" w:hint="eastAsia"/>
          <w:b/>
          <w:color w:val="000000"/>
          <w:spacing w:val="4"/>
          <w:sz w:val="32"/>
          <w:szCs w:val="32"/>
        </w:rPr>
        <w:t>、</w:t>
      </w:r>
      <w:r w:rsidRPr="001209FF">
        <w:rPr>
          <w:rFonts w:eastAsia="標楷體"/>
          <w:b/>
          <w:color w:val="000000"/>
          <w:spacing w:val="4"/>
          <w:sz w:val="32"/>
          <w:szCs w:val="32"/>
        </w:rPr>
        <w:t>情境敘述：</w:t>
      </w:r>
    </w:p>
    <w:p w:rsidR="00977A93" w:rsidRDefault="0089559C" w:rsidP="00977A93">
      <w:pPr>
        <w:adjustRightInd w:val="0"/>
        <w:snapToGrid w:val="0"/>
        <w:spacing w:line="500" w:lineRule="exact"/>
        <w:ind w:firstLineChars="212" w:firstLine="678"/>
        <w:jc w:val="both"/>
        <w:rPr>
          <w:rFonts w:eastAsia="標楷體" w:hint="eastAsia"/>
          <w:b/>
          <w:color w:val="000000"/>
          <w:spacing w:val="4"/>
          <w:sz w:val="32"/>
          <w:szCs w:val="32"/>
        </w:rPr>
      </w:pPr>
      <w:r w:rsidRPr="0089559C">
        <w:rPr>
          <w:rFonts w:eastAsia="標楷體" w:hint="eastAsia"/>
          <w:color w:val="000000"/>
          <w:sz w:val="32"/>
          <w:szCs w:val="28"/>
          <w:shd w:val="clear" w:color="auto" w:fill="FFFFFF"/>
        </w:rPr>
        <w:t>臺灣因天然資源匱乏，電源開發不易，每年</w:t>
      </w:r>
      <w:r w:rsidRPr="0089559C">
        <w:rPr>
          <w:rFonts w:eastAsia="標楷體" w:hint="eastAsia"/>
          <w:color w:val="000000"/>
          <w:sz w:val="32"/>
          <w:szCs w:val="28"/>
          <w:shd w:val="clear" w:color="auto" w:fill="FFFFFF"/>
        </w:rPr>
        <w:t>6</w:t>
      </w:r>
      <w:r w:rsidRPr="0089559C">
        <w:rPr>
          <w:rFonts w:eastAsia="標楷體" w:hint="eastAsia"/>
          <w:color w:val="000000"/>
          <w:sz w:val="32"/>
          <w:szCs w:val="28"/>
          <w:shd w:val="clear" w:color="auto" w:fill="FFFFFF"/>
        </w:rPr>
        <w:t>月到</w:t>
      </w:r>
      <w:r w:rsidRPr="0089559C">
        <w:rPr>
          <w:rFonts w:eastAsia="標楷體" w:hint="eastAsia"/>
          <w:color w:val="000000"/>
          <w:sz w:val="32"/>
          <w:szCs w:val="28"/>
          <w:shd w:val="clear" w:color="auto" w:fill="FFFFFF"/>
        </w:rPr>
        <w:t>9</w:t>
      </w:r>
      <w:r w:rsidRPr="0089559C">
        <w:rPr>
          <w:rFonts w:eastAsia="標楷體" w:hint="eastAsia"/>
          <w:color w:val="000000"/>
          <w:sz w:val="32"/>
          <w:szCs w:val="28"/>
          <w:shd w:val="clear" w:color="auto" w:fill="FFFFFF"/>
        </w:rPr>
        <w:t>月更是我國用電尖峰期，供電吃緊。因此，經濟部呼籲政府各機關落實</w:t>
      </w:r>
      <w:proofErr w:type="gramStart"/>
      <w:r w:rsidRPr="0089559C">
        <w:rPr>
          <w:rFonts w:eastAsia="標楷體" w:hint="eastAsia"/>
          <w:color w:val="000000"/>
          <w:sz w:val="32"/>
          <w:szCs w:val="28"/>
          <w:shd w:val="clear" w:color="auto" w:fill="FFFFFF"/>
        </w:rPr>
        <w:t>內部節</w:t>
      </w:r>
      <w:proofErr w:type="gramEnd"/>
      <w:r w:rsidRPr="0089559C">
        <w:rPr>
          <w:rFonts w:eastAsia="標楷體" w:hint="eastAsia"/>
          <w:color w:val="000000"/>
          <w:sz w:val="32"/>
          <w:szCs w:val="28"/>
          <w:shd w:val="clear" w:color="auto" w:fill="FFFFFF"/>
        </w:rPr>
        <w:t>電，改變用電行為，例如冷氣溫度維持於攝氏</w:t>
      </w:r>
      <w:r w:rsidRPr="0089559C">
        <w:rPr>
          <w:rFonts w:eastAsia="標楷體" w:hint="eastAsia"/>
          <w:color w:val="000000"/>
          <w:sz w:val="32"/>
          <w:szCs w:val="28"/>
          <w:shd w:val="clear" w:color="auto" w:fill="FFFFFF"/>
        </w:rPr>
        <w:t>28</w:t>
      </w:r>
      <w:r w:rsidRPr="0089559C">
        <w:rPr>
          <w:rFonts w:eastAsia="標楷體" w:hint="eastAsia"/>
          <w:color w:val="000000"/>
          <w:sz w:val="32"/>
          <w:szCs w:val="28"/>
          <w:shd w:val="clear" w:color="auto" w:fill="FFFFFF"/>
        </w:rPr>
        <w:t>度、減少不必要之照明與事務機器、彈性調整關閉部分電梯、樓層低於</w:t>
      </w:r>
      <w:r w:rsidRPr="0089559C">
        <w:rPr>
          <w:rFonts w:eastAsia="標楷體" w:hint="eastAsia"/>
          <w:color w:val="000000"/>
          <w:sz w:val="32"/>
          <w:szCs w:val="28"/>
          <w:shd w:val="clear" w:color="auto" w:fill="FFFFFF"/>
        </w:rPr>
        <w:t>6</w:t>
      </w:r>
      <w:proofErr w:type="gramStart"/>
      <w:r w:rsidRPr="0089559C">
        <w:rPr>
          <w:rFonts w:eastAsia="標楷體" w:hint="eastAsia"/>
          <w:color w:val="000000"/>
          <w:sz w:val="32"/>
          <w:szCs w:val="28"/>
          <w:shd w:val="clear" w:color="auto" w:fill="FFFFFF"/>
        </w:rPr>
        <w:t>樓且有</w:t>
      </w:r>
      <w:proofErr w:type="gramEnd"/>
      <w:r w:rsidRPr="0089559C">
        <w:rPr>
          <w:rFonts w:eastAsia="標楷體" w:hint="eastAsia"/>
          <w:color w:val="000000"/>
          <w:sz w:val="32"/>
          <w:szCs w:val="28"/>
          <w:shd w:val="clear" w:color="auto" w:fill="FFFFFF"/>
        </w:rPr>
        <w:t>2</w:t>
      </w:r>
      <w:r w:rsidRPr="0089559C">
        <w:rPr>
          <w:rFonts w:eastAsia="標楷體" w:hint="eastAsia"/>
          <w:color w:val="000000"/>
          <w:sz w:val="32"/>
          <w:szCs w:val="28"/>
          <w:shd w:val="clear" w:color="auto" w:fill="FFFFFF"/>
        </w:rPr>
        <w:t>部電梯以上</w:t>
      </w:r>
      <w:r w:rsidRPr="0089559C">
        <w:rPr>
          <w:rFonts w:eastAsia="標楷體" w:hint="eastAsia"/>
          <w:color w:val="000000"/>
          <w:sz w:val="32"/>
          <w:szCs w:val="28"/>
          <w:shd w:val="clear" w:color="auto" w:fill="FFFFFF"/>
        </w:rPr>
        <w:lastRenderedPageBreak/>
        <w:t>之區域，僅留</w:t>
      </w:r>
      <w:r w:rsidRPr="0089559C">
        <w:rPr>
          <w:rFonts w:eastAsia="標楷體" w:hint="eastAsia"/>
          <w:color w:val="000000"/>
          <w:sz w:val="32"/>
          <w:szCs w:val="28"/>
          <w:shd w:val="clear" w:color="auto" w:fill="FFFFFF"/>
        </w:rPr>
        <w:t>1</w:t>
      </w:r>
      <w:r w:rsidRPr="0089559C">
        <w:rPr>
          <w:rFonts w:eastAsia="標楷體" w:hint="eastAsia"/>
          <w:color w:val="000000"/>
          <w:sz w:val="32"/>
          <w:szCs w:val="28"/>
          <w:shd w:val="clear" w:color="auto" w:fill="FFFFFF"/>
        </w:rPr>
        <w:t>部運作等各種節電措施，</w:t>
      </w:r>
      <w:proofErr w:type="gramStart"/>
      <w:r w:rsidRPr="0089559C">
        <w:rPr>
          <w:rFonts w:eastAsia="標楷體" w:hint="eastAsia"/>
          <w:color w:val="000000"/>
          <w:sz w:val="32"/>
          <w:szCs w:val="28"/>
          <w:shd w:val="clear" w:color="auto" w:fill="FFFFFF"/>
        </w:rPr>
        <w:t>均是響應</w:t>
      </w:r>
      <w:proofErr w:type="gramEnd"/>
      <w:r w:rsidRPr="0089559C">
        <w:rPr>
          <w:rFonts w:eastAsia="標楷體" w:hint="eastAsia"/>
          <w:color w:val="000000"/>
          <w:sz w:val="32"/>
          <w:szCs w:val="28"/>
          <w:shd w:val="clear" w:color="auto" w:fill="FFFFFF"/>
        </w:rPr>
        <w:t>政府推動節電政策之有效作法。甲縣政府近年來電費支出年增</w:t>
      </w:r>
      <w:r w:rsidRPr="0089559C">
        <w:rPr>
          <w:rFonts w:eastAsia="標楷體" w:hint="eastAsia"/>
          <w:color w:val="000000"/>
          <w:sz w:val="32"/>
          <w:szCs w:val="28"/>
          <w:shd w:val="clear" w:color="auto" w:fill="FFFFFF"/>
        </w:rPr>
        <w:t>5%</w:t>
      </w:r>
      <w:r w:rsidRPr="0089559C">
        <w:rPr>
          <w:rFonts w:eastAsia="標楷體" w:hint="eastAsia"/>
          <w:color w:val="000000"/>
          <w:sz w:val="32"/>
          <w:szCs w:val="28"/>
          <w:shd w:val="clear" w:color="auto" w:fill="FFFFFF"/>
        </w:rPr>
        <w:t>，縣長要求依中央政策指示檢討調整節電措施，特別是電梯、冷氣、事務機器及照明設備等，</w:t>
      </w:r>
      <w:proofErr w:type="gramStart"/>
      <w:r w:rsidRPr="0089559C">
        <w:rPr>
          <w:rFonts w:eastAsia="標楷體" w:hint="eastAsia"/>
          <w:color w:val="000000"/>
          <w:sz w:val="32"/>
          <w:szCs w:val="28"/>
          <w:shd w:val="clear" w:color="auto" w:fill="FFFFFF"/>
        </w:rPr>
        <w:t>均須檢討</w:t>
      </w:r>
      <w:proofErr w:type="gramEnd"/>
      <w:r w:rsidRPr="0089559C">
        <w:rPr>
          <w:rFonts w:eastAsia="標楷體" w:hint="eastAsia"/>
          <w:color w:val="000000"/>
          <w:sz w:val="32"/>
          <w:szCs w:val="28"/>
          <w:shd w:val="clear" w:color="auto" w:fill="FFFFFF"/>
        </w:rPr>
        <w:t>改善其用電量。</w:t>
      </w:r>
    </w:p>
    <w:p w:rsidR="00977A93" w:rsidRPr="001209FF" w:rsidRDefault="00977A93" w:rsidP="00977A93">
      <w:pPr>
        <w:tabs>
          <w:tab w:val="left" w:pos="10965"/>
        </w:tabs>
        <w:adjustRightInd w:val="0"/>
        <w:snapToGrid w:val="0"/>
        <w:spacing w:line="500" w:lineRule="exact"/>
        <w:jc w:val="both"/>
        <w:rPr>
          <w:rFonts w:eastAsia="標楷體"/>
          <w:b/>
          <w:color w:val="000000"/>
          <w:sz w:val="32"/>
          <w:szCs w:val="32"/>
        </w:rPr>
      </w:pPr>
      <w:r w:rsidRPr="001209FF">
        <w:rPr>
          <w:rFonts w:eastAsia="標楷體"/>
          <w:b/>
          <w:color w:val="000000"/>
          <w:sz w:val="32"/>
          <w:szCs w:val="32"/>
        </w:rPr>
        <w:t>問</w:t>
      </w:r>
      <w:r w:rsidRPr="001209FF">
        <w:rPr>
          <w:rFonts w:eastAsia="標楷體"/>
          <w:b/>
          <w:color w:val="000000"/>
          <w:sz w:val="32"/>
          <w:szCs w:val="32"/>
        </w:rPr>
        <w:t xml:space="preserve">    </w:t>
      </w:r>
      <w:r w:rsidRPr="001209FF">
        <w:rPr>
          <w:rFonts w:eastAsia="標楷體"/>
          <w:b/>
          <w:color w:val="000000"/>
          <w:sz w:val="32"/>
          <w:szCs w:val="32"/>
        </w:rPr>
        <w:t>題：</w:t>
      </w:r>
    </w:p>
    <w:p w:rsidR="00977A93" w:rsidRDefault="0089559C" w:rsidP="00977A93">
      <w:pPr>
        <w:adjustRightInd w:val="0"/>
        <w:snapToGrid w:val="0"/>
        <w:spacing w:line="500" w:lineRule="exact"/>
        <w:ind w:firstLineChars="212" w:firstLine="678"/>
        <w:jc w:val="both"/>
        <w:rPr>
          <w:rFonts w:eastAsia="標楷體" w:hint="eastAsia"/>
          <w:sz w:val="32"/>
          <w:szCs w:val="28"/>
        </w:rPr>
      </w:pPr>
      <w:r w:rsidRPr="0089559C">
        <w:rPr>
          <w:rFonts w:eastAsia="標楷體" w:hint="eastAsia"/>
          <w:sz w:val="32"/>
          <w:szCs w:val="28"/>
        </w:rPr>
        <w:t>假如您是甲縣政府行政處本案承辦人，請依上開情境規劃該縣政府之節電措施，以「簽」方式，簽陳縣長核定實施，以響應節電政策。（</w:t>
      </w:r>
      <w:r w:rsidRPr="0089559C">
        <w:rPr>
          <w:rFonts w:eastAsia="標楷體" w:hint="eastAsia"/>
          <w:sz w:val="32"/>
          <w:szCs w:val="28"/>
        </w:rPr>
        <w:t>50</w:t>
      </w:r>
      <w:r w:rsidRPr="0089559C">
        <w:rPr>
          <w:rFonts w:eastAsia="標楷體" w:hint="eastAsia"/>
          <w:sz w:val="32"/>
          <w:szCs w:val="28"/>
        </w:rPr>
        <w:t>分）</w:t>
      </w:r>
    </w:p>
    <w:p w:rsidR="00B13838" w:rsidRDefault="00B13838" w:rsidP="00977A93">
      <w:pPr>
        <w:adjustRightInd w:val="0"/>
        <w:snapToGrid w:val="0"/>
        <w:spacing w:line="500" w:lineRule="exact"/>
        <w:ind w:firstLineChars="212" w:firstLine="678"/>
        <w:jc w:val="both"/>
        <w:rPr>
          <w:rFonts w:eastAsia="標楷體" w:hint="eastAsia"/>
          <w:sz w:val="32"/>
          <w:szCs w:val="28"/>
        </w:rPr>
      </w:pPr>
    </w:p>
    <w:p w:rsidR="00B13838" w:rsidRDefault="00B13838" w:rsidP="00B13838">
      <w:pPr>
        <w:adjustRightInd w:val="0"/>
        <w:snapToGrid w:val="0"/>
        <w:spacing w:before="60" w:line="500" w:lineRule="exact"/>
        <w:ind w:leftChars="1" w:left="1476" w:hangingChars="449" w:hanging="1474"/>
        <w:jc w:val="both"/>
        <w:rPr>
          <w:rFonts w:eastAsia="標楷體" w:hint="eastAsia"/>
          <w:b/>
          <w:color w:val="000000"/>
          <w:spacing w:val="4"/>
          <w:sz w:val="32"/>
          <w:szCs w:val="32"/>
        </w:rPr>
      </w:pPr>
      <w:r>
        <w:rPr>
          <w:rFonts w:eastAsia="標楷體" w:hint="eastAsia"/>
          <w:b/>
          <w:color w:val="000000"/>
          <w:spacing w:val="4"/>
          <w:sz w:val="32"/>
          <w:szCs w:val="32"/>
        </w:rPr>
        <w:t>11</w:t>
      </w:r>
      <w:r>
        <w:rPr>
          <w:rFonts w:ascii="標楷體" w:eastAsia="標楷體" w:hAnsi="標楷體" w:hint="eastAsia"/>
          <w:b/>
          <w:color w:val="000000"/>
          <w:spacing w:val="4"/>
          <w:sz w:val="32"/>
          <w:szCs w:val="32"/>
        </w:rPr>
        <w:t>、</w:t>
      </w:r>
      <w:r w:rsidRPr="001209FF">
        <w:rPr>
          <w:rFonts w:eastAsia="標楷體"/>
          <w:b/>
          <w:color w:val="000000"/>
          <w:spacing w:val="4"/>
          <w:sz w:val="32"/>
          <w:szCs w:val="32"/>
        </w:rPr>
        <w:t>情境敘述：</w:t>
      </w:r>
    </w:p>
    <w:p w:rsidR="00824C7B" w:rsidRDefault="00504A2D" w:rsidP="00824C7B">
      <w:pPr>
        <w:adjustRightInd w:val="0"/>
        <w:snapToGrid w:val="0"/>
        <w:spacing w:line="500" w:lineRule="exact"/>
        <w:ind w:firstLineChars="212" w:firstLine="678"/>
        <w:jc w:val="both"/>
        <w:rPr>
          <w:rFonts w:eastAsia="標楷體" w:hint="eastAsia"/>
          <w:sz w:val="32"/>
          <w:szCs w:val="28"/>
        </w:rPr>
      </w:pPr>
      <w:proofErr w:type="gramStart"/>
      <w:r w:rsidRPr="00504A2D">
        <w:rPr>
          <w:rFonts w:eastAsia="標楷體" w:hint="eastAsia"/>
          <w:sz w:val="32"/>
          <w:szCs w:val="28"/>
        </w:rPr>
        <w:t>甲縣縣長</w:t>
      </w:r>
      <w:proofErr w:type="gramEnd"/>
      <w:r w:rsidRPr="00504A2D">
        <w:rPr>
          <w:rFonts w:eastAsia="標楷體" w:hint="eastAsia"/>
          <w:sz w:val="32"/>
          <w:szCs w:val="28"/>
        </w:rPr>
        <w:t>為避免公務人員於選舉</w:t>
      </w:r>
      <w:proofErr w:type="gramStart"/>
      <w:r w:rsidRPr="00504A2D">
        <w:rPr>
          <w:rFonts w:eastAsia="標楷體" w:hint="eastAsia"/>
          <w:sz w:val="32"/>
          <w:szCs w:val="28"/>
        </w:rPr>
        <w:t>期間，</w:t>
      </w:r>
      <w:proofErr w:type="gramEnd"/>
      <w:r w:rsidRPr="00504A2D">
        <w:rPr>
          <w:rFonts w:eastAsia="標楷體" w:hint="eastAsia"/>
          <w:sz w:val="32"/>
          <w:szCs w:val="28"/>
        </w:rPr>
        <w:t>在上班時間利用公家電腦上網</w:t>
      </w:r>
      <w:proofErr w:type="gramStart"/>
      <w:r w:rsidRPr="00504A2D">
        <w:rPr>
          <w:rFonts w:eastAsia="標楷體" w:hint="eastAsia"/>
          <w:sz w:val="32"/>
          <w:szCs w:val="28"/>
        </w:rPr>
        <w:t>連結臉書等</w:t>
      </w:r>
      <w:proofErr w:type="gramEnd"/>
      <w:r w:rsidRPr="00504A2D">
        <w:rPr>
          <w:rFonts w:eastAsia="標楷體" w:hint="eastAsia"/>
          <w:sz w:val="32"/>
          <w:szCs w:val="28"/>
        </w:rPr>
        <w:t>社交網站，從事與執行職務無關等相關網路行為，例如：在特定政黨或候選人的</w:t>
      </w:r>
      <w:proofErr w:type="gramStart"/>
      <w:r w:rsidRPr="00504A2D">
        <w:rPr>
          <w:rFonts w:eastAsia="標楷體" w:hint="eastAsia"/>
          <w:sz w:val="32"/>
          <w:szCs w:val="28"/>
        </w:rPr>
        <w:t>臉書按讚</w:t>
      </w:r>
      <w:proofErr w:type="gramEnd"/>
      <w:r w:rsidRPr="00504A2D">
        <w:rPr>
          <w:rFonts w:eastAsia="標楷體" w:hint="eastAsia"/>
          <w:sz w:val="32"/>
          <w:szCs w:val="28"/>
        </w:rPr>
        <w:t>、留言，或是在網路上分享、轉貼不當的資訊等，影響民眾對公務人員的觀感與信任。因而於縣府主管會報，要求人事處在選舉前半年內，蒐集違反《公務人員行政中立法》相關案例，並以經費新臺幣</w:t>
      </w:r>
      <w:r w:rsidRPr="00504A2D">
        <w:rPr>
          <w:rFonts w:eastAsia="標楷體" w:hint="eastAsia"/>
          <w:sz w:val="32"/>
          <w:szCs w:val="28"/>
        </w:rPr>
        <w:t>8</w:t>
      </w:r>
      <w:r w:rsidRPr="00504A2D">
        <w:rPr>
          <w:rFonts w:eastAsia="標楷體" w:hint="eastAsia"/>
          <w:sz w:val="32"/>
          <w:szCs w:val="28"/>
        </w:rPr>
        <w:t>萬元，邀請熟悉該法之專家學者，至少辦理</w:t>
      </w:r>
      <w:r w:rsidRPr="00504A2D">
        <w:rPr>
          <w:rFonts w:eastAsia="標楷體" w:hint="eastAsia"/>
          <w:sz w:val="32"/>
          <w:szCs w:val="28"/>
        </w:rPr>
        <w:t>4</w:t>
      </w:r>
      <w:r w:rsidRPr="00504A2D">
        <w:rPr>
          <w:rFonts w:eastAsia="標楷體" w:hint="eastAsia"/>
          <w:sz w:val="32"/>
          <w:szCs w:val="28"/>
        </w:rPr>
        <w:t>場次行政中立講習或其他相關宣導活動等，向各局處的公務人員進行宣導，務必自我約束，嚴守行政中立。</w:t>
      </w:r>
    </w:p>
    <w:p w:rsidR="00B13838" w:rsidRPr="001209FF" w:rsidRDefault="00B13838" w:rsidP="00B13838">
      <w:pPr>
        <w:tabs>
          <w:tab w:val="left" w:pos="10965"/>
        </w:tabs>
        <w:adjustRightInd w:val="0"/>
        <w:snapToGrid w:val="0"/>
        <w:spacing w:line="500" w:lineRule="exact"/>
        <w:jc w:val="both"/>
        <w:rPr>
          <w:rFonts w:eastAsia="標楷體"/>
          <w:b/>
          <w:color w:val="000000"/>
          <w:sz w:val="32"/>
          <w:szCs w:val="32"/>
        </w:rPr>
      </w:pPr>
      <w:r w:rsidRPr="001209FF">
        <w:rPr>
          <w:rFonts w:eastAsia="標楷體"/>
          <w:b/>
          <w:color w:val="000000"/>
          <w:sz w:val="32"/>
          <w:szCs w:val="32"/>
        </w:rPr>
        <w:t>問</w:t>
      </w:r>
      <w:r w:rsidRPr="001209FF">
        <w:rPr>
          <w:rFonts w:eastAsia="標楷體"/>
          <w:b/>
          <w:color w:val="000000"/>
          <w:sz w:val="32"/>
          <w:szCs w:val="32"/>
        </w:rPr>
        <w:t xml:space="preserve">    </w:t>
      </w:r>
      <w:r w:rsidRPr="001209FF">
        <w:rPr>
          <w:rFonts w:eastAsia="標楷體"/>
          <w:b/>
          <w:color w:val="000000"/>
          <w:sz w:val="32"/>
          <w:szCs w:val="32"/>
        </w:rPr>
        <w:t>題：</w:t>
      </w:r>
    </w:p>
    <w:p w:rsidR="00D12853" w:rsidRDefault="00504A2D" w:rsidP="00504A2D">
      <w:pPr>
        <w:adjustRightInd w:val="0"/>
        <w:snapToGrid w:val="0"/>
        <w:spacing w:line="500" w:lineRule="exact"/>
        <w:ind w:firstLineChars="212" w:firstLine="678"/>
        <w:jc w:val="both"/>
        <w:rPr>
          <w:rFonts w:eastAsia="標楷體"/>
          <w:sz w:val="32"/>
          <w:szCs w:val="32"/>
        </w:rPr>
      </w:pPr>
      <w:r w:rsidRPr="00504A2D">
        <w:rPr>
          <w:rFonts w:eastAsia="標楷體" w:hint="eastAsia"/>
          <w:sz w:val="32"/>
          <w:szCs w:val="32"/>
        </w:rPr>
        <w:t>假如您是甲縣政府</w:t>
      </w:r>
      <w:r w:rsidRPr="00504A2D">
        <w:rPr>
          <w:rFonts w:eastAsia="標楷體" w:hint="eastAsia"/>
          <w:sz w:val="32"/>
          <w:szCs w:val="28"/>
        </w:rPr>
        <w:t>人事處</w:t>
      </w:r>
      <w:r w:rsidRPr="00504A2D">
        <w:rPr>
          <w:rFonts w:eastAsia="標楷體" w:hint="eastAsia"/>
          <w:sz w:val="32"/>
          <w:szCs w:val="32"/>
        </w:rPr>
        <w:t>承辦人，請依上開情境，運用「工作計畫與執行（含案例解析與實作）」所學，以</w:t>
      </w:r>
      <w:r w:rsidRPr="00504A2D">
        <w:rPr>
          <w:rFonts w:eastAsia="標楷體" w:hint="eastAsia"/>
          <w:sz w:val="32"/>
          <w:szCs w:val="32"/>
        </w:rPr>
        <w:t>6W2H1E</w:t>
      </w:r>
      <w:r w:rsidRPr="00504A2D">
        <w:rPr>
          <w:rFonts w:eastAsia="標楷體" w:hint="eastAsia"/>
          <w:sz w:val="32"/>
          <w:szCs w:val="32"/>
        </w:rPr>
        <w:t>擬訂「行政中立宣導活動」計畫之內容要項分析。（</w:t>
      </w:r>
      <w:r w:rsidRPr="00504A2D">
        <w:rPr>
          <w:rFonts w:eastAsia="標楷體" w:hint="eastAsia"/>
          <w:sz w:val="32"/>
          <w:szCs w:val="32"/>
        </w:rPr>
        <w:t>50</w:t>
      </w:r>
      <w:r w:rsidRPr="00504A2D">
        <w:rPr>
          <w:rFonts w:eastAsia="標楷體" w:hint="eastAsia"/>
          <w:sz w:val="32"/>
          <w:szCs w:val="32"/>
        </w:rPr>
        <w:t>分）</w:t>
      </w:r>
    </w:p>
    <w:p w:rsidR="00F241D1" w:rsidRDefault="00F241D1" w:rsidP="00504A2D">
      <w:pPr>
        <w:adjustRightInd w:val="0"/>
        <w:snapToGrid w:val="0"/>
        <w:spacing w:line="500" w:lineRule="exact"/>
        <w:ind w:firstLineChars="212" w:firstLine="678"/>
        <w:jc w:val="both"/>
        <w:rPr>
          <w:rFonts w:eastAsia="標楷體" w:hint="eastAsia"/>
          <w:sz w:val="32"/>
          <w:szCs w:val="28"/>
        </w:rPr>
      </w:pPr>
    </w:p>
    <w:p w:rsidR="00D12853" w:rsidRDefault="00D12853" w:rsidP="00D12853">
      <w:pPr>
        <w:adjustRightInd w:val="0"/>
        <w:snapToGrid w:val="0"/>
        <w:spacing w:before="60" w:line="500" w:lineRule="exact"/>
        <w:ind w:leftChars="1" w:left="1476" w:hangingChars="449" w:hanging="1474"/>
        <w:jc w:val="both"/>
        <w:rPr>
          <w:rFonts w:eastAsia="標楷體" w:hint="eastAsia"/>
          <w:b/>
          <w:color w:val="000000"/>
          <w:spacing w:val="4"/>
          <w:sz w:val="32"/>
          <w:szCs w:val="32"/>
        </w:rPr>
      </w:pPr>
      <w:r>
        <w:rPr>
          <w:rFonts w:eastAsia="標楷體" w:hint="eastAsia"/>
          <w:b/>
          <w:color w:val="000000"/>
          <w:spacing w:val="4"/>
          <w:sz w:val="32"/>
          <w:szCs w:val="32"/>
        </w:rPr>
        <w:t>12</w:t>
      </w:r>
      <w:r>
        <w:rPr>
          <w:rFonts w:ascii="標楷體" w:eastAsia="標楷體" w:hAnsi="標楷體" w:hint="eastAsia"/>
          <w:b/>
          <w:color w:val="000000"/>
          <w:spacing w:val="4"/>
          <w:sz w:val="32"/>
          <w:szCs w:val="32"/>
        </w:rPr>
        <w:t>、</w:t>
      </w:r>
      <w:r w:rsidRPr="001209FF">
        <w:rPr>
          <w:rFonts w:eastAsia="標楷體"/>
          <w:b/>
          <w:color w:val="000000"/>
          <w:spacing w:val="4"/>
          <w:sz w:val="32"/>
          <w:szCs w:val="32"/>
        </w:rPr>
        <w:t>情境敘述：</w:t>
      </w:r>
    </w:p>
    <w:p w:rsidR="00F241D1" w:rsidRPr="00F241D1" w:rsidRDefault="00F241D1" w:rsidP="00F241D1">
      <w:pPr>
        <w:adjustRightInd w:val="0"/>
        <w:snapToGrid w:val="0"/>
        <w:spacing w:line="500" w:lineRule="exact"/>
        <w:ind w:firstLineChars="212" w:firstLine="678"/>
        <w:jc w:val="both"/>
        <w:rPr>
          <w:rFonts w:eastAsia="標楷體" w:hint="eastAsia"/>
          <w:color w:val="000000"/>
          <w:sz w:val="32"/>
          <w:szCs w:val="28"/>
          <w:shd w:val="clear" w:color="auto" w:fill="FFFFFF"/>
        </w:rPr>
      </w:pPr>
      <w:r w:rsidRPr="00F241D1">
        <w:rPr>
          <w:rFonts w:eastAsia="標楷體" w:hint="eastAsia"/>
          <w:color w:val="000000"/>
          <w:sz w:val="32"/>
          <w:szCs w:val="28"/>
          <w:shd w:val="clear" w:color="auto" w:fill="FFFFFF"/>
        </w:rPr>
        <w:t>隨著高齡社會的來臨，中高齡及高齡人力運用勢必成為重要議題。</w:t>
      </w:r>
      <w:proofErr w:type="gramStart"/>
      <w:r w:rsidRPr="00F241D1">
        <w:rPr>
          <w:rFonts w:eastAsia="標楷體" w:hint="eastAsia"/>
          <w:color w:val="000000"/>
          <w:sz w:val="32"/>
          <w:szCs w:val="28"/>
          <w:shd w:val="clear" w:color="auto" w:fill="FFFFFF"/>
        </w:rPr>
        <w:t>勞動部於</w:t>
      </w:r>
      <w:r w:rsidRPr="00F241D1">
        <w:rPr>
          <w:rFonts w:eastAsia="標楷體" w:hint="eastAsia"/>
          <w:color w:val="000000"/>
          <w:sz w:val="32"/>
          <w:szCs w:val="28"/>
          <w:shd w:val="clear" w:color="auto" w:fill="FFFFFF"/>
        </w:rPr>
        <w:t>108</w:t>
      </w:r>
      <w:r w:rsidRPr="00F241D1">
        <w:rPr>
          <w:rFonts w:eastAsia="標楷體" w:hint="eastAsia"/>
          <w:color w:val="000000"/>
          <w:sz w:val="32"/>
          <w:szCs w:val="28"/>
          <w:shd w:val="clear" w:color="auto" w:fill="FFFFFF"/>
        </w:rPr>
        <w:t>年</w:t>
      </w:r>
      <w:r w:rsidRPr="00F241D1">
        <w:rPr>
          <w:rFonts w:eastAsia="標楷體" w:hint="eastAsia"/>
          <w:color w:val="000000"/>
          <w:sz w:val="32"/>
          <w:szCs w:val="28"/>
          <w:shd w:val="clear" w:color="auto" w:fill="FFFFFF"/>
        </w:rPr>
        <w:t>5</w:t>
      </w:r>
      <w:r w:rsidRPr="00F241D1">
        <w:rPr>
          <w:rFonts w:eastAsia="標楷體" w:hint="eastAsia"/>
          <w:color w:val="000000"/>
          <w:sz w:val="32"/>
          <w:szCs w:val="28"/>
          <w:shd w:val="clear" w:color="auto" w:fill="FFFFFF"/>
        </w:rPr>
        <w:t>月</w:t>
      </w:r>
      <w:proofErr w:type="gramEnd"/>
      <w:r w:rsidRPr="00F241D1">
        <w:rPr>
          <w:rFonts w:eastAsia="標楷體" w:hint="eastAsia"/>
          <w:color w:val="000000"/>
          <w:sz w:val="32"/>
          <w:szCs w:val="28"/>
          <w:shd w:val="clear" w:color="auto" w:fill="FFFFFF"/>
        </w:rPr>
        <w:t>○日以勞動條○字第○○○○○○○○○○號函各縣市政府，希望於「中高齡者及高齡者就業法草案」制定前，先舉辦協助中高齡及高齡者重返職場相關活動。</w:t>
      </w:r>
    </w:p>
    <w:p w:rsidR="00D12853" w:rsidRDefault="00F241D1" w:rsidP="00F241D1">
      <w:pPr>
        <w:adjustRightInd w:val="0"/>
        <w:snapToGrid w:val="0"/>
        <w:spacing w:line="500" w:lineRule="exact"/>
        <w:ind w:firstLineChars="212" w:firstLine="678"/>
        <w:jc w:val="both"/>
        <w:rPr>
          <w:rFonts w:eastAsia="標楷體" w:hint="eastAsia"/>
          <w:b/>
          <w:color w:val="000000"/>
          <w:spacing w:val="4"/>
          <w:sz w:val="32"/>
          <w:szCs w:val="32"/>
        </w:rPr>
      </w:pPr>
      <w:r w:rsidRPr="00F241D1">
        <w:rPr>
          <w:rFonts w:eastAsia="標楷體" w:hint="eastAsia"/>
          <w:color w:val="000000"/>
          <w:sz w:val="32"/>
          <w:szCs w:val="28"/>
          <w:shd w:val="clear" w:color="auto" w:fill="FFFFFF"/>
        </w:rPr>
        <w:lastRenderedPageBreak/>
        <w:t>甲市政府就業服務處，依上開</w:t>
      </w:r>
      <w:proofErr w:type="gramStart"/>
      <w:r w:rsidRPr="00F241D1">
        <w:rPr>
          <w:rFonts w:eastAsia="標楷體" w:hint="eastAsia"/>
          <w:color w:val="000000"/>
          <w:sz w:val="32"/>
          <w:szCs w:val="28"/>
          <w:shd w:val="clear" w:color="auto" w:fill="FFFFFF"/>
        </w:rPr>
        <w:t>勞動部函</w:t>
      </w:r>
      <w:proofErr w:type="gramEnd"/>
      <w:r w:rsidRPr="00F241D1">
        <w:rPr>
          <w:rFonts w:eastAsia="標楷體" w:hint="eastAsia"/>
          <w:color w:val="000000"/>
          <w:sz w:val="32"/>
          <w:szCs w:val="28"/>
          <w:shd w:val="clear" w:color="auto" w:fill="FFFFFF"/>
        </w:rPr>
        <w:t>，訂於</w:t>
      </w:r>
      <w:r w:rsidRPr="00F241D1">
        <w:rPr>
          <w:rFonts w:eastAsia="標楷體" w:hint="eastAsia"/>
          <w:color w:val="000000"/>
          <w:sz w:val="32"/>
          <w:szCs w:val="28"/>
          <w:shd w:val="clear" w:color="auto" w:fill="FFFFFF"/>
        </w:rPr>
        <w:t>108</w:t>
      </w:r>
      <w:r w:rsidRPr="00F241D1">
        <w:rPr>
          <w:rFonts w:eastAsia="標楷體" w:hint="eastAsia"/>
          <w:color w:val="000000"/>
          <w:sz w:val="32"/>
          <w:szCs w:val="28"/>
          <w:shd w:val="clear" w:color="auto" w:fill="FFFFFF"/>
        </w:rPr>
        <w:t>年</w:t>
      </w:r>
      <w:r w:rsidRPr="00F241D1">
        <w:rPr>
          <w:rFonts w:eastAsia="標楷體" w:hint="eastAsia"/>
          <w:color w:val="000000"/>
          <w:sz w:val="32"/>
          <w:szCs w:val="28"/>
          <w:shd w:val="clear" w:color="auto" w:fill="FFFFFF"/>
        </w:rPr>
        <w:t>8</w:t>
      </w:r>
      <w:r w:rsidRPr="00F241D1">
        <w:rPr>
          <w:rFonts w:eastAsia="標楷體" w:hint="eastAsia"/>
          <w:color w:val="000000"/>
          <w:sz w:val="32"/>
          <w:szCs w:val="28"/>
          <w:shd w:val="clear" w:color="auto" w:fill="FFFFFF"/>
        </w:rPr>
        <w:t>月</w:t>
      </w:r>
      <w:r w:rsidRPr="00F241D1">
        <w:rPr>
          <w:rFonts w:eastAsia="標楷體" w:hint="eastAsia"/>
          <w:color w:val="000000"/>
          <w:sz w:val="32"/>
          <w:szCs w:val="28"/>
          <w:shd w:val="clear" w:color="auto" w:fill="FFFFFF"/>
        </w:rPr>
        <w:t>10</w:t>
      </w:r>
      <w:r w:rsidRPr="00F241D1">
        <w:rPr>
          <w:rFonts w:eastAsia="標楷體" w:hint="eastAsia"/>
          <w:color w:val="000000"/>
          <w:sz w:val="32"/>
          <w:szCs w:val="28"/>
          <w:shd w:val="clear" w:color="auto" w:fill="FFFFFF"/>
        </w:rPr>
        <w:t>日（星期六）上午</w:t>
      </w:r>
      <w:r w:rsidRPr="00F241D1">
        <w:rPr>
          <w:rFonts w:eastAsia="標楷體" w:hint="eastAsia"/>
          <w:color w:val="000000"/>
          <w:sz w:val="32"/>
          <w:szCs w:val="28"/>
          <w:shd w:val="clear" w:color="auto" w:fill="FFFFFF"/>
        </w:rPr>
        <w:t>9</w:t>
      </w:r>
      <w:r w:rsidRPr="00F241D1">
        <w:rPr>
          <w:rFonts w:eastAsia="標楷體" w:hint="eastAsia"/>
          <w:color w:val="000000"/>
          <w:sz w:val="32"/>
          <w:szCs w:val="28"/>
          <w:shd w:val="clear" w:color="auto" w:fill="FFFFFF"/>
        </w:rPr>
        <w:t>時至</w:t>
      </w:r>
      <w:r w:rsidRPr="00F241D1">
        <w:rPr>
          <w:rFonts w:eastAsia="標楷體" w:hint="eastAsia"/>
          <w:color w:val="000000"/>
          <w:sz w:val="32"/>
          <w:szCs w:val="28"/>
          <w:shd w:val="clear" w:color="auto" w:fill="FFFFFF"/>
        </w:rPr>
        <w:t>17</w:t>
      </w:r>
      <w:r w:rsidRPr="00F241D1">
        <w:rPr>
          <w:rFonts w:eastAsia="標楷體" w:hint="eastAsia"/>
          <w:color w:val="000000"/>
          <w:sz w:val="32"/>
          <w:szCs w:val="28"/>
          <w:shd w:val="clear" w:color="auto" w:fill="FFFFFF"/>
        </w:rPr>
        <w:t>時，在○○國小操場舉辦中高齡就業博覽會，邀請</w:t>
      </w:r>
      <w:r w:rsidRPr="00F241D1">
        <w:rPr>
          <w:rFonts w:eastAsia="標楷體" w:hint="eastAsia"/>
          <w:color w:val="000000"/>
          <w:sz w:val="32"/>
          <w:szCs w:val="28"/>
          <w:shd w:val="clear" w:color="auto" w:fill="FFFFFF"/>
        </w:rPr>
        <w:t>150</w:t>
      </w:r>
      <w:r w:rsidRPr="00F241D1">
        <w:rPr>
          <w:rFonts w:eastAsia="標楷體" w:hint="eastAsia"/>
          <w:color w:val="000000"/>
          <w:sz w:val="32"/>
          <w:szCs w:val="28"/>
          <w:shd w:val="clear" w:color="auto" w:fill="FFFFFF"/>
        </w:rPr>
        <w:t>家企業參與，並設計求職者能與企業面對面洽談之攤位，以促成更多媒合的機會，所需</w:t>
      </w:r>
      <w:proofErr w:type="gramStart"/>
      <w:r w:rsidRPr="00F241D1">
        <w:rPr>
          <w:rFonts w:eastAsia="標楷體" w:hint="eastAsia"/>
          <w:color w:val="000000"/>
          <w:sz w:val="32"/>
          <w:szCs w:val="28"/>
          <w:shd w:val="clear" w:color="auto" w:fill="FFFFFF"/>
        </w:rPr>
        <w:t>經費約新臺幣</w:t>
      </w:r>
      <w:proofErr w:type="gramEnd"/>
      <w:r w:rsidRPr="00F241D1">
        <w:rPr>
          <w:rFonts w:eastAsia="標楷體" w:hint="eastAsia"/>
          <w:color w:val="000000"/>
          <w:sz w:val="32"/>
          <w:szCs w:val="28"/>
          <w:shd w:val="clear" w:color="auto" w:fill="FFFFFF"/>
        </w:rPr>
        <w:t>25</w:t>
      </w:r>
      <w:r w:rsidRPr="00F241D1">
        <w:rPr>
          <w:rFonts w:eastAsia="標楷體" w:hint="eastAsia"/>
          <w:color w:val="000000"/>
          <w:sz w:val="32"/>
          <w:szCs w:val="28"/>
          <w:shd w:val="clear" w:color="auto" w:fill="FFFFFF"/>
        </w:rPr>
        <w:t>萬元，在本年度相關經費項目下勻支。</w:t>
      </w:r>
    </w:p>
    <w:p w:rsidR="00D12853" w:rsidRPr="001209FF" w:rsidRDefault="00D12853" w:rsidP="00D12853">
      <w:pPr>
        <w:tabs>
          <w:tab w:val="left" w:pos="10965"/>
        </w:tabs>
        <w:adjustRightInd w:val="0"/>
        <w:snapToGrid w:val="0"/>
        <w:spacing w:line="500" w:lineRule="exact"/>
        <w:jc w:val="both"/>
        <w:rPr>
          <w:rFonts w:eastAsia="標楷體"/>
          <w:b/>
          <w:color w:val="000000"/>
          <w:sz w:val="32"/>
          <w:szCs w:val="32"/>
        </w:rPr>
      </w:pPr>
      <w:r w:rsidRPr="001209FF">
        <w:rPr>
          <w:rFonts w:eastAsia="標楷體"/>
          <w:b/>
          <w:color w:val="000000"/>
          <w:sz w:val="32"/>
          <w:szCs w:val="32"/>
        </w:rPr>
        <w:t>問</w:t>
      </w:r>
      <w:r w:rsidRPr="001209FF">
        <w:rPr>
          <w:rFonts w:eastAsia="標楷體"/>
          <w:b/>
          <w:color w:val="000000"/>
          <w:sz w:val="32"/>
          <w:szCs w:val="32"/>
        </w:rPr>
        <w:t xml:space="preserve">    </w:t>
      </w:r>
      <w:r w:rsidRPr="001209FF">
        <w:rPr>
          <w:rFonts w:eastAsia="標楷體"/>
          <w:b/>
          <w:color w:val="000000"/>
          <w:sz w:val="32"/>
          <w:szCs w:val="32"/>
        </w:rPr>
        <w:t>題：</w:t>
      </w:r>
    </w:p>
    <w:p w:rsidR="00D12853" w:rsidRDefault="00D12853" w:rsidP="00D12853">
      <w:pPr>
        <w:adjustRightInd w:val="0"/>
        <w:snapToGrid w:val="0"/>
        <w:spacing w:line="500" w:lineRule="exact"/>
        <w:ind w:firstLineChars="212" w:firstLine="678"/>
        <w:jc w:val="both"/>
        <w:rPr>
          <w:rFonts w:eastAsia="標楷體" w:hint="eastAsia"/>
          <w:sz w:val="32"/>
          <w:szCs w:val="32"/>
        </w:rPr>
      </w:pPr>
      <w:r w:rsidRPr="00D12853">
        <w:rPr>
          <w:rFonts w:eastAsia="標楷體" w:hint="eastAsia"/>
          <w:color w:val="000000"/>
          <w:sz w:val="32"/>
          <w:szCs w:val="28"/>
          <w:shd w:val="clear" w:color="auto" w:fill="FFFFFF"/>
        </w:rPr>
        <w:t>假如您是甲直轄市政府衛生局本案承辦人，請</w:t>
      </w:r>
      <w:proofErr w:type="gramStart"/>
      <w:r w:rsidRPr="00D12853">
        <w:rPr>
          <w:rFonts w:eastAsia="標楷體" w:hint="eastAsia"/>
          <w:color w:val="000000"/>
          <w:sz w:val="32"/>
          <w:szCs w:val="28"/>
          <w:shd w:val="clear" w:color="auto" w:fill="FFFFFF"/>
        </w:rPr>
        <w:t>採</w:t>
      </w:r>
      <w:proofErr w:type="gramEnd"/>
      <w:r w:rsidRPr="00D12853">
        <w:rPr>
          <w:rFonts w:eastAsia="標楷體" w:hint="eastAsia"/>
          <w:color w:val="000000"/>
          <w:sz w:val="32"/>
          <w:szCs w:val="28"/>
          <w:shd w:val="clear" w:color="auto" w:fill="FFFFFF"/>
        </w:rPr>
        <w:t>「函</w:t>
      </w:r>
      <w:r w:rsidRPr="00D12853">
        <w:rPr>
          <w:rFonts w:eastAsia="標楷體"/>
          <w:color w:val="000000"/>
          <w:sz w:val="32"/>
          <w:szCs w:val="32"/>
          <w:shd w:val="clear" w:color="auto" w:fill="FFFFFF"/>
        </w:rPr>
        <w:t>（</w:t>
      </w:r>
      <w:r w:rsidRPr="00D12853">
        <w:rPr>
          <w:rFonts w:eastAsia="標楷體" w:hint="eastAsia"/>
          <w:color w:val="000000"/>
          <w:sz w:val="32"/>
          <w:szCs w:val="28"/>
          <w:shd w:val="clear" w:color="auto" w:fill="FFFFFF"/>
        </w:rPr>
        <w:t>稿</w:t>
      </w:r>
      <w:r w:rsidRPr="00D12853">
        <w:rPr>
          <w:rFonts w:eastAsia="標楷體"/>
          <w:color w:val="000000"/>
          <w:sz w:val="32"/>
          <w:szCs w:val="32"/>
          <w:shd w:val="clear" w:color="auto" w:fill="FFFFFF"/>
        </w:rPr>
        <w:t>）</w:t>
      </w:r>
      <w:r w:rsidRPr="00D12853">
        <w:rPr>
          <w:rFonts w:eastAsia="標楷體" w:hint="eastAsia"/>
          <w:color w:val="000000"/>
          <w:sz w:val="32"/>
          <w:szCs w:val="28"/>
          <w:shd w:val="clear" w:color="auto" w:fill="FFFFFF"/>
        </w:rPr>
        <w:t>」方式，以該府衛生局</w:t>
      </w:r>
      <w:proofErr w:type="gramStart"/>
      <w:r w:rsidRPr="00D12853">
        <w:rPr>
          <w:rFonts w:eastAsia="標楷體" w:hint="eastAsia"/>
          <w:color w:val="000000"/>
          <w:sz w:val="32"/>
          <w:szCs w:val="28"/>
          <w:shd w:val="clear" w:color="auto" w:fill="FFFFFF"/>
        </w:rPr>
        <w:t>最</w:t>
      </w:r>
      <w:proofErr w:type="gramEnd"/>
      <w:r w:rsidRPr="00D12853">
        <w:rPr>
          <w:rFonts w:eastAsia="標楷體" w:hint="eastAsia"/>
          <w:color w:val="000000"/>
          <w:sz w:val="32"/>
          <w:szCs w:val="28"/>
          <w:shd w:val="clear" w:color="auto" w:fill="FFFFFF"/>
        </w:rPr>
        <w:t>速件函知該府所屬各級機關、學校，請其協助廣為宣導鼓勵民眾使用「</w:t>
      </w:r>
      <w:r w:rsidRPr="00D12853">
        <w:rPr>
          <w:rFonts w:eastAsia="標楷體" w:hint="eastAsia"/>
          <w:color w:val="000000"/>
          <w:sz w:val="32"/>
          <w:szCs w:val="28"/>
          <w:shd w:val="clear" w:color="auto" w:fill="FFFFFF"/>
        </w:rPr>
        <w:t>1919</w:t>
      </w:r>
      <w:r w:rsidRPr="00D12853">
        <w:rPr>
          <w:rFonts w:eastAsia="標楷體" w:hint="eastAsia"/>
          <w:color w:val="000000"/>
          <w:sz w:val="32"/>
          <w:szCs w:val="28"/>
          <w:shd w:val="clear" w:color="auto" w:fill="FFFFFF"/>
        </w:rPr>
        <w:t>」食安檢舉專線，加強監督黑心廠商的力量。</w:t>
      </w:r>
      <w:r w:rsidRPr="00D12853">
        <w:rPr>
          <w:rFonts w:eastAsia="標楷體"/>
          <w:sz w:val="32"/>
          <w:szCs w:val="32"/>
        </w:rPr>
        <w:t>（</w:t>
      </w:r>
      <w:r w:rsidRPr="00D12853">
        <w:rPr>
          <w:rFonts w:eastAsia="標楷體" w:hint="eastAsia"/>
          <w:sz w:val="32"/>
          <w:szCs w:val="32"/>
        </w:rPr>
        <w:t>50</w:t>
      </w:r>
      <w:r w:rsidRPr="00D12853">
        <w:rPr>
          <w:rFonts w:eastAsia="標楷體" w:hint="eastAsia"/>
          <w:sz w:val="32"/>
          <w:szCs w:val="32"/>
        </w:rPr>
        <w:t>分</w:t>
      </w:r>
      <w:r w:rsidRPr="00D12853">
        <w:rPr>
          <w:rFonts w:eastAsia="標楷體"/>
          <w:sz w:val="32"/>
          <w:szCs w:val="32"/>
        </w:rPr>
        <w:t>）</w:t>
      </w:r>
    </w:p>
    <w:p w:rsidR="004A278E" w:rsidRDefault="004A278E" w:rsidP="00D12853">
      <w:pPr>
        <w:adjustRightInd w:val="0"/>
        <w:snapToGrid w:val="0"/>
        <w:spacing w:line="500" w:lineRule="exact"/>
        <w:ind w:firstLineChars="212" w:firstLine="678"/>
        <w:jc w:val="both"/>
        <w:rPr>
          <w:rFonts w:eastAsia="標楷體" w:hint="eastAsia"/>
          <w:sz w:val="32"/>
          <w:szCs w:val="32"/>
        </w:rPr>
      </w:pPr>
    </w:p>
    <w:p w:rsidR="004A278E" w:rsidRDefault="004A278E" w:rsidP="004A278E">
      <w:pPr>
        <w:adjustRightInd w:val="0"/>
        <w:snapToGrid w:val="0"/>
        <w:spacing w:before="60" w:line="500" w:lineRule="exact"/>
        <w:ind w:leftChars="1" w:left="1476" w:hangingChars="449" w:hanging="1474"/>
        <w:jc w:val="both"/>
        <w:rPr>
          <w:rFonts w:eastAsia="標楷體" w:hint="eastAsia"/>
          <w:b/>
          <w:color w:val="000000"/>
          <w:spacing w:val="4"/>
          <w:sz w:val="32"/>
          <w:szCs w:val="32"/>
        </w:rPr>
      </w:pPr>
      <w:r>
        <w:rPr>
          <w:rFonts w:eastAsia="標楷體" w:hint="eastAsia"/>
          <w:b/>
          <w:color w:val="000000"/>
          <w:spacing w:val="4"/>
          <w:sz w:val="32"/>
          <w:szCs w:val="32"/>
        </w:rPr>
        <w:t>13</w:t>
      </w:r>
      <w:r>
        <w:rPr>
          <w:rFonts w:ascii="標楷體" w:eastAsia="標楷體" w:hAnsi="標楷體" w:hint="eastAsia"/>
          <w:b/>
          <w:color w:val="000000"/>
          <w:spacing w:val="4"/>
          <w:sz w:val="32"/>
          <w:szCs w:val="32"/>
        </w:rPr>
        <w:t>、</w:t>
      </w:r>
      <w:r w:rsidRPr="001209FF">
        <w:rPr>
          <w:rFonts w:eastAsia="標楷體"/>
          <w:b/>
          <w:color w:val="000000"/>
          <w:spacing w:val="4"/>
          <w:sz w:val="32"/>
          <w:szCs w:val="32"/>
        </w:rPr>
        <w:t>情境敘述：</w:t>
      </w:r>
    </w:p>
    <w:p w:rsidR="004A278E" w:rsidRDefault="00247176" w:rsidP="004A278E">
      <w:pPr>
        <w:adjustRightInd w:val="0"/>
        <w:snapToGrid w:val="0"/>
        <w:spacing w:line="500" w:lineRule="exact"/>
        <w:ind w:firstLineChars="212" w:firstLine="678"/>
        <w:jc w:val="both"/>
        <w:rPr>
          <w:rFonts w:eastAsia="標楷體" w:hint="eastAsia"/>
          <w:b/>
          <w:color w:val="000000"/>
          <w:spacing w:val="4"/>
          <w:sz w:val="32"/>
          <w:szCs w:val="32"/>
        </w:rPr>
      </w:pPr>
      <w:proofErr w:type="gramStart"/>
      <w:r w:rsidRPr="00247176">
        <w:rPr>
          <w:rFonts w:eastAsia="標楷體" w:hint="eastAsia"/>
          <w:sz w:val="32"/>
          <w:szCs w:val="32"/>
        </w:rPr>
        <w:t>甲鄉生產</w:t>
      </w:r>
      <w:proofErr w:type="gramEnd"/>
      <w:r w:rsidRPr="00247176">
        <w:rPr>
          <w:rFonts w:eastAsia="標楷體" w:hint="eastAsia"/>
          <w:sz w:val="32"/>
          <w:szCs w:val="32"/>
        </w:rPr>
        <w:t>品質優良之農產品，但由於農民普遍缺乏行銷觀念，以致於農產品銷售狀況不佳；鄉長有鑑於此，於鄉政會議上指示農業課在半年內以農民為對象，</w:t>
      </w:r>
      <w:proofErr w:type="gramStart"/>
      <w:r w:rsidRPr="00247176">
        <w:rPr>
          <w:rFonts w:eastAsia="標楷體" w:hint="eastAsia"/>
          <w:sz w:val="32"/>
          <w:szCs w:val="32"/>
        </w:rPr>
        <w:t>研</w:t>
      </w:r>
      <w:proofErr w:type="gramEnd"/>
      <w:r w:rsidRPr="00247176">
        <w:rPr>
          <w:rFonts w:eastAsia="標楷體" w:hint="eastAsia"/>
          <w:sz w:val="32"/>
          <w:szCs w:val="32"/>
        </w:rPr>
        <w:t>擬「行銷人才培訓計畫」，聘請相關專家學者參與，並以甘特圖管控進度，以確保此計畫能順利進行。</w:t>
      </w:r>
    </w:p>
    <w:p w:rsidR="004A278E" w:rsidRPr="001209FF" w:rsidRDefault="004A278E" w:rsidP="004A278E">
      <w:pPr>
        <w:tabs>
          <w:tab w:val="left" w:pos="10965"/>
        </w:tabs>
        <w:adjustRightInd w:val="0"/>
        <w:snapToGrid w:val="0"/>
        <w:spacing w:line="500" w:lineRule="exact"/>
        <w:jc w:val="both"/>
        <w:rPr>
          <w:rFonts w:eastAsia="標楷體"/>
          <w:b/>
          <w:color w:val="000000"/>
          <w:sz w:val="32"/>
          <w:szCs w:val="32"/>
        </w:rPr>
      </w:pPr>
      <w:r w:rsidRPr="001209FF">
        <w:rPr>
          <w:rFonts w:eastAsia="標楷體"/>
          <w:b/>
          <w:color w:val="000000"/>
          <w:sz w:val="32"/>
          <w:szCs w:val="32"/>
        </w:rPr>
        <w:t>問</w:t>
      </w:r>
      <w:r w:rsidRPr="001209FF">
        <w:rPr>
          <w:rFonts w:eastAsia="標楷體"/>
          <w:b/>
          <w:color w:val="000000"/>
          <w:sz w:val="32"/>
          <w:szCs w:val="32"/>
        </w:rPr>
        <w:t xml:space="preserve">    </w:t>
      </w:r>
      <w:r w:rsidRPr="001209FF">
        <w:rPr>
          <w:rFonts w:eastAsia="標楷體"/>
          <w:b/>
          <w:color w:val="000000"/>
          <w:sz w:val="32"/>
          <w:szCs w:val="32"/>
        </w:rPr>
        <w:t>題：</w:t>
      </w:r>
    </w:p>
    <w:p w:rsidR="00247176" w:rsidRPr="00247176" w:rsidRDefault="00247176" w:rsidP="00247176">
      <w:pPr>
        <w:adjustRightInd w:val="0"/>
        <w:snapToGrid w:val="0"/>
        <w:spacing w:line="500" w:lineRule="exact"/>
        <w:ind w:firstLineChars="212" w:firstLine="678"/>
        <w:jc w:val="both"/>
        <w:rPr>
          <w:rFonts w:eastAsia="標楷體" w:hint="eastAsia"/>
          <w:sz w:val="32"/>
          <w:szCs w:val="32"/>
        </w:rPr>
      </w:pPr>
      <w:r w:rsidRPr="00247176">
        <w:rPr>
          <w:rFonts w:eastAsia="標楷體" w:hint="eastAsia"/>
          <w:sz w:val="32"/>
          <w:szCs w:val="32"/>
        </w:rPr>
        <w:t>假如您</w:t>
      </w:r>
      <w:proofErr w:type="gramStart"/>
      <w:r w:rsidRPr="00247176">
        <w:rPr>
          <w:rFonts w:eastAsia="標楷體" w:hint="eastAsia"/>
          <w:sz w:val="32"/>
          <w:szCs w:val="32"/>
        </w:rPr>
        <w:t>是甲鄉鄉公所</w:t>
      </w:r>
      <w:proofErr w:type="gramEnd"/>
      <w:r w:rsidRPr="00247176">
        <w:rPr>
          <w:rFonts w:eastAsia="標楷體" w:hint="eastAsia"/>
          <w:sz w:val="32"/>
          <w:szCs w:val="32"/>
        </w:rPr>
        <w:t>農業課本案承辦人，請依上開情境，運用「工作計畫與執行（含案例解析與實作）」課程所學，回答下列問題：</w:t>
      </w:r>
    </w:p>
    <w:p w:rsidR="00247176" w:rsidRPr="00247176" w:rsidRDefault="00247176" w:rsidP="00247176">
      <w:pPr>
        <w:adjustRightInd w:val="0"/>
        <w:snapToGrid w:val="0"/>
        <w:spacing w:line="500" w:lineRule="exact"/>
        <w:jc w:val="both"/>
        <w:rPr>
          <w:rFonts w:eastAsia="標楷體" w:hint="eastAsia"/>
          <w:sz w:val="32"/>
          <w:szCs w:val="32"/>
        </w:rPr>
      </w:pPr>
      <w:r w:rsidRPr="00247176">
        <w:rPr>
          <w:rFonts w:eastAsia="標楷體" w:hint="eastAsia"/>
          <w:sz w:val="32"/>
          <w:szCs w:val="32"/>
        </w:rPr>
        <w:t>（一）請說明甘特圖的功能與繪製原則為何？（</w:t>
      </w:r>
      <w:r w:rsidRPr="00247176">
        <w:rPr>
          <w:rFonts w:eastAsia="標楷體" w:hint="eastAsia"/>
          <w:sz w:val="32"/>
          <w:szCs w:val="32"/>
        </w:rPr>
        <w:t>15</w:t>
      </w:r>
      <w:r w:rsidRPr="00247176">
        <w:rPr>
          <w:rFonts w:eastAsia="標楷體" w:hint="eastAsia"/>
          <w:sz w:val="32"/>
          <w:szCs w:val="32"/>
        </w:rPr>
        <w:t>分）</w:t>
      </w:r>
    </w:p>
    <w:p w:rsidR="004A278E" w:rsidRDefault="00247176" w:rsidP="00247176">
      <w:pPr>
        <w:adjustRightInd w:val="0"/>
        <w:snapToGrid w:val="0"/>
        <w:spacing w:line="500" w:lineRule="exact"/>
        <w:ind w:left="992" w:hangingChars="310" w:hanging="992"/>
        <w:jc w:val="both"/>
        <w:rPr>
          <w:rFonts w:eastAsia="標楷體" w:hint="eastAsia"/>
          <w:b/>
          <w:color w:val="000000"/>
          <w:spacing w:val="4"/>
          <w:sz w:val="32"/>
          <w:szCs w:val="32"/>
        </w:rPr>
      </w:pPr>
      <w:r w:rsidRPr="00247176">
        <w:rPr>
          <w:rFonts w:eastAsia="標楷體" w:hint="eastAsia"/>
          <w:sz w:val="32"/>
          <w:szCs w:val="32"/>
        </w:rPr>
        <w:t>（二）請依上開情境繪製一份甘特圖，其中工作項目部分至少要寫出</w:t>
      </w:r>
      <w:r w:rsidRPr="00247176">
        <w:rPr>
          <w:rFonts w:eastAsia="標楷體" w:hint="eastAsia"/>
          <w:sz w:val="32"/>
          <w:szCs w:val="32"/>
        </w:rPr>
        <w:t>7</w:t>
      </w:r>
      <w:r w:rsidRPr="00247176">
        <w:rPr>
          <w:rFonts w:eastAsia="標楷體" w:hint="eastAsia"/>
          <w:sz w:val="32"/>
          <w:szCs w:val="32"/>
        </w:rPr>
        <w:t>項。（</w:t>
      </w:r>
      <w:r w:rsidRPr="00247176">
        <w:rPr>
          <w:rFonts w:eastAsia="標楷體" w:hint="eastAsia"/>
          <w:sz w:val="32"/>
          <w:szCs w:val="32"/>
        </w:rPr>
        <w:t>35</w:t>
      </w:r>
      <w:r w:rsidRPr="00247176">
        <w:rPr>
          <w:rFonts w:eastAsia="標楷體" w:hint="eastAsia"/>
          <w:sz w:val="32"/>
          <w:szCs w:val="32"/>
        </w:rPr>
        <w:t>分）</w:t>
      </w:r>
      <w:proofErr w:type="gramStart"/>
      <w:r w:rsidR="004A278E" w:rsidRPr="004A278E">
        <w:rPr>
          <w:rFonts w:eastAsia="標楷體"/>
          <w:sz w:val="32"/>
          <w:szCs w:val="32"/>
        </w:rPr>
        <w:t>）</w:t>
      </w:r>
      <w:proofErr w:type="gramEnd"/>
    </w:p>
    <w:p w:rsidR="004A278E" w:rsidRDefault="004A278E" w:rsidP="00D12853">
      <w:pPr>
        <w:adjustRightInd w:val="0"/>
        <w:snapToGrid w:val="0"/>
        <w:spacing w:line="500" w:lineRule="exact"/>
        <w:ind w:firstLineChars="212" w:firstLine="678"/>
        <w:jc w:val="both"/>
        <w:rPr>
          <w:rFonts w:eastAsia="標楷體" w:hint="eastAsia"/>
          <w:sz w:val="32"/>
          <w:szCs w:val="28"/>
        </w:rPr>
      </w:pPr>
    </w:p>
    <w:p w:rsidR="004A278E" w:rsidRDefault="004A278E" w:rsidP="004A278E">
      <w:pPr>
        <w:adjustRightInd w:val="0"/>
        <w:snapToGrid w:val="0"/>
        <w:spacing w:before="60" w:line="500" w:lineRule="exact"/>
        <w:ind w:leftChars="1" w:left="1476" w:hangingChars="449" w:hanging="1474"/>
        <w:jc w:val="both"/>
        <w:rPr>
          <w:rFonts w:eastAsia="標楷體" w:hint="eastAsia"/>
          <w:b/>
          <w:color w:val="000000"/>
          <w:spacing w:val="4"/>
          <w:sz w:val="32"/>
          <w:szCs w:val="32"/>
        </w:rPr>
      </w:pPr>
      <w:r>
        <w:rPr>
          <w:rFonts w:eastAsia="標楷體" w:hint="eastAsia"/>
          <w:b/>
          <w:color w:val="000000"/>
          <w:spacing w:val="4"/>
          <w:sz w:val="32"/>
          <w:szCs w:val="32"/>
        </w:rPr>
        <w:t>14</w:t>
      </w:r>
      <w:r>
        <w:rPr>
          <w:rFonts w:ascii="標楷體" w:eastAsia="標楷體" w:hAnsi="標楷體" w:hint="eastAsia"/>
          <w:b/>
          <w:color w:val="000000"/>
          <w:spacing w:val="4"/>
          <w:sz w:val="32"/>
          <w:szCs w:val="32"/>
        </w:rPr>
        <w:t>、</w:t>
      </w:r>
      <w:r w:rsidRPr="001209FF">
        <w:rPr>
          <w:rFonts w:eastAsia="標楷體"/>
          <w:b/>
          <w:color w:val="000000"/>
          <w:spacing w:val="4"/>
          <w:sz w:val="32"/>
          <w:szCs w:val="32"/>
        </w:rPr>
        <w:t>情境敘述：</w:t>
      </w:r>
    </w:p>
    <w:p w:rsidR="00A32732" w:rsidRPr="00A32732" w:rsidRDefault="00A32732" w:rsidP="00A32732">
      <w:pPr>
        <w:adjustRightInd w:val="0"/>
        <w:snapToGrid w:val="0"/>
        <w:spacing w:line="500" w:lineRule="exact"/>
        <w:ind w:firstLineChars="212" w:firstLine="678"/>
        <w:jc w:val="both"/>
        <w:rPr>
          <w:rFonts w:ascii="標楷體" w:eastAsia="標楷體" w:hAnsi="標楷體" w:cs="標楷體" w:hint="eastAsia"/>
          <w:sz w:val="32"/>
          <w:szCs w:val="36"/>
        </w:rPr>
      </w:pPr>
      <w:r w:rsidRPr="00A32732">
        <w:rPr>
          <w:rFonts w:ascii="標楷體" w:eastAsia="標楷體" w:hAnsi="標楷體" w:cs="標楷體" w:hint="eastAsia"/>
          <w:sz w:val="32"/>
          <w:szCs w:val="36"/>
        </w:rPr>
        <w:t>甲市政府為防</w:t>
      </w:r>
      <w:proofErr w:type="gramStart"/>
      <w:r w:rsidRPr="00A32732">
        <w:rPr>
          <w:rFonts w:ascii="標楷體" w:eastAsia="標楷體" w:hAnsi="標楷體" w:cs="標楷體" w:hint="eastAsia"/>
          <w:sz w:val="32"/>
          <w:szCs w:val="36"/>
        </w:rPr>
        <w:t>制酒駕</w:t>
      </w:r>
      <w:proofErr w:type="gramEnd"/>
      <w:r w:rsidRPr="00A32732">
        <w:rPr>
          <w:rFonts w:ascii="標楷體" w:eastAsia="標楷體" w:hAnsi="標楷體" w:cs="標楷體" w:hint="eastAsia"/>
          <w:sz w:val="32"/>
          <w:szCs w:val="36"/>
        </w:rPr>
        <w:t>肇事，於108年○月○日訂定《反酒駕宣導辦法》，並製作宣導資料及影片，強化酒後不開車的重要觀念；尤其在每年12月至次年3月適逢聖誕佳節、元旦連假、農曆尾牙及春節連假期間，民眾習慣歡聚飲酒。</w:t>
      </w:r>
    </w:p>
    <w:p w:rsidR="004A278E" w:rsidRDefault="00A32732" w:rsidP="00A32732">
      <w:pPr>
        <w:adjustRightInd w:val="0"/>
        <w:snapToGrid w:val="0"/>
        <w:spacing w:line="500" w:lineRule="exact"/>
        <w:ind w:firstLineChars="212" w:firstLine="678"/>
        <w:jc w:val="both"/>
        <w:rPr>
          <w:rFonts w:eastAsia="標楷體" w:hint="eastAsia"/>
          <w:b/>
          <w:color w:val="000000"/>
          <w:spacing w:val="4"/>
          <w:sz w:val="32"/>
          <w:szCs w:val="32"/>
        </w:rPr>
      </w:pPr>
      <w:r w:rsidRPr="00A32732">
        <w:rPr>
          <w:rFonts w:ascii="標楷體" w:eastAsia="標楷體" w:hAnsi="標楷體" w:cs="標楷體" w:hint="eastAsia"/>
          <w:sz w:val="32"/>
          <w:szCs w:val="36"/>
        </w:rPr>
        <w:lastRenderedPageBreak/>
        <w:t>甲市政府教育局依據上開辦法，提供宣導資料及影片之連結網址</w:t>
      </w:r>
      <w:proofErr w:type="gramStart"/>
      <w:r w:rsidRPr="00A32732">
        <w:rPr>
          <w:rFonts w:ascii="標楷體" w:eastAsia="標楷體" w:hAnsi="標楷體" w:cs="標楷體" w:hint="eastAsia"/>
          <w:sz w:val="32"/>
          <w:szCs w:val="36"/>
        </w:rPr>
        <w:t>（</w:t>
      </w:r>
      <w:proofErr w:type="gramEnd"/>
      <w:r w:rsidRPr="00A32732">
        <w:rPr>
          <w:rFonts w:ascii="標楷體" w:eastAsia="標楷體" w:hAnsi="標楷體" w:cs="標楷體" w:hint="eastAsia"/>
          <w:sz w:val="32"/>
          <w:szCs w:val="36"/>
        </w:rPr>
        <w:t>http://www.xyz.com</w:t>
      </w:r>
      <w:proofErr w:type="gramStart"/>
      <w:r w:rsidRPr="00A32732">
        <w:rPr>
          <w:rFonts w:ascii="標楷體" w:eastAsia="標楷體" w:hAnsi="標楷體" w:cs="標楷體" w:hint="eastAsia"/>
          <w:sz w:val="32"/>
          <w:szCs w:val="36"/>
        </w:rPr>
        <w:t>）</w:t>
      </w:r>
      <w:proofErr w:type="gramEnd"/>
      <w:r w:rsidRPr="00A32732">
        <w:rPr>
          <w:rFonts w:ascii="標楷體" w:eastAsia="標楷體" w:hAnsi="標楷體" w:cs="標楷體" w:hint="eastAsia"/>
          <w:sz w:val="32"/>
          <w:szCs w:val="36"/>
        </w:rPr>
        <w:t>，</w:t>
      </w:r>
      <w:proofErr w:type="gramStart"/>
      <w:r w:rsidRPr="00A32732">
        <w:rPr>
          <w:rFonts w:ascii="標楷體" w:eastAsia="標楷體" w:hAnsi="標楷體" w:cs="標楷體" w:hint="eastAsia"/>
          <w:sz w:val="32"/>
          <w:szCs w:val="36"/>
        </w:rPr>
        <w:t>請甲市</w:t>
      </w:r>
      <w:proofErr w:type="gramEnd"/>
      <w:r w:rsidRPr="00A32732">
        <w:rPr>
          <w:rFonts w:ascii="標楷體" w:eastAsia="標楷體" w:hAnsi="標楷體" w:cs="標楷體" w:hint="eastAsia"/>
          <w:sz w:val="32"/>
          <w:szCs w:val="36"/>
        </w:rPr>
        <w:t>各級公私立學校宣傳推廣，強化學生</w:t>
      </w:r>
      <w:proofErr w:type="gramStart"/>
      <w:r w:rsidRPr="00A32732">
        <w:rPr>
          <w:rFonts w:ascii="標楷體" w:eastAsia="標楷體" w:hAnsi="標楷體" w:cs="標楷體" w:hint="eastAsia"/>
          <w:sz w:val="32"/>
          <w:szCs w:val="36"/>
        </w:rPr>
        <w:t>反酒駕</w:t>
      </w:r>
      <w:proofErr w:type="gramEnd"/>
      <w:r w:rsidRPr="00A32732">
        <w:rPr>
          <w:rFonts w:ascii="標楷體" w:eastAsia="標楷體" w:hAnsi="標楷體" w:cs="標楷體" w:hint="eastAsia"/>
          <w:sz w:val="32"/>
          <w:szCs w:val="36"/>
        </w:rPr>
        <w:t>意識，並請學生影響家人，以建立正確駕駛的觀念。</w:t>
      </w:r>
    </w:p>
    <w:p w:rsidR="004A278E" w:rsidRPr="001209FF" w:rsidRDefault="004A278E" w:rsidP="004A278E">
      <w:pPr>
        <w:tabs>
          <w:tab w:val="left" w:pos="10965"/>
        </w:tabs>
        <w:adjustRightInd w:val="0"/>
        <w:snapToGrid w:val="0"/>
        <w:spacing w:line="500" w:lineRule="exact"/>
        <w:jc w:val="both"/>
        <w:rPr>
          <w:rFonts w:eastAsia="標楷體"/>
          <w:b/>
          <w:color w:val="000000"/>
          <w:sz w:val="32"/>
          <w:szCs w:val="32"/>
        </w:rPr>
      </w:pPr>
      <w:r w:rsidRPr="001209FF">
        <w:rPr>
          <w:rFonts w:eastAsia="標楷體"/>
          <w:b/>
          <w:color w:val="000000"/>
          <w:sz w:val="32"/>
          <w:szCs w:val="32"/>
        </w:rPr>
        <w:t>問</w:t>
      </w:r>
      <w:r w:rsidRPr="001209FF">
        <w:rPr>
          <w:rFonts w:eastAsia="標楷體"/>
          <w:b/>
          <w:color w:val="000000"/>
          <w:sz w:val="32"/>
          <w:szCs w:val="32"/>
        </w:rPr>
        <w:t xml:space="preserve">    </w:t>
      </w:r>
      <w:r w:rsidRPr="001209FF">
        <w:rPr>
          <w:rFonts w:eastAsia="標楷體"/>
          <w:b/>
          <w:color w:val="000000"/>
          <w:sz w:val="32"/>
          <w:szCs w:val="32"/>
        </w:rPr>
        <w:t>題：</w:t>
      </w:r>
    </w:p>
    <w:p w:rsidR="004A278E" w:rsidRDefault="00A32732" w:rsidP="004A278E">
      <w:pPr>
        <w:adjustRightInd w:val="0"/>
        <w:snapToGrid w:val="0"/>
        <w:spacing w:line="500" w:lineRule="exact"/>
        <w:ind w:firstLineChars="212" w:firstLine="678"/>
        <w:jc w:val="both"/>
        <w:rPr>
          <w:rFonts w:eastAsia="標楷體" w:hint="eastAsia"/>
          <w:sz w:val="32"/>
          <w:szCs w:val="28"/>
        </w:rPr>
      </w:pPr>
      <w:r w:rsidRPr="00A32732">
        <w:rPr>
          <w:rFonts w:ascii="標楷體" w:eastAsia="標楷體" w:hAnsi="標楷體" w:cs="標楷體" w:hint="eastAsia"/>
          <w:sz w:val="32"/>
          <w:szCs w:val="36"/>
        </w:rPr>
        <w:t>假如您是甲市政府教育局本案承辦人，請</w:t>
      </w:r>
      <w:proofErr w:type="gramStart"/>
      <w:r w:rsidRPr="00A32732">
        <w:rPr>
          <w:rFonts w:ascii="標楷體" w:eastAsia="標楷體" w:hAnsi="標楷體" w:cs="標楷體" w:hint="eastAsia"/>
          <w:sz w:val="32"/>
          <w:szCs w:val="36"/>
        </w:rPr>
        <w:t>採</w:t>
      </w:r>
      <w:proofErr w:type="gramEnd"/>
      <w:r w:rsidRPr="00A32732">
        <w:rPr>
          <w:rFonts w:ascii="標楷體" w:eastAsia="標楷體" w:hAnsi="標楷體" w:cs="標楷體" w:hint="eastAsia"/>
          <w:sz w:val="32"/>
          <w:szCs w:val="36"/>
        </w:rPr>
        <w:t>「函（稿）」方式，以該府教育局</w:t>
      </w:r>
      <w:proofErr w:type="gramStart"/>
      <w:r w:rsidRPr="00A32732">
        <w:rPr>
          <w:rFonts w:ascii="標楷體" w:eastAsia="標楷體" w:hAnsi="標楷體" w:cs="標楷體" w:hint="eastAsia"/>
          <w:sz w:val="32"/>
          <w:szCs w:val="36"/>
        </w:rPr>
        <w:t>最</w:t>
      </w:r>
      <w:proofErr w:type="gramEnd"/>
      <w:r w:rsidRPr="00A32732">
        <w:rPr>
          <w:rFonts w:ascii="標楷體" w:eastAsia="標楷體" w:hAnsi="標楷體" w:cs="標楷體" w:hint="eastAsia"/>
          <w:sz w:val="32"/>
          <w:szCs w:val="36"/>
        </w:rPr>
        <w:t>速件，函知該市各級公私立學校。（50分）</w:t>
      </w:r>
    </w:p>
    <w:p w:rsidR="004A278E" w:rsidRDefault="004A278E" w:rsidP="00D12853">
      <w:pPr>
        <w:adjustRightInd w:val="0"/>
        <w:snapToGrid w:val="0"/>
        <w:spacing w:line="500" w:lineRule="exact"/>
        <w:ind w:firstLineChars="212" w:firstLine="678"/>
        <w:jc w:val="both"/>
        <w:rPr>
          <w:rFonts w:eastAsia="標楷體" w:hint="eastAsia"/>
          <w:sz w:val="32"/>
          <w:szCs w:val="28"/>
        </w:rPr>
      </w:pPr>
    </w:p>
    <w:p w:rsidR="004F215A" w:rsidRDefault="004F215A" w:rsidP="004F215A">
      <w:pPr>
        <w:adjustRightInd w:val="0"/>
        <w:snapToGrid w:val="0"/>
        <w:spacing w:before="60" w:line="500" w:lineRule="exact"/>
        <w:ind w:leftChars="1" w:left="1476" w:hangingChars="449" w:hanging="1474"/>
        <w:jc w:val="both"/>
        <w:rPr>
          <w:rFonts w:eastAsia="標楷體" w:hint="eastAsia"/>
          <w:b/>
          <w:color w:val="000000"/>
          <w:spacing w:val="4"/>
          <w:sz w:val="32"/>
          <w:szCs w:val="32"/>
        </w:rPr>
      </w:pPr>
      <w:r>
        <w:rPr>
          <w:rFonts w:eastAsia="標楷體" w:hint="eastAsia"/>
          <w:b/>
          <w:color w:val="000000"/>
          <w:spacing w:val="4"/>
          <w:sz w:val="32"/>
          <w:szCs w:val="32"/>
        </w:rPr>
        <w:t>15</w:t>
      </w:r>
      <w:r>
        <w:rPr>
          <w:rFonts w:ascii="標楷體" w:eastAsia="標楷體" w:hAnsi="標楷體" w:hint="eastAsia"/>
          <w:b/>
          <w:color w:val="000000"/>
          <w:spacing w:val="4"/>
          <w:sz w:val="32"/>
          <w:szCs w:val="32"/>
        </w:rPr>
        <w:t>、</w:t>
      </w:r>
      <w:r w:rsidRPr="001209FF">
        <w:rPr>
          <w:rFonts w:eastAsia="標楷體"/>
          <w:b/>
          <w:color w:val="000000"/>
          <w:spacing w:val="4"/>
          <w:sz w:val="32"/>
          <w:szCs w:val="32"/>
        </w:rPr>
        <w:t>情境敘述：</w:t>
      </w:r>
    </w:p>
    <w:p w:rsidR="00492553" w:rsidRPr="00492553" w:rsidRDefault="001B73C9" w:rsidP="00492553">
      <w:pPr>
        <w:adjustRightInd w:val="0"/>
        <w:snapToGrid w:val="0"/>
        <w:spacing w:line="500" w:lineRule="exact"/>
        <w:ind w:firstLineChars="212" w:firstLine="678"/>
        <w:jc w:val="both"/>
        <w:rPr>
          <w:rFonts w:eastAsia="標楷體" w:hint="eastAsia"/>
          <w:sz w:val="32"/>
          <w:szCs w:val="36"/>
        </w:rPr>
      </w:pPr>
      <w:proofErr w:type="gramStart"/>
      <w:r w:rsidRPr="001B73C9">
        <w:rPr>
          <w:rFonts w:eastAsia="標楷體" w:hint="eastAsia"/>
          <w:sz w:val="32"/>
          <w:szCs w:val="36"/>
        </w:rPr>
        <w:t>甲鄉的</w:t>
      </w:r>
      <w:proofErr w:type="gramEnd"/>
      <w:r w:rsidRPr="001B73C9">
        <w:rPr>
          <w:rFonts w:eastAsia="標楷體" w:hint="eastAsia"/>
          <w:sz w:val="32"/>
          <w:szCs w:val="36"/>
        </w:rPr>
        <w:t>平安社區為擁有豐厚自然與人文資源的村落，也保存了許多傳統農村生活景觀，極具發展生態旅遊潛力，</w:t>
      </w:r>
      <w:proofErr w:type="gramStart"/>
      <w:r w:rsidRPr="001B73C9">
        <w:rPr>
          <w:rFonts w:eastAsia="標楷體" w:hint="eastAsia"/>
          <w:sz w:val="32"/>
          <w:szCs w:val="36"/>
        </w:rPr>
        <w:t>甲鄉鄉長</w:t>
      </w:r>
      <w:proofErr w:type="gramEnd"/>
      <w:r w:rsidRPr="001B73C9">
        <w:rPr>
          <w:rFonts w:eastAsia="標楷體" w:hint="eastAsia"/>
          <w:sz w:val="32"/>
          <w:szCs w:val="36"/>
        </w:rPr>
        <w:t>因而要求觀光課與社區發展協會合作，提出「平安社區生態旅遊行銷計畫」。一方面，邀請專家學者調查生態及人文資源，規劃生態與人文旅遊路線，並舉辦社區會議凝聚共識，保護在地自然與人文資源，以帶動社區的永續發展；另一方面，結合民宿業者推廣生態旅遊體驗，鼓勵居民參與自然生態解說導</w:t>
      </w:r>
      <w:proofErr w:type="gramStart"/>
      <w:r w:rsidRPr="001B73C9">
        <w:rPr>
          <w:rFonts w:eastAsia="標楷體" w:hint="eastAsia"/>
          <w:sz w:val="32"/>
          <w:szCs w:val="36"/>
        </w:rPr>
        <w:t>覽</w:t>
      </w:r>
      <w:proofErr w:type="gramEnd"/>
      <w:r w:rsidRPr="001B73C9">
        <w:rPr>
          <w:rFonts w:eastAsia="標楷體" w:hint="eastAsia"/>
          <w:sz w:val="32"/>
          <w:szCs w:val="36"/>
        </w:rPr>
        <w:t>工作，並輔導商家發展社區特色產業，以創造社區居民的就業機會，增加在地居民的兼職收入。</w:t>
      </w:r>
    </w:p>
    <w:p w:rsidR="004F215A" w:rsidRPr="001209FF" w:rsidRDefault="004F215A" w:rsidP="004F215A">
      <w:pPr>
        <w:tabs>
          <w:tab w:val="left" w:pos="10965"/>
        </w:tabs>
        <w:adjustRightInd w:val="0"/>
        <w:snapToGrid w:val="0"/>
        <w:spacing w:line="500" w:lineRule="exact"/>
        <w:jc w:val="both"/>
        <w:rPr>
          <w:rFonts w:eastAsia="標楷體"/>
          <w:b/>
          <w:color w:val="000000"/>
          <w:sz w:val="32"/>
          <w:szCs w:val="32"/>
        </w:rPr>
      </w:pPr>
      <w:r w:rsidRPr="001209FF">
        <w:rPr>
          <w:rFonts w:eastAsia="標楷體"/>
          <w:b/>
          <w:color w:val="000000"/>
          <w:sz w:val="32"/>
          <w:szCs w:val="32"/>
        </w:rPr>
        <w:t>問</w:t>
      </w:r>
      <w:r w:rsidRPr="001209FF">
        <w:rPr>
          <w:rFonts w:eastAsia="標楷體"/>
          <w:b/>
          <w:color w:val="000000"/>
          <w:sz w:val="32"/>
          <w:szCs w:val="32"/>
        </w:rPr>
        <w:t xml:space="preserve">    </w:t>
      </w:r>
      <w:r w:rsidRPr="001209FF">
        <w:rPr>
          <w:rFonts w:eastAsia="標楷體"/>
          <w:b/>
          <w:color w:val="000000"/>
          <w:sz w:val="32"/>
          <w:szCs w:val="32"/>
        </w:rPr>
        <w:t>題：</w:t>
      </w:r>
    </w:p>
    <w:p w:rsidR="004F215A" w:rsidRDefault="001B73C9" w:rsidP="00492553">
      <w:pPr>
        <w:adjustRightInd w:val="0"/>
        <w:snapToGrid w:val="0"/>
        <w:spacing w:line="500" w:lineRule="exact"/>
        <w:ind w:firstLineChars="212" w:firstLine="678"/>
        <w:jc w:val="both"/>
        <w:rPr>
          <w:rFonts w:eastAsia="標楷體" w:hint="eastAsia"/>
          <w:color w:val="000000"/>
          <w:sz w:val="32"/>
          <w:szCs w:val="28"/>
          <w:shd w:val="clear" w:color="auto" w:fill="FFFFFF"/>
        </w:rPr>
      </w:pPr>
      <w:r w:rsidRPr="001B73C9">
        <w:rPr>
          <w:rFonts w:eastAsia="標楷體" w:hint="eastAsia"/>
          <w:color w:val="000000"/>
          <w:sz w:val="32"/>
          <w:szCs w:val="28"/>
          <w:shd w:val="clear" w:color="auto" w:fill="FFFFFF"/>
        </w:rPr>
        <w:t>假如您是本案承辦人，請依上開情境，運用「工作計畫與執行（含案例解析與實作）」課程所學，用</w:t>
      </w:r>
      <w:r w:rsidRPr="001B73C9">
        <w:rPr>
          <w:rFonts w:eastAsia="標楷體" w:hint="eastAsia"/>
          <w:color w:val="000000"/>
          <w:sz w:val="32"/>
          <w:szCs w:val="28"/>
          <w:shd w:val="clear" w:color="auto" w:fill="FFFFFF"/>
        </w:rPr>
        <w:t>6W2H1E</w:t>
      </w:r>
      <w:r w:rsidRPr="001B73C9">
        <w:rPr>
          <w:rFonts w:eastAsia="標楷體" w:hint="eastAsia"/>
          <w:color w:val="000000"/>
          <w:sz w:val="32"/>
          <w:szCs w:val="28"/>
          <w:shd w:val="clear" w:color="auto" w:fill="FFFFFF"/>
        </w:rPr>
        <w:t>協助思考和擬訂此一工作計畫。</w:t>
      </w:r>
      <w:r w:rsidR="00492553" w:rsidRPr="00492553">
        <w:rPr>
          <w:rFonts w:eastAsia="標楷體"/>
          <w:color w:val="000000"/>
          <w:sz w:val="32"/>
          <w:szCs w:val="28"/>
          <w:shd w:val="clear" w:color="auto" w:fill="FFFFFF"/>
        </w:rPr>
        <w:t>（</w:t>
      </w:r>
      <w:r w:rsidR="00492553" w:rsidRPr="00492553">
        <w:rPr>
          <w:rFonts w:eastAsia="標楷體" w:hint="eastAsia"/>
          <w:color w:val="000000"/>
          <w:sz w:val="32"/>
          <w:szCs w:val="28"/>
          <w:shd w:val="clear" w:color="auto" w:fill="FFFFFF"/>
        </w:rPr>
        <w:t>50</w:t>
      </w:r>
      <w:r w:rsidR="00492553" w:rsidRPr="00492553">
        <w:rPr>
          <w:rFonts w:eastAsia="標楷體" w:hint="eastAsia"/>
          <w:color w:val="000000"/>
          <w:sz w:val="32"/>
          <w:szCs w:val="28"/>
          <w:shd w:val="clear" w:color="auto" w:fill="FFFFFF"/>
        </w:rPr>
        <w:t>分</w:t>
      </w:r>
      <w:r w:rsidR="00492553" w:rsidRPr="00492553">
        <w:rPr>
          <w:rFonts w:eastAsia="標楷體"/>
          <w:color w:val="000000"/>
          <w:sz w:val="32"/>
          <w:szCs w:val="28"/>
          <w:shd w:val="clear" w:color="auto" w:fill="FFFFFF"/>
        </w:rPr>
        <w:t>）</w:t>
      </w:r>
    </w:p>
    <w:p w:rsidR="00747F40" w:rsidRDefault="00747F40" w:rsidP="00492553">
      <w:pPr>
        <w:adjustRightInd w:val="0"/>
        <w:snapToGrid w:val="0"/>
        <w:spacing w:line="500" w:lineRule="exact"/>
        <w:ind w:firstLineChars="212" w:firstLine="678"/>
        <w:jc w:val="both"/>
        <w:rPr>
          <w:rFonts w:eastAsia="標楷體" w:hint="eastAsia"/>
          <w:color w:val="000000"/>
          <w:sz w:val="32"/>
          <w:szCs w:val="28"/>
          <w:shd w:val="clear" w:color="auto" w:fill="FFFFFF"/>
        </w:rPr>
      </w:pPr>
    </w:p>
    <w:p w:rsidR="00747F40" w:rsidRDefault="00747F40" w:rsidP="00747F40">
      <w:pPr>
        <w:adjustRightInd w:val="0"/>
        <w:snapToGrid w:val="0"/>
        <w:spacing w:before="60" w:line="500" w:lineRule="exact"/>
        <w:ind w:leftChars="1" w:left="1476" w:hangingChars="449" w:hanging="1474"/>
        <w:jc w:val="both"/>
        <w:rPr>
          <w:rFonts w:eastAsia="標楷體" w:hint="eastAsia"/>
          <w:b/>
          <w:color w:val="000000"/>
          <w:spacing w:val="4"/>
          <w:sz w:val="32"/>
          <w:szCs w:val="32"/>
        </w:rPr>
      </w:pPr>
      <w:r>
        <w:rPr>
          <w:rFonts w:eastAsia="標楷體" w:hint="eastAsia"/>
          <w:b/>
          <w:color w:val="000000"/>
          <w:spacing w:val="4"/>
          <w:sz w:val="32"/>
          <w:szCs w:val="32"/>
        </w:rPr>
        <w:t>16</w:t>
      </w:r>
      <w:r>
        <w:rPr>
          <w:rFonts w:ascii="標楷體" w:eastAsia="標楷體" w:hAnsi="標楷體" w:hint="eastAsia"/>
          <w:b/>
          <w:color w:val="000000"/>
          <w:spacing w:val="4"/>
          <w:sz w:val="32"/>
          <w:szCs w:val="32"/>
        </w:rPr>
        <w:t>、</w:t>
      </w:r>
      <w:r w:rsidRPr="001209FF">
        <w:rPr>
          <w:rFonts w:eastAsia="標楷體"/>
          <w:b/>
          <w:color w:val="000000"/>
          <w:spacing w:val="4"/>
          <w:sz w:val="32"/>
          <w:szCs w:val="32"/>
        </w:rPr>
        <w:t>情境敘述：</w:t>
      </w:r>
    </w:p>
    <w:p w:rsidR="004C7D70" w:rsidRPr="004C7D70" w:rsidRDefault="004C7D70" w:rsidP="004C7D70">
      <w:pPr>
        <w:adjustRightInd w:val="0"/>
        <w:snapToGrid w:val="0"/>
        <w:spacing w:line="500" w:lineRule="exact"/>
        <w:ind w:firstLineChars="212" w:firstLine="678"/>
        <w:jc w:val="both"/>
        <w:rPr>
          <w:rFonts w:eastAsia="標楷體" w:hint="eastAsia"/>
          <w:sz w:val="32"/>
          <w:szCs w:val="36"/>
        </w:rPr>
      </w:pPr>
      <w:r w:rsidRPr="004C7D70">
        <w:rPr>
          <w:rFonts w:eastAsia="標楷體" w:hint="eastAsia"/>
          <w:sz w:val="32"/>
          <w:szCs w:val="36"/>
        </w:rPr>
        <w:t>依據行政院</w:t>
      </w:r>
      <w:r w:rsidRPr="004C7D70">
        <w:rPr>
          <w:rFonts w:eastAsia="標楷體" w:hint="eastAsia"/>
          <w:sz w:val="32"/>
          <w:szCs w:val="36"/>
        </w:rPr>
        <w:t>72</w:t>
      </w:r>
      <w:r w:rsidRPr="004C7D70">
        <w:rPr>
          <w:rFonts w:eastAsia="標楷體" w:hint="eastAsia"/>
          <w:sz w:val="32"/>
          <w:szCs w:val="36"/>
        </w:rPr>
        <w:t>年</w:t>
      </w:r>
      <w:r w:rsidRPr="004C7D70">
        <w:rPr>
          <w:rFonts w:eastAsia="標楷體" w:hint="eastAsia"/>
          <w:sz w:val="32"/>
          <w:szCs w:val="36"/>
        </w:rPr>
        <w:t>11</w:t>
      </w:r>
      <w:r w:rsidRPr="004C7D70">
        <w:rPr>
          <w:rFonts w:eastAsia="標楷體" w:hint="eastAsia"/>
          <w:sz w:val="32"/>
          <w:szCs w:val="36"/>
        </w:rPr>
        <w:t>月</w:t>
      </w:r>
      <w:r w:rsidRPr="004C7D70">
        <w:rPr>
          <w:rFonts w:eastAsia="標楷體" w:hint="eastAsia"/>
          <w:sz w:val="32"/>
          <w:szCs w:val="36"/>
        </w:rPr>
        <w:t>9</w:t>
      </w:r>
      <w:r w:rsidRPr="004C7D70">
        <w:rPr>
          <w:rFonts w:eastAsia="標楷體" w:hint="eastAsia"/>
          <w:sz w:val="32"/>
          <w:szCs w:val="36"/>
        </w:rPr>
        <w:t>日台</w:t>
      </w:r>
      <w:r w:rsidRPr="004C7D70">
        <w:rPr>
          <w:rFonts w:eastAsia="標楷體" w:hint="eastAsia"/>
          <w:sz w:val="32"/>
          <w:szCs w:val="36"/>
        </w:rPr>
        <w:t>72</w:t>
      </w:r>
      <w:r w:rsidRPr="004C7D70">
        <w:rPr>
          <w:rFonts w:eastAsia="標楷體" w:hint="eastAsia"/>
          <w:sz w:val="32"/>
          <w:szCs w:val="36"/>
        </w:rPr>
        <w:t>人</w:t>
      </w:r>
      <w:proofErr w:type="gramStart"/>
      <w:r w:rsidRPr="004C7D70">
        <w:rPr>
          <w:rFonts w:eastAsia="標楷體" w:hint="eastAsia"/>
          <w:sz w:val="32"/>
          <w:szCs w:val="36"/>
        </w:rPr>
        <w:t>政參字</w:t>
      </w:r>
      <w:proofErr w:type="gramEnd"/>
      <w:r w:rsidRPr="004C7D70">
        <w:rPr>
          <w:rFonts w:eastAsia="標楷體" w:hint="eastAsia"/>
          <w:sz w:val="32"/>
          <w:szCs w:val="36"/>
        </w:rPr>
        <w:t>第</w:t>
      </w:r>
      <w:r w:rsidRPr="004C7D70">
        <w:rPr>
          <w:rFonts w:eastAsia="標楷體" w:hint="eastAsia"/>
          <w:sz w:val="32"/>
          <w:szCs w:val="36"/>
        </w:rPr>
        <w:t>30519</w:t>
      </w:r>
      <w:r w:rsidRPr="004C7D70">
        <w:rPr>
          <w:rFonts w:eastAsia="標楷體" w:hint="eastAsia"/>
          <w:sz w:val="32"/>
          <w:szCs w:val="36"/>
        </w:rPr>
        <w:t>號函規定，經機關學校推薦、同意或事先報備在案之工作人員，於公職人員選舉投票日參與選</w:t>
      </w:r>
      <w:proofErr w:type="gramStart"/>
      <w:r w:rsidRPr="004C7D70">
        <w:rPr>
          <w:rFonts w:eastAsia="標楷體" w:hint="eastAsia"/>
          <w:sz w:val="32"/>
          <w:szCs w:val="36"/>
        </w:rPr>
        <w:t>務</w:t>
      </w:r>
      <w:proofErr w:type="gramEnd"/>
      <w:r w:rsidRPr="004C7D70">
        <w:rPr>
          <w:rFonts w:eastAsia="標楷體" w:hint="eastAsia"/>
          <w:sz w:val="32"/>
          <w:szCs w:val="36"/>
        </w:rPr>
        <w:t>工作，准予補假</w:t>
      </w:r>
      <w:r w:rsidRPr="004C7D70">
        <w:rPr>
          <w:rFonts w:eastAsia="標楷體" w:hint="eastAsia"/>
          <w:sz w:val="32"/>
          <w:szCs w:val="36"/>
        </w:rPr>
        <w:t>1</w:t>
      </w:r>
      <w:r w:rsidRPr="004C7D70">
        <w:rPr>
          <w:rFonts w:eastAsia="標楷體" w:hint="eastAsia"/>
          <w:sz w:val="32"/>
          <w:szCs w:val="36"/>
        </w:rPr>
        <w:t>日。內政部總務司辦事員張君，擬於</w:t>
      </w:r>
      <w:r w:rsidRPr="004C7D70">
        <w:rPr>
          <w:rFonts w:eastAsia="標楷體" w:hint="eastAsia"/>
          <w:sz w:val="32"/>
          <w:szCs w:val="36"/>
        </w:rPr>
        <w:t>109</w:t>
      </w:r>
      <w:r w:rsidRPr="004C7D70">
        <w:rPr>
          <w:rFonts w:eastAsia="標楷體" w:hint="eastAsia"/>
          <w:sz w:val="32"/>
          <w:szCs w:val="36"/>
        </w:rPr>
        <w:t>年</w:t>
      </w:r>
      <w:r w:rsidRPr="004C7D70">
        <w:rPr>
          <w:rFonts w:eastAsia="標楷體" w:hint="eastAsia"/>
          <w:sz w:val="32"/>
          <w:szCs w:val="36"/>
        </w:rPr>
        <w:t>1</w:t>
      </w:r>
      <w:r w:rsidRPr="004C7D70">
        <w:rPr>
          <w:rFonts w:eastAsia="標楷體" w:hint="eastAsia"/>
          <w:sz w:val="32"/>
          <w:szCs w:val="36"/>
        </w:rPr>
        <w:t>月</w:t>
      </w:r>
      <w:r w:rsidRPr="004C7D70">
        <w:rPr>
          <w:rFonts w:eastAsia="標楷體" w:hint="eastAsia"/>
          <w:sz w:val="32"/>
          <w:szCs w:val="36"/>
        </w:rPr>
        <w:t>11</w:t>
      </w:r>
      <w:r w:rsidRPr="004C7D70">
        <w:rPr>
          <w:rFonts w:eastAsia="標楷體" w:hint="eastAsia"/>
          <w:sz w:val="32"/>
          <w:szCs w:val="36"/>
        </w:rPr>
        <w:t>日第</w:t>
      </w:r>
      <w:r w:rsidRPr="004C7D70">
        <w:rPr>
          <w:rFonts w:eastAsia="標楷體" w:hint="eastAsia"/>
          <w:sz w:val="32"/>
          <w:szCs w:val="36"/>
        </w:rPr>
        <w:t>15</w:t>
      </w:r>
      <w:r w:rsidRPr="004C7D70">
        <w:rPr>
          <w:rFonts w:eastAsia="標楷體" w:hint="eastAsia"/>
          <w:sz w:val="32"/>
          <w:szCs w:val="36"/>
        </w:rPr>
        <w:t>任總統、副總統及第</w:t>
      </w:r>
      <w:r w:rsidRPr="004C7D70">
        <w:rPr>
          <w:rFonts w:eastAsia="標楷體" w:hint="eastAsia"/>
          <w:sz w:val="32"/>
          <w:szCs w:val="36"/>
        </w:rPr>
        <w:t>10</w:t>
      </w:r>
      <w:r w:rsidRPr="004C7D70">
        <w:rPr>
          <w:rFonts w:eastAsia="標楷體" w:hint="eastAsia"/>
          <w:sz w:val="32"/>
          <w:szCs w:val="36"/>
        </w:rPr>
        <w:t>屆立法委員選舉，登記擔任新北市</w:t>
      </w:r>
      <w:proofErr w:type="gramStart"/>
      <w:r w:rsidRPr="004C7D70">
        <w:rPr>
          <w:rFonts w:eastAsia="標楷體" w:hint="eastAsia"/>
          <w:sz w:val="32"/>
          <w:szCs w:val="36"/>
        </w:rPr>
        <w:t>新店區投開票</w:t>
      </w:r>
      <w:proofErr w:type="gramEnd"/>
      <w:r w:rsidRPr="004C7D70">
        <w:rPr>
          <w:rFonts w:eastAsia="標楷體" w:hint="eastAsia"/>
          <w:sz w:val="32"/>
          <w:szCs w:val="36"/>
        </w:rPr>
        <w:t>所工作人員。</w:t>
      </w:r>
    </w:p>
    <w:p w:rsidR="00747F40" w:rsidRDefault="004C7D70" w:rsidP="00206E75">
      <w:pPr>
        <w:tabs>
          <w:tab w:val="left" w:pos="709"/>
        </w:tabs>
        <w:adjustRightInd w:val="0"/>
        <w:snapToGrid w:val="0"/>
        <w:spacing w:line="500" w:lineRule="exact"/>
        <w:jc w:val="both"/>
        <w:rPr>
          <w:rFonts w:eastAsia="標楷體" w:hint="eastAsia"/>
          <w:b/>
          <w:color w:val="000000"/>
          <w:spacing w:val="4"/>
          <w:sz w:val="32"/>
          <w:szCs w:val="32"/>
        </w:rPr>
      </w:pPr>
      <w:r w:rsidRPr="004C7D70">
        <w:rPr>
          <w:rFonts w:eastAsia="標楷體" w:hint="eastAsia"/>
          <w:sz w:val="32"/>
          <w:szCs w:val="36"/>
        </w:rPr>
        <w:t xml:space="preserve">    </w:t>
      </w:r>
      <w:r w:rsidRPr="004C7D70">
        <w:rPr>
          <w:rFonts w:eastAsia="標楷體" w:hint="eastAsia"/>
          <w:sz w:val="32"/>
          <w:szCs w:val="36"/>
        </w:rPr>
        <w:t>依上開規定，辦事員張君須</w:t>
      </w:r>
      <w:proofErr w:type="gramStart"/>
      <w:r w:rsidRPr="004C7D70">
        <w:rPr>
          <w:rFonts w:eastAsia="標楷體" w:hint="eastAsia"/>
          <w:sz w:val="32"/>
          <w:szCs w:val="36"/>
        </w:rPr>
        <w:t>填妥投開票</w:t>
      </w:r>
      <w:proofErr w:type="gramEnd"/>
      <w:r w:rsidRPr="004C7D70">
        <w:rPr>
          <w:rFonts w:eastAsia="標楷體" w:hint="eastAsia"/>
          <w:sz w:val="32"/>
          <w:szCs w:val="36"/>
        </w:rPr>
        <w:t>所工作人員登記資料卡，</w:t>
      </w:r>
      <w:r w:rsidRPr="004C7D70">
        <w:rPr>
          <w:rFonts w:eastAsia="標楷體" w:hint="eastAsia"/>
          <w:sz w:val="32"/>
          <w:szCs w:val="36"/>
        </w:rPr>
        <w:lastRenderedPageBreak/>
        <w:t>送該部人事處簽報機關首長核准。該部人事處審核辦事員張君擔任該職務，符合選</w:t>
      </w:r>
      <w:proofErr w:type="gramStart"/>
      <w:r w:rsidRPr="004C7D70">
        <w:rPr>
          <w:rFonts w:eastAsia="標楷體" w:hint="eastAsia"/>
          <w:sz w:val="32"/>
          <w:szCs w:val="36"/>
        </w:rPr>
        <w:t>務需要且不</w:t>
      </w:r>
      <w:proofErr w:type="gramEnd"/>
      <w:r w:rsidRPr="004C7D70">
        <w:rPr>
          <w:rFonts w:eastAsia="標楷體" w:hint="eastAsia"/>
          <w:sz w:val="32"/>
          <w:szCs w:val="36"/>
        </w:rPr>
        <w:t>影響業務推動，擬簽請同意以公假參與選前投開票所工作人員講習及選後補假</w:t>
      </w:r>
      <w:r w:rsidRPr="004C7D70">
        <w:rPr>
          <w:rFonts w:eastAsia="標楷體" w:hint="eastAsia"/>
          <w:sz w:val="32"/>
          <w:szCs w:val="36"/>
        </w:rPr>
        <w:t>1</w:t>
      </w:r>
      <w:r w:rsidRPr="004C7D70">
        <w:rPr>
          <w:rFonts w:eastAsia="標楷體" w:hint="eastAsia"/>
          <w:sz w:val="32"/>
          <w:szCs w:val="36"/>
        </w:rPr>
        <w:t>日，並於簽奉核可後，將</w:t>
      </w:r>
      <w:proofErr w:type="gramStart"/>
      <w:r w:rsidRPr="004C7D70">
        <w:rPr>
          <w:rFonts w:eastAsia="標楷體" w:hint="eastAsia"/>
          <w:sz w:val="32"/>
          <w:szCs w:val="36"/>
        </w:rPr>
        <w:t>資料卡移請</w:t>
      </w:r>
      <w:proofErr w:type="gramEnd"/>
      <w:r w:rsidRPr="004C7D70">
        <w:rPr>
          <w:rFonts w:eastAsia="標楷體" w:hint="eastAsia"/>
          <w:sz w:val="32"/>
          <w:szCs w:val="36"/>
        </w:rPr>
        <w:t>新北市新店區公所辦理後續相關事宜。</w:t>
      </w:r>
    </w:p>
    <w:p w:rsidR="00747F40" w:rsidRPr="001209FF" w:rsidRDefault="00747F40" w:rsidP="00747F40">
      <w:pPr>
        <w:tabs>
          <w:tab w:val="left" w:pos="10965"/>
        </w:tabs>
        <w:adjustRightInd w:val="0"/>
        <w:snapToGrid w:val="0"/>
        <w:spacing w:line="500" w:lineRule="exact"/>
        <w:jc w:val="both"/>
        <w:rPr>
          <w:rFonts w:eastAsia="標楷體"/>
          <w:b/>
          <w:color w:val="000000"/>
          <w:sz w:val="32"/>
          <w:szCs w:val="32"/>
        </w:rPr>
      </w:pPr>
      <w:r w:rsidRPr="001209FF">
        <w:rPr>
          <w:rFonts w:eastAsia="標楷體"/>
          <w:b/>
          <w:color w:val="000000"/>
          <w:sz w:val="32"/>
          <w:szCs w:val="32"/>
        </w:rPr>
        <w:t>問</w:t>
      </w:r>
      <w:r w:rsidRPr="001209FF">
        <w:rPr>
          <w:rFonts w:eastAsia="標楷體"/>
          <w:b/>
          <w:color w:val="000000"/>
          <w:sz w:val="32"/>
          <w:szCs w:val="32"/>
        </w:rPr>
        <w:t xml:space="preserve">    </w:t>
      </w:r>
      <w:r w:rsidRPr="001209FF">
        <w:rPr>
          <w:rFonts w:eastAsia="標楷體"/>
          <w:b/>
          <w:color w:val="000000"/>
          <w:sz w:val="32"/>
          <w:szCs w:val="32"/>
        </w:rPr>
        <w:t>題：</w:t>
      </w:r>
    </w:p>
    <w:p w:rsidR="00747F40" w:rsidRDefault="004C7D70" w:rsidP="00747F40">
      <w:pPr>
        <w:adjustRightInd w:val="0"/>
        <w:snapToGrid w:val="0"/>
        <w:spacing w:line="500" w:lineRule="exact"/>
        <w:ind w:firstLineChars="212" w:firstLine="678"/>
        <w:jc w:val="both"/>
        <w:rPr>
          <w:rFonts w:eastAsia="標楷體" w:hint="eastAsia"/>
          <w:color w:val="000000"/>
          <w:sz w:val="32"/>
          <w:szCs w:val="28"/>
          <w:shd w:val="clear" w:color="auto" w:fill="FFFFFF"/>
        </w:rPr>
      </w:pPr>
      <w:r w:rsidRPr="004C7D70">
        <w:rPr>
          <w:rFonts w:eastAsia="標楷體" w:hint="eastAsia"/>
          <w:sz w:val="32"/>
          <w:szCs w:val="36"/>
        </w:rPr>
        <w:t>假如您是內政部人事處的本案承辦人，請以「簽」方式，就辦事員張君擔任新北市</w:t>
      </w:r>
      <w:proofErr w:type="gramStart"/>
      <w:r w:rsidRPr="004C7D70">
        <w:rPr>
          <w:rFonts w:eastAsia="標楷體" w:hint="eastAsia"/>
          <w:sz w:val="32"/>
          <w:szCs w:val="36"/>
        </w:rPr>
        <w:t>新店區投開票</w:t>
      </w:r>
      <w:proofErr w:type="gramEnd"/>
      <w:r w:rsidRPr="004C7D70">
        <w:rPr>
          <w:rFonts w:eastAsia="標楷體" w:hint="eastAsia"/>
          <w:sz w:val="32"/>
          <w:szCs w:val="36"/>
        </w:rPr>
        <w:t>所工作人員一案，簽請機關首長同意。</w:t>
      </w:r>
      <w:r w:rsidR="00747F40" w:rsidRPr="00747F40">
        <w:rPr>
          <w:rFonts w:eastAsia="標楷體"/>
          <w:color w:val="000000"/>
          <w:sz w:val="32"/>
          <w:szCs w:val="28"/>
          <w:shd w:val="clear" w:color="auto" w:fill="FFFFFF"/>
        </w:rPr>
        <w:t>（</w:t>
      </w:r>
      <w:r w:rsidR="00747F40" w:rsidRPr="00747F40">
        <w:rPr>
          <w:rFonts w:eastAsia="標楷體" w:hint="eastAsia"/>
          <w:color w:val="000000"/>
          <w:sz w:val="32"/>
          <w:szCs w:val="28"/>
          <w:shd w:val="clear" w:color="auto" w:fill="FFFFFF"/>
        </w:rPr>
        <w:t>50</w:t>
      </w:r>
      <w:r w:rsidR="00747F40" w:rsidRPr="00747F40">
        <w:rPr>
          <w:rFonts w:eastAsia="標楷體" w:hint="eastAsia"/>
          <w:color w:val="000000"/>
          <w:sz w:val="32"/>
          <w:szCs w:val="28"/>
          <w:shd w:val="clear" w:color="auto" w:fill="FFFFFF"/>
        </w:rPr>
        <w:t>分</w:t>
      </w:r>
      <w:r w:rsidR="00747F40" w:rsidRPr="00747F40">
        <w:rPr>
          <w:rFonts w:eastAsia="標楷體"/>
          <w:color w:val="000000"/>
          <w:sz w:val="32"/>
          <w:szCs w:val="28"/>
          <w:shd w:val="clear" w:color="auto" w:fill="FFFFFF"/>
        </w:rPr>
        <w:t>）</w:t>
      </w:r>
    </w:p>
    <w:p w:rsidR="000B74FC" w:rsidRDefault="000B74FC" w:rsidP="00747F40">
      <w:pPr>
        <w:adjustRightInd w:val="0"/>
        <w:snapToGrid w:val="0"/>
        <w:spacing w:line="500" w:lineRule="exact"/>
        <w:ind w:firstLineChars="212" w:firstLine="678"/>
        <w:jc w:val="both"/>
        <w:rPr>
          <w:rFonts w:eastAsia="標楷體" w:hint="eastAsia"/>
          <w:sz w:val="32"/>
          <w:szCs w:val="28"/>
        </w:rPr>
      </w:pPr>
    </w:p>
    <w:p w:rsidR="000B74FC" w:rsidRPr="000B74FC" w:rsidRDefault="000B74FC" w:rsidP="00747F40">
      <w:pPr>
        <w:adjustRightInd w:val="0"/>
        <w:snapToGrid w:val="0"/>
        <w:spacing w:line="500" w:lineRule="exact"/>
        <w:ind w:firstLineChars="212" w:firstLine="678"/>
        <w:jc w:val="both"/>
        <w:rPr>
          <w:rFonts w:eastAsia="標楷體" w:hint="eastAsia"/>
          <w:sz w:val="32"/>
          <w:szCs w:val="28"/>
        </w:rPr>
      </w:pPr>
    </w:p>
    <w:sectPr w:rsidR="000B74FC" w:rsidRPr="000B74FC" w:rsidSect="0001040F">
      <w:headerReference w:type="default" r:id="rId8"/>
      <w:footerReference w:type="default" r:id="rId9"/>
      <w:headerReference w:type="first" r:id="rId10"/>
      <w:footerReference w:type="first" r:id="rId11"/>
      <w:pgSz w:w="11907" w:h="16839" w:code="9"/>
      <w:pgMar w:top="851" w:right="1134" w:bottom="851" w:left="1134" w:header="73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47F" w:rsidRDefault="0049347F" w:rsidP="00D922EA">
      <w:r>
        <w:separator/>
      </w:r>
    </w:p>
  </w:endnote>
  <w:endnote w:type="continuationSeparator" w:id="0">
    <w:p w:rsidR="0049347F" w:rsidRDefault="0049347F" w:rsidP="00D9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9DF" w:rsidRDefault="008269DF">
    <w:pPr>
      <w:pStyle w:val="a5"/>
      <w:jc w:val="center"/>
    </w:pPr>
    <w:r>
      <w:fldChar w:fldCharType="begin"/>
    </w:r>
    <w:r>
      <w:instrText>PAGE   \* MERGEFORMAT</w:instrText>
    </w:r>
    <w:r>
      <w:fldChar w:fldCharType="separate"/>
    </w:r>
    <w:r w:rsidR="00103CE0" w:rsidRPr="00103CE0">
      <w:rPr>
        <w:noProof/>
        <w:lang w:val="zh-TW"/>
      </w:rPr>
      <w:t>9</w:t>
    </w:r>
    <w:r>
      <w:fldChar w:fldCharType="end"/>
    </w:r>
  </w:p>
  <w:p w:rsidR="008346DB" w:rsidRDefault="008346D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BDB" w:rsidRDefault="00835BDB">
    <w:pPr>
      <w:pStyle w:val="a5"/>
      <w:jc w:val="center"/>
    </w:pPr>
    <w:r>
      <w:fldChar w:fldCharType="begin"/>
    </w:r>
    <w:r>
      <w:instrText>PAGE   \* MERGEFORMAT</w:instrText>
    </w:r>
    <w:r>
      <w:fldChar w:fldCharType="separate"/>
    </w:r>
    <w:r w:rsidR="00103CE0" w:rsidRPr="00103CE0">
      <w:rPr>
        <w:noProof/>
        <w:lang w:val="zh-TW"/>
      </w:rPr>
      <w:t>1</w:t>
    </w:r>
    <w:r>
      <w:fldChar w:fldCharType="end"/>
    </w:r>
  </w:p>
  <w:p w:rsidR="00835BDB" w:rsidRDefault="00835BD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47F" w:rsidRDefault="0049347F" w:rsidP="00D922EA">
      <w:r>
        <w:separator/>
      </w:r>
    </w:p>
  </w:footnote>
  <w:footnote w:type="continuationSeparator" w:id="0">
    <w:p w:rsidR="0049347F" w:rsidRDefault="0049347F" w:rsidP="00D92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141" w:rsidRDefault="00E40141" w:rsidP="00CE3B8F">
    <w:pPr>
      <w:pStyle w:val="a3"/>
      <w:adjustRightInd w:val="0"/>
      <w:spacing w:beforeLines="50" w:before="120" w:afterLines="50" w:after="120"/>
      <w:ind w:rightChars="267" w:right="641"/>
      <w:jc w:val="right"/>
      <w:rPr>
        <w:rFonts w:eastAsia="標楷體" w:hint="eastAsia"/>
        <w:sz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7DE" w:rsidRDefault="00393F10">
    <w:pPr>
      <w:pStyle w:val="a3"/>
      <w:jc w:val="center"/>
      <w:rPr>
        <w:rFonts w:ascii="標楷體" w:eastAsia="標楷體" w:hAnsi="標楷體" w:hint="eastAsia"/>
        <w:b/>
        <w:bCs/>
        <w:spacing w:val="-6"/>
        <w:sz w:val="36"/>
        <w:szCs w:val="44"/>
      </w:rPr>
    </w:pPr>
    <w:r w:rsidRPr="00F6440A">
      <w:rPr>
        <w:rFonts w:eastAsia="標楷體" w:hint="eastAsia"/>
        <w:b/>
        <w:bCs/>
        <w:spacing w:val="-6"/>
        <w:sz w:val="36"/>
        <w:szCs w:val="44"/>
      </w:rPr>
      <w:t>1</w:t>
    </w:r>
    <w:r w:rsidR="001A07DE">
      <w:rPr>
        <w:rFonts w:eastAsia="標楷體" w:hint="eastAsia"/>
        <w:b/>
        <w:bCs/>
        <w:spacing w:val="-6"/>
        <w:sz w:val="36"/>
        <w:szCs w:val="44"/>
      </w:rPr>
      <w:t>0</w:t>
    </w:r>
    <w:r w:rsidR="007B094B">
      <w:rPr>
        <w:rFonts w:eastAsia="標楷體" w:hint="eastAsia"/>
        <w:b/>
        <w:bCs/>
        <w:spacing w:val="-6"/>
        <w:sz w:val="36"/>
        <w:szCs w:val="44"/>
      </w:rPr>
      <w:t>7</w:t>
    </w:r>
    <w:r w:rsidRPr="00F6440A">
      <w:rPr>
        <w:rFonts w:eastAsia="標楷體" w:hint="eastAsia"/>
        <w:b/>
        <w:bCs/>
        <w:spacing w:val="-6"/>
        <w:sz w:val="36"/>
        <w:szCs w:val="44"/>
      </w:rPr>
      <w:t>年</w:t>
    </w:r>
    <w:r w:rsidR="00AB05E6">
      <w:rPr>
        <w:rFonts w:eastAsia="標楷體" w:hint="eastAsia"/>
        <w:b/>
        <w:bCs/>
        <w:spacing w:val="-6"/>
        <w:sz w:val="36"/>
        <w:szCs w:val="44"/>
      </w:rPr>
      <w:t>普</w:t>
    </w:r>
    <w:r w:rsidR="007B094B">
      <w:rPr>
        <w:rFonts w:eastAsia="標楷體" w:hint="eastAsia"/>
        <w:b/>
        <w:bCs/>
        <w:spacing w:val="-6"/>
        <w:sz w:val="36"/>
        <w:szCs w:val="44"/>
      </w:rPr>
      <w:t>通</w:t>
    </w:r>
    <w:r w:rsidR="007410BA" w:rsidRPr="00F6440A">
      <w:rPr>
        <w:rFonts w:eastAsia="標楷體" w:hint="eastAsia"/>
        <w:b/>
        <w:bCs/>
        <w:spacing w:val="-6"/>
        <w:sz w:val="36"/>
        <w:szCs w:val="44"/>
      </w:rPr>
      <w:t>考</w:t>
    </w:r>
    <w:r w:rsidR="007B094B">
      <w:rPr>
        <w:rFonts w:eastAsia="標楷體" w:hint="eastAsia"/>
        <w:b/>
        <w:bCs/>
        <w:spacing w:val="-6"/>
        <w:sz w:val="36"/>
        <w:szCs w:val="44"/>
      </w:rPr>
      <w:t>試</w:t>
    </w:r>
    <w:r w:rsidR="007410BA" w:rsidRPr="00F6440A">
      <w:rPr>
        <w:rFonts w:ascii="標楷體" w:eastAsia="標楷體" w:hAnsi="標楷體" w:hint="eastAsia"/>
        <w:b/>
        <w:bCs/>
        <w:spacing w:val="-6"/>
        <w:sz w:val="36"/>
        <w:szCs w:val="44"/>
      </w:rPr>
      <w:t>（含相當等級考試）</w:t>
    </w:r>
    <w:r w:rsidR="007B094B" w:rsidRPr="00F6440A">
      <w:rPr>
        <w:rFonts w:eastAsia="標楷體" w:hint="eastAsia"/>
        <w:b/>
        <w:bCs/>
        <w:spacing w:val="-6"/>
        <w:sz w:val="36"/>
        <w:szCs w:val="44"/>
      </w:rPr>
      <w:t>錄取人員</w:t>
    </w:r>
    <w:r w:rsidR="007B094B" w:rsidRPr="00F6440A">
      <w:rPr>
        <w:rFonts w:ascii="標楷體" w:eastAsia="標楷體" w:hAnsi="標楷體" w:hint="eastAsia"/>
        <w:b/>
        <w:bCs/>
        <w:spacing w:val="-6"/>
        <w:sz w:val="36"/>
        <w:szCs w:val="44"/>
      </w:rPr>
      <w:t>各梯次</w:t>
    </w:r>
    <w:r w:rsidR="007B094B" w:rsidRPr="00F6440A">
      <w:rPr>
        <w:rFonts w:eastAsia="標楷體" w:hint="eastAsia"/>
        <w:b/>
        <w:bCs/>
        <w:spacing w:val="-6"/>
        <w:sz w:val="36"/>
        <w:szCs w:val="44"/>
      </w:rPr>
      <w:t>基礎訓練</w:t>
    </w:r>
  </w:p>
  <w:p w:rsidR="00E40141" w:rsidRPr="00F6440A" w:rsidRDefault="001825BD">
    <w:pPr>
      <w:pStyle w:val="a3"/>
      <w:jc w:val="center"/>
      <w:rPr>
        <w:rFonts w:hint="eastAsia"/>
        <w:sz w:val="16"/>
      </w:rPr>
    </w:pPr>
    <w:r>
      <w:rPr>
        <w:rFonts w:eastAsia="標楷體" w:hint="eastAsia"/>
        <w:b/>
        <w:bCs/>
        <w:spacing w:val="-6"/>
        <w:sz w:val="36"/>
        <w:szCs w:val="44"/>
      </w:rPr>
      <w:t>紙筆</w:t>
    </w:r>
    <w:r w:rsidR="00393F10" w:rsidRPr="00F6440A">
      <w:rPr>
        <w:rFonts w:eastAsia="標楷體" w:hint="eastAsia"/>
        <w:b/>
        <w:bCs/>
        <w:spacing w:val="-6"/>
        <w:sz w:val="36"/>
        <w:szCs w:val="44"/>
      </w:rPr>
      <w:t>測驗</w:t>
    </w:r>
    <w:r w:rsidR="003F5A97" w:rsidRPr="00F6440A">
      <w:rPr>
        <w:rFonts w:eastAsia="標楷體" w:hint="eastAsia"/>
        <w:b/>
        <w:bCs/>
        <w:spacing w:val="-6"/>
        <w:sz w:val="36"/>
        <w:szCs w:val="44"/>
      </w:rPr>
      <w:t>實務寫作</w:t>
    </w:r>
    <w:r w:rsidR="00393F10" w:rsidRPr="00F6440A">
      <w:rPr>
        <w:rFonts w:eastAsia="標楷體" w:hint="eastAsia"/>
        <w:b/>
        <w:bCs/>
        <w:spacing w:val="-6"/>
        <w:sz w:val="36"/>
        <w:szCs w:val="44"/>
      </w:rPr>
      <w:t>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C768A1E"/>
    <w:lvl w:ilvl="0">
      <w:start w:val="1"/>
      <w:numFmt w:val="decimal"/>
      <w:lvlText w:val="%1."/>
      <w:lvlJc w:val="left"/>
      <w:pPr>
        <w:tabs>
          <w:tab w:val="num" w:pos="2281"/>
        </w:tabs>
        <w:ind w:leftChars="1000" w:left="2281" w:hangingChars="200" w:hanging="360"/>
      </w:pPr>
    </w:lvl>
  </w:abstractNum>
  <w:abstractNum w:abstractNumId="1" w15:restartNumberingAfterBreak="0">
    <w:nsid w:val="FFFFFF7D"/>
    <w:multiLevelType w:val="singleLevel"/>
    <w:tmpl w:val="106076C2"/>
    <w:lvl w:ilvl="0">
      <w:start w:val="1"/>
      <w:numFmt w:val="decimal"/>
      <w:lvlText w:val="%1."/>
      <w:lvlJc w:val="left"/>
      <w:pPr>
        <w:tabs>
          <w:tab w:val="num" w:pos="1801"/>
        </w:tabs>
        <w:ind w:leftChars="800" w:left="1801" w:hangingChars="200" w:hanging="360"/>
      </w:pPr>
    </w:lvl>
  </w:abstractNum>
  <w:abstractNum w:abstractNumId="2" w15:restartNumberingAfterBreak="0">
    <w:nsid w:val="FFFFFF7E"/>
    <w:multiLevelType w:val="singleLevel"/>
    <w:tmpl w:val="D348F3A8"/>
    <w:lvl w:ilvl="0">
      <w:start w:val="1"/>
      <w:numFmt w:val="decimal"/>
      <w:lvlText w:val="%1."/>
      <w:lvlJc w:val="left"/>
      <w:pPr>
        <w:tabs>
          <w:tab w:val="num" w:pos="1321"/>
        </w:tabs>
        <w:ind w:leftChars="600" w:left="1321" w:hangingChars="200" w:hanging="360"/>
      </w:pPr>
    </w:lvl>
  </w:abstractNum>
  <w:abstractNum w:abstractNumId="3" w15:restartNumberingAfterBreak="0">
    <w:nsid w:val="FFFFFF7F"/>
    <w:multiLevelType w:val="singleLevel"/>
    <w:tmpl w:val="95E63A8E"/>
    <w:lvl w:ilvl="0">
      <w:start w:val="1"/>
      <w:numFmt w:val="decimal"/>
      <w:lvlText w:val="%1."/>
      <w:lvlJc w:val="left"/>
      <w:pPr>
        <w:tabs>
          <w:tab w:val="num" w:pos="841"/>
        </w:tabs>
        <w:ind w:leftChars="400" w:left="841" w:hangingChars="200" w:hanging="360"/>
      </w:pPr>
    </w:lvl>
  </w:abstractNum>
  <w:abstractNum w:abstractNumId="4" w15:restartNumberingAfterBreak="0">
    <w:nsid w:val="FFFFFF80"/>
    <w:multiLevelType w:val="singleLevel"/>
    <w:tmpl w:val="E8F0C362"/>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898AD842"/>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D86EA160"/>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2E5E25A6"/>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FF842096"/>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1180AF9A"/>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1A00D54"/>
    <w:multiLevelType w:val="hybridMultilevel"/>
    <w:tmpl w:val="6A94495A"/>
    <w:lvl w:ilvl="0" w:tplc="39F260E4">
      <w:start w:val="1"/>
      <w:numFmt w:val="taiwaneseCountingThousand"/>
      <w:lvlText w:val="（%1）"/>
      <w:lvlJc w:val="left"/>
      <w:pPr>
        <w:ind w:left="1080" w:hanging="10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59B3FAA"/>
    <w:multiLevelType w:val="hybridMultilevel"/>
    <w:tmpl w:val="E8D863AC"/>
    <w:lvl w:ilvl="0" w:tplc="32E27BBE">
      <w:start w:val="1"/>
      <w:numFmt w:val="taiwaneseCountingThousand"/>
      <w:lvlText w:val="（%1）"/>
      <w:lvlJc w:val="left"/>
      <w:pPr>
        <w:ind w:left="3456" w:hanging="1080"/>
      </w:pPr>
      <w:rPr>
        <w:rFonts w:hint="default"/>
        <w:lang w:val="en-US"/>
      </w:rPr>
    </w:lvl>
    <w:lvl w:ilvl="1" w:tplc="04090019" w:tentative="1">
      <w:start w:val="1"/>
      <w:numFmt w:val="ideographTraditional"/>
      <w:lvlText w:val="%2、"/>
      <w:lvlJc w:val="left"/>
      <w:pPr>
        <w:ind w:left="3336" w:hanging="480"/>
      </w:pPr>
    </w:lvl>
    <w:lvl w:ilvl="2" w:tplc="0409001B" w:tentative="1">
      <w:start w:val="1"/>
      <w:numFmt w:val="lowerRoman"/>
      <w:lvlText w:val="%3."/>
      <w:lvlJc w:val="right"/>
      <w:pPr>
        <w:ind w:left="3816" w:hanging="480"/>
      </w:pPr>
    </w:lvl>
    <w:lvl w:ilvl="3" w:tplc="0409000F" w:tentative="1">
      <w:start w:val="1"/>
      <w:numFmt w:val="decimal"/>
      <w:lvlText w:val="%4."/>
      <w:lvlJc w:val="left"/>
      <w:pPr>
        <w:ind w:left="4296" w:hanging="480"/>
      </w:pPr>
    </w:lvl>
    <w:lvl w:ilvl="4" w:tplc="04090019" w:tentative="1">
      <w:start w:val="1"/>
      <w:numFmt w:val="ideographTraditional"/>
      <w:lvlText w:val="%5、"/>
      <w:lvlJc w:val="left"/>
      <w:pPr>
        <w:ind w:left="4776" w:hanging="480"/>
      </w:pPr>
    </w:lvl>
    <w:lvl w:ilvl="5" w:tplc="0409001B" w:tentative="1">
      <w:start w:val="1"/>
      <w:numFmt w:val="lowerRoman"/>
      <w:lvlText w:val="%6."/>
      <w:lvlJc w:val="right"/>
      <w:pPr>
        <w:ind w:left="5256" w:hanging="480"/>
      </w:pPr>
    </w:lvl>
    <w:lvl w:ilvl="6" w:tplc="0409000F" w:tentative="1">
      <w:start w:val="1"/>
      <w:numFmt w:val="decimal"/>
      <w:lvlText w:val="%7."/>
      <w:lvlJc w:val="left"/>
      <w:pPr>
        <w:ind w:left="5736" w:hanging="480"/>
      </w:pPr>
    </w:lvl>
    <w:lvl w:ilvl="7" w:tplc="04090019" w:tentative="1">
      <w:start w:val="1"/>
      <w:numFmt w:val="ideographTraditional"/>
      <w:lvlText w:val="%8、"/>
      <w:lvlJc w:val="left"/>
      <w:pPr>
        <w:ind w:left="6216" w:hanging="480"/>
      </w:pPr>
    </w:lvl>
    <w:lvl w:ilvl="8" w:tplc="0409001B" w:tentative="1">
      <w:start w:val="1"/>
      <w:numFmt w:val="lowerRoman"/>
      <w:lvlText w:val="%9."/>
      <w:lvlJc w:val="right"/>
      <w:pPr>
        <w:ind w:left="6696" w:hanging="480"/>
      </w:pPr>
    </w:lvl>
  </w:abstractNum>
  <w:abstractNum w:abstractNumId="12" w15:restartNumberingAfterBreak="0">
    <w:nsid w:val="0FD93899"/>
    <w:multiLevelType w:val="hybridMultilevel"/>
    <w:tmpl w:val="111EFB76"/>
    <w:lvl w:ilvl="0" w:tplc="CB46E8DA">
      <w:start w:val="1"/>
      <w:numFmt w:val="decimal"/>
      <w:lvlText w:val="%1."/>
      <w:lvlJc w:val="left"/>
      <w:pPr>
        <w:tabs>
          <w:tab w:val="num" w:pos="1801"/>
        </w:tabs>
        <w:ind w:left="1801" w:hanging="360"/>
      </w:pPr>
      <w:rPr>
        <w:rFonts w:cs="Arial" w:hint="default"/>
      </w:rPr>
    </w:lvl>
    <w:lvl w:ilvl="1" w:tplc="62969382">
      <w:start w:val="1"/>
      <w:numFmt w:val="taiwaneseCountingThousand"/>
      <w:lvlText w:val="%2、"/>
      <w:lvlJc w:val="left"/>
      <w:pPr>
        <w:tabs>
          <w:tab w:val="num" w:pos="2641"/>
        </w:tabs>
        <w:ind w:left="2641" w:hanging="720"/>
      </w:pPr>
      <w:rPr>
        <w:rFonts w:hint="eastAsia"/>
      </w:rPr>
    </w:lvl>
    <w:lvl w:ilvl="2" w:tplc="0409001B" w:tentative="1">
      <w:start w:val="1"/>
      <w:numFmt w:val="lowerRoman"/>
      <w:lvlText w:val="%3."/>
      <w:lvlJc w:val="right"/>
      <w:pPr>
        <w:tabs>
          <w:tab w:val="num" w:pos="2881"/>
        </w:tabs>
        <w:ind w:left="2881" w:hanging="480"/>
      </w:pPr>
    </w:lvl>
    <w:lvl w:ilvl="3" w:tplc="0409000F" w:tentative="1">
      <w:start w:val="1"/>
      <w:numFmt w:val="decimal"/>
      <w:lvlText w:val="%4."/>
      <w:lvlJc w:val="left"/>
      <w:pPr>
        <w:tabs>
          <w:tab w:val="num" w:pos="3361"/>
        </w:tabs>
        <w:ind w:left="3361" w:hanging="480"/>
      </w:pPr>
    </w:lvl>
    <w:lvl w:ilvl="4" w:tplc="04090019" w:tentative="1">
      <w:start w:val="1"/>
      <w:numFmt w:val="ideographTraditional"/>
      <w:lvlText w:val="%5、"/>
      <w:lvlJc w:val="left"/>
      <w:pPr>
        <w:tabs>
          <w:tab w:val="num" w:pos="3841"/>
        </w:tabs>
        <w:ind w:left="3841" w:hanging="480"/>
      </w:pPr>
    </w:lvl>
    <w:lvl w:ilvl="5" w:tplc="0409001B" w:tentative="1">
      <w:start w:val="1"/>
      <w:numFmt w:val="lowerRoman"/>
      <w:lvlText w:val="%6."/>
      <w:lvlJc w:val="right"/>
      <w:pPr>
        <w:tabs>
          <w:tab w:val="num" w:pos="4321"/>
        </w:tabs>
        <w:ind w:left="4321" w:hanging="480"/>
      </w:pPr>
    </w:lvl>
    <w:lvl w:ilvl="6" w:tplc="0409000F" w:tentative="1">
      <w:start w:val="1"/>
      <w:numFmt w:val="decimal"/>
      <w:lvlText w:val="%7."/>
      <w:lvlJc w:val="left"/>
      <w:pPr>
        <w:tabs>
          <w:tab w:val="num" w:pos="4801"/>
        </w:tabs>
        <w:ind w:left="4801" w:hanging="480"/>
      </w:pPr>
    </w:lvl>
    <w:lvl w:ilvl="7" w:tplc="04090019" w:tentative="1">
      <w:start w:val="1"/>
      <w:numFmt w:val="ideographTraditional"/>
      <w:lvlText w:val="%8、"/>
      <w:lvlJc w:val="left"/>
      <w:pPr>
        <w:tabs>
          <w:tab w:val="num" w:pos="5281"/>
        </w:tabs>
        <w:ind w:left="5281" w:hanging="480"/>
      </w:pPr>
    </w:lvl>
    <w:lvl w:ilvl="8" w:tplc="0409001B" w:tentative="1">
      <w:start w:val="1"/>
      <w:numFmt w:val="lowerRoman"/>
      <w:lvlText w:val="%9."/>
      <w:lvlJc w:val="right"/>
      <w:pPr>
        <w:tabs>
          <w:tab w:val="num" w:pos="5761"/>
        </w:tabs>
        <w:ind w:left="5761" w:hanging="480"/>
      </w:pPr>
    </w:lvl>
  </w:abstractNum>
  <w:abstractNum w:abstractNumId="13" w15:restartNumberingAfterBreak="0">
    <w:nsid w:val="1C300B75"/>
    <w:multiLevelType w:val="hybridMultilevel"/>
    <w:tmpl w:val="6A94495A"/>
    <w:lvl w:ilvl="0" w:tplc="39F260E4">
      <w:start w:val="1"/>
      <w:numFmt w:val="taiwaneseCountingThousand"/>
      <w:lvlText w:val="（%1）"/>
      <w:lvlJc w:val="left"/>
      <w:pPr>
        <w:ind w:left="1080" w:hanging="10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F832CA4"/>
    <w:multiLevelType w:val="hybridMultilevel"/>
    <w:tmpl w:val="15CA3B8E"/>
    <w:lvl w:ilvl="0" w:tplc="9082484C">
      <w:start w:val="1"/>
      <w:numFmt w:val="decimal"/>
      <w:lvlText w:val="%1."/>
      <w:lvlJc w:val="left"/>
      <w:pPr>
        <w:tabs>
          <w:tab w:val="num" w:pos="1921"/>
        </w:tabs>
        <w:ind w:left="1921" w:hanging="480"/>
      </w:pPr>
      <w:rPr>
        <w:rFonts w:eastAsia="新細明體" w:hint="default"/>
      </w:rPr>
    </w:lvl>
    <w:lvl w:ilvl="1" w:tplc="04090019" w:tentative="1">
      <w:start w:val="1"/>
      <w:numFmt w:val="ideographTraditional"/>
      <w:lvlText w:val="%2、"/>
      <w:lvlJc w:val="left"/>
      <w:pPr>
        <w:tabs>
          <w:tab w:val="num" w:pos="2401"/>
        </w:tabs>
        <w:ind w:left="2401" w:hanging="480"/>
      </w:pPr>
    </w:lvl>
    <w:lvl w:ilvl="2" w:tplc="0409001B" w:tentative="1">
      <w:start w:val="1"/>
      <w:numFmt w:val="lowerRoman"/>
      <w:lvlText w:val="%3."/>
      <w:lvlJc w:val="right"/>
      <w:pPr>
        <w:tabs>
          <w:tab w:val="num" w:pos="2881"/>
        </w:tabs>
        <w:ind w:left="2881" w:hanging="480"/>
      </w:pPr>
    </w:lvl>
    <w:lvl w:ilvl="3" w:tplc="0409000F" w:tentative="1">
      <w:start w:val="1"/>
      <w:numFmt w:val="decimal"/>
      <w:lvlText w:val="%4."/>
      <w:lvlJc w:val="left"/>
      <w:pPr>
        <w:tabs>
          <w:tab w:val="num" w:pos="3361"/>
        </w:tabs>
        <w:ind w:left="3361" w:hanging="480"/>
      </w:pPr>
    </w:lvl>
    <w:lvl w:ilvl="4" w:tplc="04090019" w:tentative="1">
      <w:start w:val="1"/>
      <w:numFmt w:val="ideographTraditional"/>
      <w:lvlText w:val="%5、"/>
      <w:lvlJc w:val="left"/>
      <w:pPr>
        <w:tabs>
          <w:tab w:val="num" w:pos="3841"/>
        </w:tabs>
        <w:ind w:left="3841" w:hanging="480"/>
      </w:pPr>
    </w:lvl>
    <w:lvl w:ilvl="5" w:tplc="0409001B" w:tentative="1">
      <w:start w:val="1"/>
      <w:numFmt w:val="lowerRoman"/>
      <w:lvlText w:val="%6."/>
      <w:lvlJc w:val="right"/>
      <w:pPr>
        <w:tabs>
          <w:tab w:val="num" w:pos="4321"/>
        </w:tabs>
        <w:ind w:left="4321" w:hanging="480"/>
      </w:pPr>
    </w:lvl>
    <w:lvl w:ilvl="6" w:tplc="0409000F" w:tentative="1">
      <w:start w:val="1"/>
      <w:numFmt w:val="decimal"/>
      <w:lvlText w:val="%7."/>
      <w:lvlJc w:val="left"/>
      <w:pPr>
        <w:tabs>
          <w:tab w:val="num" w:pos="4801"/>
        </w:tabs>
        <w:ind w:left="4801" w:hanging="480"/>
      </w:pPr>
    </w:lvl>
    <w:lvl w:ilvl="7" w:tplc="04090019" w:tentative="1">
      <w:start w:val="1"/>
      <w:numFmt w:val="ideographTraditional"/>
      <w:lvlText w:val="%8、"/>
      <w:lvlJc w:val="left"/>
      <w:pPr>
        <w:tabs>
          <w:tab w:val="num" w:pos="5281"/>
        </w:tabs>
        <w:ind w:left="5281" w:hanging="480"/>
      </w:pPr>
    </w:lvl>
    <w:lvl w:ilvl="8" w:tplc="0409001B" w:tentative="1">
      <w:start w:val="1"/>
      <w:numFmt w:val="lowerRoman"/>
      <w:lvlText w:val="%9."/>
      <w:lvlJc w:val="right"/>
      <w:pPr>
        <w:tabs>
          <w:tab w:val="num" w:pos="5761"/>
        </w:tabs>
        <w:ind w:left="5761" w:hanging="480"/>
      </w:pPr>
    </w:lvl>
  </w:abstractNum>
  <w:abstractNum w:abstractNumId="15" w15:restartNumberingAfterBreak="0">
    <w:nsid w:val="34624E1A"/>
    <w:multiLevelType w:val="hybridMultilevel"/>
    <w:tmpl w:val="1436B452"/>
    <w:lvl w:ilvl="0" w:tplc="E8CA33A8">
      <w:start w:val="1"/>
      <w:numFmt w:val="decimal"/>
      <w:lvlText w:val="（%1）"/>
      <w:lvlJc w:val="left"/>
      <w:pPr>
        <w:tabs>
          <w:tab w:val="num" w:pos="3019"/>
        </w:tabs>
        <w:ind w:left="3019" w:hanging="1080"/>
      </w:pPr>
      <w:rPr>
        <w:rFonts w:hint="eastAsia"/>
      </w:rPr>
    </w:lvl>
    <w:lvl w:ilvl="1" w:tplc="04090019" w:tentative="1">
      <w:start w:val="1"/>
      <w:numFmt w:val="ideographTraditional"/>
      <w:lvlText w:val="%2、"/>
      <w:lvlJc w:val="left"/>
      <w:pPr>
        <w:tabs>
          <w:tab w:val="num" w:pos="2899"/>
        </w:tabs>
        <w:ind w:left="2899" w:hanging="480"/>
      </w:pPr>
    </w:lvl>
    <w:lvl w:ilvl="2" w:tplc="0409001B" w:tentative="1">
      <w:start w:val="1"/>
      <w:numFmt w:val="lowerRoman"/>
      <w:lvlText w:val="%3."/>
      <w:lvlJc w:val="right"/>
      <w:pPr>
        <w:tabs>
          <w:tab w:val="num" w:pos="3379"/>
        </w:tabs>
        <w:ind w:left="3379" w:hanging="480"/>
      </w:pPr>
    </w:lvl>
    <w:lvl w:ilvl="3" w:tplc="0409000F" w:tentative="1">
      <w:start w:val="1"/>
      <w:numFmt w:val="decimal"/>
      <w:lvlText w:val="%4."/>
      <w:lvlJc w:val="left"/>
      <w:pPr>
        <w:tabs>
          <w:tab w:val="num" w:pos="3859"/>
        </w:tabs>
        <w:ind w:left="3859" w:hanging="480"/>
      </w:pPr>
    </w:lvl>
    <w:lvl w:ilvl="4" w:tplc="04090019" w:tentative="1">
      <w:start w:val="1"/>
      <w:numFmt w:val="ideographTraditional"/>
      <w:lvlText w:val="%5、"/>
      <w:lvlJc w:val="left"/>
      <w:pPr>
        <w:tabs>
          <w:tab w:val="num" w:pos="4339"/>
        </w:tabs>
        <w:ind w:left="4339" w:hanging="480"/>
      </w:pPr>
    </w:lvl>
    <w:lvl w:ilvl="5" w:tplc="0409001B" w:tentative="1">
      <w:start w:val="1"/>
      <w:numFmt w:val="lowerRoman"/>
      <w:lvlText w:val="%6."/>
      <w:lvlJc w:val="right"/>
      <w:pPr>
        <w:tabs>
          <w:tab w:val="num" w:pos="4819"/>
        </w:tabs>
        <w:ind w:left="4819" w:hanging="480"/>
      </w:pPr>
    </w:lvl>
    <w:lvl w:ilvl="6" w:tplc="0409000F" w:tentative="1">
      <w:start w:val="1"/>
      <w:numFmt w:val="decimal"/>
      <w:lvlText w:val="%7."/>
      <w:lvlJc w:val="left"/>
      <w:pPr>
        <w:tabs>
          <w:tab w:val="num" w:pos="5299"/>
        </w:tabs>
        <w:ind w:left="5299" w:hanging="480"/>
      </w:pPr>
    </w:lvl>
    <w:lvl w:ilvl="7" w:tplc="04090019" w:tentative="1">
      <w:start w:val="1"/>
      <w:numFmt w:val="ideographTraditional"/>
      <w:lvlText w:val="%8、"/>
      <w:lvlJc w:val="left"/>
      <w:pPr>
        <w:tabs>
          <w:tab w:val="num" w:pos="5779"/>
        </w:tabs>
        <w:ind w:left="5779" w:hanging="480"/>
      </w:pPr>
    </w:lvl>
    <w:lvl w:ilvl="8" w:tplc="0409001B" w:tentative="1">
      <w:start w:val="1"/>
      <w:numFmt w:val="lowerRoman"/>
      <w:lvlText w:val="%9."/>
      <w:lvlJc w:val="right"/>
      <w:pPr>
        <w:tabs>
          <w:tab w:val="num" w:pos="6259"/>
        </w:tabs>
        <w:ind w:left="6259" w:hanging="480"/>
      </w:pPr>
    </w:lvl>
  </w:abstractNum>
  <w:abstractNum w:abstractNumId="16" w15:restartNumberingAfterBreak="0">
    <w:nsid w:val="44280526"/>
    <w:multiLevelType w:val="hybridMultilevel"/>
    <w:tmpl w:val="8F289BAC"/>
    <w:lvl w:ilvl="0" w:tplc="2CA669BA">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508006D9"/>
    <w:multiLevelType w:val="hybridMultilevel"/>
    <w:tmpl w:val="2EE690A6"/>
    <w:lvl w:ilvl="0" w:tplc="0F64D360">
      <w:start w:val="1"/>
      <w:numFmt w:val="taiwaneseCountingThousand"/>
      <w:lvlText w:val="（%1）"/>
      <w:lvlJc w:val="left"/>
      <w:pPr>
        <w:ind w:left="1080" w:hanging="10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C6A54DA"/>
    <w:multiLevelType w:val="hybridMultilevel"/>
    <w:tmpl w:val="E8D863AC"/>
    <w:lvl w:ilvl="0" w:tplc="32E27BBE">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15"/>
  </w:num>
  <w:num w:numId="3">
    <w:abstractNumId w:val="14"/>
  </w:num>
  <w:num w:numId="4">
    <w:abstractNumId w:val="12"/>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8"/>
  </w:num>
  <w:num w:numId="16">
    <w:abstractNumId w:val="11"/>
  </w:num>
  <w:num w:numId="17">
    <w:abstractNumId w:val="17"/>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855"/>
    <w:rsid w:val="0001040F"/>
    <w:rsid w:val="000259A4"/>
    <w:rsid w:val="00034FB3"/>
    <w:rsid w:val="000369CE"/>
    <w:rsid w:val="00036E9D"/>
    <w:rsid w:val="00053DB0"/>
    <w:rsid w:val="0006524E"/>
    <w:rsid w:val="00075470"/>
    <w:rsid w:val="00094658"/>
    <w:rsid w:val="000B5AE7"/>
    <w:rsid w:val="000B74FC"/>
    <w:rsid w:val="00103CE0"/>
    <w:rsid w:val="001209FF"/>
    <w:rsid w:val="001673AB"/>
    <w:rsid w:val="001825BD"/>
    <w:rsid w:val="00184900"/>
    <w:rsid w:val="00187A4F"/>
    <w:rsid w:val="001936C0"/>
    <w:rsid w:val="001A07DE"/>
    <w:rsid w:val="001B73C9"/>
    <w:rsid w:val="001C216C"/>
    <w:rsid w:val="001D0627"/>
    <w:rsid w:val="001F1CC7"/>
    <w:rsid w:val="00206E75"/>
    <w:rsid w:val="0021402D"/>
    <w:rsid w:val="00223622"/>
    <w:rsid w:val="0022550B"/>
    <w:rsid w:val="0022586D"/>
    <w:rsid w:val="002318A5"/>
    <w:rsid w:val="002327F7"/>
    <w:rsid w:val="00247176"/>
    <w:rsid w:val="002603F8"/>
    <w:rsid w:val="00262937"/>
    <w:rsid w:val="00271FA0"/>
    <w:rsid w:val="002B23C7"/>
    <w:rsid w:val="002B2BFF"/>
    <w:rsid w:val="002B7772"/>
    <w:rsid w:val="003024C8"/>
    <w:rsid w:val="0034390A"/>
    <w:rsid w:val="00346A00"/>
    <w:rsid w:val="00354957"/>
    <w:rsid w:val="00370A15"/>
    <w:rsid w:val="00375CFF"/>
    <w:rsid w:val="003819E5"/>
    <w:rsid w:val="00387897"/>
    <w:rsid w:val="00393F10"/>
    <w:rsid w:val="00394F9C"/>
    <w:rsid w:val="003C5862"/>
    <w:rsid w:val="003E79C3"/>
    <w:rsid w:val="003F2A7B"/>
    <w:rsid w:val="003F2C1E"/>
    <w:rsid w:val="003F5A97"/>
    <w:rsid w:val="004050E4"/>
    <w:rsid w:val="0041322E"/>
    <w:rsid w:val="00492553"/>
    <w:rsid w:val="0049347F"/>
    <w:rsid w:val="004A278E"/>
    <w:rsid w:val="004A3122"/>
    <w:rsid w:val="004B0D53"/>
    <w:rsid w:val="004C2395"/>
    <w:rsid w:val="004C7D70"/>
    <w:rsid w:val="004E0174"/>
    <w:rsid w:val="004F0F2E"/>
    <w:rsid w:val="004F215A"/>
    <w:rsid w:val="004F3BEB"/>
    <w:rsid w:val="004F6FBE"/>
    <w:rsid w:val="00504A2D"/>
    <w:rsid w:val="00525AFB"/>
    <w:rsid w:val="00540257"/>
    <w:rsid w:val="00556CE3"/>
    <w:rsid w:val="00596B33"/>
    <w:rsid w:val="005A17A1"/>
    <w:rsid w:val="005A50CA"/>
    <w:rsid w:val="005A7312"/>
    <w:rsid w:val="005E10D8"/>
    <w:rsid w:val="00600F0C"/>
    <w:rsid w:val="006052D8"/>
    <w:rsid w:val="00610761"/>
    <w:rsid w:val="00634ED4"/>
    <w:rsid w:val="006B0AD3"/>
    <w:rsid w:val="006B224F"/>
    <w:rsid w:val="006B6198"/>
    <w:rsid w:val="006C49BB"/>
    <w:rsid w:val="006C59A7"/>
    <w:rsid w:val="006C7934"/>
    <w:rsid w:val="006F0B14"/>
    <w:rsid w:val="00704B4C"/>
    <w:rsid w:val="0071418D"/>
    <w:rsid w:val="007143B5"/>
    <w:rsid w:val="00716F3A"/>
    <w:rsid w:val="007410BA"/>
    <w:rsid w:val="00747F40"/>
    <w:rsid w:val="00752C97"/>
    <w:rsid w:val="00766E38"/>
    <w:rsid w:val="007B094B"/>
    <w:rsid w:val="007C10AB"/>
    <w:rsid w:val="007D118F"/>
    <w:rsid w:val="007D2881"/>
    <w:rsid w:val="007D6B61"/>
    <w:rsid w:val="00802600"/>
    <w:rsid w:val="008107DA"/>
    <w:rsid w:val="00821010"/>
    <w:rsid w:val="00822241"/>
    <w:rsid w:val="00824C7B"/>
    <w:rsid w:val="008269DF"/>
    <w:rsid w:val="00831ADA"/>
    <w:rsid w:val="008346DB"/>
    <w:rsid w:val="00835BDB"/>
    <w:rsid w:val="00843854"/>
    <w:rsid w:val="00845F08"/>
    <w:rsid w:val="00851A5B"/>
    <w:rsid w:val="00863D75"/>
    <w:rsid w:val="008734B6"/>
    <w:rsid w:val="008775C1"/>
    <w:rsid w:val="00881A9C"/>
    <w:rsid w:val="0089559C"/>
    <w:rsid w:val="00895ECB"/>
    <w:rsid w:val="008A0C24"/>
    <w:rsid w:val="008A1B6B"/>
    <w:rsid w:val="008A47D0"/>
    <w:rsid w:val="008B054B"/>
    <w:rsid w:val="008B308B"/>
    <w:rsid w:val="008D27D2"/>
    <w:rsid w:val="008D4C7D"/>
    <w:rsid w:val="008F3D8E"/>
    <w:rsid w:val="00900CFF"/>
    <w:rsid w:val="009213F9"/>
    <w:rsid w:val="0092717A"/>
    <w:rsid w:val="009311DE"/>
    <w:rsid w:val="00935647"/>
    <w:rsid w:val="0095748E"/>
    <w:rsid w:val="00963B39"/>
    <w:rsid w:val="0096426F"/>
    <w:rsid w:val="00977A93"/>
    <w:rsid w:val="00987550"/>
    <w:rsid w:val="009A66E1"/>
    <w:rsid w:val="009C4169"/>
    <w:rsid w:val="009F39D3"/>
    <w:rsid w:val="00A0478B"/>
    <w:rsid w:val="00A067DD"/>
    <w:rsid w:val="00A2041C"/>
    <w:rsid w:val="00A22E42"/>
    <w:rsid w:val="00A26820"/>
    <w:rsid w:val="00A32732"/>
    <w:rsid w:val="00A44190"/>
    <w:rsid w:val="00A54DBF"/>
    <w:rsid w:val="00A73EE3"/>
    <w:rsid w:val="00AB05E6"/>
    <w:rsid w:val="00B12CE3"/>
    <w:rsid w:val="00B13838"/>
    <w:rsid w:val="00B15DF3"/>
    <w:rsid w:val="00B336DD"/>
    <w:rsid w:val="00B45F02"/>
    <w:rsid w:val="00B85E30"/>
    <w:rsid w:val="00BA50CC"/>
    <w:rsid w:val="00BA7F67"/>
    <w:rsid w:val="00BC76E1"/>
    <w:rsid w:val="00BE1D6D"/>
    <w:rsid w:val="00BE3BDC"/>
    <w:rsid w:val="00BF3537"/>
    <w:rsid w:val="00C13319"/>
    <w:rsid w:val="00C33320"/>
    <w:rsid w:val="00C422AB"/>
    <w:rsid w:val="00C6287E"/>
    <w:rsid w:val="00C74866"/>
    <w:rsid w:val="00C85E0A"/>
    <w:rsid w:val="00C924A2"/>
    <w:rsid w:val="00CC1E12"/>
    <w:rsid w:val="00CD789D"/>
    <w:rsid w:val="00CE3B8F"/>
    <w:rsid w:val="00CF6871"/>
    <w:rsid w:val="00CF6EF0"/>
    <w:rsid w:val="00D01CE3"/>
    <w:rsid w:val="00D02B14"/>
    <w:rsid w:val="00D02D3D"/>
    <w:rsid w:val="00D12853"/>
    <w:rsid w:val="00D31226"/>
    <w:rsid w:val="00D66766"/>
    <w:rsid w:val="00D71519"/>
    <w:rsid w:val="00D8376F"/>
    <w:rsid w:val="00D922EA"/>
    <w:rsid w:val="00D974C2"/>
    <w:rsid w:val="00DC15FC"/>
    <w:rsid w:val="00DC4C33"/>
    <w:rsid w:val="00DD0E75"/>
    <w:rsid w:val="00DD4855"/>
    <w:rsid w:val="00E05157"/>
    <w:rsid w:val="00E07341"/>
    <w:rsid w:val="00E16F5B"/>
    <w:rsid w:val="00E23C20"/>
    <w:rsid w:val="00E24AFA"/>
    <w:rsid w:val="00E40141"/>
    <w:rsid w:val="00E74778"/>
    <w:rsid w:val="00E823C8"/>
    <w:rsid w:val="00EC7F7E"/>
    <w:rsid w:val="00EF7041"/>
    <w:rsid w:val="00F02E10"/>
    <w:rsid w:val="00F04442"/>
    <w:rsid w:val="00F2351D"/>
    <w:rsid w:val="00F241D1"/>
    <w:rsid w:val="00F4401F"/>
    <w:rsid w:val="00F53B0C"/>
    <w:rsid w:val="00F62BD3"/>
    <w:rsid w:val="00F6440A"/>
    <w:rsid w:val="00FA0282"/>
    <w:rsid w:val="00FA7518"/>
    <w:rsid w:val="00FE7C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E48A56E-FE74-447B-98D8-716F7386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0CC"/>
    <w:pPr>
      <w:widowControl w:val="0"/>
    </w:pPr>
    <w:rPr>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paragraph" w:customStyle="1" w:styleId="1">
    <w:name w:val="樣式1"/>
    <w:basedOn w:val="a"/>
    <w:autoRedefine/>
    <w:pPr>
      <w:adjustRightInd w:val="0"/>
      <w:snapToGrid w:val="0"/>
      <w:spacing w:beforeLines="25" w:before="90" w:line="400" w:lineRule="atLeast"/>
    </w:pPr>
    <w:rPr>
      <w:rFonts w:ascii="標楷體" w:eastAsia="標楷體"/>
      <w:bCs/>
      <w:sz w:val="28"/>
      <w:szCs w:val="52"/>
    </w:rPr>
  </w:style>
  <w:style w:type="paragraph" w:styleId="a7">
    <w:name w:val="Body Text Indent"/>
    <w:basedOn w:val="a"/>
    <w:semiHidden/>
    <w:pPr>
      <w:adjustRightInd w:val="0"/>
      <w:snapToGrid w:val="0"/>
      <w:spacing w:before="50" w:line="400" w:lineRule="atLeast"/>
      <w:ind w:left="573" w:hangingChars="179" w:hanging="573"/>
    </w:pPr>
    <w:rPr>
      <w:rFonts w:ascii="標楷體" w:eastAsia="標楷體"/>
      <w:sz w:val="32"/>
      <w:szCs w:val="20"/>
    </w:rPr>
  </w:style>
  <w:style w:type="paragraph" w:styleId="2">
    <w:name w:val="Body Text Indent 2"/>
    <w:basedOn w:val="a"/>
    <w:semiHidden/>
    <w:pPr>
      <w:adjustRightInd w:val="0"/>
      <w:snapToGrid w:val="0"/>
      <w:spacing w:line="400" w:lineRule="atLeast"/>
      <w:ind w:left="640" w:hangingChars="200" w:hanging="640"/>
      <w:jc w:val="both"/>
    </w:pPr>
    <w:rPr>
      <w:rFonts w:ascii="標楷體" w:eastAsia="標楷體"/>
      <w:sz w:val="32"/>
      <w:szCs w:val="20"/>
    </w:rPr>
  </w:style>
  <w:style w:type="paragraph" w:styleId="20">
    <w:name w:val="Body Text 2"/>
    <w:basedOn w:val="a"/>
    <w:semiHidden/>
    <w:pPr>
      <w:adjustRightInd w:val="0"/>
      <w:snapToGrid w:val="0"/>
      <w:spacing w:beforeLines="50" w:before="180" w:line="400" w:lineRule="atLeast"/>
      <w:jc w:val="both"/>
    </w:pPr>
    <w:rPr>
      <w:rFonts w:eastAsia="標楷體"/>
      <w:sz w:val="32"/>
      <w:szCs w:val="20"/>
    </w:rPr>
  </w:style>
  <w:style w:type="paragraph" w:styleId="a8">
    <w:name w:val="Balloon Text"/>
    <w:basedOn w:val="a"/>
    <w:semiHidden/>
    <w:rPr>
      <w:rFonts w:ascii="Arial" w:hAnsi="Arial"/>
      <w:sz w:val="18"/>
      <w:szCs w:val="18"/>
    </w:rPr>
  </w:style>
  <w:style w:type="paragraph" w:styleId="3">
    <w:name w:val="Body Text Indent 3"/>
    <w:basedOn w:val="a"/>
    <w:semiHidden/>
    <w:pPr>
      <w:adjustRightInd w:val="0"/>
      <w:snapToGrid w:val="0"/>
      <w:spacing w:line="400" w:lineRule="exact"/>
      <w:ind w:leftChars="797" w:left="1977" w:hangingChars="20" w:hanging="64"/>
      <w:jc w:val="both"/>
    </w:pPr>
    <w:rPr>
      <w:rFonts w:ascii="標楷體" w:eastAsia="標楷體" w:hAnsi="標楷體"/>
      <w:sz w:val="32"/>
      <w:szCs w:val="32"/>
    </w:rPr>
  </w:style>
  <w:style w:type="character" w:customStyle="1" w:styleId="a4">
    <w:name w:val="頁首 字元"/>
    <w:link w:val="a3"/>
    <w:uiPriority w:val="99"/>
    <w:rsid w:val="008346DB"/>
    <w:rPr>
      <w:kern w:val="2"/>
    </w:rPr>
  </w:style>
  <w:style w:type="paragraph" w:styleId="a9">
    <w:name w:val="List Paragraph"/>
    <w:basedOn w:val="a"/>
    <w:uiPriority w:val="34"/>
    <w:qFormat/>
    <w:rsid w:val="008346DB"/>
    <w:pPr>
      <w:ind w:leftChars="200" w:left="480"/>
    </w:pPr>
    <w:rPr>
      <w:rFonts w:ascii="Calibri" w:hAnsi="Calibri"/>
      <w:szCs w:val="22"/>
    </w:rPr>
  </w:style>
  <w:style w:type="character" w:customStyle="1" w:styleId="a6">
    <w:name w:val="頁尾 字元"/>
    <w:link w:val="a5"/>
    <w:uiPriority w:val="99"/>
    <w:rsid w:val="008269DF"/>
    <w:rPr>
      <w:kern w:val="2"/>
    </w:rPr>
  </w:style>
  <w:style w:type="paragraph" w:styleId="aa">
    <w:name w:val="Salutation"/>
    <w:basedOn w:val="a"/>
    <w:next w:val="a"/>
    <w:link w:val="ab"/>
    <w:uiPriority w:val="99"/>
    <w:unhideWhenUsed/>
    <w:rsid w:val="000B74FC"/>
    <w:rPr>
      <w:rFonts w:eastAsia="標楷體"/>
      <w:sz w:val="32"/>
      <w:szCs w:val="36"/>
    </w:rPr>
  </w:style>
  <w:style w:type="character" w:customStyle="1" w:styleId="ab">
    <w:name w:val="問候 字元"/>
    <w:link w:val="aa"/>
    <w:uiPriority w:val="99"/>
    <w:rsid w:val="000B74FC"/>
    <w:rPr>
      <w:rFonts w:eastAsia="標楷體"/>
      <w:kern w:val="2"/>
      <w:sz w:val="32"/>
      <w:szCs w:val="36"/>
    </w:rPr>
  </w:style>
  <w:style w:type="paragraph" w:styleId="ac">
    <w:name w:val="Closing"/>
    <w:basedOn w:val="a"/>
    <w:link w:val="ad"/>
    <w:uiPriority w:val="99"/>
    <w:unhideWhenUsed/>
    <w:rsid w:val="000B74FC"/>
    <w:pPr>
      <w:ind w:leftChars="1800" w:left="100"/>
    </w:pPr>
    <w:rPr>
      <w:rFonts w:eastAsia="標楷體"/>
      <w:sz w:val="32"/>
      <w:szCs w:val="36"/>
    </w:rPr>
  </w:style>
  <w:style w:type="character" w:customStyle="1" w:styleId="ad">
    <w:name w:val="結語 字元"/>
    <w:link w:val="ac"/>
    <w:uiPriority w:val="99"/>
    <w:rsid w:val="000B74FC"/>
    <w:rPr>
      <w:rFonts w:eastAsia="標楷體"/>
      <w:kern w:val="2"/>
      <w:sz w:val="32"/>
      <w:szCs w:val="36"/>
    </w:rPr>
  </w:style>
  <w:style w:type="table" w:styleId="ae">
    <w:name w:val="Table Grid"/>
    <w:basedOn w:val="a1"/>
    <w:uiPriority w:val="39"/>
    <w:rsid w:val="00387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703332">
      <w:bodyDiv w:val="1"/>
      <w:marLeft w:val="0"/>
      <w:marRight w:val="0"/>
      <w:marTop w:val="0"/>
      <w:marBottom w:val="0"/>
      <w:divBdr>
        <w:top w:val="none" w:sz="0" w:space="0" w:color="auto"/>
        <w:left w:val="none" w:sz="0" w:space="0" w:color="auto"/>
        <w:bottom w:val="none" w:sz="0" w:space="0" w:color="auto"/>
        <w:right w:val="none" w:sz="0" w:space="0" w:color="auto"/>
      </w:divBdr>
    </w:div>
    <w:div w:id="1160390871">
      <w:bodyDiv w:val="1"/>
      <w:marLeft w:val="0"/>
      <w:marRight w:val="0"/>
      <w:marTop w:val="0"/>
      <w:marBottom w:val="0"/>
      <w:divBdr>
        <w:top w:val="none" w:sz="0" w:space="0" w:color="auto"/>
        <w:left w:val="none" w:sz="0" w:space="0" w:color="auto"/>
        <w:bottom w:val="none" w:sz="0" w:space="0" w:color="auto"/>
        <w:right w:val="none" w:sz="0" w:space="0" w:color="auto"/>
      </w:divBdr>
    </w:div>
    <w:div w:id="123273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DF183-4510-416B-900B-6D9682168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755</Words>
  <Characters>4305</Characters>
  <Application>Microsoft Office Word</Application>
  <DocSecurity>0</DocSecurity>
  <Lines>35</Lines>
  <Paragraphs>10</Paragraphs>
  <ScaleCrop>false</ScaleCrop>
  <Company>moex</Company>
  <LinksUpToDate>false</LinksUpToDate>
  <CharactersWithSpaces>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甲、簡答題部分（五十分）</dc:title>
  <dc:subject/>
  <dc:creator>mis2</dc:creator>
  <cp:keywords/>
  <cp:lastModifiedBy>user-name</cp:lastModifiedBy>
  <cp:revision>2</cp:revision>
  <cp:lastPrinted>2017-09-28T07:41:00Z</cp:lastPrinted>
  <dcterms:created xsi:type="dcterms:W3CDTF">2021-09-08T09:21:00Z</dcterms:created>
  <dcterms:modified xsi:type="dcterms:W3CDTF">2021-09-08T09:21:00Z</dcterms:modified>
</cp:coreProperties>
</file>