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D0C09">
      <w:pPr>
        <w:spacing w:before="100" w:beforeAutospacing="1" w:after="100" w:afterAutospacing="1" w:line="360" w:lineRule="auto"/>
        <w:jc w:val="center"/>
        <w:rPr>
          <w:rFonts w:ascii="新細明體" w:hAnsi="新細明體" w:hint="eastAsia"/>
          <w:b/>
          <w:sz w:val="32"/>
          <w:szCs w:val="32"/>
        </w:rPr>
      </w:pPr>
      <w:bookmarkStart w:id="0" w:name="_GoBack"/>
      <w:bookmarkEnd w:id="0"/>
      <w:r>
        <w:rPr>
          <w:rFonts w:ascii="新細明體" w:hAnsi="新細明體" w:hint="eastAsia"/>
          <w:b/>
          <w:sz w:val="32"/>
          <w:szCs w:val="32"/>
        </w:rPr>
        <w:t>第一章</w:t>
      </w:r>
      <w:r>
        <w:rPr>
          <w:rFonts w:ascii="新細明體" w:hAnsi="新細明體" w:hint="eastAsia"/>
          <w:b/>
          <w:sz w:val="32"/>
          <w:szCs w:val="32"/>
        </w:rPr>
        <w:t xml:space="preserve"> </w:t>
      </w:r>
      <w:r>
        <w:rPr>
          <w:rFonts w:ascii="新細明體" w:hAnsi="新細明體" w:hint="eastAsia"/>
          <w:b/>
          <w:sz w:val="32"/>
          <w:szCs w:val="32"/>
        </w:rPr>
        <w:t>序</w:t>
      </w:r>
      <w:r>
        <w:rPr>
          <w:rFonts w:ascii="新細明體" w:hAnsi="新細明體" w:hint="eastAsia"/>
          <w:b/>
          <w:sz w:val="32"/>
          <w:szCs w:val="32"/>
        </w:rPr>
        <w:t xml:space="preserve"> </w:t>
      </w:r>
      <w:r>
        <w:rPr>
          <w:rFonts w:ascii="新細明體" w:hAnsi="新細明體" w:hint="eastAsia"/>
          <w:b/>
          <w:sz w:val="32"/>
          <w:szCs w:val="32"/>
        </w:rPr>
        <w:t>論</w:t>
      </w:r>
      <w:r>
        <w:rPr>
          <w:rFonts w:ascii="新細明體" w:hAnsi="新細明體" w:hint="eastAsia"/>
          <w:b/>
          <w:sz w:val="32"/>
          <w:szCs w:val="32"/>
        </w:rPr>
        <w:t xml:space="preserve"> </w:t>
      </w:r>
    </w:p>
    <w:p w:rsidR="00000000" w:rsidRDefault="009D0C09">
      <w:pPr>
        <w:spacing w:before="100" w:beforeAutospacing="1" w:after="100" w:afterAutospacing="1" w:line="360" w:lineRule="auto"/>
        <w:jc w:val="center"/>
        <w:rPr>
          <w:rFonts w:ascii="新細明體" w:hAnsi="新細明體" w:hint="eastAsia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第一節</w:t>
      </w:r>
      <w:r>
        <w:rPr>
          <w:rFonts w:ascii="新細明體" w:hAnsi="新細明體" w:hint="eastAsia"/>
          <w:sz w:val="28"/>
          <w:szCs w:val="28"/>
        </w:rPr>
        <w:t xml:space="preserve"> </w:t>
      </w:r>
      <w:r>
        <w:rPr>
          <w:rFonts w:ascii="新細明體" w:hAnsi="新細明體" w:hint="eastAsia"/>
          <w:sz w:val="28"/>
          <w:szCs w:val="28"/>
        </w:rPr>
        <w:t>研究主旨與背景</w:t>
      </w:r>
    </w:p>
    <w:p w:rsidR="00000000" w:rsidRDefault="009D0C09">
      <w:pPr>
        <w:tabs>
          <w:tab w:val="num" w:pos="960"/>
        </w:tabs>
        <w:spacing w:before="100" w:beforeAutospacing="1" w:after="100" w:afterAutospacing="1" w:line="360" w:lineRule="auto"/>
        <w:ind w:firstLineChars="200" w:firstLine="480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公務人員與國家間之法律關係，從以往被認為是「特別權力關係」，演變至現今被定位為「公法上職務關係」，歷經漫長的努力過程。其中，公務人員之保障及權利救濟因為公務人員保障法（以下簡稱保障法）於民國</w:t>
      </w:r>
      <w:r>
        <w:rPr>
          <w:rFonts w:ascii="新細明體" w:hAnsi="新細明體" w:hint="eastAsia"/>
        </w:rPr>
        <w:t>85</w:t>
      </w:r>
      <w:r>
        <w:rPr>
          <w:rFonts w:ascii="新細明體" w:hAnsi="新細明體" w:hint="eastAsia"/>
        </w:rPr>
        <w:t>年</w:t>
      </w:r>
      <w:r>
        <w:rPr>
          <w:rFonts w:ascii="新細明體" w:hAnsi="新細明體" w:hint="eastAsia"/>
        </w:rPr>
        <w:t>10</w:t>
      </w:r>
      <w:r>
        <w:rPr>
          <w:rFonts w:ascii="新細明體" w:hAnsi="新細明體" w:hint="eastAsia"/>
        </w:rPr>
        <w:t>月</w:t>
      </w:r>
      <w:r>
        <w:rPr>
          <w:rFonts w:ascii="新細明體" w:hAnsi="新細明體" w:hint="eastAsia"/>
        </w:rPr>
        <w:t>16</w:t>
      </w:r>
      <w:r>
        <w:rPr>
          <w:rFonts w:ascii="新細明體" w:hAnsi="新細明體" w:hint="eastAsia"/>
        </w:rPr>
        <w:t>日施行而獲得具體落實。其後，保障法於民國</w:t>
      </w:r>
      <w:r>
        <w:rPr>
          <w:rFonts w:ascii="新細明體" w:hAnsi="新細明體" w:hint="eastAsia"/>
        </w:rPr>
        <w:t>92</w:t>
      </w:r>
      <w:r>
        <w:rPr>
          <w:rFonts w:ascii="新細明體" w:hAnsi="新細明體" w:cs="細明體" w:hint="eastAsia"/>
          <w:kern w:val="0"/>
          <w:lang w:val="zh-TW"/>
        </w:rPr>
        <w:t>年</w:t>
      </w:r>
      <w:r>
        <w:rPr>
          <w:rFonts w:ascii="新細明體" w:hAnsi="新細明體" w:cs="細明體" w:hint="eastAsia"/>
          <w:kern w:val="0"/>
          <w:lang w:val="zh-TW"/>
        </w:rPr>
        <w:t>5</w:t>
      </w:r>
      <w:r>
        <w:rPr>
          <w:rFonts w:ascii="新細明體" w:hAnsi="新細明體" w:cs="細明體" w:hint="eastAsia"/>
          <w:kern w:val="0"/>
          <w:lang w:val="zh-TW"/>
        </w:rPr>
        <w:t>月</w:t>
      </w:r>
      <w:r>
        <w:rPr>
          <w:rFonts w:ascii="新細明體" w:hAnsi="新細明體" w:cs="細明體" w:hint="eastAsia"/>
          <w:kern w:val="0"/>
          <w:lang w:val="zh-TW"/>
        </w:rPr>
        <w:t>28</w:t>
      </w:r>
      <w:r>
        <w:rPr>
          <w:rFonts w:ascii="新細明體" w:hAnsi="新細明體" w:cs="細明體" w:hint="eastAsia"/>
          <w:kern w:val="0"/>
          <w:lang w:val="zh-TW"/>
        </w:rPr>
        <w:t>日</w:t>
      </w:r>
      <w:r>
        <w:rPr>
          <w:rFonts w:ascii="新細明體" w:hAnsi="新細明體" w:hint="eastAsia"/>
        </w:rPr>
        <w:t>大幅修正，條文由</w:t>
      </w:r>
      <w:r>
        <w:rPr>
          <w:rFonts w:ascii="新細明體" w:hAnsi="新細明體" w:hint="eastAsia"/>
        </w:rPr>
        <w:t>35</w:t>
      </w:r>
      <w:r>
        <w:rPr>
          <w:rFonts w:ascii="新細明體" w:hAnsi="新細明體" w:hint="eastAsia"/>
        </w:rPr>
        <w:t>條擴增為</w:t>
      </w:r>
      <w:r>
        <w:rPr>
          <w:rFonts w:ascii="新細明體" w:hAnsi="新細明體" w:hint="eastAsia"/>
        </w:rPr>
        <w:t>104</w:t>
      </w:r>
      <w:r>
        <w:rPr>
          <w:rFonts w:ascii="新細明體" w:hAnsi="新細明體" w:hint="eastAsia"/>
        </w:rPr>
        <w:t>條，除刪除再復審之相關規定外，另增設許多實體保障內容。實施之後，在公務人員保障暨培訓委員會（以下簡稱保訓會）嚴謹執行的努力之下，提升了公務人員保障的數量與素質。然而，保障法實</w:t>
      </w:r>
      <w:r>
        <w:rPr>
          <w:rFonts w:ascii="新細明體" w:hAnsi="新細明體" w:hint="eastAsia"/>
        </w:rPr>
        <w:t>施至今，在適用上亦產生不少爭議問題，例如，隨著政府組織改造、強化政府績效管理及建立政府機關彈性用人的思潮之下，將來以公法契約方式進用之人員是否應納入保障？現行有關復審、申訴及再申訴之分類是否足以因應？是否應配合行政訴訟法中訴訟類型之改變增加新的救濟類型？因此，似有進一步檢討保障法應否修正之必要。</w:t>
      </w:r>
    </w:p>
    <w:p w:rsidR="00000000" w:rsidRDefault="009D0C09">
      <w:pPr>
        <w:pStyle w:val="a"/>
        <w:numPr>
          <w:ilvl w:val="0"/>
          <w:numId w:val="0"/>
        </w:numPr>
        <w:tabs>
          <w:tab w:val="left" w:pos="480"/>
        </w:tabs>
        <w:spacing w:before="100" w:beforeAutospacing="1" w:after="100" w:afterAutospacing="1" w:line="360" w:lineRule="auto"/>
        <w:jc w:val="center"/>
        <w:rPr>
          <w:rFonts w:ascii="新細明體" w:eastAsia="新細明體" w:hAnsi="新細明體" w:hint="eastAsia"/>
          <w:szCs w:val="28"/>
        </w:rPr>
      </w:pPr>
      <w:r>
        <w:rPr>
          <w:rFonts w:ascii="新細明體" w:eastAsia="新細明體" w:hAnsi="新細明體" w:hint="eastAsia"/>
          <w:szCs w:val="28"/>
        </w:rPr>
        <w:t>第二節</w:t>
      </w:r>
      <w:r>
        <w:rPr>
          <w:rFonts w:ascii="新細明體" w:eastAsia="新細明體" w:hAnsi="新細明體" w:hint="eastAsia"/>
          <w:szCs w:val="28"/>
        </w:rPr>
        <w:t xml:space="preserve"> </w:t>
      </w:r>
      <w:r>
        <w:rPr>
          <w:rFonts w:ascii="新細明體" w:eastAsia="新細明體" w:hAnsi="新細明體" w:hint="eastAsia"/>
          <w:szCs w:val="28"/>
        </w:rPr>
        <w:t>研究目的與範圍</w:t>
      </w:r>
    </w:p>
    <w:p w:rsidR="00000000" w:rsidRDefault="009D0C09">
      <w:pPr>
        <w:overflowPunct w:val="0"/>
        <w:autoSpaceDE w:val="0"/>
        <w:autoSpaceDN w:val="0"/>
        <w:adjustRightInd w:val="0"/>
        <w:spacing w:beforeLines="50" w:before="180" w:afterLines="50" w:after="180" w:line="520" w:lineRule="exact"/>
        <w:ind w:firstLineChars="150" w:firstLine="360"/>
        <w:jc w:val="both"/>
        <w:rPr>
          <w:rStyle w:val="stext1"/>
          <w:rFonts w:hint="eastAsia"/>
          <w:spacing w:val="0"/>
        </w:rPr>
      </w:pPr>
      <w:r>
        <w:rPr>
          <w:rFonts w:ascii="新細明體" w:hAnsi="新細明體" w:hint="eastAsia"/>
        </w:rPr>
        <w:t>本計畫之目的在於檢討與分析保障法中有關保障對象及救濟類型，並採取比較法觀察，尤其以同為歐陸法系的德國與日本為主要對象，期能就適用疑義提出參考觀點，並就將來可能的修法改革提供可行之建議。而研究</w:t>
      </w:r>
      <w:r>
        <w:rPr>
          <w:rFonts w:ascii="新細明體" w:hAnsi="新細明體" w:hint="eastAsia"/>
        </w:rPr>
        <w:t>範圍是以保障法之「保障對象」及「救濟程序」兩大部分為主軸，涵蓋以下之內容：</w:t>
      </w:r>
    </w:p>
    <w:p w:rsidR="00000000" w:rsidRDefault="009D0C09">
      <w:pPr>
        <w:spacing w:before="100" w:beforeAutospacing="1" w:after="100" w:afterAutospacing="1" w:line="360" w:lineRule="auto"/>
        <w:rPr>
          <w:rFonts w:hint="eastAsia"/>
        </w:rPr>
      </w:pPr>
      <w:r>
        <w:rPr>
          <w:rFonts w:ascii="新細明體" w:hAnsi="新細明體" w:hint="eastAsia"/>
        </w:rPr>
        <w:t>壹、保障對象之檢討</w:t>
      </w:r>
    </w:p>
    <w:p w:rsidR="00000000" w:rsidRDefault="009D0C09">
      <w:pPr>
        <w:spacing w:before="100" w:beforeAutospacing="1" w:after="100" w:afterAutospacing="1" w:line="360" w:lineRule="auto"/>
        <w:ind w:firstLineChars="200" w:firstLine="480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就現行公務人員保障法之保障對象、救濟類型及行政法院裁判所涉及之重要爭議進行系統化整理、分析，以及針對政府組織改造後可能產生的公務人員結構與身分之變化，檢討現行保障法之保障對象是否符合法治國中公務人員權利保障</w:t>
      </w:r>
      <w:r>
        <w:rPr>
          <w:rFonts w:ascii="新細明體" w:hAnsi="新細明體" w:hint="eastAsia"/>
        </w:rPr>
        <w:lastRenderedPageBreak/>
        <w:t>之立法目的，是否有擴大保障範圍之必要。</w:t>
      </w:r>
    </w:p>
    <w:p w:rsidR="00000000" w:rsidRDefault="009D0C09">
      <w:pPr>
        <w:tabs>
          <w:tab w:val="num" w:pos="960"/>
        </w:tabs>
        <w:spacing w:before="100" w:beforeAutospacing="1" w:after="100" w:afterAutospacing="1" w:line="360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貳、保障對象改革之修法</w:t>
      </w:r>
      <w:proofErr w:type="gramStart"/>
      <w:r>
        <w:rPr>
          <w:rFonts w:ascii="新細明體" w:hAnsi="新細明體" w:hint="eastAsia"/>
        </w:rPr>
        <w:t>研</w:t>
      </w:r>
      <w:proofErr w:type="gramEnd"/>
      <w:r>
        <w:rPr>
          <w:rFonts w:ascii="新細明體" w:hAnsi="新細明體" w:hint="eastAsia"/>
        </w:rPr>
        <w:t>議</w:t>
      </w:r>
    </w:p>
    <w:p w:rsidR="00000000" w:rsidRDefault="009D0C09">
      <w:pPr>
        <w:tabs>
          <w:tab w:val="num" w:pos="960"/>
        </w:tabs>
        <w:spacing w:before="100" w:beforeAutospacing="1" w:after="100" w:afterAutospacing="1" w:line="360" w:lineRule="auto"/>
        <w:ind w:firstLineChars="200" w:firstLine="480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從現行規定所呈現之問題出發，參酌國內專家學者之建議及外國法制之變革，試著提出修法之建議，並草擬修正條文及立法理由。</w:t>
      </w:r>
    </w:p>
    <w:p w:rsidR="00000000" w:rsidRDefault="009D0C09">
      <w:pPr>
        <w:tabs>
          <w:tab w:val="num" w:pos="960"/>
        </w:tabs>
        <w:spacing w:before="100" w:beforeAutospacing="1" w:after="100" w:afterAutospacing="1" w:line="360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參、救濟類型之檢討</w:t>
      </w:r>
    </w:p>
    <w:p w:rsidR="00000000" w:rsidRDefault="009D0C09">
      <w:pPr>
        <w:tabs>
          <w:tab w:val="num" w:pos="960"/>
        </w:tabs>
        <w:spacing w:before="100" w:beforeAutospacing="1" w:after="100" w:afterAutospacing="1" w:line="360" w:lineRule="auto"/>
        <w:ind w:firstLineChars="250" w:firstLine="600"/>
        <w:jc w:val="both"/>
        <w:rPr>
          <w:rFonts w:ascii="新細明體" w:hAnsi="新細明體" w:hint="eastAsia"/>
          <w:b/>
        </w:rPr>
      </w:pPr>
      <w:r>
        <w:rPr>
          <w:rFonts w:ascii="新細明體" w:hAnsi="新細明體" w:hint="eastAsia"/>
        </w:rPr>
        <w:t>由現行</w:t>
      </w:r>
      <w:r>
        <w:rPr>
          <w:rFonts w:ascii="新細明體" w:hAnsi="新細明體" w:hint="eastAsia"/>
        </w:rPr>
        <w:t>救濟種類與程序所產生之問題出發，檢討現行復審、申訴及再申訴制度，例如是否應增加復審之類型？申訴與再申訴制度是否有存續之必要？再申訴事件得否</w:t>
      </w:r>
      <w:proofErr w:type="gramStart"/>
      <w:r>
        <w:rPr>
          <w:rFonts w:ascii="新細明體" w:hAnsi="新細明體" w:hint="eastAsia"/>
        </w:rPr>
        <w:t>準</w:t>
      </w:r>
      <w:proofErr w:type="gramEnd"/>
      <w:r>
        <w:rPr>
          <w:rFonts w:ascii="新細明體" w:hAnsi="新細明體" w:hint="eastAsia"/>
        </w:rPr>
        <w:t>用再審議程序等。</w:t>
      </w:r>
    </w:p>
    <w:p w:rsidR="00000000" w:rsidRDefault="009D0C09">
      <w:pPr>
        <w:tabs>
          <w:tab w:val="num" w:pos="960"/>
        </w:tabs>
        <w:spacing w:before="100" w:beforeAutospacing="1" w:after="100" w:afterAutospacing="1" w:line="360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肆、救濟類型之修法</w:t>
      </w:r>
      <w:proofErr w:type="gramStart"/>
      <w:r>
        <w:rPr>
          <w:rFonts w:ascii="新細明體" w:hAnsi="新細明體" w:hint="eastAsia"/>
        </w:rPr>
        <w:t>研</w:t>
      </w:r>
      <w:proofErr w:type="gramEnd"/>
      <w:r>
        <w:rPr>
          <w:rFonts w:ascii="新細明體" w:hAnsi="新細明體" w:hint="eastAsia"/>
        </w:rPr>
        <w:t>議</w:t>
      </w:r>
    </w:p>
    <w:p w:rsidR="00000000" w:rsidRDefault="009D0C09">
      <w:pPr>
        <w:tabs>
          <w:tab w:val="num" w:pos="960"/>
        </w:tabs>
        <w:spacing w:before="100" w:beforeAutospacing="1" w:after="100" w:afterAutospacing="1" w:line="360" w:lineRule="auto"/>
        <w:ind w:firstLineChars="200" w:firstLine="480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參酌行政訴訟法修正後訴訟類型之改革趨勢、國內專家學者之建議及比較法之觀察，試著提出修法之建議，並草擬修正條文及立法理由等。</w:t>
      </w:r>
    </w:p>
    <w:p w:rsidR="00000000" w:rsidRDefault="009D0C09">
      <w:pPr>
        <w:spacing w:before="100" w:beforeAutospacing="1" w:after="100" w:afterAutospacing="1" w:line="360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伍、研究預期發現</w:t>
      </w:r>
    </w:p>
    <w:p w:rsidR="00000000" w:rsidRDefault="009D0C09">
      <w:pPr>
        <w:spacing w:before="100" w:beforeAutospacing="1" w:after="100" w:afterAutospacing="1" w:line="360" w:lineRule="auto"/>
        <w:ind w:firstLineChars="219" w:firstLine="526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最後，綜合公務人員保障法保障對象及救濟程序之檢討分析，提出可供實務運作之建議。並就前述兩部分之制度改革，提供具體的修法建議，以因應政府改造後公務人員權利保障制度可能產生之變革。</w:t>
      </w:r>
    </w:p>
    <w:p w:rsidR="00000000" w:rsidRDefault="009D0C09">
      <w:pPr>
        <w:tabs>
          <w:tab w:val="num" w:pos="960"/>
        </w:tabs>
        <w:spacing w:before="100" w:beforeAutospacing="1" w:after="100" w:afterAutospacing="1" w:line="360" w:lineRule="auto"/>
        <w:jc w:val="center"/>
        <w:rPr>
          <w:rFonts w:ascii="新細明體" w:hAnsi="新細明體" w:hint="eastAsia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第三節</w:t>
      </w:r>
      <w:r>
        <w:rPr>
          <w:rFonts w:ascii="新細明體" w:hAnsi="新細明體" w:hint="eastAsia"/>
          <w:sz w:val="28"/>
          <w:szCs w:val="28"/>
        </w:rPr>
        <w:t xml:space="preserve"> </w:t>
      </w:r>
      <w:r>
        <w:rPr>
          <w:rFonts w:ascii="新細明體" w:hAnsi="新細明體" w:hint="eastAsia"/>
          <w:sz w:val="28"/>
          <w:szCs w:val="28"/>
        </w:rPr>
        <w:t>研</w:t>
      </w:r>
      <w:r>
        <w:rPr>
          <w:rFonts w:ascii="新細明體" w:hAnsi="新細明體" w:hint="eastAsia"/>
          <w:sz w:val="28"/>
          <w:szCs w:val="28"/>
        </w:rPr>
        <w:t>究方法</w:t>
      </w:r>
    </w:p>
    <w:p w:rsidR="00000000" w:rsidRDefault="009D0C09">
      <w:pPr>
        <w:tabs>
          <w:tab w:val="num" w:pos="960"/>
        </w:tabs>
        <w:spacing w:before="100" w:beforeAutospacing="1" w:after="100" w:afterAutospacing="1" w:line="360" w:lineRule="auto"/>
        <w:ind w:firstLineChars="200" w:firstLine="480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本計畫主要研究方法係採取文獻分析法、比較研究法與專家訪談研究法，主要步驟如下：</w:t>
      </w:r>
      <w:r>
        <w:rPr>
          <w:rFonts w:ascii="新細明體" w:hAnsi="新細明體" w:hint="eastAsia"/>
        </w:rPr>
        <w:t xml:space="preserve"> </w:t>
      </w:r>
    </w:p>
    <w:p w:rsidR="00000000" w:rsidRDefault="009D0C09">
      <w:pPr>
        <w:spacing w:before="100" w:beforeAutospacing="1" w:after="100" w:afterAutospacing="1" w:line="360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壹、文獻分析法</w:t>
      </w:r>
    </w:p>
    <w:p w:rsidR="00000000" w:rsidRDefault="009D0C09">
      <w:pPr>
        <w:spacing w:before="100" w:beforeAutospacing="1" w:after="100" w:afterAutospacing="1" w:line="360" w:lineRule="auto"/>
        <w:ind w:firstLineChars="169" w:firstLine="406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lastRenderedPageBreak/>
        <w:t>蒐集及彙整國內外關於公務人員保障對象及救濟類型之相關法規、司法院大法官解釋、行政法院裁判及學術文獻等資料，進行問題整理與歸納，並針對相關文獻提出之見解進行分析、檢討及評估。</w:t>
      </w:r>
    </w:p>
    <w:p w:rsidR="00000000" w:rsidRDefault="009D0C09">
      <w:pPr>
        <w:spacing w:before="100" w:beforeAutospacing="1" w:after="100" w:afterAutospacing="1" w:line="360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貳、比較法分析法</w:t>
      </w:r>
    </w:p>
    <w:p w:rsidR="00000000" w:rsidRDefault="009D0C09">
      <w:pPr>
        <w:spacing w:before="100" w:beforeAutospacing="1" w:after="100" w:afterAutospacing="1" w:line="360" w:lineRule="auto"/>
        <w:ind w:firstLineChars="200" w:firstLine="480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就德國及日本等相關保障制度進行研究，以擴大制度視野，期能提供我國實務操作及將來修法改革之參考。</w:t>
      </w:r>
    </w:p>
    <w:p w:rsidR="00000000" w:rsidRDefault="009D0C09">
      <w:pPr>
        <w:spacing w:before="100" w:beforeAutospacing="1" w:after="100" w:afterAutospacing="1" w:line="360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參、專家訪談研究法</w:t>
      </w:r>
    </w:p>
    <w:p w:rsidR="00000000" w:rsidRDefault="009D0C09">
      <w:pPr>
        <w:spacing w:before="100" w:beforeAutospacing="1" w:after="100" w:afterAutospacing="1" w:line="360" w:lineRule="auto"/>
        <w:ind w:firstLineChars="200" w:firstLine="480"/>
        <w:jc w:val="both"/>
        <w:rPr>
          <w:rFonts w:hint="eastAsia"/>
        </w:rPr>
      </w:pPr>
      <w:r>
        <w:rPr>
          <w:rFonts w:ascii="新細明體" w:hAnsi="新細明體" w:hint="eastAsia"/>
        </w:rPr>
        <w:t>準備舉辦座談會，徵詢公務人員保障業務之相關學者或公務員之專業意見，以強化研究之理論基礎及提高可行性</w:t>
      </w:r>
      <w:r>
        <w:rPr>
          <w:rFonts w:ascii="新細明體" w:hAnsi="新細明體" w:hint="eastAsia"/>
        </w:rPr>
        <w:t>。</w:t>
      </w:r>
    </w:p>
    <w:p w:rsidR="009D0C09" w:rsidRDefault="009D0C09"/>
    <w:sectPr w:rsidR="009D0C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42F"/>
    <w:multiLevelType w:val="hybridMultilevel"/>
    <w:tmpl w:val="6792BE10"/>
    <w:lvl w:ilvl="0" w:tplc="1158A41A">
      <w:start w:val="1"/>
      <w:numFmt w:val="taiwaneseCountingThousand"/>
      <w:pStyle w:val="a"/>
      <w:lvlText w:val="%1、"/>
      <w:lvlJc w:val="left"/>
      <w:pPr>
        <w:tabs>
          <w:tab w:val="num" w:pos="720"/>
        </w:tabs>
        <w:ind w:left="720" w:hanging="720"/>
      </w:pPr>
    </w:lvl>
    <w:lvl w:ilvl="1" w:tplc="8EDAA3B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78"/>
    <w:rsid w:val="000B3178"/>
    <w:rsid w:val="009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0FA67-F7DD-4C68-A02A-D2ACCD26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大一"/>
    <w:basedOn w:val="a0"/>
    <w:pPr>
      <w:numPr>
        <w:numId w:val="1"/>
      </w:numPr>
      <w:autoSpaceDE w:val="0"/>
      <w:autoSpaceDN w:val="0"/>
      <w:adjustRightInd w:val="0"/>
      <w:spacing w:line="360" w:lineRule="exact"/>
      <w:jc w:val="both"/>
    </w:pPr>
    <w:rPr>
      <w:rFonts w:ascii="標楷體" w:eastAsia="標楷體"/>
      <w:sz w:val="28"/>
      <w:szCs w:val="20"/>
    </w:rPr>
  </w:style>
  <w:style w:type="character" w:customStyle="1" w:styleId="stext1">
    <w:name w:val="stext1"/>
    <w:basedOn w:val="a1"/>
    <w:rPr>
      <w:spacing w:val="3168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 序 論 </dc:title>
  <dc:subject/>
  <dc:creator>8327</dc:creator>
  <cp:keywords/>
  <dc:description/>
  <cp:lastModifiedBy>卓卿雲</cp:lastModifiedBy>
  <cp:revision>2</cp:revision>
  <dcterms:created xsi:type="dcterms:W3CDTF">2021-09-17T10:08:00Z</dcterms:created>
  <dcterms:modified xsi:type="dcterms:W3CDTF">2021-09-17T10:08:00Z</dcterms:modified>
</cp:coreProperties>
</file>