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68C4">
      <w:pPr>
        <w:spacing w:beforeLines="100" w:before="360" w:afterLines="100" w:after="360" w:line="300" w:lineRule="auto"/>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第六章</w:t>
      </w:r>
      <w:r>
        <w:rPr>
          <w:rFonts w:ascii="標楷體" w:eastAsia="標楷體" w:hAnsi="標楷體" w:hint="eastAsia"/>
          <w:b/>
          <w:sz w:val="32"/>
          <w:szCs w:val="32"/>
        </w:rPr>
        <w:t xml:space="preserve">   </w:t>
      </w:r>
      <w:r>
        <w:rPr>
          <w:rFonts w:ascii="標楷體" w:eastAsia="標楷體" w:hAnsi="標楷體" w:hint="eastAsia"/>
          <w:b/>
          <w:sz w:val="32"/>
          <w:szCs w:val="32"/>
        </w:rPr>
        <w:t>建議修正條文試擬</w:t>
      </w:r>
    </w:p>
    <w:p w:rsidR="00000000" w:rsidRDefault="00B368C4">
      <w:pPr>
        <w:spacing w:beforeLines="50" w:before="180" w:afterLines="50" w:after="180" w:line="300" w:lineRule="auto"/>
        <w:rPr>
          <w:rFonts w:ascii="標楷體" w:eastAsia="標楷體" w:hAnsi="標楷體" w:hint="eastAsia"/>
          <w:b/>
          <w:sz w:val="28"/>
          <w:szCs w:val="28"/>
        </w:rPr>
      </w:pPr>
      <w:r>
        <w:rPr>
          <w:rFonts w:ascii="標楷體" w:eastAsia="標楷體" w:hAnsi="標楷體" w:hint="eastAsia"/>
          <w:b/>
          <w:sz w:val="28"/>
          <w:szCs w:val="28"/>
        </w:rPr>
        <w:t>壹、有關「公務人員保障法」停職復職部分修正條文試擬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7"/>
      </w:tblGrid>
      <w:tr w:rsidR="00000000">
        <w:trPr>
          <w:trHeight w:val="64"/>
        </w:trPr>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修正條文</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現行條文</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修正理由</w:t>
            </w:r>
          </w:p>
        </w:tc>
      </w:tr>
      <w:tr w:rsidR="00000000">
        <w:tc>
          <w:tcPr>
            <w:tcW w:w="2787" w:type="dxa"/>
          </w:tcPr>
          <w:p w:rsidR="00000000" w:rsidRDefault="00B368C4">
            <w:pPr>
              <w:spacing w:line="300" w:lineRule="auto"/>
              <w:rPr>
                <w:rFonts w:hint="eastAsia"/>
              </w:rPr>
            </w:pPr>
            <w:r>
              <w:rPr>
                <w:rFonts w:ascii="新細明體" w:hAnsi="新細明體" w:hint="eastAsia"/>
              </w:rPr>
              <w:t>第十條之</w:t>
            </w:r>
            <w:proofErr w:type="gramStart"/>
            <w:r>
              <w:rPr>
                <w:rFonts w:ascii="新細明體" w:hAnsi="新細明體" w:hint="eastAsia"/>
              </w:rPr>
              <w:t>一</w:t>
            </w:r>
            <w:proofErr w:type="gramEnd"/>
            <w:r>
              <w:rPr>
                <w:rFonts w:ascii="新細明體" w:hAnsi="新細明體" w:hint="eastAsia"/>
              </w:rPr>
              <w:t>：</w:t>
            </w:r>
          </w:p>
          <w:p w:rsidR="00000000" w:rsidRDefault="00B368C4">
            <w:pPr>
              <w:spacing w:line="300" w:lineRule="auto"/>
              <w:ind w:firstLineChars="150" w:firstLine="360"/>
              <w:rPr>
                <w:rFonts w:hint="eastAsia"/>
              </w:rPr>
            </w:pPr>
          </w:p>
          <w:p w:rsidR="00000000" w:rsidRDefault="00B368C4">
            <w:pPr>
              <w:spacing w:line="300" w:lineRule="auto"/>
              <w:ind w:firstLineChars="150" w:firstLine="360"/>
              <w:rPr>
                <w:rFonts w:ascii="新細明體" w:hAnsi="新細明體" w:hint="eastAsia"/>
              </w:rPr>
            </w:pPr>
            <w:r>
              <w:rPr>
                <w:rFonts w:hint="eastAsia"/>
              </w:rPr>
              <w:t>主管長官對於所屬公務員，</w:t>
            </w:r>
            <w:r>
              <w:rPr>
                <w:rFonts w:ascii="新細明體" w:hAnsi="新細明體" w:hint="eastAsia"/>
              </w:rPr>
              <w:t>得基於重大職務上理由暫時限制公務員從事職務行為。在三個月之內，未對該公務員</w:t>
            </w:r>
            <w:r>
              <w:rPr>
                <w:rFonts w:hint="eastAsia"/>
              </w:rPr>
              <w:t>送請監察院審查、公務員懲戒委員會審議</w:t>
            </w:r>
            <w:r>
              <w:rPr>
                <w:rFonts w:ascii="新細明體" w:hAnsi="新細明體" w:hint="eastAsia"/>
              </w:rPr>
              <w:t>或其他以終結公務員關係為目的之程序者，暫時限制處分歸於消滅。</w:t>
            </w:r>
          </w:p>
          <w:p w:rsidR="00000000" w:rsidRDefault="00B368C4">
            <w:pPr>
              <w:spacing w:line="300" w:lineRule="auto"/>
              <w:ind w:firstLineChars="200" w:firstLine="480"/>
              <w:rPr>
                <w:rFonts w:hint="eastAsia"/>
              </w:rPr>
            </w:pPr>
            <w:r>
              <w:rPr>
                <w:rFonts w:ascii="新細明體" w:hAnsi="新細明體" w:hint="eastAsia"/>
              </w:rPr>
              <w:t>對公務員作成上述措施前，應給予陳述意見之機會。</w:t>
            </w:r>
          </w:p>
          <w:p w:rsidR="00000000" w:rsidRDefault="00B368C4">
            <w:pPr>
              <w:spacing w:line="300" w:lineRule="auto"/>
              <w:ind w:firstLineChars="200" w:firstLine="480"/>
              <w:rPr>
                <w:rFonts w:ascii="新細明體" w:hAnsi="新細明體" w:hint="eastAsia"/>
              </w:rPr>
            </w:pPr>
            <w:r>
              <w:rPr>
                <w:rFonts w:ascii="新細明體" w:hAnsi="新細明體" w:hint="eastAsia"/>
              </w:rPr>
              <w:t>在暫時限制公務員從事職務之</w:t>
            </w:r>
            <w:proofErr w:type="gramStart"/>
            <w:r>
              <w:rPr>
                <w:rFonts w:ascii="新細明體" w:hAnsi="新細明體" w:hint="eastAsia"/>
              </w:rPr>
              <w:t>其間，</w:t>
            </w:r>
            <w:proofErr w:type="gramEnd"/>
            <w:r>
              <w:rPr>
                <w:rFonts w:ascii="新細明體" w:hAnsi="新細明體" w:hint="eastAsia"/>
              </w:rPr>
              <w:t>公務員之其他權利、義務不受影響。</w:t>
            </w:r>
            <w:r>
              <w:rPr>
                <w:rFonts w:hint="eastAsia"/>
              </w:rPr>
              <w:t>」</w:t>
            </w:r>
          </w:p>
          <w:p w:rsidR="00000000" w:rsidRDefault="00B368C4">
            <w:pPr>
              <w:spacing w:line="300" w:lineRule="auto"/>
            </w:pPr>
          </w:p>
        </w:tc>
        <w:tc>
          <w:tcPr>
            <w:tcW w:w="2787" w:type="dxa"/>
          </w:tcPr>
          <w:p w:rsidR="00000000" w:rsidRDefault="00B368C4">
            <w:pPr>
              <w:spacing w:line="300" w:lineRule="auto"/>
              <w:rPr>
                <w:rFonts w:hint="eastAsia"/>
              </w:rPr>
            </w:pPr>
            <w:r>
              <w:rPr>
                <w:rFonts w:hint="eastAsia"/>
              </w:rPr>
              <w:t>無</w:t>
            </w:r>
          </w:p>
        </w:tc>
        <w:tc>
          <w:tcPr>
            <w:tcW w:w="2787" w:type="dxa"/>
          </w:tcPr>
          <w:p w:rsidR="00000000" w:rsidRDefault="00B368C4">
            <w:pPr>
              <w:spacing w:line="300" w:lineRule="auto"/>
              <w:rPr>
                <w:rFonts w:ascii="新細明體" w:hAnsi="新細明體" w:hint="eastAsia"/>
              </w:rPr>
            </w:pPr>
            <w:r>
              <w:rPr>
                <w:rFonts w:ascii="新細明體" w:hAnsi="新細明體" w:hint="eastAsia"/>
              </w:rPr>
              <w:t>一、暫時限制公務員從事職務兼具保護職務利益及公務員個人利益之功能</w:t>
            </w:r>
            <w:r>
              <w:rPr>
                <w:rFonts w:ascii="新細明體" w:hAnsi="新細明體" w:hint="eastAsia"/>
              </w:rPr>
              <w:t>。</w:t>
            </w:r>
          </w:p>
          <w:p w:rsidR="00000000" w:rsidRDefault="00B368C4">
            <w:pPr>
              <w:spacing w:line="300" w:lineRule="auto"/>
              <w:rPr>
                <w:rFonts w:ascii="新細明體" w:hAnsi="新細明體" w:hint="eastAsia"/>
              </w:rPr>
            </w:pPr>
            <w:r>
              <w:rPr>
                <w:rFonts w:ascii="新細明體" w:hAnsi="新細明體" w:hint="eastAsia"/>
              </w:rPr>
              <w:t>二、暫時限制公務員從事職務得作為採取停職處分前之先行措施。公務員涉嫌違法、失職，繼續任其從事原職務，對調查工作或職務上重大利益有妨害者，</w:t>
            </w:r>
            <w:r>
              <w:rPr>
                <w:rFonts w:hint="eastAsia"/>
              </w:rPr>
              <w:t>主管長官</w:t>
            </w:r>
            <w:r>
              <w:rPr>
                <w:rFonts w:ascii="新細明體" w:hAnsi="新細明體" w:hint="eastAsia"/>
              </w:rPr>
              <w:t>得暫時限制公務員從事職務行為，</w:t>
            </w:r>
            <w:proofErr w:type="gramStart"/>
            <w:r>
              <w:rPr>
                <w:rFonts w:ascii="新細明體" w:hAnsi="新細明體" w:hint="eastAsia"/>
              </w:rPr>
              <w:t>盡快使涉嫌</w:t>
            </w:r>
            <w:proofErr w:type="gramEnd"/>
            <w:r>
              <w:rPr>
                <w:rFonts w:ascii="新細明體" w:hAnsi="新細明體" w:hint="eastAsia"/>
              </w:rPr>
              <w:t>重大失職公務員遠離其職務，爭取不受妨礙之調查並避免對職務利益造成難以回復之重大損害。</w:t>
            </w:r>
          </w:p>
          <w:p w:rsidR="00000000" w:rsidRDefault="00B368C4">
            <w:pPr>
              <w:spacing w:beforeLines="50" w:before="180" w:afterLines="50" w:after="180" w:line="300" w:lineRule="auto"/>
              <w:rPr>
                <w:rFonts w:ascii="新細明體" w:hAnsi="新細明體" w:hint="eastAsia"/>
              </w:rPr>
            </w:pPr>
            <w:r>
              <w:rPr>
                <w:rFonts w:ascii="新細明體" w:hAnsi="新細明體" w:hint="eastAsia"/>
              </w:rPr>
              <w:t>三、又所謂「重大職務上理由」，不以公務員涉嫌違法、失職致影響職務上重大利益為限。舉凡任由公務員繼續執行職務，將不可避免的導致職務上</w:t>
            </w:r>
            <w:r>
              <w:rPr>
                <w:rFonts w:ascii="新細明體" w:hAnsi="新細明體" w:hint="eastAsia"/>
              </w:rPr>
              <w:lastRenderedPageBreak/>
              <w:t>或公務員個人之重大不利者，</w:t>
            </w:r>
            <w:proofErr w:type="gramStart"/>
            <w:r>
              <w:rPr>
                <w:rFonts w:ascii="新細明體" w:hAnsi="新細明體" w:hint="eastAsia"/>
              </w:rPr>
              <w:t>均足當</w:t>
            </w:r>
            <w:proofErr w:type="gramEnd"/>
            <w:r>
              <w:rPr>
                <w:rFonts w:ascii="新細明體" w:hAnsi="新細明體" w:hint="eastAsia"/>
              </w:rPr>
              <w:t>之。例如公務員精神上障礙、嚴重酗酒或在服務機關與公務員之間發生嚴重</w:t>
            </w:r>
            <w:proofErr w:type="gramStart"/>
            <w:r>
              <w:rPr>
                <w:rFonts w:ascii="新細明體" w:hAnsi="新細明體" w:hint="eastAsia"/>
              </w:rPr>
              <w:t>不</w:t>
            </w:r>
            <w:proofErr w:type="gramEnd"/>
            <w:r>
              <w:rPr>
                <w:rFonts w:ascii="新細明體" w:hAnsi="新細明體" w:hint="eastAsia"/>
              </w:rPr>
              <w:t>和協而使</w:t>
            </w:r>
            <w:r>
              <w:rPr>
                <w:rFonts w:ascii="新細明體" w:hAnsi="新細明體" w:hint="eastAsia"/>
              </w:rPr>
              <w:t>其信賴關係受到妨礙、公務員與同事嚴重失和，</w:t>
            </w:r>
            <w:proofErr w:type="gramStart"/>
            <w:r>
              <w:rPr>
                <w:rFonts w:ascii="新細明體" w:hAnsi="新細明體" w:hint="eastAsia"/>
              </w:rPr>
              <w:t>均屬適例</w:t>
            </w:r>
            <w:proofErr w:type="gramEnd"/>
            <w:r>
              <w:rPr>
                <w:rFonts w:ascii="新細明體" w:hAnsi="新細明體" w:hint="eastAsia"/>
              </w:rPr>
              <w:t>。</w:t>
            </w:r>
          </w:p>
          <w:p w:rsidR="00000000" w:rsidRDefault="00B368C4">
            <w:pPr>
              <w:spacing w:line="300" w:lineRule="auto"/>
              <w:rPr>
                <w:rFonts w:ascii="新細明體" w:hAnsi="新細明體" w:hint="eastAsia"/>
              </w:rPr>
            </w:pPr>
            <w:r>
              <w:rPr>
                <w:rFonts w:ascii="新細明體" w:hAnsi="新細明體" w:hint="eastAsia"/>
              </w:rPr>
              <w:t>四、暫時限制公務員從事職務不宜過長，</w:t>
            </w:r>
            <w:proofErr w:type="gramStart"/>
            <w:r>
              <w:rPr>
                <w:rFonts w:ascii="新細明體" w:hAnsi="新細明體" w:hint="eastAsia"/>
              </w:rPr>
              <w:t>故明訂未</w:t>
            </w:r>
            <w:proofErr w:type="gramEnd"/>
            <w:r>
              <w:rPr>
                <w:rFonts w:ascii="新細明體" w:hAnsi="新細明體" w:hint="eastAsia"/>
              </w:rPr>
              <w:t>對該公務員</w:t>
            </w:r>
            <w:r>
              <w:rPr>
                <w:rFonts w:hint="eastAsia"/>
              </w:rPr>
              <w:t>送請監察院審查、公務員懲戒委員會審議</w:t>
            </w:r>
            <w:r>
              <w:rPr>
                <w:rFonts w:ascii="新細明體" w:hAnsi="新細明體" w:hint="eastAsia"/>
              </w:rPr>
              <w:t>或其他以終結公務員關係為目的之程序者，暫時限制歸於消滅。</w:t>
            </w:r>
          </w:p>
          <w:p w:rsidR="00000000" w:rsidRDefault="00B368C4">
            <w:pPr>
              <w:spacing w:line="300" w:lineRule="auto"/>
              <w:rPr>
                <w:rFonts w:ascii="新細明體" w:hAnsi="新細明體" w:hint="eastAsia"/>
              </w:rPr>
            </w:pPr>
            <w:r>
              <w:rPr>
                <w:rFonts w:ascii="新細明體" w:hAnsi="新細明體" w:hint="eastAsia"/>
              </w:rPr>
              <w:t>五、依據德國實務見解暫時限制公務員從事職務雖屬行政處分，但依據我國現行實務見解則為內部管理措施。有關其法律性質，固可以留待將來學理實務處理。但為免主管機關濫用權力，自仍應加強行政程序上保障，特明文規定仍應給予公務員陳述意見之機會。</w:t>
            </w:r>
          </w:p>
          <w:p w:rsidR="00000000" w:rsidRDefault="00B368C4">
            <w:pPr>
              <w:spacing w:line="300" w:lineRule="auto"/>
              <w:rPr>
                <w:rFonts w:ascii="新細明體" w:hAnsi="新細明體" w:hint="eastAsia"/>
              </w:rPr>
            </w:pPr>
            <w:r>
              <w:rPr>
                <w:rFonts w:ascii="新細明體" w:hAnsi="新細明體" w:hint="eastAsia"/>
              </w:rPr>
              <w:t>六、暫時限制公務員從事職務僅屬職務法上危險防禦暫時性措施，特明文規定在期間內公</w:t>
            </w:r>
            <w:r>
              <w:rPr>
                <w:rFonts w:ascii="新細明體" w:hAnsi="新細明體" w:hint="eastAsia"/>
              </w:rPr>
              <w:t>務員其</w:t>
            </w:r>
            <w:r>
              <w:rPr>
                <w:rFonts w:ascii="新細明體" w:hAnsi="新細明體" w:hint="eastAsia"/>
              </w:rPr>
              <w:lastRenderedPageBreak/>
              <w:t>他權利、</w:t>
            </w:r>
            <w:proofErr w:type="gramStart"/>
            <w:r>
              <w:rPr>
                <w:rFonts w:ascii="新細明體" w:hAnsi="新細明體" w:hint="eastAsia"/>
              </w:rPr>
              <w:t>義務均不受</w:t>
            </w:r>
            <w:proofErr w:type="gramEnd"/>
            <w:r>
              <w:rPr>
                <w:rFonts w:ascii="新細明體" w:hAnsi="新細明體" w:hint="eastAsia"/>
              </w:rPr>
              <w:t>影響。</w:t>
            </w:r>
          </w:p>
          <w:p w:rsidR="00000000" w:rsidRDefault="00B368C4">
            <w:pPr>
              <w:spacing w:line="300" w:lineRule="auto"/>
              <w:rPr>
                <w:rFonts w:ascii="新細明體" w:hAnsi="新細明體" w:hint="eastAsia"/>
              </w:rPr>
            </w:pPr>
            <w:r>
              <w:rPr>
                <w:rFonts w:ascii="新細明體" w:hAnsi="新細明體" w:hint="eastAsia"/>
              </w:rPr>
              <w:t>七、參考德國聯邦公務員法第六十條。</w:t>
            </w:r>
          </w:p>
          <w:p w:rsidR="00000000" w:rsidRDefault="00B368C4">
            <w:pPr>
              <w:spacing w:line="300" w:lineRule="auto"/>
              <w:rPr>
                <w:rFonts w:ascii="新細明體" w:hAnsi="新細明體" w:hint="eastAsia"/>
              </w:rPr>
            </w:pPr>
          </w:p>
        </w:tc>
      </w:tr>
      <w:tr w:rsidR="00000000">
        <w:tc>
          <w:tcPr>
            <w:tcW w:w="2787" w:type="dxa"/>
          </w:tcPr>
          <w:p w:rsidR="00000000" w:rsidRDefault="00B368C4">
            <w:pPr>
              <w:spacing w:line="300" w:lineRule="auto"/>
              <w:rPr>
                <w:rFonts w:hint="eastAsia"/>
              </w:rPr>
            </w:pPr>
            <w:r>
              <w:rPr>
                <w:rFonts w:hint="eastAsia"/>
              </w:rPr>
              <w:lastRenderedPageBreak/>
              <w:t>第十條</w:t>
            </w:r>
            <w:r>
              <w:t xml:space="preserve">  </w:t>
            </w:r>
            <w:r>
              <w:rPr>
                <w:rFonts w:hint="eastAsia"/>
              </w:rPr>
              <w:t>第二項</w:t>
            </w:r>
          </w:p>
          <w:p w:rsidR="00000000" w:rsidRDefault="00B368C4">
            <w:pPr>
              <w:spacing w:line="300" w:lineRule="auto"/>
              <w:ind w:firstLineChars="200" w:firstLine="480"/>
              <w:rPr>
                <w:rFonts w:hint="eastAsia"/>
                <w:color w:val="000000"/>
              </w:rPr>
            </w:pPr>
          </w:p>
          <w:p w:rsidR="00000000" w:rsidRDefault="00B368C4">
            <w:pPr>
              <w:spacing w:line="300" w:lineRule="auto"/>
              <w:ind w:firstLineChars="200" w:firstLine="480"/>
              <w:rPr>
                <w:rFonts w:hint="eastAsia"/>
                <w:color w:val="000000"/>
              </w:rPr>
            </w:pPr>
            <w:r>
              <w:rPr>
                <w:rFonts w:hint="eastAsia"/>
                <w:color w:val="000000"/>
              </w:rPr>
              <w:t>經依法停職之公務人員，於停職事由消滅後三</w:t>
            </w:r>
            <w:proofErr w:type="gramStart"/>
            <w:r>
              <w:rPr>
                <w:rFonts w:hint="eastAsia"/>
                <w:color w:val="000000"/>
              </w:rPr>
              <w:t>個</w:t>
            </w:r>
            <w:proofErr w:type="gramEnd"/>
            <w:r>
              <w:rPr>
                <w:rFonts w:hint="eastAsia"/>
                <w:color w:val="000000"/>
              </w:rPr>
              <w:t>月內，得申請復職；服務機關或其上級機關，除法律另有規定者外，應許其復職，並自受理之日起三十日內通知其復職。但因公務員懲戒法第三條第一款而受停職處分者，於停職事由消滅後，服務機關或其上級機關唯在有符合公務員懲戒法第四條第二項情形，得駁回申請。</w:t>
            </w:r>
          </w:p>
          <w:p w:rsidR="00000000" w:rsidRDefault="00B368C4">
            <w:pPr>
              <w:spacing w:line="300" w:lineRule="auto"/>
            </w:pPr>
          </w:p>
        </w:tc>
        <w:tc>
          <w:tcPr>
            <w:tcW w:w="2787" w:type="dxa"/>
          </w:tcPr>
          <w:p w:rsidR="00000000" w:rsidRDefault="00B368C4">
            <w:pPr>
              <w:spacing w:line="300" w:lineRule="auto"/>
              <w:rPr>
                <w:rFonts w:hint="eastAsia"/>
              </w:rPr>
            </w:pPr>
            <w:r>
              <w:rPr>
                <w:rFonts w:hint="eastAsia"/>
              </w:rPr>
              <w:t>第十條</w:t>
            </w:r>
            <w:r>
              <w:t xml:space="preserve">  </w:t>
            </w:r>
            <w:r>
              <w:rPr>
                <w:rFonts w:hint="eastAsia"/>
              </w:rPr>
              <w:t>第二項</w:t>
            </w:r>
          </w:p>
          <w:p w:rsidR="00000000" w:rsidRDefault="00B368C4">
            <w:pPr>
              <w:spacing w:line="300" w:lineRule="auto"/>
              <w:ind w:firstLineChars="200" w:firstLine="480"/>
              <w:rPr>
                <w:rFonts w:hint="eastAsia"/>
                <w:color w:val="000000"/>
              </w:rPr>
            </w:pPr>
          </w:p>
          <w:p w:rsidR="00000000" w:rsidRDefault="00B368C4">
            <w:pPr>
              <w:spacing w:line="300" w:lineRule="auto"/>
              <w:ind w:firstLineChars="200" w:firstLine="480"/>
              <w:rPr>
                <w:rFonts w:ascii="新細明體" w:hAnsi="新細明體"/>
              </w:rPr>
            </w:pPr>
            <w:r>
              <w:rPr>
                <w:rFonts w:hint="eastAsia"/>
                <w:color w:val="000000"/>
              </w:rPr>
              <w:t>經依法停職之公務人員，於停職事由消滅後三</w:t>
            </w:r>
            <w:proofErr w:type="gramStart"/>
            <w:r>
              <w:rPr>
                <w:rFonts w:hint="eastAsia"/>
                <w:color w:val="000000"/>
              </w:rPr>
              <w:t>個</w:t>
            </w:r>
            <w:proofErr w:type="gramEnd"/>
            <w:r>
              <w:rPr>
                <w:rFonts w:hint="eastAsia"/>
                <w:color w:val="000000"/>
              </w:rPr>
              <w:t>月內，得申請復職；服務機關或其上級機關，除法律另有規定者外，應許其復職，</w:t>
            </w:r>
            <w:r>
              <w:rPr>
                <w:rFonts w:hint="eastAsia"/>
                <w:color w:val="000000"/>
              </w:rPr>
              <w:t>並自受理之日起三十日內通知其復職。</w:t>
            </w:r>
          </w:p>
        </w:tc>
        <w:tc>
          <w:tcPr>
            <w:tcW w:w="2787" w:type="dxa"/>
          </w:tcPr>
          <w:p w:rsidR="00000000" w:rsidRDefault="00B368C4">
            <w:pPr>
              <w:spacing w:line="300" w:lineRule="auto"/>
              <w:ind w:firstLineChars="200" w:firstLine="480"/>
              <w:rPr>
                <w:rFonts w:hint="eastAsia"/>
                <w:color w:val="000000"/>
              </w:rPr>
            </w:pPr>
          </w:p>
          <w:p w:rsidR="00000000" w:rsidRDefault="00B368C4">
            <w:pPr>
              <w:spacing w:line="300" w:lineRule="auto"/>
              <w:ind w:firstLineChars="200" w:firstLine="480"/>
              <w:rPr>
                <w:color w:val="000000"/>
              </w:rPr>
            </w:pPr>
            <w:r>
              <w:rPr>
                <w:rFonts w:hint="eastAsia"/>
                <w:color w:val="000000"/>
              </w:rPr>
              <w:t>停職處分只是暫時凍結公務員職務，其原職務仍保留。因此在停職處分事由消滅後，本應回復其原職務。實務上，因公務員懲戒法第三條第一款「依刑事訴訟程序被通緝或羈押者」，可能因該具體停職事由消滅（例如羈押被撤銷或釋放），而產生是否應予復職之爭議。基於公務員權利之保護並兼顧職務利益之維護，</w:t>
            </w:r>
            <w:proofErr w:type="gramStart"/>
            <w:r>
              <w:rPr>
                <w:rFonts w:hint="eastAsia"/>
                <w:color w:val="000000"/>
              </w:rPr>
              <w:t>爰</w:t>
            </w:r>
            <w:proofErr w:type="gramEnd"/>
            <w:r>
              <w:rPr>
                <w:rFonts w:hint="eastAsia"/>
                <w:color w:val="000000"/>
              </w:rPr>
              <w:t>規定因公務員懲戒法第三條第一款而受停職處分者，於停職事由消滅後，服務機關或其上級機關僅在有符合公務員懲戒法第四條第二項情形，方得駁回申請。</w:t>
            </w:r>
          </w:p>
          <w:p w:rsidR="00000000" w:rsidRDefault="00B368C4">
            <w:pPr>
              <w:spacing w:line="300" w:lineRule="auto"/>
              <w:rPr>
                <w:rFonts w:ascii="新細明體" w:hAnsi="新細明體" w:hint="eastAsia"/>
                <w:lang w:val="de-DE"/>
              </w:rPr>
            </w:pPr>
          </w:p>
        </w:tc>
      </w:tr>
      <w:tr w:rsidR="00000000">
        <w:tc>
          <w:tcPr>
            <w:tcW w:w="2787" w:type="dxa"/>
          </w:tcPr>
          <w:p w:rsidR="00000000" w:rsidRDefault="00B368C4">
            <w:pPr>
              <w:spacing w:line="300" w:lineRule="auto"/>
            </w:pPr>
            <w:r>
              <w:rPr>
                <w:rFonts w:hint="eastAsia"/>
              </w:rPr>
              <w:t>第十一條</w:t>
            </w:r>
            <w:r>
              <w:t xml:space="preserve">  </w:t>
            </w:r>
          </w:p>
          <w:p w:rsidR="00000000" w:rsidRDefault="00B368C4">
            <w:pPr>
              <w:spacing w:line="300" w:lineRule="auto"/>
              <w:ind w:firstLineChars="200" w:firstLine="480"/>
              <w:rPr>
                <w:rFonts w:hint="eastAsia"/>
              </w:rPr>
            </w:pPr>
          </w:p>
          <w:p w:rsidR="00000000" w:rsidRDefault="00B368C4">
            <w:pPr>
              <w:spacing w:line="300" w:lineRule="auto"/>
              <w:ind w:firstLineChars="200" w:firstLine="480"/>
              <w:rPr>
                <w:rFonts w:hint="eastAsia"/>
              </w:rPr>
            </w:pPr>
            <w:r>
              <w:rPr>
                <w:rFonts w:hint="eastAsia"/>
                <w:b/>
              </w:rPr>
              <w:t>受停職處分之公務</w:t>
            </w:r>
            <w:r>
              <w:rPr>
                <w:rFonts w:hint="eastAsia"/>
                <w:b/>
              </w:rPr>
              <w:lastRenderedPageBreak/>
              <w:t>人員，其</w:t>
            </w:r>
            <w:r>
              <w:rPr>
                <w:rFonts w:hint="eastAsia"/>
                <w:b/>
                <w:color w:val="000000"/>
              </w:rPr>
              <w:t>停職處分經</w:t>
            </w:r>
            <w:r>
              <w:rPr>
                <w:rFonts w:hint="eastAsia"/>
                <w:b/>
                <w:color w:val="000000"/>
              </w:rPr>
              <w:t>撤銷者，</w:t>
            </w:r>
            <w:r>
              <w:rPr>
                <w:rFonts w:hint="eastAsia"/>
              </w:rPr>
              <w:t>除得依法另為處理者外，其服務機關或其上級機關應予復職，並</w:t>
            </w:r>
            <w:proofErr w:type="gramStart"/>
            <w:r>
              <w:rPr>
                <w:rFonts w:hint="eastAsia"/>
              </w:rPr>
              <w:t>準</w:t>
            </w:r>
            <w:proofErr w:type="gramEnd"/>
            <w:r>
              <w:rPr>
                <w:rFonts w:hint="eastAsia"/>
              </w:rPr>
              <w:t>用前條第二項之規定</w:t>
            </w:r>
            <w:r>
              <w:rPr>
                <w:rFonts w:hint="eastAsia"/>
                <w:b/>
              </w:rPr>
              <w:t>。</w:t>
            </w: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ind w:firstLineChars="150" w:firstLine="360"/>
              <w:rPr>
                <w:b/>
                <w:color w:val="000000"/>
              </w:rPr>
            </w:pPr>
            <w:r>
              <w:rPr>
                <w:rFonts w:hint="eastAsia"/>
                <w:b/>
                <w:color w:val="000000"/>
              </w:rPr>
              <w:t>違法停職處分經撤銷者，前項之公務人員於復職報到前，仍視為停職；其辦理復職報到後，除法律另有規定，應溯及既往回復其因停職而受影響之一切權利。</w:t>
            </w:r>
          </w:p>
          <w:p w:rsidR="00000000" w:rsidRDefault="00B368C4">
            <w:pPr>
              <w:spacing w:line="300" w:lineRule="auto"/>
              <w:ind w:firstLineChars="200" w:firstLine="480"/>
              <w:rPr>
                <w:rFonts w:hint="eastAsia"/>
              </w:rPr>
            </w:pPr>
          </w:p>
          <w:p w:rsidR="00000000" w:rsidRDefault="00B368C4">
            <w:pPr>
              <w:spacing w:line="300" w:lineRule="auto"/>
              <w:ind w:firstLineChars="200" w:firstLine="480"/>
            </w:pPr>
            <w:r>
              <w:rPr>
                <w:rFonts w:hint="eastAsia"/>
              </w:rPr>
              <w:t>依第一項應予復職之公務人員，於接獲復職令後，應於三十日內報到；其未於期限內報到者，除經核准延長或有不可歸責於該公務人員之事由者外，視為辭職。</w:t>
            </w:r>
          </w:p>
        </w:tc>
        <w:tc>
          <w:tcPr>
            <w:tcW w:w="2787" w:type="dxa"/>
          </w:tcPr>
          <w:p w:rsidR="00000000" w:rsidRDefault="00B368C4">
            <w:pPr>
              <w:spacing w:line="300" w:lineRule="auto"/>
              <w:rPr>
                <w:rFonts w:hint="eastAsia"/>
              </w:rPr>
            </w:pPr>
            <w:r>
              <w:rPr>
                <w:rFonts w:hint="eastAsia"/>
              </w:rPr>
              <w:lastRenderedPageBreak/>
              <w:t>第十一條</w:t>
            </w:r>
          </w:p>
          <w:p w:rsidR="00000000" w:rsidRDefault="00B368C4">
            <w:pPr>
              <w:spacing w:line="300" w:lineRule="auto"/>
              <w:rPr>
                <w:rFonts w:hint="eastAsia"/>
              </w:rPr>
            </w:pPr>
          </w:p>
          <w:p w:rsidR="00000000" w:rsidRDefault="00B368C4">
            <w:pPr>
              <w:spacing w:line="300" w:lineRule="auto"/>
              <w:ind w:firstLineChars="200" w:firstLine="480"/>
              <w:rPr>
                <w:rFonts w:hint="eastAsia"/>
              </w:rPr>
            </w:pPr>
            <w:r>
              <w:rPr>
                <w:rFonts w:hint="eastAsia"/>
              </w:rPr>
              <w:t>受停職處分之公務</w:t>
            </w:r>
            <w:r>
              <w:rPr>
                <w:rFonts w:hint="eastAsia"/>
              </w:rPr>
              <w:lastRenderedPageBreak/>
              <w:t>人員，經依法提起救濟而撤銷原行政處分者，除得依法另為處理者外，其服務機關或其上級機關應予復職，並</w:t>
            </w:r>
            <w:proofErr w:type="gramStart"/>
            <w:r>
              <w:rPr>
                <w:rFonts w:hint="eastAsia"/>
              </w:rPr>
              <w:t>準</w:t>
            </w:r>
            <w:proofErr w:type="gramEnd"/>
            <w:r>
              <w:rPr>
                <w:rFonts w:hint="eastAsia"/>
              </w:rPr>
              <w:t>用前條第二</w:t>
            </w:r>
            <w:r>
              <w:rPr>
                <w:rFonts w:hint="eastAsia"/>
              </w:rPr>
              <w:t>項之規定。</w:t>
            </w:r>
          </w:p>
          <w:p w:rsidR="00000000" w:rsidRDefault="00B368C4">
            <w:pPr>
              <w:spacing w:line="300" w:lineRule="auto"/>
              <w:rPr>
                <w:rFonts w:hint="eastAsia"/>
              </w:rPr>
            </w:pPr>
          </w:p>
          <w:p w:rsidR="00000000" w:rsidRDefault="00B368C4">
            <w:pPr>
              <w:spacing w:line="300" w:lineRule="auto"/>
              <w:ind w:firstLineChars="200" w:firstLine="480"/>
              <w:rPr>
                <w:rFonts w:hint="eastAsia"/>
              </w:rPr>
            </w:pPr>
            <w:r>
              <w:rPr>
                <w:rFonts w:hint="eastAsia"/>
              </w:rPr>
              <w:t>前項之公務人員於復職報到前，仍視為停職。</w:t>
            </w:r>
          </w:p>
          <w:p w:rsidR="00000000" w:rsidRDefault="00B368C4">
            <w:pPr>
              <w:spacing w:line="300" w:lineRule="auto"/>
              <w:ind w:firstLineChars="200" w:firstLine="480"/>
              <w:rPr>
                <w:rFonts w:hint="eastAsia"/>
              </w:rPr>
            </w:pPr>
          </w:p>
          <w:p w:rsidR="00000000" w:rsidRDefault="00B368C4">
            <w:pPr>
              <w:spacing w:line="300" w:lineRule="auto"/>
              <w:ind w:firstLineChars="200" w:firstLine="480"/>
              <w:rPr>
                <w:rFonts w:hint="eastAsia"/>
              </w:rPr>
            </w:pPr>
          </w:p>
          <w:p w:rsidR="00000000" w:rsidRDefault="00B368C4">
            <w:pPr>
              <w:spacing w:line="300" w:lineRule="auto"/>
              <w:ind w:firstLineChars="200" w:firstLine="480"/>
              <w:rPr>
                <w:rFonts w:hint="eastAsia"/>
              </w:rPr>
            </w:pPr>
          </w:p>
          <w:p w:rsidR="00000000" w:rsidRDefault="00B368C4">
            <w:pPr>
              <w:spacing w:line="300" w:lineRule="auto"/>
              <w:ind w:firstLineChars="200" w:firstLine="480"/>
              <w:rPr>
                <w:rFonts w:hint="eastAsia"/>
              </w:rPr>
            </w:pPr>
          </w:p>
          <w:p w:rsidR="00000000" w:rsidRDefault="00B368C4">
            <w:pPr>
              <w:spacing w:line="300" w:lineRule="auto"/>
              <w:ind w:firstLineChars="200" w:firstLine="480"/>
              <w:rPr>
                <w:rFonts w:hint="eastAsia"/>
              </w:rPr>
            </w:pPr>
          </w:p>
          <w:p w:rsidR="00000000" w:rsidRDefault="00B368C4">
            <w:pPr>
              <w:spacing w:line="300" w:lineRule="auto"/>
              <w:ind w:firstLineChars="200" w:firstLine="480"/>
              <w:rPr>
                <w:rFonts w:hint="eastAsia"/>
              </w:rPr>
            </w:pPr>
          </w:p>
          <w:p w:rsidR="00000000" w:rsidRDefault="00B368C4">
            <w:pPr>
              <w:spacing w:line="300" w:lineRule="auto"/>
              <w:ind w:firstLineChars="250" w:firstLine="600"/>
              <w:rPr>
                <w:rFonts w:hint="eastAsia"/>
              </w:rPr>
            </w:pPr>
            <w:r>
              <w:rPr>
                <w:rFonts w:hint="eastAsia"/>
              </w:rPr>
              <w:t>依第一項應予復職之公務人員，於接獲復職令後，應於三十日內報到；其未於期限內報到者，除經核准延長或有不可歸責於該公務人員之事由者外，視為辭職。</w:t>
            </w:r>
          </w:p>
          <w:p w:rsidR="00000000" w:rsidRDefault="00B368C4">
            <w:pPr>
              <w:spacing w:line="300" w:lineRule="auto"/>
            </w:pPr>
          </w:p>
        </w:tc>
        <w:tc>
          <w:tcPr>
            <w:tcW w:w="2787" w:type="dxa"/>
          </w:tcPr>
          <w:p w:rsidR="00000000" w:rsidRDefault="00B368C4">
            <w:pPr>
              <w:spacing w:line="300" w:lineRule="auto"/>
              <w:ind w:firstLineChars="200" w:firstLine="480"/>
              <w:rPr>
                <w:rFonts w:hint="eastAsia"/>
                <w:b/>
              </w:rPr>
            </w:pPr>
            <w:r>
              <w:rPr>
                <w:rFonts w:hint="eastAsia"/>
              </w:rPr>
              <w:lastRenderedPageBreak/>
              <w:t>一、按停職處分之撤銷，除經依法提起救濟而撤銷者外，尚包括或主管</w:t>
            </w:r>
            <w:r>
              <w:rPr>
                <w:rFonts w:hint="eastAsia"/>
              </w:rPr>
              <w:lastRenderedPageBreak/>
              <w:t>機關依據行政程序法第一百二十八條規定或第一百一十七條撤銷停職處分者，其在法律上應受相同對待，</w:t>
            </w:r>
            <w:proofErr w:type="gramStart"/>
            <w:r>
              <w:rPr>
                <w:rFonts w:hint="eastAsia"/>
              </w:rPr>
              <w:t>爰</w:t>
            </w:r>
            <w:proofErr w:type="gramEnd"/>
            <w:r>
              <w:rPr>
                <w:rFonts w:hint="eastAsia"/>
              </w:rPr>
              <w:t>修正第一項文字，以求周延。</w:t>
            </w:r>
          </w:p>
          <w:p w:rsidR="00000000" w:rsidRDefault="00B368C4">
            <w:pPr>
              <w:spacing w:line="300" w:lineRule="auto"/>
              <w:rPr>
                <w:rFonts w:hint="eastAsia"/>
              </w:rPr>
            </w:pPr>
          </w:p>
          <w:p w:rsidR="00000000" w:rsidRDefault="00B368C4">
            <w:pPr>
              <w:spacing w:line="300" w:lineRule="auto"/>
              <w:rPr>
                <w:rFonts w:hint="eastAsia"/>
              </w:rPr>
            </w:pPr>
            <w:r>
              <w:rPr>
                <w:rFonts w:hint="eastAsia"/>
              </w:rPr>
              <w:t>二、</w:t>
            </w:r>
            <w:proofErr w:type="gramStart"/>
            <w:r>
              <w:rPr>
                <w:rFonts w:hint="eastAsia"/>
              </w:rPr>
              <w:t>按受停職</w:t>
            </w:r>
            <w:proofErr w:type="gramEnd"/>
            <w:r>
              <w:rPr>
                <w:rFonts w:hint="eastAsia"/>
              </w:rPr>
              <w:t>之公務人員依法提起救濟而撤銷停職處分或主管機關依據行政程序法第一百二十八條規定或第一百一十七條撤銷停職</w:t>
            </w:r>
            <w:r>
              <w:rPr>
                <w:rFonts w:hint="eastAsia"/>
              </w:rPr>
              <w:t>處分者，該停職處分即應溯及</w:t>
            </w:r>
            <w:proofErr w:type="gramStart"/>
            <w:r>
              <w:rPr>
                <w:rFonts w:hint="eastAsia"/>
              </w:rPr>
              <w:t>既往失其</w:t>
            </w:r>
            <w:proofErr w:type="gramEnd"/>
            <w:r>
              <w:rPr>
                <w:rFonts w:hint="eastAsia"/>
              </w:rPr>
              <w:t>效力。蓋在停職情形並無為維護公益或為避免受益人財產上之損失另定失效日期之必要。</w:t>
            </w:r>
          </w:p>
          <w:p w:rsidR="00000000" w:rsidRDefault="00B368C4">
            <w:pPr>
              <w:spacing w:line="300" w:lineRule="auto"/>
              <w:rPr>
                <w:rFonts w:hint="eastAsia"/>
                <w:color w:val="000000"/>
              </w:rPr>
            </w:pPr>
            <w:r>
              <w:rPr>
                <w:rFonts w:hint="eastAsia"/>
                <w:color w:val="000000"/>
              </w:rPr>
              <w:t>三、又公務人員於復職報到前，保障法第十一條第二</w:t>
            </w:r>
            <w:proofErr w:type="gramStart"/>
            <w:r>
              <w:rPr>
                <w:rFonts w:hint="eastAsia"/>
                <w:color w:val="000000"/>
              </w:rPr>
              <w:t>項固明</w:t>
            </w:r>
            <w:proofErr w:type="gramEnd"/>
            <w:r>
              <w:rPr>
                <w:rFonts w:hint="eastAsia"/>
                <w:color w:val="000000"/>
              </w:rPr>
              <w:t>定仍視為停職，乃係考量機關於辦理受停職處分之公務人員復職相關作業至該公務人員實際復職，仍有相當</w:t>
            </w:r>
            <w:proofErr w:type="gramStart"/>
            <w:r>
              <w:rPr>
                <w:rFonts w:hint="eastAsia"/>
                <w:color w:val="000000"/>
              </w:rPr>
              <w:t>期間，</w:t>
            </w:r>
            <w:proofErr w:type="gramEnd"/>
            <w:r>
              <w:rPr>
                <w:rFonts w:hint="eastAsia"/>
                <w:color w:val="000000"/>
              </w:rPr>
              <w:t>為保障其權益，並考量機關作業，明定於復職報到前仍視為停職。至於受停職處分之公務人員辦理復職報到後，其原</w:t>
            </w:r>
            <w:r>
              <w:rPr>
                <w:rFonts w:hint="eastAsia"/>
                <w:color w:val="000000"/>
              </w:rPr>
              <w:lastRenderedPageBreak/>
              <w:t>受違法停職處分既經撤銷，仍應依行政程序法第一百十八條規定，溯及</w:t>
            </w:r>
            <w:proofErr w:type="gramStart"/>
            <w:r>
              <w:rPr>
                <w:rFonts w:hint="eastAsia"/>
                <w:color w:val="000000"/>
              </w:rPr>
              <w:t>既往失其</w:t>
            </w:r>
            <w:proofErr w:type="gramEnd"/>
            <w:r>
              <w:rPr>
                <w:rFonts w:hint="eastAsia"/>
                <w:color w:val="000000"/>
              </w:rPr>
              <w:t>效力，受處分人應視為自</w:t>
            </w:r>
            <w:proofErr w:type="gramStart"/>
            <w:r>
              <w:rPr>
                <w:rFonts w:hint="eastAsia"/>
                <w:color w:val="000000"/>
              </w:rPr>
              <w:t>始未</w:t>
            </w:r>
            <w:proofErr w:type="gramEnd"/>
            <w:r>
              <w:rPr>
                <w:rFonts w:hint="eastAsia"/>
                <w:color w:val="000000"/>
              </w:rPr>
              <w:t>受停職之處分，其任職年資、休假年資、退休年資、補</w:t>
            </w:r>
            <w:r>
              <w:rPr>
                <w:rFonts w:hint="eastAsia"/>
                <w:color w:val="000000"/>
              </w:rPr>
              <w:t>辦考績等</w:t>
            </w:r>
            <w:proofErr w:type="gramStart"/>
            <w:r>
              <w:rPr>
                <w:rFonts w:hint="eastAsia"/>
                <w:color w:val="000000"/>
              </w:rPr>
              <w:t>權益均不受</w:t>
            </w:r>
            <w:proofErr w:type="gramEnd"/>
            <w:r>
              <w:rPr>
                <w:rFonts w:hint="eastAsia"/>
                <w:color w:val="000000"/>
              </w:rPr>
              <w:t>該違法停職處分影響，始符保障法保障公務人員權益之立法意旨。惟因法律另有規定致無法溯及既往回復權利者，則仍應從其規定。例如公務人員考績法施行細則第二十四條規定：「前項復職人員，在考績年度內停職</w:t>
            </w:r>
            <w:proofErr w:type="gramStart"/>
            <w:r>
              <w:rPr>
                <w:rFonts w:hint="eastAsia"/>
                <w:color w:val="000000"/>
              </w:rPr>
              <w:t>期間逾</w:t>
            </w:r>
            <w:proofErr w:type="gramEnd"/>
            <w:r>
              <w:rPr>
                <w:rFonts w:hint="eastAsia"/>
                <w:color w:val="000000"/>
              </w:rPr>
              <w:t>六個月者，不予辦理該年考績。依公務員懲戒法先行停職後，准予復職者之任職年資及考績，比照前二項規定辦理。」即屬無法溯及既往回復權利</w:t>
            </w:r>
            <w:proofErr w:type="gramStart"/>
            <w:r>
              <w:rPr>
                <w:rFonts w:hint="eastAsia"/>
                <w:color w:val="000000"/>
              </w:rPr>
              <w:t>之適例</w:t>
            </w:r>
            <w:proofErr w:type="gramEnd"/>
            <w:r>
              <w:rPr>
                <w:rFonts w:hint="eastAsia"/>
                <w:color w:val="000000"/>
              </w:rPr>
              <w:t>。</w:t>
            </w:r>
          </w:p>
        </w:tc>
      </w:tr>
      <w:tr w:rsidR="00000000">
        <w:tc>
          <w:tcPr>
            <w:tcW w:w="2787" w:type="dxa"/>
          </w:tcPr>
          <w:p w:rsidR="00000000" w:rsidRDefault="00B368C4">
            <w:pPr>
              <w:spacing w:line="300" w:lineRule="auto"/>
              <w:rPr>
                <w:rFonts w:hint="eastAsia"/>
              </w:rPr>
            </w:pPr>
            <w:r>
              <w:rPr>
                <w:rFonts w:hint="eastAsia"/>
                <w:b/>
              </w:rPr>
              <w:lastRenderedPageBreak/>
              <w:t>第十一條之</w:t>
            </w:r>
            <w:proofErr w:type="gramStart"/>
            <w:r>
              <w:rPr>
                <w:rFonts w:hint="eastAsia"/>
                <w:b/>
              </w:rPr>
              <w:t>一</w:t>
            </w:r>
            <w:proofErr w:type="gramEnd"/>
            <w:r>
              <w:rPr>
                <w:rFonts w:hint="eastAsia"/>
              </w:rPr>
              <w:t>：</w:t>
            </w:r>
          </w:p>
          <w:p w:rsidR="00000000" w:rsidRDefault="00B368C4">
            <w:pPr>
              <w:spacing w:line="300" w:lineRule="auto"/>
              <w:ind w:firstLineChars="200" w:firstLine="480"/>
              <w:rPr>
                <w:rFonts w:hint="eastAsia"/>
                <w:b/>
              </w:rPr>
            </w:pPr>
          </w:p>
          <w:p w:rsidR="00000000" w:rsidRDefault="00B368C4">
            <w:pPr>
              <w:spacing w:line="300" w:lineRule="auto"/>
              <w:ind w:firstLineChars="200" w:firstLine="480"/>
              <w:rPr>
                <w:rFonts w:hint="eastAsia"/>
                <w:b/>
              </w:rPr>
            </w:pPr>
            <w:r>
              <w:rPr>
                <w:rFonts w:hint="eastAsia"/>
                <w:b/>
              </w:rPr>
              <w:t>依法停職人員，於停職</w:t>
            </w:r>
            <w:proofErr w:type="gramStart"/>
            <w:r>
              <w:rPr>
                <w:rFonts w:hint="eastAsia"/>
                <w:b/>
              </w:rPr>
              <w:t>期間，</w:t>
            </w:r>
            <w:proofErr w:type="gramEnd"/>
            <w:r>
              <w:rPr>
                <w:rFonts w:hint="eastAsia"/>
                <w:b/>
              </w:rPr>
              <w:t>仍應核發給半數之本</w:t>
            </w:r>
            <w:proofErr w:type="gramStart"/>
            <w:r>
              <w:rPr>
                <w:rFonts w:hint="eastAsia"/>
                <w:b/>
              </w:rPr>
              <w:t>俸</w:t>
            </w:r>
            <w:proofErr w:type="gramEnd"/>
            <w:r>
              <w:rPr>
                <w:rFonts w:hint="eastAsia"/>
                <w:b/>
              </w:rPr>
              <w:t xml:space="preserve"> (</w:t>
            </w:r>
            <w:r>
              <w:rPr>
                <w:rFonts w:hint="eastAsia"/>
                <w:b/>
              </w:rPr>
              <w:t>年功</w:t>
            </w:r>
            <w:proofErr w:type="gramStart"/>
            <w:r>
              <w:rPr>
                <w:rFonts w:hint="eastAsia"/>
                <w:b/>
              </w:rPr>
              <w:t>俸</w:t>
            </w:r>
            <w:proofErr w:type="gramEnd"/>
            <w:r>
              <w:rPr>
                <w:rFonts w:hint="eastAsia"/>
                <w:b/>
              </w:rPr>
              <w:t xml:space="preserve">) </w:t>
            </w:r>
            <w:r>
              <w:rPr>
                <w:rFonts w:hint="eastAsia"/>
                <w:b/>
              </w:rPr>
              <w:t>，至其復職、撤職、休職、免職</w:t>
            </w:r>
            <w:r>
              <w:rPr>
                <w:rFonts w:hint="eastAsia"/>
                <w:b/>
              </w:rPr>
              <w:lastRenderedPageBreak/>
              <w:t>或辭職時為止。但有下列情形者，得另定發給本</w:t>
            </w:r>
            <w:proofErr w:type="gramStart"/>
            <w:r>
              <w:rPr>
                <w:rFonts w:hint="eastAsia"/>
                <w:b/>
              </w:rPr>
              <w:t>俸</w:t>
            </w:r>
            <w:proofErr w:type="gramEnd"/>
            <w:r>
              <w:rPr>
                <w:rFonts w:hint="eastAsia"/>
                <w:b/>
              </w:rPr>
              <w:t>數額：</w:t>
            </w:r>
          </w:p>
          <w:p w:rsidR="00000000" w:rsidRDefault="00B368C4">
            <w:pPr>
              <w:spacing w:line="300" w:lineRule="auto"/>
              <w:ind w:firstLineChars="150" w:firstLine="360"/>
              <w:rPr>
                <w:rFonts w:hint="eastAsia"/>
                <w:b/>
              </w:rPr>
            </w:pPr>
            <w:r>
              <w:rPr>
                <w:rFonts w:hint="eastAsia"/>
                <w:b/>
              </w:rPr>
              <w:t>一、發給半數本</w:t>
            </w:r>
            <w:proofErr w:type="gramStart"/>
            <w:r>
              <w:rPr>
                <w:rFonts w:hint="eastAsia"/>
                <w:b/>
              </w:rPr>
              <w:t>俸</w:t>
            </w:r>
            <w:proofErr w:type="gramEnd"/>
            <w:r>
              <w:rPr>
                <w:rFonts w:hint="eastAsia"/>
                <w:b/>
              </w:rPr>
              <w:t>尚不足以提供其本人及家屬相當照顧者，得酌予以增加。</w:t>
            </w:r>
          </w:p>
          <w:p w:rsidR="00000000" w:rsidRDefault="00B368C4">
            <w:pPr>
              <w:spacing w:line="300" w:lineRule="auto"/>
              <w:ind w:firstLineChars="150" w:firstLine="360"/>
              <w:rPr>
                <w:rFonts w:hint="eastAsia"/>
                <w:b/>
              </w:rPr>
            </w:pPr>
            <w:r>
              <w:rPr>
                <w:rFonts w:hint="eastAsia"/>
                <w:b/>
              </w:rPr>
              <w:t>二、其違法失職情節重大且事證明確足以確認者，得酌予以調降。</w:t>
            </w:r>
          </w:p>
          <w:p w:rsidR="00000000" w:rsidRDefault="00B368C4">
            <w:pPr>
              <w:spacing w:line="300" w:lineRule="auto"/>
              <w:rPr>
                <w:rFonts w:hint="eastAsia"/>
                <w:b/>
              </w:rPr>
            </w:pPr>
          </w:p>
          <w:p w:rsidR="00000000" w:rsidRDefault="00B368C4">
            <w:pPr>
              <w:spacing w:line="300" w:lineRule="auto"/>
              <w:rPr>
                <w:rFonts w:hint="eastAsia"/>
                <w:b/>
              </w:rPr>
            </w:pPr>
            <w:r>
              <w:rPr>
                <w:rFonts w:hint="eastAsia"/>
                <w:b/>
              </w:rPr>
              <w:t>停職期間本</w:t>
            </w:r>
            <w:proofErr w:type="gramStart"/>
            <w:r>
              <w:rPr>
                <w:rFonts w:hint="eastAsia"/>
                <w:b/>
              </w:rPr>
              <w:t>俸</w:t>
            </w:r>
            <w:proofErr w:type="gramEnd"/>
            <w:r>
              <w:rPr>
                <w:rFonts w:hint="eastAsia"/>
                <w:b/>
              </w:rPr>
              <w:t>之核發，主管機關得視情形事後調整之。</w:t>
            </w:r>
          </w:p>
          <w:p w:rsidR="00000000" w:rsidRDefault="00B368C4">
            <w:pPr>
              <w:spacing w:line="300" w:lineRule="auto"/>
              <w:rPr>
                <w:rFonts w:hint="eastAsia"/>
              </w:rPr>
            </w:pPr>
          </w:p>
        </w:tc>
        <w:tc>
          <w:tcPr>
            <w:tcW w:w="2787" w:type="dxa"/>
          </w:tcPr>
          <w:p w:rsidR="00000000" w:rsidRDefault="00B368C4">
            <w:pPr>
              <w:spacing w:line="300" w:lineRule="auto"/>
              <w:rPr>
                <w:rFonts w:hint="eastAsia"/>
              </w:rPr>
            </w:pPr>
            <w:r>
              <w:rPr>
                <w:rFonts w:hint="eastAsia"/>
              </w:rPr>
              <w:lastRenderedPageBreak/>
              <w:t>無</w:t>
            </w:r>
          </w:p>
        </w:tc>
        <w:tc>
          <w:tcPr>
            <w:tcW w:w="2787" w:type="dxa"/>
          </w:tcPr>
          <w:p w:rsidR="00000000" w:rsidRDefault="00B368C4">
            <w:pPr>
              <w:spacing w:line="300" w:lineRule="auto"/>
              <w:rPr>
                <w:rFonts w:hint="eastAsia"/>
              </w:rPr>
            </w:pPr>
          </w:p>
          <w:p w:rsidR="00000000" w:rsidRDefault="00B368C4">
            <w:pPr>
              <w:spacing w:line="300" w:lineRule="auto"/>
              <w:rPr>
                <w:rFonts w:hint="eastAsia"/>
              </w:rPr>
            </w:pPr>
            <w:r>
              <w:rPr>
                <w:rFonts w:hint="eastAsia"/>
              </w:rPr>
              <w:t>一、國家對公務員有生活照顧之義務，即使是在停職期間亦然。蓋</w:t>
            </w:r>
            <w:r>
              <w:rPr>
                <w:rFonts w:ascii="新細明體" w:hAnsi="新細明體" w:hint="eastAsia"/>
              </w:rPr>
              <w:t>公務員在</w:t>
            </w:r>
            <w:r>
              <w:rPr>
                <w:rFonts w:hint="eastAsia"/>
              </w:rPr>
              <w:t>停職</w:t>
            </w:r>
            <w:proofErr w:type="gramStart"/>
            <w:r>
              <w:rPr>
                <w:rFonts w:hint="eastAsia"/>
              </w:rPr>
              <w:t>期間，</w:t>
            </w:r>
            <w:proofErr w:type="gramEnd"/>
            <w:r>
              <w:rPr>
                <w:rFonts w:hint="eastAsia"/>
              </w:rPr>
              <w:t>不僅是不得執行職務，其公務員身份仍</w:t>
            </w:r>
            <w:r>
              <w:rPr>
                <w:rFonts w:hint="eastAsia"/>
              </w:rPr>
              <w:lastRenderedPageBreak/>
              <w:t>在，仍負有遵守公務員法上各項義務，包括不得兼職義務，故國家仍應給予一定生活照顧。若完全停發本</w:t>
            </w:r>
            <w:proofErr w:type="gramStart"/>
            <w:r>
              <w:rPr>
                <w:rFonts w:hint="eastAsia"/>
              </w:rPr>
              <w:t>俸</w:t>
            </w:r>
            <w:proofErr w:type="gramEnd"/>
            <w:r>
              <w:rPr>
                <w:rFonts w:hint="eastAsia"/>
              </w:rPr>
              <w:t>，</w:t>
            </w:r>
            <w:r>
              <w:rPr>
                <w:rFonts w:ascii="新細明體" w:hAnsi="新細明體" w:hint="eastAsia"/>
              </w:rPr>
              <w:t>將侵害公務員照顧請求權之核心。</w:t>
            </w:r>
          </w:p>
          <w:p w:rsidR="00000000" w:rsidRDefault="00B368C4">
            <w:pPr>
              <w:spacing w:line="300" w:lineRule="auto"/>
              <w:rPr>
                <w:rFonts w:hint="eastAsia"/>
              </w:rPr>
            </w:pPr>
            <w:r>
              <w:rPr>
                <w:rFonts w:hint="eastAsia"/>
              </w:rPr>
              <w:t>二、按現行公務人員俸給法第二十一條第一項規定：「依法停職人員，於停職</w:t>
            </w:r>
            <w:proofErr w:type="gramStart"/>
            <w:r>
              <w:rPr>
                <w:rFonts w:hint="eastAsia"/>
              </w:rPr>
              <w:t>期間，</w:t>
            </w:r>
            <w:proofErr w:type="gramEnd"/>
            <w:r>
              <w:rPr>
                <w:rFonts w:hint="eastAsia"/>
              </w:rPr>
              <w:t>得發給半數之</w:t>
            </w:r>
            <w:r>
              <w:rPr>
                <w:rFonts w:hint="eastAsia"/>
              </w:rPr>
              <w:t>本</w:t>
            </w:r>
            <w:proofErr w:type="gramStart"/>
            <w:r>
              <w:rPr>
                <w:rFonts w:hint="eastAsia"/>
              </w:rPr>
              <w:t>俸</w:t>
            </w:r>
            <w:proofErr w:type="gramEnd"/>
            <w:r>
              <w:rPr>
                <w:rFonts w:hint="eastAsia"/>
              </w:rPr>
              <w:t xml:space="preserve"> (</w:t>
            </w:r>
            <w:r>
              <w:rPr>
                <w:rFonts w:hint="eastAsia"/>
              </w:rPr>
              <w:t>年功</w:t>
            </w:r>
            <w:proofErr w:type="gramStart"/>
            <w:r>
              <w:rPr>
                <w:rFonts w:hint="eastAsia"/>
              </w:rPr>
              <w:t>俸</w:t>
            </w:r>
            <w:proofErr w:type="gramEnd"/>
            <w:r>
              <w:rPr>
                <w:rFonts w:hint="eastAsia"/>
              </w:rPr>
              <w:t xml:space="preserve">) </w:t>
            </w:r>
            <w:r>
              <w:rPr>
                <w:rFonts w:hint="eastAsia"/>
              </w:rPr>
              <w:t>，至其復職、撤職、休職、免職或辭職時為止。」相對於我國規定，德國聯邦公務員懲戒法第三十八條第二項則係規定：「在懲戒程序，推測懲戒結果將處以撤除公務員關係或剝奪退休金之懲戒時，有管轄權限提起懲戒訴訟之行政機關，得於暫時解除公務員職務之同時或之後，命令扣留該公務員至多百分之五十的職務俸給。」</w:t>
            </w:r>
            <w:r>
              <w:rPr>
                <w:rFonts w:hint="eastAsia"/>
              </w:rPr>
              <w:t xml:space="preserve"> </w:t>
            </w:r>
            <w:r>
              <w:rPr>
                <w:rFonts w:hint="eastAsia"/>
              </w:rPr>
              <w:t>德國制度明訂在停職期間仍「應」核發給半數之職務俸給</w:t>
            </w:r>
            <w:r>
              <w:rPr>
                <w:rFonts w:ascii="新細明體" w:hAnsi="新細明體" w:hint="eastAsia"/>
              </w:rPr>
              <w:t>，較符合</w:t>
            </w:r>
            <w:r>
              <w:rPr>
                <w:rFonts w:hint="eastAsia"/>
              </w:rPr>
              <w:t>國家對公務員生活照顧之義務</w:t>
            </w:r>
            <w:r>
              <w:rPr>
                <w:rFonts w:ascii="新細明體" w:hAnsi="新細明體" w:hint="eastAsia"/>
              </w:rPr>
              <w:t>。</w:t>
            </w:r>
          </w:p>
          <w:p w:rsidR="00000000" w:rsidRDefault="00B368C4">
            <w:pPr>
              <w:spacing w:line="300" w:lineRule="auto"/>
              <w:rPr>
                <w:rFonts w:ascii="新細明體" w:hAnsi="新細明體" w:hint="eastAsia"/>
              </w:rPr>
            </w:pPr>
            <w:r>
              <w:rPr>
                <w:rFonts w:hint="eastAsia"/>
              </w:rPr>
              <w:t>三、</w:t>
            </w:r>
            <w:r>
              <w:rPr>
                <w:rFonts w:ascii="新細明體" w:hAnsi="新細明體" w:hint="eastAsia"/>
              </w:rPr>
              <w:t>為善盡對公務員之生</w:t>
            </w:r>
            <w:r>
              <w:rPr>
                <w:rFonts w:ascii="新細明體" w:hAnsi="新細明體" w:hint="eastAsia"/>
              </w:rPr>
              <w:lastRenderedPageBreak/>
              <w:t>活照顧義務，行政機關得考慮每一公務員之家庭生活狀況，例如有多少子女需要照顧等等細節因素，加以裁</w:t>
            </w:r>
            <w:r>
              <w:rPr>
                <w:rFonts w:ascii="新細明體" w:hAnsi="新細明體" w:hint="eastAsia"/>
              </w:rPr>
              <w:t>量，</w:t>
            </w:r>
            <w:proofErr w:type="gramStart"/>
            <w:r>
              <w:rPr>
                <w:rFonts w:hint="eastAsia"/>
              </w:rPr>
              <w:t>另酌增</w:t>
            </w:r>
            <w:proofErr w:type="gramEnd"/>
            <w:r>
              <w:rPr>
                <w:rFonts w:hint="eastAsia"/>
              </w:rPr>
              <w:t>本</w:t>
            </w:r>
            <w:proofErr w:type="gramStart"/>
            <w:r>
              <w:rPr>
                <w:rFonts w:hint="eastAsia"/>
              </w:rPr>
              <w:t>俸</w:t>
            </w:r>
            <w:proofErr w:type="gramEnd"/>
            <w:r>
              <w:rPr>
                <w:rFonts w:hint="eastAsia"/>
              </w:rPr>
              <w:t>數額</w:t>
            </w:r>
            <w:r>
              <w:rPr>
                <w:rFonts w:ascii="新細明體" w:hAnsi="新細明體" w:hint="eastAsia"/>
              </w:rPr>
              <w:t>。此種方法相較於我國現行法「硬性規定」停職最多只能領薪俸之二分之一，或許更能有效取得「公務員生活之照顧」以及「國家俸給之義務」之平衡點。</w:t>
            </w:r>
          </w:p>
          <w:p w:rsidR="00000000" w:rsidRDefault="00B368C4">
            <w:pPr>
              <w:spacing w:line="300" w:lineRule="auto"/>
              <w:rPr>
                <w:rFonts w:hint="eastAsia"/>
              </w:rPr>
            </w:pPr>
            <w:r>
              <w:rPr>
                <w:rFonts w:hint="eastAsia"/>
              </w:rPr>
              <w:t>四、另外</w:t>
            </w:r>
            <w:r>
              <w:rPr>
                <w:rFonts w:ascii="新細明體" w:hAnsi="新細明體" w:hint="eastAsia"/>
              </w:rPr>
              <w:t>公務員</w:t>
            </w:r>
            <w:r>
              <w:rPr>
                <w:rFonts w:hint="eastAsia"/>
              </w:rPr>
              <w:t>違法失職情節重大且事證明確足以確認者，亦得酌予以調降，以求衡平。</w:t>
            </w:r>
          </w:p>
          <w:p w:rsidR="00000000" w:rsidRDefault="00B368C4">
            <w:pPr>
              <w:spacing w:line="300" w:lineRule="auto"/>
              <w:rPr>
                <w:rFonts w:hint="eastAsia"/>
              </w:rPr>
            </w:pPr>
            <w:r>
              <w:rPr>
                <w:rFonts w:hint="eastAsia"/>
              </w:rPr>
              <w:t>五、上開調整本</w:t>
            </w:r>
            <w:proofErr w:type="gramStart"/>
            <w:r>
              <w:rPr>
                <w:rFonts w:hint="eastAsia"/>
              </w:rPr>
              <w:t>俸</w:t>
            </w:r>
            <w:proofErr w:type="gramEnd"/>
            <w:r>
              <w:rPr>
                <w:rFonts w:hint="eastAsia"/>
              </w:rPr>
              <w:t>數額事由有時係在事後方發生，故主管機關得視情事發展檢討調整。</w:t>
            </w:r>
          </w:p>
          <w:p w:rsidR="00000000" w:rsidRDefault="00B368C4">
            <w:pPr>
              <w:spacing w:line="300" w:lineRule="auto"/>
              <w:rPr>
                <w:rFonts w:hint="eastAsia"/>
              </w:rPr>
            </w:pPr>
          </w:p>
        </w:tc>
      </w:tr>
    </w:tbl>
    <w:p w:rsidR="00000000" w:rsidRDefault="00B368C4">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lastRenderedPageBreak/>
        <w:t>貳、有關公務人員資遣部分</w:t>
      </w:r>
    </w:p>
    <w:p w:rsidR="00000000" w:rsidRDefault="00B368C4">
      <w:pPr>
        <w:spacing w:line="300" w:lineRule="auto"/>
        <w:ind w:firstLineChars="200" w:firstLine="480"/>
        <w:jc w:val="both"/>
        <w:rPr>
          <w:rFonts w:ascii="新細明體" w:hAnsi="新細明體" w:hint="eastAsia"/>
          <w:lang w:val="de-DE"/>
        </w:rPr>
      </w:pPr>
      <w:r>
        <w:rPr>
          <w:rFonts w:ascii="新細明體" w:hAnsi="新細明體" w:hint="eastAsia"/>
          <w:lang w:val="de-DE"/>
        </w:rPr>
        <w:t>考試院於民國</w:t>
      </w:r>
      <w:r>
        <w:rPr>
          <w:rFonts w:ascii="新細明體" w:hAnsi="新細明體" w:hint="eastAsia"/>
          <w:lang w:val="de-DE"/>
        </w:rPr>
        <w:t>91</w:t>
      </w:r>
      <w:r>
        <w:rPr>
          <w:rFonts w:ascii="新細明體" w:hAnsi="新細明體" w:hint="eastAsia"/>
          <w:lang w:val="de-DE"/>
        </w:rPr>
        <w:t>年</w:t>
      </w:r>
      <w:r>
        <w:rPr>
          <w:rFonts w:ascii="新細明體" w:hAnsi="新細明體" w:hint="eastAsia"/>
          <w:lang w:val="de-DE"/>
        </w:rPr>
        <w:t>8</w:t>
      </w:r>
      <w:r>
        <w:rPr>
          <w:rFonts w:ascii="新細明體" w:hAnsi="新細明體" w:hint="eastAsia"/>
          <w:lang w:val="de-DE"/>
        </w:rPr>
        <w:t>月</w:t>
      </w:r>
      <w:r>
        <w:rPr>
          <w:rFonts w:ascii="新細明體" w:hAnsi="新細明體" w:hint="eastAsia"/>
          <w:lang w:val="de-DE"/>
        </w:rPr>
        <w:t>26</w:t>
      </w:r>
      <w:r>
        <w:rPr>
          <w:rFonts w:ascii="新細明體" w:hAnsi="新細明體" w:hint="eastAsia"/>
          <w:lang w:val="de-DE"/>
        </w:rPr>
        <w:t>日以及民國</w:t>
      </w:r>
      <w:r>
        <w:rPr>
          <w:rFonts w:ascii="新細明體" w:hAnsi="新細明體" w:hint="eastAsia"/>
          <w:lang w:val="de-DE"/>
        </w:rPr>
        <w:t>92</w:t>
      </w:r>
      <w:r>
        <w:rPr>
          <w:rFonts w:ascii="新細明體" w:hAnsi="新細明體" w:hint="eastAsia"/>
          <w:lang w:val="de-DE"/>
        </w:rPr>
        <w:t>年</w:t>
      </w:r>
      <w:r>
        <w:rPr>
          <w:rFonts w:ascii="新細明體" w:hAnsi="新細明體" w:hint="eastAsia"/>
          <w:lang w:val="de-DE"/>
        </w:rPr>
        <w:t>9</w:t>
      </w:r>
      <w:r>
        <w:rPr>
          <w:rFonts w:ascii="新細明體" w:hAnsi="新細明體" w:hint="eastAsia"/>
          <w:lang w:val="de-DE"/>
        </w:rPr>
        <w:t>月</w:t>
      </w:r>
      <w:r>
        <w:rPr>
          <w:rFonts w:ascii="新細明體" w:hAnsi="新細明體" w:hint="eastAsia"/>
          <w:lang w:val="de-DE"/>
        </w:rPr>
        <w:t>18</w:t>
      </w:r>
      <w:r>
        <w:rPr>
          <w:rFonts w:ascii="新細明體" w:hAnsi="新細明體" w:hint="eastAsia"/>
          <w:lang w:val="de-DE"/>
        </w:rPr>
        <w:t>日函送立法院審議之</w:t>
      </w:r>
      <w:r>
        <w:rPr>
          <w:rFonts w:ascii="新細明體" w:hAnsi="新細明體" w:hint="eastAsia"/>
          <w:b/>
          <w:lang w:val="de-DE"/>
        </w:rPr>
        <w:t>「公務人員退休法草案」</w:t>
      </w:r>
      <w:r>
        <w:rPr>
          <w:rFonts w:ascii="新細明體" w:hAnsi="新細明體" w:hint="eastAsia"/>
          <w:lang w:val="de-DE"/>
        </w:rPr>
        <w:t>，將因機關裁撤、組織變更或業務緊縮而資遣公務人員之制度從公務人員任用法第</w:t>
      </w:r>
      <w:r>
        <w:rPr>
          <w:rFonts w:ascii="新細明體" w:hAnsi="新細明體" w:hint="eastAsia"/>
          <w:lang w:val="de-DE"/>
        </w:rPr>
        <w:t>29</w:t>
      </w:r>
      <w:r>
        <w:rPr>
          <w:rFonts w:ascii="新細明體" w:hAnsi="新細明體" w:hint="eastAsia"/>
          <w:lang w:val="de-DE"/>
        </w:rPr>
        <w:t>條</w:t>
      </w:r>
      <w:r>
        <w:rPr>
          <w:rFonts w:ascii="新細明體" w:hAnsi="新細明體" w:hint="eastAsia"/>
          <w:lang w:val="de-DE"/>
        </w:rPr>
        <w:t>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款移至公務人員退休法第</w:t>
      </w:r>
      <w:r>
        <w:rPr>
          <w:rFonts w:ascii="新細明體" w:hAnsi="新細明體" w:hint="eastAsia"/>
          <w:lang w:val="de-DE"/>
        </w:rPr>
        <w:t>7</w:t>
      </w:r>
      <w:r>
        <w:rPr>
          <w:rFonts w:ascii="新細明體" w:hAnsi="新細明體" w:hint="eastAsia"/>
          <w:lang w:val="de-DE"/>
        </w:rPr>
        <w:t>條第</w:t>
      </w:r>
      <w:r>
        <w:rPr>
          <w:rFonts w:ascii="新細明體" w:hAnsi="新細明體" w:hint="eastAsia"/>
          <w:lang w:val="de-DE"/>
        </w:rPr>
        <w:t>1</w:t>
      </w:r>
      <w:r>
        <w:rPr>
          <w:rFonts w:ascii="新細明體" w:hAnsi="新細明體" w:hint="eastAsia"/>
          <w:lang w:val="de-DE"/>
        </w:rPr>
        <w:t>項第</w:t>
      </w:r>
      <w:r>
        <w:rPr>
          <w:rFonts w:ascii="新細明體" w:hAnsi="新細明體" w:hint="eastAsia"/>
          <w:lang w:val="de-DE"/>
        </w:rPr>
        <w:t>1</w:t>
      </w:r>
      <w:r>
        <w:rPr>
          <w:rFonts w:ascii="新細明體" w:hAnsi="新細明體" w:hint="eastAsia"/>
          <w:lang w:val="de-DE"/>
        </w:rPr>
        <w:t>款加以規範。以下依上所述，試擬</w:t>
      </w:r>
      <w:r>
        <w:rPr>
          <w:rFonts w:ascii="新細明體" w:hAnsi="新細明體" w:hint="eastAsia"/>
          <w:b/>
          <w:u w:val="single"/>
          <w:lang w:val="de-DE"/>
        </w:rPr>
        <w:t>公務人員退休法第</w:t>
      </w:r>
      <w:r>
        <w:rPr>
          <w:rFonts w:ascii="新細明體" w:hAnsi="新細明體" w:hint="eastAsia"/>
          <w:b/>
          <w:u w:val="single"/>
          <w:lang w:val="de-DE"/>
        </w:rPr>
        <w:t>7</w:t>
      </w:r>
      <w:r>
        <w:rPr>
          <w:rFonts w:ascii="新細明體" w:hAnsi="新細明體" w:hint="eastAsia"/>
          <w:b/>
          <w:u w:val="single"/>
          <w:lang w:val="de-DE"/>
        </w:rPr>
        <w:t>條第</w:t>
      </w:r>
      <w:r>
        <w:rPr>
          <w:rFonts w:ascii="新細明體" w:hAnsi="新細明體" w:hint="eastAsia"/>
          <w:b/>
          <w:u w:val="single"/>
          <w:lang w:val="de-DE"/>
        </w:rPr>
        <w:t>1</w:t>
      </w:r>
      <w:r>
        <w:rPr>
          <w:rFonts w:ascii="新細明體" w:hAnsi="新細明體" w:hint="eastAsia"/>
          <w:b/>
          <w:u w:val="single"/>
          <w:lang w:val="de-DE"/>
        </w:rPr>
        <w:t>項第</w:t>
      </w:r>
      <w:r>
        <w:rPr>
          <w:rFonts w:ascii="新細明體" w:hAnsi="新細明體" w:hint="eastAsia"/>
          <w:b/>
          <w:u w:val="single"/>
          <w:lang w:val="de-DE"/>
        </w:rPr>
        <w:t>1</w:t>
      </w:r>
      <w:r>
        <w:rPr>
          <w:rFonts w:ascii="新細明體" w:hAnsi="新細明體" w:hint="eastAsia"/>
          <w:b/>
          <w:u w:val="single"/>
          <w:lang w:val="de-DE"/>
        </w:rPr>
        <w:t>款草案修正條文</w:t>
      </w:r>
      <w:r>
        <w:rPr>
          <w:rFonts w:ascii="新細明體" w:hAnsi="新細明體" w:hint="eastAsia"/>
          <w:lang w:val="de-DE"/>
        </w:rPr>
        <w:t>，以供參考：</w:t>
      </w:r>
    </w:p>
    <w:p w:rsidR="00000000" w:rsidRDefault="00B368C4">
      <w:pPr>
        <w:spacing w:line="300" w:lineRule="auto"/>
        <w:jc w:val="both"/>
        <w:rPr>
          <w:rFonts w:ascii="新細明體" w:hAnsi="新細明體" w:hint="eastAsi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c>
          <w:tcPr>
            <w:tcW w:w="2787" w:type="dxa"/>
          </w:tcPr>
          <w:p w:rsidR="00000000" w:rsidRDefault="00B368C4">
            <w:pPr>
              <w:spacing w:line="300" w:lineRule="auto"/>
            </w:pPr>
            <w:r>
              <w:rPr>
                <w:rFonts w:hint="eastAsia"/>
              </w:rPr>
              <w:lastRenderedPageBreak/>
              <w:t>建議條文</w:t>
            </w:r>
          </w:p>
        </w:tc>
        <w:tc>
          <w:tcPr>
            <w:tcW w:w="2787" w:type="dxa"/>
          </w:tcPr>
          <w:p w:rsidR="00000000" w:rsidRDefault="00B368C4">
            <w:pPr>
              <w:spacing w:line="300" w:lineRule="auto"/>
            </w:pPr>
            <w:r>
              <w:rPr>
                <w:rFonts w:hint="eastAsia"/>
              </w:rPr>
              <w:t>草案條文</w:t>
            </w:r>
          </w:p>
        </w:tc>
        <w:tc>
          <w:tcPr>
            <w:tcW w:w="2788" w:type="dxa"/>
          </w:tcPr>
          <w:p w:rsidR="00000000" w:rsidRDefault="00B368C4">
            <w:pPr>
              <w:spacing w:line="300" w:lineRule="auto"/>
            </w:pPr>
            <w:r>
              <w:rPr>
                <w:rFonts w:hint="eastAsia"/>
              </w:rPr>
              <w:t>修正理由</w:t>
            </w:r>
          </w:p>
        </w:tc>
      </w:tr>
      <w:tr w:rsidR="00000000">
        <w:tc>
          <w:tcPr>
            <w:tcW w:w="2787" w:type="dxa"/>
          </w:tcPr>
          <w:p w:rsidR="00000000" w:rsidRDefault="00B368C4">
            <w:pPr>
              <w:spacing w:line="300" w:lineRule="auto"/>
              <w:rPr>
                <w:rFonts w:hint="eastAsia"/>
              </w:rPr>
            </w:pPr>
            <w:r>
              <w:rPr>
                <w:rFonts w:hint="eastAsia"/>
              </w:rPr>
              <w:t>公務人員有下列各款情形之</w:t>
            </w:r>
            <w:proofErr w:type="gramStart"/>
            <w:r>
              <w:rPr>
                <w:rFonts w:hint="eastAsia"/>
              </w:rPr>
              <w:t>一</w:t>
            </w:r>
            <w:proofErr w:type="gramEnd"/>
            <w:r>
              <w:rPr>
                <w:rFonts w:hint="eastAsia"/>
              </w:rPr>
              <w:t>者，予以資遣：</w:t>
            </w:r>
          </w:p>
          <w:p w:rsidR="00000000" w:rsidRDefault="00B368C4">
            <w:pPr>
              <w:numPr>
                <w:ilvl w:val="0"/>
                <w:numId w:val="15"/>
              </w:numPr>
              <w:spacing w:line="300" w:lineRule="auto"/>
              <w:rPr>
                <w:rFonts w:hint="eastAsia"/>
              </w:rPr>
            </w:pPr>
            <w:r>
              <w:rPr>
                <w:rFonts w:hint="eastAsia"/>
              </w:rPr>
              <w:t>因機關裁撤，或因組織變更或業務緊縮，致與其職位相當之預算員額應予裁減，且無員額移撥或人員調任之可能者。</w:t>
            </w:r>
          </w:p>
          <w:p w:rsidR="00000000" w:rsidRDefault="00B368C4">
            <w:pPr>
              <w:numPr>
                <w:ilvl w:val="0"/>
                <w:numId w:val="15"/>
              </w:numPr>
              <w:spacing w:line="300" w:lineRule="auto"/>
            </w:pPr>
            <w:r>
              <w:t>………</w:t>
            </w:r>
            <w:r>
              <w:rPr>
                <w:rFonts w:hint="eastAsia"/>
              </w:rPr>
              <w:t>..</w:t>
            </w:r>
          </w:p>
        </w:tc>
        <w:tc>
          <w:tcPr>
            <w:tcW w:w="2787" w:type="dxa"/>
          </w:tcPr>
          <w:p w:rsidR="00000000" w:rsidRDefault="00B368C4">
            <w:pPr>
              <w:spacing w:line="300" w:lineRule="auto"/>
              <w:rPr>
                <w:rFonts w:hint="eastAsia"/>
              </w:rPr>
            </w:pPr>
            <w:r>
              <w:rPr>
                <w:rFonts w:hint="eastAsia"/>
              </w:rPr>
              <w:t>公務人員有下列各款情形之</w:t>
            </w:r>
            <w:proofErr w:type="gramStart"/>
            <w:r>
              <w:rPr>
                <w:rFonts w:hint="eastAsia"/>
              </w:rPr>
              <w:t>一</w:t>
            </w:r>
            <w:proofErr w:type="gramEnd"/>
            <w:r>
              <w:rPr>
                <w:rFonts w:hint="eastAsia"/>
              </w:rPr>
              <w:t>者，予以資遣：</w:t>
            </w:r>
          </w:p>
          <w:p w:rsidR="00000000" w:rsidRDefault="00B368C4">
            <w:pPr>
              <w:numPr>
                <w:ilvl w:val="0"/>
                <w:numId w:val="14"/>
              </w:numPr>
              <w:spacing w:line="300" w:lineRule="auto"/>
              <w:rPr>
                <w:rFonts w:hint="eastAsia"/>
              </w:rPr>
            </w:pPr>
            <w:r>
              <w:rPr>
                <w:rFonts w:hint="eastAsia"/>
              </w:rPr>
              <w:t>因機關裁撤、組織變更或業務緊縮，不符本法所定退休規定而須裁減人員者。</w:t>
            </w:r>
          </w:p>
          <w:p w:rsidR="00000000" w:rsidRDefault="00B368C4">
            <w:pPr>
              <w:numPr>
                <w:ilvl w:val="0"/>
                <w:numId w:val="14"/>
              </w:numPr>
              <w:spacing w:line="300" w:lineRule="auto"/>
            </w:pPr>
            <w:r>
              <w:t>………</w:t>
            </w:r>
          </w:p>
        </w:tc>
        <w:tc>
          <w:tcPr>
            <w:tcW w:w="2788" w:type="dxa"/>
          </w:tcPr>
          <w:p w:rsidR="00000000" w:rsidRDefault="00B368C4">
            <w:pPr>
              <w:numPr>
                <w:ilvl w:val="0"/>
                <w:numId w:val="16"/>
              </w:numPr>
              <w:spacing w:line="300" w:lineRule="auto"/>
              <w:rPr>
                <w:rFonts w:hint="eastAsia"/>
              </w:rPr>
            </w:pPr>
            <w:r>
              <w:rPr>
                <w:rFonts w:hint="eastAsia"/>
              </w:rPr>
              <w:t>本條文之修改，參考德國聯邦公務員法第</w:t>
            </w:r>
            <w:r>
              <w:rPr>
                <w:rFonts w:hint="eastAsia"/>
              </w:rPr>
              <w:t>36a</w:t>
            </w:r>
            <w:r>
              <w:rPr>
                <w:rFonts w:hint="eastAsia"/>
              </w:rPr>
              <w:t>條第</w:t>
            </w:r>
            <w:r>
              <w:rPr>
                <w:rFonts w:hint="eastAsia"/>
              </w:rPr>
              <w:t>1</w:t>
            </w:r>
            <w:r>
              <w:rPr>
                <w:rFonts w:hint="eastAsia"/>
              </w:rPr>
              <w:t>項之規定。</w:t>
            </w:r>
          </w:p>
          <w:p w:rsidR="00000000" w:rsidRDefault="00B368C4">
            <w:pPr>
              <w:numPr>
                <w:ilvl w:val="0"/>
                <w:numId w:val="16"/>
              </w:numPr>
              <w:spacing w:line="300" w:lineRule="auto"/>
              <w:rPr>
                <w:rFonts w:hint="eastAsia"/>
              </w:rPr>
            </w:pPr>
            <w:r>
              <w:rPr>
                <w:rFonts w:hint="eastAsia"/>
              </w:rPr>
              <w:t>原條文</w:t>
            </w:r>
            <w:r>
              <w:rPr>
                <w:rFonts w:hint="eastAsia"/>
              </w:rPr>
              <w:t>規定對於資遣對象未作限定，有違法律明確原則之虞，</w:t>
            </w:r>
            <w:proofErr w:type="gramStart"/>
            <w:r>
              <w:rPr>
                <w:rFonts w:hint="eastAsia"/>
              </w:rPr>
              <w:t>爰</w:t>
            </w:r>
            <w:proofErr w:type="gramEnd"/>
            <w:r>
              <w:rPr>
                <w:rFonts w:hint="eastAsia"/>
              </w:rPr>
              <w:t>予修改，在組織變更或業務緊縮之情形，明確限定資遣對象為與其職位相當之預算員額受到裁減之人員。</w:t>
            </w:r>
          </w:p>
          <w:p w:rsidR="00000000" w:rsidRDefault="00B368C4">
            <w:pPr>
              <w:numPr>
                <w:ilvl w:val="0"/>
                <w:numId w:val="16"/>
              </w:numPr>
              <w:spacing w:line="300" w:lineRule="auto"/>
            </w:pPr>
            <w:r>
              <w:rPr>
                <w:rFonts w:hint="eastAsia"/>
              </w:rPr>
              <w:t>基於公務員身分之憲法保障以及比例原則，對於因機關裁撤、或因組織變更或業務緊縮，致與其職位相當之預算員額應予裁減之情形，增訂以無員額移撥或人員調任之可能為要件。</w:t>
            </w:r>
          </w:p>
        </w:tc>
      </w:tr>
    </w:tbl>
    <w:p w:rsidR="00000000" w:rsidRDefault="00B368C4">
      <w:pPr>
        <w:spacing w:line="300" w:lineRule="auto"/>
        <w:rPr>
          <w:rFonts w:hint="eastAsia"/>
        </w:rPr>
      </w:pPr>
    </w:p>
    <w:p w:rsidR="00000000" w:rsidRDefault="00B368C4">
      <w:pPr>
        <w:spacing w:beforeLines="50" w:before="180" w:afterLines="50" w:after="180" w:line="300" w:lineRule="auto"/>
        <w:jc w:val="both"/>
        <w:rPr>
          <w:rFonts w:ascii="標楷體" w:eastAsia="標楷體" w:hAnsi="標楷體"/>
          <w:b/>
          <w:sz w:val="28"/>
          <w:szCs w:val="28"/>
        </w:rPr>
      </w:pPr>
      <w:r>
        <w:rPr>
          <w:rFonts w:ascii="標楷體" w:eastAsia="標楷體" w:hAnsi="標楷體" w:hint="eastAsia"/>
          <w:b/>
          <w:sz w:val="28"/>
          <w:szCs w:val="28"/>
        </w:rPr>
        <w:t>參、公務人員涉訟輔助部分</w:t>
      </w:r>
    </w:p>
    <w:p w:rsidR="00000000" w:rsidRDefault="00B368C4">
      <w:pPr>
        <w:spacing w:beforeLines="100" w:before="360" w:afterLines="100" w:after="360" w:line="300" w:lineRule="auto"/>
        <w:jc w:val="both"/>
        <w:rPr>
          <w:rFonts w:ascii="標楷體" w:eastAsia="標楷體" w:hAnsi="標楷體"/>
          <w:b/>
        </w:rPr>
      </w:pPr>
      <w:r>
        <w:rPr>
          <w:rFonts w:ascii="標楷體" w:eastAsia="標楷體" w:hAnsi="標楷體" w:hint="eastAsia"/>
          <w:b/>
        </w:rPr>
        <w:t>（一）公務人員保障法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2787"/>
        <w:gridCol w:w="2788"/>
      </w:tblGrid>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修正條文</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現行條文</w:t>
            </w: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修正理由</w:t>
            </w:r>
          </w:p>
        </w:tc>
      </w:tr>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第二十二條：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（Ⅰ）公務人員依法執行職務涉訟時，其服務機關應延聘律師為其辯護、代理訴訟、法律諮詢、和解調解、文書</w:t>
            </w:r>
            <w:proofErr w:type="gramStart"/>
            <w:r>
              <w:rPr>
                <w:rFonts w:ascii="新細明體" w:hAnsi="新細明體" w:hint="eastAsia"/>
              </w:rPr>
              <w:t>代撰及其他</w:t>
            </w:r>
            <w:proofErr w:type="gramEnd"/>
            <w:r>
              <w:rPr>
                <w:rFonts w:ascii="新細明體" w:hAnsi="新細明體" w:hint="eastAsia"/>
              </w:rPr>
              <w:t>法</w:t>
            </w:r>
            <w:r>
              <w:rPr>
                <w:rFonts w:ascii="新細明體" w:hAnsi="新細明體" w:hint="eastAsia"/>
              </w:rPr>
              <w:t>律事務上之必要協助。</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（Ⅱ）</w:t>
            </w:r>
            <w:r>
              <w:rPr>
                <w:rFonts w:ascii="新細明體" w:hAnsi="新細明體"/>
              </w:rPr>
              <w:t>涉訟輔助決定機關得依案件類型與案件事實複雜程度，決定輔助種類及其內容。</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（Ⅲ）第一項情形，其</w:t>
            </w:r>
            <w:r>
              <w:rPr>
                <w:rFonts w:ascii="新細明體" w:hAnsi="新細明體"/>
              </w:rPr>
              <w:t>涉訟係因公務人員之故意或重大過失所致者，其服務機關應向該公務人員求償。涉訟輔助機關認定其有故意或重大過失者，應就辯護與訴訟代理之費用，於訴訟案件裁判確定、緩起訴處分確定後，以書面限期命其繳還涉訟輔助費</w:t>
            </w:r>
            <w:r>
              <w:rPr>
                <w:rFonts w:ascii="新細明體" w:hAnsi="新細明體" w:hint="eastAsia"/>
              </w:rPr>
              <w:t>用</w:t>
            </w:r>
            <w:r>
              <w:rPr>
                <w:rFonts w:ascii="新細明體" w:hAnsi="新細明體"/>
              </w:rPr>
              <w:t>；法律諮詢、法律</w:t>
            </w:r>
            <w:proofErr w:type="gramStart"/>
            <w:r>
              <w:rPr>
                <w:rFonts w:ascii="新細明體" w:hAnsi="新細明體"/>
              </w:rPr>
              <w:t>文件撰狀與</w:t>
            </w:r>
            <w:proofErr w:type="gramEnd"/>
            <w:r>
              <w:rPr>
                <w:rFonts w:ascii="新細明體" w:hAnsi="新細明體"/>
              </w:rPr>
              <w:t>調解和解之費用，則不在此限。</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（Ⅳ）關於涉訟輔助決定機關之組織與審查程</w:t>
            </w:r>
            <w:r>
              <w:rPr>
                <w:rFonts w:ascii="新細明體" w:hAnsi="新細明體" w:hint="eastAsia"/>
              </w:rPr>
              <w:lastRenderedPageBreak/>
              <w:t>序、時效、</w:t>
            </w:r>
            <w:proofErr w:type="gramStart"/>
            <w:r>
              <w:rPr>
                <w:rFonts w:ascii="新細明體" w:hAnsi="新細明體" w:hint="eastAsia"/>
              </w:rPr>
              <w:t>求償等事項</w:t>
            </w:r>
            <w:proofErr w:type="gramEnd"/>
            <w:r>
              <w:rPr>
                <w:rFonts w:ascii="新細明體" w:hAnsi="新細明體" w:hint="eastAsia"/>
              </w:rPr>
              <w:t>，由考試院會同行政院訂定之。</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第二十二條：</w:t>
            </w:r>
          </w:p>
          <w:p w:rsidR="00000000" w:rsidRDefault="00B368C4">
            <w:pPr>
              <w:spacing w:beforeLines="50" w:before="180" w:afterLines="50" w:after="180" w:line="300" w:lineRule="auto"/>
              <w:jc w:val="both"/>
              <w:rPr>
                <w:rFonts w:ascii="新細明體" w:hAnsi="新細明體"/>
              </w:rPr>
            </w:pPr>
            <w:r>
              <w:rPr>
                <w:rFonts w:ascii="新細明體" w:hAnsi="新細明體"/>
              </w:rPr>
              <w:t>（</w:t>
            </w:r>
            <w:r>
              <w:rPr>
                <w:rFonts w:ascii="新細明體" w:hAnsi="新細明體"/>
              </w:rPr>
              <w:t>Ⅰ</w:t>
            </w:r>
            <w:r>
              <w:rPr>
                <w:rFonts w:ascii="新細明體" w:hAnsi="新細明體"/>
              </w:rPr>
              <w:t>）公務人員依法執行職務涉訟</w:t>
            </w:r>
            <w:r>
              <w:rPr>
                <w:rFonts w:ascii="新細明體" w:hAnsi="新細明體"/>
              </w:rPr>
              <w:t>時，其服務機關應延聘律師為其辯護及提供法律上之協助。</w:t>
            </w:r>
          </w:p>
          <w:p w:rsidR="00000000" w:rsidRDefault="00B368C4">
            <w:pPr>
              <w:spacing w:beforeLines="50" w:before="180" w:afterLines="50" w:after="180" w:line="300" w:lineRule="auto"/>
              <w:jc w:val="both"/>
              <w:rPr>
                <w:rFonts w:ascii="新細明體" w:hAnsi="新細明體"/>
              </w:rPr>
            </w:pPr>
            <w:r>
              <w:rPr>
                <w:rFonts w:ascii="新細明體" w:hAnsi="新細明體"/>
              </w:rPr>
              <w:t>（</w:t>
            </w:r>
            <w:r>
              <w:rPr>
                <w:rFonts w:ascii="新細明體" w:hAnsi="新細明體"/>
              </w:rPr>
              <w:t>Ⅱ</w:t>
            </w:r>
            <w:r>
              <w:rPr>
                <w:rFonts w:ascii="新細明體" w:hAnsi="新細明體"/>
              </w:rPr>
              <w:t>）前項情形，其涉訟係因公務人員之故意或重大過失所致者，其服務機關應向該公務人員求償。</w:t>
            </w:r>
          </w:p>
          <w:p w:rsidR="00000000" w:rsidRDefault="00B368C4">
            <w:pPr>
              <w:spacing w:beforeLines="50" w:before="180" w:afterLines="50" w:after="180" w:line="300" w:lineRule="auto"/>
              <w:jc w:val="both"/>
              <w:rPr>
                <w:rFonts w:ascii="新細明體" w:hAnsi="新細明體"/>
              </w:rPr>
            </w:pPr>
            <w:r>
              <w:rPr>
                <w:rFonts w:ascii="新細明體" w:hAnsi="新細明體"/>
              </w:rPr>
              <w:t>（</w:t>
            </w:r>
            <w:r>
              <w:rPr>
                <w:rFonts w:ascii="新細明體" w:hAnsi="新細明體"/>
              </w:rPr>
              <w:t>Ⅲ</w:t>
            </w:r>
            <w:r>
              <w:rPr>
                <w:rFonts w:ascii="新細明體" w:hAnsi="新細明體"/>
              </w:rPr>
              <w:t>）公務人員因公涉訟輔助辦法，由考試院會同行政院定之。</w:t>
            </w:r>
          </w:p>
          <w:p w:rsidR="00000000" w:rsidRDefault="00B368C4">
            <w:pPr>
              <w:spacing w:beforeLines="50" w:before="180" w:afterLines="50" w:after="180" w:line="300" w:lineRule="auto"/>
              <w:jc w:val="both"/>
              <w:rPr>
                <w:rFonts w:ascii="新細明體" w:hAnsi="新細明體"/>
              </w:rPr>
            </w:pP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、依據法律保留與授權明確性原則，涉及公務人員權益之重要事項應以法律或法規命令定之，業經司法院大法</w:t>
            </w:r>
            <w:proofErr w:type="gramStart"/>
            <w:r>
              <w:rPr>
                <w:rFonts w:ascii="新細明體" w:hAnsi="新細明體" w:hint="eastAsia"/>
              </w:rPr>
              <w:t>官著</w:t>
            </w:r>
            <w:proofErr w:type="gramEnd"/>
            <w:r>
              <w:rPr>
                <w:rFonts w:ascii="新細明體" w:hAnsi="新細明體" w:hint="eastAsia"/>
              </w:rPr>
              <w:t>有釋字</w:t>
            </w:r>
            <w:r>
              <w:rPr>
                <w:rFonts w:ascii="新細明體" w:hAnsi="新細明體" w:hint="eastAsia"/>
              </w:rPr>
              <w:t>187</w:t>
            </w:r>
            <w:r>
              <w:rPr>
                <w:rFonts w:ascii="新細明體" w:hAnsi="新細明體" w:hint="eastAsia"/>
              </w:rPr>
              <w:t>、</w:t>
            </w:r>
            <w:r>
              <w:rPr>
                <w:rFonts w:ascii="新細明體" w:hAnsi="新細明體" w:hint="eastAsia"/>
              </w:rPr>
              <w:t>201</w:t>
            </w:r>
            <w:r>
              <w:rPr>
                <w:rFonts w:ascii="新細明體" w:hAnsi="新細明體" w:hint="eastAsia"/>
              </w:rPr>
              <w:t>、</w:t>
            </w:r>
            <w:r>
              <w:rPr>
                <w:rFonts w:ascii="新細明體" w:hAnsi="新細明體" w:hint="eastAsia"/>
              </w:rPr>
              <w:t>243</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298</w:t>
            </w:r>
            <w:r>
              <w:rPr>
                <w:rFonts w:ascii="新細明體" w:hAnsi="新細明體" w:hint="eastAsia"/>
              </w:rPr>
              <w:t>、</w:t>
            </w:r>
            <w:r>
              <w:rPr>
                <w:rFonts w:ascii="新細明體" w:hAnsi="新細明體" w:hint="eastAsia"/>
              </w:rPr>
              <w:t>312</w:t>
            </w:r>
            <w:r>
              <w:rPr>
                <w:rFonts w:ascii="新細明體" w:hAnsi="新細明體" w:hint="eastAsia"/>
              </w:rPr>
              <w:t>、</w:t>
            </w:r>
            <w:r>
              <w:rPr>
                <w:rFonts w:ascii="新細明體" w:hAnsi="新細明體" w:hint="eastAsia"/>
              </w:rPr>
              <w:t>323</w:t>
            </w:r>
            <w:r>
              <w:rPr>
                <w:rFonts w:ascii="新細明體" w:hAnsi="新細明體" w:hint="eastAsia"/>
              </w:rPr>
              <w:t>、</w:t>
            </w:r>
            <w:r>
              <w:rPr>
                <w:rFonts w:ascii="新細明體" w:hAnsi="新細明體" w:hint="eastAsia"/>
              </w:rPr>
              <w:t>338</w:t>
            </w:r>
            <w:r>
              <w:rPr>
                <w:rFonts w:ascii="新細明體" w:hAnsi="新細明體" w:hint="eastAsia"/>
              </w:rPr>
              <w:t>、</w:t>
            </w:r>
            <w:r>
              <w:rPr>
                <w:rFonts w:ascii="新細明體" w:hAnsi="新細明體" w:hint="eastAsia"/>
              </w:rPr>
              <w:t>491</w:t>
            </w:r>
            <w:r>
              <w:rPr>
                <w:rFonts w:ascii="新細明體" w:hAnsi="新細明體" w:hint="eastAsia"/>
              </w:rPr>
              <w:t>等號解釋闡明，於此</w:t>
            </w:r>
            <w:proofErr w:type="gramStart"/>
            <w:r>
              <w:rPr>
                <w:rFonts w:ascii="新細明體" w:hAnsi="新細明體" w:hint="eastAsia"/>
              </w:rPr>
              <w:t>合先敘</w:t>
            </w:r>
            <w:proofErr w:type="gramEnd"/>
            <w:r>
              <w:rPr>
                <w:rFonts w:ascii="新細明體" w:hAnsi="新細明體" w:hint="eastAsia"/>
              </w:rPr>
              <w:t>明。</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、就公務人員因公涉訟輔助內容而言，原條文即列「辯護及提供法律上協助」，保障內容與範圍不甚</w:t>
            </w:r>
            <w:proofErr w:type="gramStart"/>
            <w:r>
              <w:rPr>
                <w:rFonts w:ascii="新細明體" w:hAnsi="新細明體" w:hint="eastAsia"/>
              </w:rPr>
              <w:t>清楚，茲明</w:t>
            </w:r>
            <w:proofErr w:type="gramEnd"/>
            <w:r>
              <w:rPr>
                <w:rFonts w:ascii="新細明體" w:hAnsi="新細明體" w:hint="eastAsia"/>
              </w:rPr>
              <w:t>定其輔助內容於第一項，以明確其輔助範圍。</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3</w:t>
            </w:r>
            <w:r>
              <w:rPr>
                <w:rFonts w:ascii="新細明體" w:hAnsi="新細明體" w:hint="eastAsia"/>
              </w:rPr>
              <w:t>、參酌法律扶助法第</w:t>
            </w:r>
            <w:r>
              <w:rPr>
                <w:rFonts w:ascii="新細明體" w:hAnsi="新細明體" w:hint="eastAsia"/>
              </w:rPr>
              <w:t>17</w:t>
            </w:r>
            <w:r>
              <w:rPr>
                <w:rFonts w:ascii="新細明體" w:hAnsi="新細明體" w:hint="eastAsia"/>
              </w:rPr>
              <w:t>條，增列第二項，明列輔助決定機關可依事件性質，決定輔助種類與內容。</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4</w:t>
            </w:r>
            <w:r>
              <w:rPr>
                <w:rFonts w:ascii="新細明體" w:hAnsi="新細明體" w:hint="eastAsia"/>
              </w:rPr>
              <w:t>、基於建立「層級化的輔助標準與輔助內容」之制度目的，</w:t>
            </w:r>
            <w:proofErr w:type="gramStart"/>
            <w:r>
              <w:rPr>
                <w:rFonts w:ascii="新細明體" w:hAnsi="新細明體" w:hint="eastAsia"/>
              </w:rPr>
              <w:t>爰</w:t>
            </w:r>
            <w:proofErr w:type="gramEnd"/>
            <w:r>
              <w:rPr>
                <w:rFonts w:ascii="新細明體" w:hAnsi="新細明體" w:hint="eastAsia"/>
              </w:rPr>
              <w:t>將求償之範圍限於律師辯護及訴訟代理之費用，排除法律諮詢法律</w:t>
            </w:r>
            <w:proofErr w:type="gramStart"/>
            <w:r>
              <w:rPr>
                <w:rFonts w:ascii="新細明體" w:hAnsi="新細明體" w:hint="eastAsia"/>
              </w:rPr>
              <w:t>文件撰狀與</w:t>
            </w:r>
            <w:proofErr w:type="gramEnd"/>
            <w:r>
              <w:rPr>
                <w:rFonts w:ascii="新細明體" w:hAnsi="新細明體" w:hint="eastAsia"/>
              </w:rPr>
              <w:t>調解</w:t>
            </w:r>
            <w:r>
              <w:rPr>
                <w:rFonts w:ascii="新細明體" w:hAnsi="新細明體" w:hint="eastAsia"/>
              </w:rPr>
              <w:lastRenderedPageBreak/>
              <w:t>和解之費用求償。</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5</w:t>
            </w:r>
            <w:r>
              <w:rPr>
                <w:rFonts w:ascii="新細明體" w:hAnsi="新細明體" w:hint="eastAsia"/>
              </w:rPr>
              <w:t>、為明確其授權目的、內容與範圍，修正授權條款如第四項。</w:t>
            </w:r>
          </w:p>
        </w:tc>
      </w:tr>
      <w:tr w:rsidR="00000000">
        <w:trPr>
          <w:trHeight w:val="6434"/>
        </w:trPr>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第二十二條之</w:t>
            </w:r>
            <w:proofErr w:type="gramStart"/>
            <w:r>
              <w:rPr>
                <w:rFonts w:ascii="新細明體" w:hAnsi="新細明體" w:hint="eastAsia"/>
              </w:rPr>
              <w:t>一</w:t>
            </w:r>
            <w:proofErr w:type="gramEnd"/>
            <w:r>
              <w:rPr>
                <w:rFonts w:ascii="新細明體" w:hAnsi="新細明體" w:hint="eastAsia"/>
              </w:rPr>
              <w:t>：</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前條所稱依法執行職務涉訟者，指依法執行職務，而涉及民事、刑事訴訟案件。</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前項所稱涉及民事、刑事訴訟案件，指在民事訴訟為原告、被告或參加人；在刑事訴訟偵查程</w:t>
            </w:r>
            <w:r>
              <w:rPr>
                <w:rFonts w:ascii="新細明體" w:hAnsi="新細明體" w:hint="eastAsia"/>
              </w:rPr>
              <w:t>序或審判程序為告訴人、自訴人、被告或犯罪嫌疑人。</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無</w:t>
            </w:r>
          </w:p>
        </w:tc>
        <w:tc>
          <w:tcPr>
            <w:tcW w:w="2788" w:type="dxa"/>
          </w:tcPr>
          <w:p w:rsidR="00000000" w:rsidRDefault="00B368C4">
            <w:pPr>
              <w:spacing w:line="300" w:lineRule="auto"/>
              <w:jc w:val="both"/>
              <w:rPr>
                <w:rFonts w:ascii="新細明體" w:hAnsi="新細明體" w:hint="eastAsia"/>
              </w:rPr>
            </w:pPr>
            <w:r>
              <w:rPr>
                <w:rFonts w:ascii="新細明體" w:hAnsi="新細明體" w:hint="eastAsia"/>
              </w:rPr>
              <w:t>1</w:t>
            </w:r>
            <w:r>
              <w:rPr>
                <w:rFonts w:ascii="新細明體" w:hAnsi="新細明體" w:hint="eastAsia"/>
              </w:rPr>
              <w:t>、本條新增。</w:t>
            </w:r>
          </w:p>
          <w:p w:rsidR="00000000" w:rsidRDefault="00B368C4">
            <w:pPr>
              <w:spacing w:line="300" w:lineRule="auto"/>
              <w:jc w:val="both"/>
              <w:rPr>
                <w:rFonts w:ascii="新細明體" w:hAnsi="新細明體"/>
              </w:rPr>
            </w:pPr>
            <w:r>
              <w:rPr>
                <w:rFonts w:ascii="新細明體" w:hAnsi="新細明體" w:hint="eastAsia"/>
              </w:rPr>
              <w:t>2</w:t>
            </w:r>
            <w:r>
              <w:rPr>
                <w:rFonts w:ascii="新細明體" w:hAnsi="新細明體" w:hint="eastAsia"/>
              </w:rPr>
              <w:t>、為免逾越授權之目的、內容及範圍，就涉訟種類與範圍，</w:t>
            </w:r>
            <w:proofErr w:type="gramStart"/>
            <w:r>
              <w:rPr>
                <w:rFonts w:ascii="新細明體" w:hAnsi="新細明體" w:hint="eastAsia"/>
              </w:rPr>
              <w:t>宜明定</w:t>
            </w:r>
            <w:proofErr w:type="gramEnd"/>
            <w:r>
              <w:rPr>
                <w:rFonts w:ascii="新細明體" w:hAnsi="新細明體" w:hint="eastAsia"/>
              </w:rPr>
              <w:t>於母法之中，茲增訂之。</w:t>
            </w:r>
          </w:p>
          <w:p w:rsidR="00000000" w:rsidRDefault="00B368C4">
            <w:pPr>
              <w:spacing w:line="300" w:lineRule="auto"/>
              <w:jc w:val="both"/>
              <w:rPr>
                <w:rFonts w:ascii="新細明體" w:hAnsi="新細明體"/>
              </w:rPr>
            </w:pPr>
            <w:r>
              <w:rPr>
                <w:rFonts w:ascii="新細明體" w:hAnsi="新細明體" w:hint="eastAsia"/>
              </w:rPr>
              <w:t>3</w:t>
            </w:r>
            <w:r>
              <w:rPr>
                <w:rFonts w:ascii="新細明體" w:hAnsi="新細明體" w:hint="eastAsia"/>
              </w:rPr>
              <w:t>、按涉訟輔助種類是否行政訴訟與懲戒，應屬政策上形成空間，因現行制度已運作無礙，且事實上涉及行政訴訟與懲戒而需涉訟輔助之案例未多，且實際上有所困難者，</w:t>
            </w:r>
            <w:proofErr w:type="gramStart"/>
            <w:r>
              <w:rPr>
                <w:rFonts w:ascii="新細明體" w:hAnsi="新細明體" w:hint="eastAsia"/>
              </w:rPr>
              <w:t>則宜明定</w:t>
            </w:r>
            <w:proofErr w:type="gramEnd"/>
            <w:r>
              <w:rPr>
                <w:rFonts w:ascii="新細明體" w:hAnsi="新細明體" w:hint="eastAsia"/>
              </w:rPr>
              <w:t>於公務人員保障法中，明定限於民、刑訴訟。</w:t>
            </w:r>
          </w:p>
        </w:tc>
      </w:tr>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第二十二條第二：</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（Ⅰ）前二條規定所得申請輔助之公務員，係指本法第三條及第三十三條所定之人員。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（Ⅱ）下列人員依法執行職務之涉訟輔助，</w:t>
            </w:r>
            <w:proofErr w:type="gramStart"/>
            <w:r>
              <w:rPr>
                <w:rFonts w:ascii="新細明體" w:hAnsi="新細明體" w:hint="eastAsia"/>
              </w:rPr>
              <w:t>準</w:t>
            </w:r>
            <w:proofErr w:type="gramEnd"/>
            <w:r>
              <w:rPr>
                <w:rFonts w:ascii="新細明體" w:hAnsi="新細明體" w:hint="eastAsia"/>
              </w:rPr>
              <w:t>用本法之規定：</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一、</w:t>
            </w:r>
            <w:r>
              <w:rPr>
                <w:rFonts w:ascii="新細明體" w:hAnsi="新細明體" w:hint="eastAsia"/>
              </w:rPr>
              <w:t>政務人員。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二、民選公職人員。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三、依教育人員任用條例任用非屬第二條規定之教育人員。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四、其他於各級政府機關、公立學校及公營事業機構內成立公法關係之人員。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五、軍職人員。</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無</w:t>
            </w: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、本條新增</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、為明確得申請涉訟輔助之對象，復避免子法逾越母法之弊，擬將受輔助之對象，明定於保障法。</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3</w:t>
            </w:r>
            <w:r>
              <w:rPr>
                <w:rFonts w:ascii="新細明體" w:hAnsi="新細明體" w:hint="eastAsia"/>
              </w:rPr>
              <w:t>、按其他於各級政府機關、公立學校及公營事業機構內之人員，應依其法律關係，決定是否得</w:t>
            </w:r>
            <w:proofErr w:type="gramStart"/>
            <w:r>
              <w:rPr>
                <w:rFonts w:ascii="新細明體" w:hAnsi="新細明體" w:hint="eastAsia"/>
              </w:rPr>
              <w:t>準</w:t>
            </w:r>
            <w:proofErr w:type="gramEnd"/>
            <w:r>
              <w:rPr>
                <w:rFonts w:ascii="新細明體" w:hAnsi="新細明體" w:hint="eastAsia"/>
              </w:rPr>
              <w:t>用</w:t>
            </w:r>
            <w:r>
              <w:rPr>
                <w:rFonts w:ascii="新細明體" w:hAnsi="新細明體" w:hint="eastAsia"/>
              </w:rPr>
              <w:lastRenderedPageBreak/>
              <w:t>本涉訟輔助制度。各級政府機關、公立學校及公營事機構</w:t>
            </w:r>
            <w:r>
              <w:rPr>
                <w:rFonts w:hint="eastAsia"/>
              </w:rPr>
              <w:t>，若依私法所僱用或聘用人員，並無成立公法上法律關係之必要，因此排除其屬涉訟輔助對象之列。</w:t>
            </w:r>
          </w:p>
        </w:tc>
      </w:tr>
      <w:tr w:rsidR="00000000">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第</w:t>
            </w:r>
            <w:r>
              <w:rPr>
                <w:rFonts w:ascii="新細明體" w:hAnsi="新細明體" w:hint="eastAsia"/>
              </w:rPr>
              <w:t>二十二條之</w:t>
            </w:r>
            <w:proofErr w:type="gramStart"/>
            <w:r>
              <w:rPr>
                <w:rFonts w:ascii="新細明體" w:hAnsi="新細明體" w:hint="eastAsia"/>
              </w:rPr>
              <w:t>三</w:t>
            </w:r>
            <w:proofErr w:type="gramEnd"/>
            <w:r>
              <w:rPr>
                <w:rFonts w:ascii="新細明體" w:hAnsi="新細明體" w:hint="eastAsia"/>
              </w:rPr>
              <w:t>：</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有下列情形之</w:t>
            </w:r>
            <w:proofErr w:type="gramStart"/>
            <w:r>
              <w:rPr>
                <w:rFonts w:ascii="新細明體" w:hAnsi="新細明體" w:hint="eastAsia"/>
              </w:rPr>
              <w:t>一</w:t>
            </w:r>
            <w:proofErr w:type="gramEnd"/>
            <w:r>
              <w:rPr>
                <w:rFonts w:ascii="新細明體" w:hAnsi="新細明體" w:hint="eastAsia"/>
              </w:rPr>
              <w:t>者，輔助決定機關得不給予輔助或限制之：</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一、公務員之主張或請求，顯無理由或勝訴之望者。</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二、</w:t>
            </w:r>
            <w:r>
              <w:rPr>
                <w:rFonts w:ascii="新細明體" w:hAnsi="新細明體"/>
              </w:rPr>
              <w:t>申請人勝訴所可能獲得之利益，小於訴訟費用及律師報酬者。但所涉</w:t>
            </w:r>
            <w:r>
              <w:rPr>
                <w:rFonts w:ascii="新細明體" w:hAnsi="新細明體"/>
              </w:rPr>
              <w:t xml:space="preserve">    </w:t>
            </w:r>
            <w:r>
              <w:rPr>
                <w:rFonts w:ascii="新細明體" w:hAnsi="新細明體"/>
              </w:rPr>
              <w:t>及之紛爭具有法律上或社會上之重大意義者，不在此限。</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三、同一事件於偵查或各審級程序業已給予輔助者。</w:t>
            </w:r>
          </w:p>
          <w:p w:rsidR="00000000" w:rsidRDefault="00B368C4">
            <w:pPr>
              <w:spacing w:beforeLines="50" w:before="180" w:afterLines="50" w:after="180" w:line="300" w:lineRule="auto"/>
              <w:jc w:val="both"/>
              <w:rPr>
                <w:rFonts w:ascii="新細明體" w:hAnsi="新細明體"/>
              </w:rPr>
            </w:pP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四、公務人員有其他濫用權利之情事。</w:t>
            </w:r>
          </w:p>
        </w:tc>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無</w:t>
            </w:r>
          </w:p>
        </w:tc>
        <w:tc>
          <w:tcPr>
            <w:tcW w:w="2788"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、本條係屬新增。</w:t>
            </w:r>
          </w:p>
          <w:p w:rsidR="00000000" w:rsidRDefault="00B368C4">
            <w:pPr>
              <w:spacing w:beforeLines="50" w:before="180" w:afterLines="50" w:after="180" w:line="300" w:lineRule="auto"/>
              <w:jc w:val="both"/>
              <w:rPr>
                <w:rFonts w:ascii="新細明體" w:hAnsi="新細明體"/>
              </w:rPr>
            </w:pPr>
            <w:r>
              <w:rPr>
                <w:rFonts w:ascii="新細明體" w:hAnsi="新細明體"/>
              </w:rPr>
              <w:t>2</w:t>
            </w:r>
            <w:r>
              <w:rPr>
                <w:rFonts w:ascii="新細明體" w:hAnsi="新細明體"/>
              </w:rPr>
              <w:t>、參酌法律扶助法第</w:t>
            </w:r>
            <w:r>
              <w:rPr>
                <w:rFonts w:ascii="新細明體" w:hAnsi="新細明體"/>
              </w:rPr>
              <w:t>16</w:t>
            </w:r>
            <w:r>
              <w:rPr>
                <w:rFonts w:ascii="新細明體" w:hAnsi="新細明體"/>
              </w:rPr>
              <w:t>條之規定，新增訂不予輔助之四項例外情形，並略做修正。</w:t>
            </w:r>
          </w:p>
          <w:p w:rsidR="00000000" w:rsidRDefault="00B368C4">
            <w:pPr>
              <w:spacing w:beforeLines="50" w:before="180" w:afterLines="50" w:after="180" w:line="300" w:lineRule="auto"/>
              <w:jc w:val="both"/>
              <w:rPr>
                <w:rFonts w:ascii="新細明體" w:hAnsi="新細明體" w:hint="eastAsia"/>
              </w:rPr>
            </w:pPr>
            <w:r>
              <w:rPr>
                <w:rFonts w:ascii="新細明體" w:hAnsi="新細明體"/>
              </w:rPr>
              <w:t>3</w:t>
            </w:r>
            <w:r>
              <w:rPr>
                <w:rFonts w:ascii="新細明體" w:hAnsi="新細明體"/>
              </w:rPr>
              <w:t>、本條之立法目的乃在於防止公務人員濫用本輔助制度</w:t>
            </w:r>
            <w:proofErr w:type="gramStart"/>
            <w:r>
              <w:rPr>
                <w:rFonts w:ascii="新細明體" w:hAnsi="新細明體"/>
              </w:rPr>
              <w:t>或濫訴</w:t>
            </w:r>
            <w:proofErr w:type="gramEnd"/>
            <w:r>
              <w:rPr>
                <w:rFonts w:ascii="新細明體" w:hAnsi="新細明體"/>
              </w:rPr>
              <w:t>，蓋公務人員為訴訟之原告而</w:t>
            </w:r>
            <w:r>
              <w:rPr>
                <w:rFonts w:ascii="新細明體" w:hAnsi="新細明體"/>
              </w:rPr>
              <w:t>聲請涉訟輔助亦非不得想像，至於具體個案有無此等事由，則由受理申請之公務人員涉訟輔助審議委員會（或其他決定機關）認定之。</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3</w:t>
            </w:r>
            <w:r>
              <w:rPr>
                <w:rFonts w:ascii="新細明體" w:hAnsi="新細明體" w:hint="eastAsia"/>
              </w:rPr>
              <w:t>、為防止任意濫行輔助或拒絕輔助，明列四款排除事由，以健全公務人員</w:t>
            </w:r>
            <w:r>
              <w:rPr>
                <w:rFonts w:ascii="新細明體" w:hAnsi="新細明體" w:hint="eastAsia"/>
              </w:rPr>
              <w:lastRenderedPageBreak/>
              <w:t>涉訟輔助制度，以配合建立</w:t>
            </w:r>
            <w:r>
              <w:rPr>
                <w:rFonts w:ascii="新細明體" w:hAnsi="新細明體"/>
              </w:rPr>
              <w:t>層級化的輔助標準與輔助內容之制度</w:t>
            </w:r>
            <w:r>
              <w:rPr>
                <w:rFonts w:ascii="新細明體" w:hAnsi="新細明體" w:hint="eastAsia"/>
              </w:rPr>
              <w:t>。並授權決定機關得依具體情事，得不予以輔助或限制之，例如因案件過於輕微或明顯無勝訴之者，則得僅給予法律諮詢，而駁回其律師辯護或代理訴訟之費用申請。</w:t>
            </w:r>
          </w:p>
        </w:tc>
      </w:tr>
    </w:tbl>
    <w:p w:rsidR="00000000" w:rsidRDefault="00B368C4">
      <w:pPr>
        <w:spacing w:beforeLines="200" w:before="720" w:afterLines="100" w:after="360" w:line="300" w:lineRule="auto"/>
        <w:jc w:val="both"/>
        <w:rPr>
          <w:rFonts w:ascii="標楷體" w:eastAsia="標楷體" w:hAnsi="標楷體"/>
          <w:b/>
        </w:rPr>
      </w:pPr>
      <w:r>
        <w:rPr>
          <w:rFonts w:ascii="標楷體" w:eastAsia="標楷體" w:hAnsi="標楷體" w:hint="eastAsia"/>
          <w:b/>
        </w:rPr>
        <w:lastRenderedPageBreak/>
        <w:t>（二）公務人員因公涉訟輔助辦法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2787"/>
        <w:gridCol w:w="2788"/>
      </w:tblGrid>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修正條文</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現行條文</w:t>
            </w: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修正理由</w:t>
            </w:r>
          </w:p>
        </w:tc>
      </w:tr>
      <w:tr w:rsidR="00000000">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第一條（法源依據）：</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本辦法依公務人員保障法（以下簡稱本</w:t>
            </w:r>
            <w:r>
              <w:rPr>
                <w:rFonts w:ascii="新細明體" w:hAnsi="新細明體" w:hint="eastAsia"/>
              </w:rPr>
              <w:t>法）第二十二條第四項規定訂定之。</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第一條：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本辦法依公務人員保障法（以下簡稱本法）第二十二條第四項規定訂定之。</w:t>
            </w: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、為配合公務人員保障法第二十二條第四項作為授權依據，茲修正如上。</w:t>
            </w:r>
          </w:p>
        </w:tc>
      </w:tr>
      <w:tr w:rsidR="00000000">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第二條：</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本法第二十二條之二所定人員，依法執行職務之</w:t>
            </w:r>
            <w:r>
              <w:rPr>
                <w:rFonts w:ascii="新細明體" w:hAnsi="新細明體" w:hint="eastAsia"/>
              </w:rPr>
              <w:t xml:space="preserve"> </w:t>
            </w:r>
            <w:r>
              <w:rPr>
                <w:rFonts w:ascii="新細明體" w:hAnsi="新細明體" w:hint="eastAsia"/>
              </w:rPr>
              <w:t>涉訟輔助，依本辦法規定行。</w:t>
            </w:r>
            <w:r>
              <w:rPr>
                <w:rFonts w:ascii="新細明體" w:hAnsi="新細明體" w:hint="eastAsia"/>
              </w:rPr>
              <w:t xml:space="preserve"> </w:t>
            </w:r>
          </w:p>
        </w:tc>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第二條：</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本法第三條及第一百零二條所定人員，依法執行職務之涉訟輔助，依本辦法規定行之。</w:t>
            </w:r>
          </w:p>
        </w:tc>
        <w:tc>
          <w:tcPr>
            <w:tcW w:w="2788"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、為配合本法第二十二條之二之增訂，輔助辦法予以配合修正</w:t>
            </w:r>
          </w:p>
        </w:tc>
      </w:tr>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第五條：刪除</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第五條：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本法第二十二條第一項</w:t>
            </w:r>
            <w:r>
              <w:rPr>
                <w:rFonts w:ascii="新細明體" w:hAnsi="新細明體" w:hint="eastAsia"/>
              </w:rPr>
              <w:lastRenderedPageBreak/>
              <w:t>所稱涉訟，指依法執行職務，而涉及民事、刑事訴訟案件。</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前項所稱涉及民事、刑事訴訟案件，指在民事訴訟為原告、被告或參加人；在刑事訴訟偵查程序或審判程序為告訴人、自訴人、被告或犯罪嫌疑人。</w:t>
            </w: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1</w:t>
            </w:r>
            <w:r>
              <w:rPr>
                <w:rFonts w:ascii="新細明體" w:hAnsi="新細明體" w:hint="eastAsia"/>
              </w:rPr>
              <w:t>、已列為公務人員保障法第二十二條之一，輔助</w:t>
            </w:r>
            <w:r>
              <w:rPr>
                <w:rFonts w:ascii="新細明體" w:hAnsi="新細明體" w:hint="eastAsia"/>
              </w:rPr>
              <w:lastRenderedPageBreak/>
              <w:t>辦法已無明定之必要，茲刪除之。</w:t>
            </w:r>
          </w:p>
        </w:tc>
      </w:tr>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rPr>
              <w:lastRenderedPageBreak/>
              <w:t>第六條：刪除</w:t>
            </w:r>
          </w:p>
        </w:tc>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rPr>
              <w:t>第六條：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依本法第二十二條第一項延聘律師為公務人員辯護及提供法律上之協助，指延聘律師為公務人員提供代理訴訟、辯護、法律諮詢、交涉協商、文書</w:t>
            </w:r>
            <w:proofErr w:type="gramStart"/>
            <w:r>
              <w:rPr>
                <w:rFonts w:ascii="新細明體" w:hAnsi="新細明體" w:hint="eastAsia"/>
              </w:rPr>
              <w:t>代撰及其他</w:t>
            </w:r>
            <w:proofErr w:type="gramEnd"/>
            <w:r>
              <w:rPr>
                <w:rFonts w:ascii="新細明體" w:hAnsi="新細明體" w:hint="eastAsia"/>
              </w:rPr>
              <w:t>法律事務上之必要服務等法律上之協助。</w:t>
            </w:r>
          </w:p>
          <w:p w:rsidR="00000000" w:rsidRDefault="00B368C4">
            <w:pPr>
              <w:spacing w:beforeLines="50" w:before="180" w:afterLines="50" w:after="180" w:line="300" w:lineRule="auto"/>
              <w:jc w:val="both"/>
              <w:rPr>
                <w:rFonts w:ascii="新細明體" w:hAnsi="新細明體"/>
              </w:rPr>
            </w:pP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1</w:t>
            </w:r>
            <w:r>
              <w:rPr>
                <w:rFonts w:ascii="新細明體" w:hAnsi="新細明體" w:hint="eastAsia"/>
              </w:rPr>
              <w:t>、已列為公務人員保障法第二十二條第一項，輔助辦法已無明定之必要，茲刪除之。</w:t>
            </w:r>
          </w:p>
        </w:tc>
      </w:tr>
      <w:tr w:rsidR="00000000">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第十二條：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（Ⅰ）公</w:t>
            </w:r>
            <w:r>
              <w:rPr>
                <w:rFonts w:ascii="新細明體" w:hAnsi="新細明體" w:hint="eastAsia"/>
              </w:rPr>
              <w:t>務人員於調職或離職後，因原任職期間執行職務涉訟者，仍應由其原服務機關辦理涉訟輔助。</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（Ⅱ）前項原服務機關裁</w:t>
            </w:r>
            <w:r>
              <w:rPr>
                <w:rFonts w:ascii="新細明體" w:hAnsi="新細明體" w:hint="eastAsia"/>
              </w:rPr>
              <w:lastRenderedPageBreak/>
              <w:t>撤或組織變更者，應由涉訟業務承受機關辦理涉訟輔助。</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（Ⅲ）前項原服務機關移轉民營或行政法人時，於公務人員原任職期間執行職務涉訟者，由其上級業務承受機關辦理涉訟輔助。</w:t>
            </w:r>
          </w:p>
        </w:tc>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第十二條：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公務人員於調職或離職後，因原任職期間執行職務涉訟者，仍應由其原服務機關辦理涉訟輔助。</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前項原服務機關裁撤或組織變更者，應由涉訟業</w:t>
            </w:r>
            <w:r>
              <w:rPr>
                <w:rFonts w:ascii="新細明體" w:hAnsi="新細明體" w:hint="eastAsia"/>
              </w:rPr>
              <w:lastRenderedPageBreak/>
              <w:t>務承受機關辦理涉訟輔助。</w:t>
            </w:r>
          </w:p>
        </w:tc>
        <w:tc>
          <w:tcPr>
            <w:tcW w:w="2788"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1</w:t>
            </w:r>
            <w:r>
              <w:rPr>
                <w:rFonts w:ascii="新細明體" w:hAnsi="新細明體" w:hint="eastAsia"/>
              </w:rPr>
              <w:t>、第一、二項未修正。</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、按公營事業移轉民營或行政法人化時，其員工涉訟之</w:t>
            </w:r>
            <w:r>
              <w:rPr>
                <w:rFonts w:ascii="新細明體" w:hAnsi="新細明體" w:hint="eastAsia"/>
              </w:rPr>
              <w:t>事實如發生於移轉前，參酌保訓會九十三年二月二十五日</w:t>
            </w:r>
            <w:proofErr w:type="gramStart"/>
            <w:r>
              <w:rPr>
                <w:rFonts w:ascii="新細明體" w:hAnsi="新細明體" w:hint="eastAsia"/>
              </w:rPr>
              <w:t>公保字第○九三○</w:t>
            </w:r>
            <w:proofErr w:type="gramEnd"/>
            <w:r>
              <w:rPr>
                <w:rFonts w:ascii="新細明體" w:hAnsi="新細明體" w:hint="eastAsia"/>
              </w:rPr>
              <w:t>○○一二五</w:t>
            </w:r>
            <w:r>
              <w:rPr>
                <w:rFonts w:ascii="新細明體" w:hAnsi="新細明體" w:hint="eastAsia"/>
              </w:rPr>
              <w:lastRenderedPageBreak/>
              <w:t>三號函釋，</w:t>
            </w:r>
            <w:r>
              <w:rPr>
                <w:rFonts w:ascii="新細明體" w:hAnsi="新細明體"/>
              </w:rPr>
              <w:t>由其上級業務主管機關為業務承受機關並依規定辦理涉訟輔助，</w:t>
            </w:r>
            <w:proofErr w:type="gramStart"/>
            <w:r>
              <w:rPr>
                <w:rFonts w:ascii="新細明體" w:hAnsi="新細明體"/>
              </w:rPr>
              <w:t>爰</w:t>
            </w:r>
            <w:proofErr w:type="gramEnd"/>
            <w:r>
              <w:rPr>
                <w:rFonts w:ascii="新細明體" w:hAnsi="新細明體"/>
              </w:rPr>
              <w:t>增訂第三項如上。</w:t>
            </w:r>
          </w:p>
        </w:tc>
      </w:tr>
      <w:tr w:rsidR="00000000">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第十三條：</w:t>
            </w:r>
          </w:p>
          <w:p w:rsidR="00000000" w:rsidRDefault="00B368C4">
            <w:pPr>
              <w:spacing w:beforeLines="50" w:before="180" w:afterLines="50" w:after="180" w:line="300" w:lineRule="auto"/>
              <w:jc w:val="both"/>
              <w:rPr>
                <w:rFonts w:ascii="新細明體" w:hAnsi="新細明體"/>
              </w:rPr>
            </w:pPr>
            <w:r>
              <w:rPr>
                <w:rFonts w:ascii="新細明體" w:hAnsi="新細明體"/>
              </w:rPr>
              <w:t>各機關辦理涉訟輔助申請事件，應設涉訟輔助決定審議委員會，組成</w:t>
            </w:r>
            <w:r>
              <w:t>人員以具有法制專長者為原則。涉訟輔助審議委員會委員，由本機關人事、政風、法制、該涉訟業務單位及</w:t>
            </w:r>
            <w:proofErr w:type="gramStart"/>
            <w:r>
              <w:t>遴</w:t>
            </w:r>
            <w:proofErr w:type="gramEnd"/>
            <w:r>
              <w:t>聘社會公正人士、學者、專家擔任之。</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第十三條：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各機關得指派機關內人事、政風、法制、該涉訟業務單位及其他適當人員組成審查小組，審查公務人員因公涉訟輔助事件。</w:t>
            </w:r>
          </w:p>
        </w:tc>
        <w:tc>
          <w:tcPr>
            <w:tcW w:w="2788"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、為適當引進外控機制</w:t>
            </w:r>
            <w:r>
              <w:rPr>
                <w:rFonts w:ascii="新細明體" w:hAnsi="新細明體" w:hint="eastAsia"/>
              </w:rPr>
              <w:t>，擬參酌訴願法第</w:t>
            </w:r>
            <w:r>
              <w:rPr>
                <w:rFonts w:ascii="新細明體" w:hAnsi="新細明體" w:hint="eastAsia"/>
              </w:rPr>
              <w:t>52</w:t>
            </w:r>
            <w:r>
              <w:rPr>
                <w:rFonts w:ascii="新細明體" w:hAnsi="新細明體" w:hint="eastAsia"/>
              </w:rPr>
              <w:t>條規定，設置</w:t>
            </w:r>
            <w:r>
              <w:rPr>
                <w:rFonts w:ascii="新細明體" w:hAnsi="新細明體"/>
              </w:rPr>
              <w:t>涉訟輔助決定審議委員會，以決定是否准予或限制該涉訟輔助。</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2</w:t>
            </w:r>
            <w:r>
              <w:rPr>
                <w:rFonts w:ascii="新細明體" w:hAnsi="新細明體" w:hint="eastAsia"/>
              </w:rPr>
              <w:t>、然此一審議委員會，外聘委員組成比例是否需達二分之一以上，容有探討空間。擬先就引進外聘委員，並保留調整可能。</w:t>
            </w:r>
          </w:p>
        </w:tc>
      </w:tr>
      <w:tr w:rsidR="00000000">
        <w:trPr>
          <w:trHeight w:val="5201"/>
        </w:trPr>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lastRenderedPageBreak/>
              <w:t>第十三條之</w:t>
            </w:r>
            <w:proofErr w:type="gramStart"/>
            <w:r>
              <w:rPr>
                <w:rFonts w:ascii="新細明體" w:hAnsi="新細明體" w:hint="eastAsia"/>
              </w:rPr>
              <w:t>一</w:t>
            </w:r>
            <w:proofErr w:type="gramEnd"/>
            <w:r>
              <w:rPr>
                <w:rFonts w:ascii="新細明體" w:hAnsi="新細明體" w:hint="eastAsia"/>
              </w:rPr>
              <w:t>：</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（Ⅰ）前條審議應以全體委員過半數出席及出席委員過半數之議決行之。</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（Ⅱ）委員會在作成決定前，應予公務人員以書面或言詞陳述意見之機會。</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（Ⅲ）公務人員不服委員會之決定者，得依公務人員保障法第二十五條規定提起復審。</w:t>
            </w:r>
          </w:p>
        </w:tc>
        <w:tc>
          <w:tcPr>
            <w:tcW w:w="2787"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無</w:t>
            </w:r>
          </w:p>
        </w:tc>
        <w:tc>
          <w:tcPr>
            <w:tcW w:w="2788" w:type="dxa"/>
          </w:tcPr>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1</w:t>
            </w:r>
            <w:r>
              <w:rPr>
                <w:rFonts w:ascii="新細明體" w:hAnsi="新細明體" w:hint="eastAsia"/>
              </w:rPr>
              <w:t>、本條係屬新增。</w:t>
            </w:r>
          </w:p>
          <w:p w:rsidR="00000000" w:rsidRDefault="00B368C4">
            <w:pPr>
              <w:spacing w:beforeLines="50" w:before="180" w:afterLines="50" w:after="180" w:line="300" w:lineRule="auto"/>
              <w:jc w:val="both"/>
              <w:rPr>
                <w:rFonts w:ascii="新細明體" w:hAnsi="新細明體" w:hint="eastAsia"/>
              </w:rPr>
            </w:pPr>
            <w:r>
              <w:rPr>
                <w:rFonts w:ascii="新細明體" w:hAnsi="新細明體" w:hint="eastAsia"/>
              </w:rPr>
              <w:t>2</w:t>
            </w:r>
            <w:r>
              <w:rPr>
                <w:rFonts w:ascii="新細明體" w:hAnsi="新細明體" w:hint="eastAsia"/>
              </w:rPr>
              <w:t>、為保障公務人員之組織與程序權利，除設置</w:t>
            </w:r>
            <w:r>
              <w:rPr>
                <w:rFonts w:ascii="新細明體" w:hAnsi="新細明體"/>
              </w:rPr>
              <w:t>涉訟輔助決定審</w:t>
            </w:r>
            <w:r>
              <w:rPr>
                <w:rFonts w:ascii="新細明體" w:hAnsi="新細明體"/>
              </w:rPr>
              <w:t>議委員會以辦理涉訟輔助事宜外，並為合議制，</w:t>
            </w:r>
            <w:proofErr w:type="gramStart"/>
            <w:r>
              <w:rPr>
                <w:rFonts w:ascii="新細明體" w:hAnsi="新細明體"/>
              </w:rPr>
              <w:t>採</w:t>
            </w:r>
            <w:proofErr w:type="gramEnd"/>
            <w:r>
              <w:rPr>
                <w:rFonts w:ascii="新細明體" w:hAnsi="新細明體"/>
              </w:rPr>
              <w:t>多數決，以期慎重程序。</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3</w:t>
            </w:r>
            <w:r>
              <w:rPr>
                <w:rFonts w:ascii="新細明體" w:hAnsi="新細明體" w:hint="eastAsia"/>
              </w:rPr>
              <w:t>、作成決定前，應予該公務人員有陳述意見之機關，並考量程序效率與經濟之要求，</w:t>
            </w:r>
            <w:proofErr w:type="gramStart"/>
            <w:r>
              <w:rPr>
                <w:rFonts w:ascii="新細明體" w:hAnsi="新細明體" w:hint="eastAsia"/>
              </w:rPr>
              <w:t>爰</w:t>
            </w:r>
            <w:proofErr w:type="gramEnd"/>
            <w:r>
              <w:rPr>
                <w:rFonts w:ascii="新細明體" w:hAnsi="新細明體" w:hint="eastAsia"/>
              </w:rPr>
              <w:t>增</w:t>
            </w:r>
            <w:proofErr w:type="gramStart"/>
            <w:r>
              <w:rPr>
                <w:rFonts w:ascii="新細明體" w:hAnsi="新細明體" w:hint="eastAsia"/>
              </w:rPr>
              <w:t>定作</w:t>
            </w:r>
            <w:proofErr w:type="gramEnd"/>
            <w:r>
              <w:rPr>
                <w:rFonts w:ascii="新細明體" w:hAnsi="新細明體" w:hint="eastAsia"/>
              </w:rPr>
              <w:t>成決定前，應予公務人員有以書面為原則、而以言語為例外之陳述意見的機會。</w:t>
            </w:r>
          </w:p>
          <w:p w:rsidR="00000000" w:rsidRDefault="00B368C4">
            <w:pPr>
              <w:spacing w:beforeLines="50" w:before="180" w:afterLines="50" w:after="180" w:line="300" w:lineRule="auto"/>
              <w:jc w:val="both"/>
              <w:rPr>
                <w:rFonts w:ascii="新細明體" w:hAnsi="新細明體"/>
              </w:rPr>
            </w:pPr>
          </w:p>
        </w:tc>
      </w:tr>
      <w:tr w:rsidR="00000000">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第二十一條：刪除</w:t>
            </w:r>
          </w:p>
        </w:tc>
        <w:tc>
          <w:tcPr>
            <w:tcW w:w="2787"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t>第二十一條：</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下列人員依法執行職務之涉訟輔助，比照本辦法之規定：</w:t>
            </w:r>
            <w:r>
              <w:rPr>
                <w:rFonts w:ascii="新細明體" w:hAnsi="新細明體"/>
              </w:rPr>
              <w:t xml:space="preserve"> </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一、政務人員。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二、民選公職人員。</w:t>
            </w: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t>三、依教育人員任用條例任用非屬第二條規定之教育人員。</w:t>
            </w:r>
          </w:p>
          <w:p w:rsidR="00000000" w:rsidRDefault="00B368C4">
            <w:pPr>
              <w:spacing w:beforeLines="50" w:before="180" w:afterLines="50" w:after="180" w:line="300" w:lineRule="auto"/>
              <w:jc w:val="both"/>
              <w:rPr>
                <w:rFonts w:ascii="新細明體" w:hAnsi="新細明體"/>
              </w:rPr>
            </w:pPr>
          </w:p>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四、其他於各級政府機關、公立學校、公營事業機構依法令從事於公務之人員及軍職人員。</w:t>
            </w:r>
          </w:p>
        </w:tc>
        <w:tc>
          <w:tcPr>
            <w:tcW w:w="2788" w:type="dxa"/>
          </w:tcPr>
          <w:p w:rsidR="00000000" w:rsidRDefault="00B368C4">
            <w:pPr>
              <w:spacing w:beforeLines="50" w:before="180" w:afterLines="50" w:after="180" w:line="300" w:lineRule="auto"/>
              <w:jc w:val="both"/>
              <w:rPr>
                <w:rFonts w:ascii="新細明體" w:hAnsi="新細明體"/>
              </w:rPr>
            </w:pPr>
            <w:r>
              <w:rPr>
                <w:rFonts w:ascii="新細明體" w:hAnsi="新細明體" w:hint="eastAsia"/>
              </w:rPr>
              <w:lastRenderedPageBreak/>
              <w:t>已列為公務人員保障法之母</w:t>
            </w:r>
            <w:r>
              <w:rPr>
                <w:rFonts w:ascii="新細明體" w:hAnsi="新細明體" w:hint="eastAsia"/>
              </w:rPr>
              <w:t>法中，輔助辦法已無明定之必要，茲刪除之。</w:t>
            </w:r>
          </w:p>
        </w:tc>
      </w:tr>
    </w:tbl>
    <w:p w:rsidR="00000000" w:rsidRDefault="00B368C4">
      <w:pPr>
        <w:spacing w:beforeLines="200" w:before="720" w:afterLines="100" w:after="360" w:line="300" w:lineRule="auto"/>
        <w:rPr>
          <w:rFonts w:ascii="標楷體" w:eastAsia="標楷體" w:hAnsi="標楷體" w:hint="eastAsia"/>
          <w:b/>
          <w:sz w:val="28"/>
          <w:szCs w:val="28"/>
        </w:rPr>
      </w:pPr>
      <w:r>
        <w:rPr>
          <w:rFonts w:ascii="標楷體" w:eastAsia="標楷體" w:hAnsi="標楷體" w:hint="eastAsia"/>
          <w:b/>
          <w:sz w:val="28"/>
          <w:szCs w:val="28"/>
        </w:rPr>
        <w:t>肆、公務人員因公傷殘死亡慰問金發給辦法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rPr>
          <w:jc w:val="center"/>
        </w:trPr>
        <w:tc>
          <w:tcPr>
            <w:tcW w:w="2787" w:type="dxa"/>
            <w:vAlign w:val="center"/>
          </w:tcPr>
          <w:p w:rsidR="00000000" w:rsidRDefault="00B368C4">
            <w:pPr>
              <w:spacing w:line="300" w:lineRule="auto"/>
              <w:jc w:val="center"/>
              <w:rPr>
                <w:rFonts w:hint="eastAsia"/>
              </w:rPr>
            </w:pPr>
            <w:r>
              <w:rPr>
                <w:rFonts w:hint="eastAsia"/>
              </w:rPr>
              <w:t>修正條文</w:t>
            </w:r>
          </w:p>
        </w:tc>
        <w:tc>
          <w:tcPr>
            <w:tcW w:w="2787" w:type="dxa"/>
            <w:vAlign w:val="center"/>
          </w:tcPr>
          <w:p w:rsidR="00000000" w:rsidRDefault="00B368C4">
            <w:pPr>
              <w:spacing w:line="300" w:lineRule="auto"/>
              <w:jc w:val="center"/>
              <w:rPr>
                <w:rFonts w:hint="eastAsia"/>
              </w:rPr>
            </w:pPr>
            <w:r>
              <w:rPr>
                <w:rFonts w:hint="eastAsia"/>
              </w:rPr>
              <w:t>現行條文</w:t>
            </w:r>
          </w:p>
        </w:tc>
        <w:tc>
          <w:tcPr>
            <w:tcW w:w="2788" w:type="dxa"/>
            <w:vAlign w:val="center"/>
          </w:tcPr>
          <w:p w:rsidR="00000000" w:rsidRDefault="00B368C4">
            <w:pPr>
              <w:spacing w:line="300" w:lineRule="auto"/>
              <w:jc w:val="center"/>
              <w:rPr>
                <w:rFonts w:hint="eastAsia"/>
              </w:rPr>
            </w:pPr>
            <w:r>
              <w:rPr>
                <w:rFonts w:hint="eastAsia"/>
              </w:rPr>
              <w:t>理由說明</w:t>
            </w:r>
          </w:p>
        </w:tc>
      </w:tr>
      <w:tr w:rsidR="00000000">
        <w:trPr>
          <w:jc w:val="center"/>
        </w:trPr>
        <w:tc>
          <w:tcPr>
            <w:tcW w:w="2787" w:type="dxa"/>
          </w:tcPr>
          <w:p w:rsidR="00000000" w:rsidRDefault="00B368C4">
            <w:pPr>
              <w:spacing w:beforeLines="50" w:before="180" w:afterLines="50" w:after="180" w:line="300" w:lineRule="auto"/>
              <w:jc w:val="both"/>
              <w:rPr>
                <w:rFonts w:hint="eastAsia"/>
              </w:rPr>
            </w:pPr>
            <w:r>
              <w:rPr>
                <w:rFonts w:hint="eastAsia"/>
              </w:rPr>
              <w:t>第</w:t>
            </w:r>
            <w:r>
              <w:rPr>
                <w:rFonts w:hint="eastAsia"/>
              </w:rPr>
              <w:t xml:space="preserve"> 3 </w:t>
            </w:r>
            <w:r>
              <w:rPr>
                <w:rFonts w:hint="eastAsia"/>
              </w:rPr>
              <w:t>條</w:t>
            </w:r>
            <w:r>
              <w:rPr>
                <w:rFonts w:hint="eastAsia"/>
              </w:rPr>
              <w:t xml:space="preserve"> </w:t>
            </w:r>
          </w:p>
          <w:p w:rsidR="00000000" w:rsidRDefault="00B368C4">
            <w:pPr>
              <w:spacing w:line="300" w:lineRule="auto"/>
              <w:jc w:val="both"/>
              <w:rPr>
                <w:rFonts w:hint="eastAsia"/>
              </w:rPr>
            </w:pPr>
            <w:r>
              <w:rPr>
                <w:rFonts w:hint="eastAsia"/>
              </w:rPr>
              <w:t>本辦法所稱因公受傷、殘廢、死亡，指因下列情事之一，致受傷、殘廢或</w:t>
            </w:r>
          </w:p>
          <w:p w:rsidR="00000000" w:rsidRDefault="00B368C4">
            <w:pPr>
              <w:spacing w:line="300" w:lineRule="auto"/>
              <w:jc w:val="both"/>
              <w:rPr>
                <w:rFonts w:hint="eastAsia"/>
              </w:rPr>
            </w:pPr>
            <w:r>
              <w:rPr>
                <w:rFonts w:hint="eastAsia"/>
              </w:rPr>
              <w:t>死亡者：</w:t>
            </w:r>
          </w:p>
          <w:p w:rsidR="00000000" w:rsidRDefault="00B368C4">
            <w:pPr>
              <w:spacing w:line="300" w:lineRule="auto"/>
              <w:jc w:val="both"/>
              <w:rPr>
                <w:rFonts w:hint="eastAsia"/>
                <w:b/>
              </w:rPr>
            </w:pPr>
            <w:r>
              <w:rPr>
                <w:rFonts w:hint="eastAsia"/>
                <w:b/>
              </w:rPr>
              <w:t>一、公差遇險。</w:t>
            </w:r>
          </w:p>
          <w:p w:rsidR="00000000" w:rsidRDefault="00B368C4">
            <w:pPr>
              <w:spacing w:line="300" w:lineRule="auto"/>
              <w:ind w:left="521" w:hangingChars="217" w:hanging="521"/>
              <w:jc w:val="both"/>
              <w:rPr>
                <w:rFonts w:hint="eastAsia"/>
                <w:b/>
              </w:rPr>
            </w:pPr>
            <w:r>
              <w:rPr>
                <w:rFonts w:hint="eastAsia"/>
                <w:b/>
              </w:rPr>
              <w:t>二、在辦公場所發生意外。</w:t>
            </w:r>
          </w:p>
          <w:p w:rsidR="00000000" w:rsidRDefault="00B368C4">
            <w:pPr>
              <w:spacing w:line="300" w:lineRule="auto"/>
              <w:ind w:left="394" w:hangingChars="164" w:hanging="394"/>
              <w:jc w:val="both"/>
              <w:rPr>
                <w:rFonts w:hint="eastAsia"/>
                <w:b/>
              </w:rPr>
            </w:pPr>
            <w:r>
              <w:rPr>
                <w:rFonts w:hint="eastAsia"/>
                <w:b/>
              </w:rPr>
              <w:t>三、其他因執行職務而發生意外之情形。</w:t>
            </w:r>
          </w:p>
          <w:p w:rsidR="00000000" w:rsidRDefault="00B368C4">
            <w:pPr>
              <w:spacing w:line="300" w:lineRule="auto"/>
              <w:ind w:left="394" w:hangingChars="164" w:hanging="394"/>
              <w:jc w:val="both"/>
              <w:rPr>
                <w:rFonts w:hint="eastAsia"/>
              </w:rPr>
            </w:pPr>
          </w:p>
          <w:p w:rsidR="00000000" w:rsidRDefault="00B368C4">
            <w:pPr>
              <w:spacing w:line="300" w:lineRule="auto"/>
              <w:jc w:val="both"/>
              <w:rPr>
                <w:rFonts w:hint="eastAsia"/>
                <w:b/>
              </w:rPr>
            </w:pPr>
            <w:r>
              <w:rPr>
                <w:rFonts w:hint="eastAsia"/>
                <w:b/>
              </w:rPr>
              <w:t>前項第一款所稱之公差遇險，指公務人員經機關學校指派執行一定之任務而遭遇危險，其時程之計算係自出發以迄完成指派任務返回辦公場所或住</w:t>
            </w:r>
            <w:r>
              <w:rPr>
                <w:rFonts w:hint="eastAsia"/>
                <w:b/>
              </w:rPr>
              <w:t xml:space="preserve"> (</w:t>
            </w:r>
            <w:r>
              <w:rPr>
                <w:rFonts w:hint="eastAsia"/>
                <w:b/>
              </w:rPr>
              <w:t>居</w:t>
            </w:r>
            <w:r>
              <w:rPr>
                <w:rFonts w:hint="eastAsia"/>
                <w:b/>
              </w:rPr>
              <w:t xml:space="preserve">) </w:t>
            </w:r>
            <w:r>
              <w:rPr>
                <w:rFonts w:hint="eastAsia"/>
                <w:b/>
              </w:rPr>
              <w:t>所止；第二款所稱在辦公場所發生意外，指在處理公務之場</w:t>
            </w:r>
            <w:r>
              <w:rPr>
                <w:rFonts w:hint="eastAsia"/>
                <w:b/>
              </w:rPr>
              <w:lastRenderedPageBreak/>
              <w:t>所，於辦公時間內或指定之工作時間內</w:t>
            </w:r>
            <w:r>
              <w:rPr>
                <w:rFonts w:hint="eastAsia"/>
                <w:b/>
              </w:rPr>
              <w:t>，因處理公務而發生意外事故；第三款所稱其他因執行職務而發生意外之情形，</w:t>
            </w:r>
            <w:proofErr w:type="gramStart"/>
            <w:r>
              <w:rPr>
                <w:rFonts w:hint="eastAsia"/>
                <w:b/>
              </w:rPr>
              <w:t>指雖不</w:t>
            </w:r>
            <w:proofErr w:type="gramEnd"/>
            <w:r>
              <w:rPr>
                <w:rFonts w:hint="eastAsia"/>
                <w:b/>
              </w:rPr>
              <w:t>符合公差遇險及辦公場所發生意外之要件，然係因其他執行職務之情況而導致其受傷、殘廢或死亡之結果。</w:t>
            </w:r>
          </w:p>
          <w:p w:rsidR="00000000" w:rsidRDefault="00B368C4">
            <w:pPr>
              <w:spacing w:line="300" w:lineRule="auto"/>
              <w:jc w:val="both"/>
              <w:rPr>
                <w:rFonts w:hint="eastAsia"/>
              </w:rPr>
            </w:pPr>
          </w:p>
          <w:p w:rsidR="00000000" w:rsidRDefault="00B368C4">
            <w:pPr>
              <w:spacing w:line="300" w:lineRule="auto"/>
              <w:jc w:val="both"/>
              <w:rPr>
                <w:rFonts w:hint="eastAsia"/>
              </w:rPr>
            </w:pPr>
            <w:r>
              <w:rPr>
                <w:rFonts w:hint="eastAsia"/>
              </w:rPr>
              <w:t>依本辦法發給慰問金者，以其受傷、殘廢或死亡與第一項</w:t>
            </w:r>
            <w:proofErr w:type="gramStart"/>
            <w:r>
              <w:rPr>
                <w:rFonts w:hint="eastAsia"/>
              </w:rPr>
              <w:t>各款因公</w:t>
            </w:r>
            <w:proofErr w:type="gramEnd"/>
            <w:r>
              <w:rPr>
                <w:rFonts w:hint="eastAsia"/>
              </w:rPr>
              <w:t>情事之</w:t>
            </w:r>
            <w:proofErr w:type="gramStart"/>
            <w:r>
              <w:rPr>
                <w:rFonts w:hint="eastAsia"/>
              </w:rPr>
              <w:t>一</w:t>
            </w:r>
            <w:proofErr w:type="gramEnd"/>
            <w:r>
              <w:rPr>
                <w:rFonts w:hint="eastAsia"/>
              </w:rPr>
              <w:t>具有</w:t>
            </w:r>
            <w:r>
              <w:rPr>
                <w:rFonts w:hint="eastAsia"/>
                <w:b/>
              </w:rPr>
              <w:t>因果關係</w:t>
            </w:r>
            <w:r>
              <w:rPr>
                <w:rFonts w:hint="eastAsia"/>
              </w:rPr>
              <w:t>者為限。</w:t>
            </w:r>
          </w:p>
        </w:tc>
        <w:tc>
          <w:tcPr>
            <w:tcW w:w="2787" w:type="dxa"/>
          </w:tcPr>
          <w:p w:rsidR="00000000" w:rsidRDefault="00B368C4">
            <w:pPr>
              <w:spacing w:beforeLines="50" w:before="180" w:afterLines="50" w:after="180" w:line="300" w:lineRule="auto"/>
              <w:jc w:val="both"/>
              <w:rPr>
                <w:rFonts w:hint="eastAsia"/>
              </w:rPr>
            </w:pPr>
            <w:r>
              <w:rPr>
                <w:rFonts w:hint="eastAsia"/>
              </w:rPr>
              <w:lastRenderedPageBreak/>
              <w:t>第</w:t>
            </w:r>
            <w:r>
              <w:rPr>
                <w:rFonts w:hint="eastAsia"/>
              </w:rPr>
              <w:t xml:space="preserve"> 3 </w:t>
            </w:r>
            <w:r>
              <w:rPr>
                <w:rFonts w:hint="eastAsia"/>
              </w:rPr>
              <w:t>條</w:t>
            </w:r>
            <w:r>
              <w:rPr>
                <w:rFonts w:hint="eastAsia"/>
              </w:rPr>
              <w:t xml:space="preserve"> </w:t>
            </w:r>
          </w:p>
          <w:p w:rsidR="00000000" w:rsidRDefault="00B368C4">
            <w:pPr>
              <w:spacing w:line="300" w:lineRule="auto"/>
              <w:jc w:val="both"/>
              <w:rPr>
                <w:rFonts w:hint="eastAsia"/>
              </w:rPr>
            </w:pPr>
            <w:r>
              <w:rPr>
                <w:rFonts w:hint="eastAsia"/>
              </w:rPr>
              <w:t>本辦法所稱因公受傷、殘廢、死亡，指因下列情事之一，致受傷、殘廢或</w:t>
            </w:r>
          </w:p>
          <w:p w:rsidR="00000000" w:rsidRDefault="00B368C4">
            <w:pPr>
              <w:spacing w:line="300" w:lineRule="auto"/>
              <w:jc w:val="both"/>
              <w:rPr>
                <w:rFonts w:hint="eastAsia"/>
              </w:rPr>
            </w:pPr>
            <w:r>
              <w:rPr>
                <w:rFonts w:hint="eastAsia"/>
              </w:rPr>
              <w:t>死亡者：</w:t>
            </w:r>
          </w:p>
          <w:p w:rsidR="00000000" w:rsidRDefault="00B368C4">
            <w:pPr>
              <w:spacing w:line="300" w:lineRule="auto"/>
              <w:jc w:val="both"/>
              <w:rPr>
                <w:rFonts w:hint="eastAsia"/>
                <w:b/>
              </w:rPr>
            </w:pPr>
            <w:r>
              <w:rPr>
                <w:rFonts w:hint="eastAsia"/>
                <w:b/>
              </w:rPr>
              <w:t>一、執行職務發生意外。</w:t>
            </w:r>
          </w:p>
          <w:p w:rsidR="00000000" w:rsidRDefault="00B368C4">
            <w:pPr>
              <w:spacing w:line="300" w:lineRule="auto"/>
              <w:jc w:val="both"/>
              <w:rPr>
                <w:rFonts w:hint="eastAsia"/>
                <w:b/>
              </w:rPr>
            </w:pPr>
            <w:r>
              <w:rPr>
                <w:rFonts w:hint="eastAsia"/>
                <w:b/>
              </w:rPr>
              <w:t>二、公差遇險。</w:t>
            </w:r>
          </w:p>
          <w:p w:rsidR="00000000" w:rsidRDefault="00B368C4">
            <w:pPr>
              <w:spacing w:line="300" w:lineRule="auto"/>
              <w:ind w:left="480" w:hangingChars="200" w:hanging="480"/>
              <w:jc w:val="both"/>
              <w:rPr>
                <w:rFonts w:hint="eastAsia"/>
                <w:b/>
              </w:rPr>
            </w:pPr>
            <w:r>
              <w:rPr>
                <w:rFonts w:hint="eastAsia"/>
                <w:b/>
              </w:rPr>
              <w:t>三、在辦公場所發生意外。</w:t>
            </w:r>
          </w:p>
          <w:p w:rsidR="00000000" w:rsidRDefault="00B368C4">
            <w:pPr>
              <w:spacing w:line="300" w:lineRule="auto"/>
              <w:ind w:left="480" w:hangingChars="200" w:hanging="480"/>
              <w:jc w:val="both"/>
              <w:rPr>
                <w:rFonts w:hint="eastAsia"/>
              </w:rPr>
            </w:pPr>
          </w:p>
          <w:p w:rsidR="00000000" w:rsidRDefault="00B368C4">
            <w:pPr>
              <w:spacing w:line="300" w:lineRule="auto"/>
              <w:jc w:val="both"/>
              <w:rPr>
                <w:rFonts w:hint="eastAsia"/>
              </w:rPr>
            </w:pPr>
          </w:p>
          <w:p w:rsidR="00000000" w:rsidRDefault="00B368C4">
            <w:pPr>
              <w:spacing w:line="300" w:lineRule="auto"/>
              <w:jc w:val="both"/>
              <w:rPr>
                <w:rFonts w:hint="eastAsia"/>
                <w:b/>
              </w:rPr>
            </w:pPr>
            <w:r>
              <w:rPr>
                <w:rFonts w:hint="eastAsia"/>
              </w:rPr>
              <w:t>前項</w:t>
            </w:r>
            <w:r>
              <w:rPr>
                <w:rFonts w:hint="eastAsia"/>
                <w:b/>
              </w:rPr>
              <w:t>第一款</w:t>
            </w:r>
            <w:r>
              <w:rPr>
                <w:rFonts w:hint="eastAsia"/>
              </w:rPr>
              <w:t>所稱執行職務發生意外，指於執行職務時，發生意外事故；</w:t>
            </w:r>
            <w:r>
              <w:rPr>
                <w:rFonts w:hint="eastAsia"/>
                <w:b/>
              </w:rPr>
              <w:t>第</w:t>
            </w:r>
          </w:p>
          <w:p w:rsidR="00000000" w:rsidRDefault="00B368C4">
            <w:pPr>
              <w:spacing w:line="300" w:lineRule="auto"/>
              <w:jc w:val="both"/>
              <w:rPr>
                <w:rFonts w:hint="eastAsia"/>
              </w:rPr>
            </w:pPr>
            <w:r>
              <w:rPr>
                <w:rFonts w:hint="eastAsia"/>
                <w:b/>
              </w:rPr>
              <w:t>二款</w:t>
            </w:r>
            <w:r>
              <w:rPr>
                <w:rFonts w:hint="eastAsia"/>
              </w:rPr>
              <w:t>所稱公差遇險，指公務</w:t>
            </w:r>
            <w:r>
              <w:rPr>
                <w:rFonts w:hint="eastAsia"/>
              </w:rPr>
              <w:t>人員經機關學校指派執行一定之任務而遭遇危險，其時程之計算係自出發以迄完成指派任務返回辦公場所或住</w:t>
            </w:r>
            <w:r>
              <w:rPr>
                <w:rFonts w:hint="eastAsia"/>
              </w:rPr>
              <w:t xml:space="preserve"> (</w:t>
            </w:r>
            <w:r>
              <w:rPr>
                <w:rFonts w:hint="eastAsia"/>
              </w:rPr>
              <w:t>居</w:t>
            </w:r>
            <w:r>
              <w:rPr>
                <w:rFonts w:hint="eastAsia"/>
              </w:rPr>
              <w:t xml:space="preserve">) </w:t>
            </w:r>
            <w:r>
              <w:rPr>
                <w:rFonts w:hint="eastAsia"/>
              </w:rPr>
              <w:lastRenderedPageBreak/>
              <w:t>所止；</w:t>
            </w:r>
            <w:r>
              <w:rPr>
                <w:rFonts w:hint="eastAsia"/>
                <w:b/>
              </w:rPr>
              <w:t>第三款</w:t>
            </w:r>
            <w:r>
              <w:rPr>
                <w:rFonts w:hint="eastAsia"/>
              </w:rPr>
              <w:t>所稱在辦公場所發生意外，指在處理公務之場所，於辦公時間</w:t>
            </w:r>
          </w:p>
          <w:p w:rsidR="00000000" w:rsidRDefault="00B368C4">
            <w:pPr>
              <w:spacing w:line="300" w:lineRule="auto"/>
              <w:jc w:val="both"/>
              <w:rPr>
                <w:rFonts w:hint="eastAsia"/>
              </w:rPr>
            </w:pPr>
            <w:r>
              <w:rPr>
                <w:rFonts w:hint="eastAsia"/>
              </w:rPr>
              <w:t>內或指定之工作時間內，因處理公務而發生意外事故。</w:t>
            </w:r>
          </w:p>
          <w:p w:rsidR="00000000" w:rsidRDefault="00B368C4">
            <w:pPr>
              <w:spacing w:line="300" w:lineRule="auto"/>
              <w:jc w:val="both"/>
            </w:pPr>
          </w:p>
          <w:p w:rsidR="00000000" w:rsidRDefault="00B368C4">
            <w:pPr>
              <w:spacing w:line="300" w:lineRule="auto"/>
              <w:jc w:val="both"/>
              <w:rPr>
                <w:rFonts w:hint="eastAsia"/>
              </w:rPr>
            </w:pPr>
          </w:p>
          <w:p w:rsidR="00000000" w:rsidRDefault="00B368C4">
            <w:pPr>
              <w:spacing w:line="300" w:lineRule="auto"/>
              <w:jc w:val="both"/>
              <w:rPr>
                <w:rFonts w:hint="eastAsia"/>
              </w:rPr>
            </w:pPr>
          </w:p>
          <w:p w:rsidR="00000000" w:rsidRDefault="00B368C4">
            <w:pPr>
              <w:spacing w:line="300" w:lineRule="auto"/>
              <w:jc w:val="both"/>
              <w:rPr>
                <w:rFonts w:hint="eastAsia"/>
              </w:rPr>
            </w:pPr>
          </w:p>
          <w:p w:rsidR="00000000" w:rsidRDefault="00B368C4">
            <w:pPr>
              <w:spacing w:line="300" w:lineRule="auto"/>
              <w:jc w:val="both"/>
              <w:rPr>
                <w:rFonts w:hint="eastAsia"/>
              </w:rPr>
            </w:pPr>
          </w:p>
          <w:p w:rsidR="00000000" w:rsidRDefault="00B368C4">
            <w:pPr>
              <w:spacing w:line="300" w:lineRule="auto"/>
              <w:jc w:val="both"/>
              <w:rPr>
                <w:rFonts w:hint="eastAsia"/>
              </w:rPr>
            </w:pPr>
            <w:r>
              <w:rPr>
                <w:rFonts w:hint="eastAsia"/>
              </w:rPr>
              <w:t>依本辦法發給慰問金者，以其受傷、殘廢或死亡與第一項</w:t>
            </w:r>
            <w:proofErr w:type="gramStart"/>
            <w:r>
              <w:rPr>
                <w:rFonts w:hint="eastAsia"/>
              </w:rPr>
              <w:t>各款因公</w:t>
            </w:r>
            <w:proofErr w:type="gramEnd"/>
            <w:r>
              <w:rPr>
                <w:rFonts w:hint="eastAsia"/>
              </w:rPr>
              <w:t>情事之</w:t>
            </w:r>
            <w:proofErr w:type="gramStart"/>
            <w:r>
              <w:rPr>
                <w:rFonts w:hint="eastAsia"/>
              </w:rPr>
              <w:t>一</w:t>
            </w:r>
            <w:proofErr w:type="gramEnd"/>
            <w:r>
              <w:rPr>
                <w:rFonts w:hint="eastAsia"/>
              </w:rPr>
              <w:t>具有</w:t>
            </w:r>
            <w:r>
              <w:rPr>
                <w:rFonts w:hint="eastAsia"/>
                <w:b/>
              </w:rPr>
              <w:t>因果關係</w:t>
            </w:r>
            <w:r>
              <w:rPr>
                <w:rFonts w:hint="eastAsia"/>
              </w:rPr>
              <w:t>者為限。</w:t>
            </w:r>
          </w:p>
          <w:p w:rsidR="00000000" w:rsidRDefault="00B368C4">
            <w:pPr>
              <w:spacing w:line="300" w:lineRule="auto"/>
              <w:jc w:val="both"/>
              <w:rPr>
                <w:rFonts w:hint="eastAsia"/>
              </w:rPr>
            </w:pPr>
          </w:p>
        </w:tc>
        <w:tc>
          <w:tcPr>
            <w:tcW w:w="2788" w:type="dxa"/>
          </w:tcPr>
          <w:p w:rsidR="00000000" w:rsidRDefault="00B368C4">
            <w:pPr>
              <w:spacing w:line="300" w:lineRule="auto"/>
              <w:jc w:val="both"/>
              <w:rPr>
                <w:rFonts w:hint="eastAsia"/>
              </w:rPr>
            </w:pPr>
          </w:p>
          <w:p w:rsidR="00000000" w:rsidRDefault="00B368C4">
            <w:pPr>
              <w:spacing w:line="300" w:lineRule="auto"/>
              <w:jc w:val="both"/>
              <w:rPr>
                <w:rFonts w:hint="eastAsia"/>
              </w:rPr>
            </w:pPr>
          </w:p>
          <w:p w:rsidR="00000000" w:rsidRDefault="00B368C4">
            <w:pPr>
              <w:spacing w:line="300" w:lineRule="auto"/>
              <w:jc w:val="both"/>
              <w:rPr>
                <w:rFonts w:hint="eastAsia"/>
              </w:rPr>
            </w:pPr>
            <w:r>
              <w:rPr>
                <w:rFonts w:hint="eastAsia"/>
              </w:rPr>
              <w:t>一、現行規定之立法體例在適用上可能產生誤解，蓋公差遇險及在辦公場所發生意外，仍應以因執行職務發生意外為要件，否則不符合「因公受傷、殘廢、死亡」之文義及慰問金之規範功能，</w:t>
            </w:r>
            <w:proofErr w:type="gramStart"/>
            <w:r>
              <w:rPr>
                <w:rFonts w:hint="eastAsia"/>
              </w:rPr>
              <w:t>爰</w:t>
            </w:r>
            <w:proofErr w:type="gramEnd"/>
            <w:r>
              <w:rPr>
                <w:rFonts w:hint="eastAsia"/>
              </w:rPr>
              <w:t>以執行職務發生</w:t>
            </w:r>
            <w:r>
              <w:rPr>
                <w:rFonts w:hint="eastAsia"/>
              </w:rPr>
              <w:t>意外為中心重新調整其規定。</w:t>
            </w: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jc w:val="both"/>
              <w:rPr>
                <w:rFonts w:hint="eastAsia"/>
                <w:b/>
              </w:rPr>
            </w:pPr>
          </w:p>
          <w:p w:rsidR="00000000" w:rsidRDefault="00B368C4">
            <w:pPr>
              <w:spacing w:line="300" w:lineRule="auto"/>
              <w:rPr>
                <w:rFonts w:hint="eastAsia"/>
              </w:rPr>
            </w:pPr>
          </w:p>
          <w:p w:rsidR="00000000" w:rsidRDefault="00B368C4">
            <w:pPr>
              <w:spacing w:line="300" w:lineRule="auto"/>
            </w:pPr>
            <w:r>
              <w:rPr>
                <w:rFonts w:hint="eastAsia"/>
              </w:rPr>
              <w:t>二、按慰問金制度設置乃是在鼓勵公務員勇於任事，對其因執行職務所生意外，給予特別之照顧。只要執行職務與所生意外事故有相當因果關係，而其受傷、殘廢或死亡又與意外事故亦有相當因果關係者，已屬執行職務之典型風險，值得國家透過慰問金給予照顧。上開規定有關直接因果關係之限制，將符合兩階段因果關係之案型排除在慰問金適用範圍之外，不符合設置慰問金之規範功能，</w:t>
            </w:r>
            <w:proofErr w:type="gramStart"/>
            <w:r>
              <w:rPr>
                <w:rFonts w:hint="eastAsia"/>
              </w:rPr>
              <w:t>爰</w:t>
            </w:r>
            <w:proofErr w:type="gramEnd"/>
            <w:r>
              <w:rPr>
                <w:rFonts w:hint="eastAsia"/>
              </w:rPr>
              <w:t>建議刪除。</w:t>
            </w:r>
          </w:p>
        </w:tc>
      </w:tr>
      <w:tr w:rsidR="00000000">
        <w:trPr>
          <w:jc w:val="center"/>
        </w:trPr>
        <w:tc>
          <w:tcPr>
            <w:tcW w:w="2787" w:type="dxa"/>
          </w:tcPr>
          <w:p w:rsidR="00000000" w:rsidRDefault="00B368C4">
            <w:pPr>
              <w:spacing w:beforeLines="50" w:before="180" w:afterLines="50" w:after="180" w:line="300" w:lineRule="auto"/>
              <w:rPr>
                <w:rFonts w:hint="eastAsia"/>
              </w:rPr>
            </w:pPr>
            <w:r>
              <w:rPr>
                <w:rFonts w:hint="eastAsia"/>
              </w:rPr>
              <w:lastRenderedPageBreak/>
              <w:t>第</w:t>
            </w:r>
            <w:r>
              <w:rPr>
                <w:rFonts w:hint="eastAsia"/>
              </w:rPr>
              <w:t xml:space="preserve"> 4 </w:t>
            </w:r>
            <w:r>
              <w:rPr>
                <w:rFonts w:hint="eastAsia"/>
              </w:rPr>
              <w:t>條</w:t>
            </w:r>
          </w:p>
          <w:p w:rsidR="00000000" w:rsidRDefault="00B368C4">
            <w:pPr>
              <w:spacing w:line="300" w:lineRule="auto"/>
              <w:rPr>
                <w:rFonts w:hint="eastAsia"/>
              </w:rPr>
            </w:pPr>
            <w:r>
              <w:rPr>
                <w:rFonts w:hint="eastAsia"/>
              </w:rPr>
              <w:t>慰問金發給標準如下：</w:t>
            </w:r>
          </w:p>
          <w:p w:rsidR="00000000" w:rsidRDefault="00B368C4">
            <w:pPr>
              <w:spacing w:line="300" w:lineRule="auto"/>
              <w:rPr>
                <w:rFonts w:hint="eastAsia"/>
              </w:rPr>
            </w:pPr>
            <w:r>
              <w:rPr>
                <w:rFonts w:hint="eastAsia"/>
              </w:rPr>
              <w:lastRenderedPageBreak/>
              <w:t>一、受傷慰問金：</w:t>
            </w:r>
          </w:p>
          <w:p w:rsidR="00000000" w:rsidRDefault="00B368C4">
            <w:pPr>
              <w:spacing w:line="300" w:lineRule="auto"/>
              <w:ind w:left="634" w:hangingChars="264" w:hanging="634"/>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傷勢嚴重住院急救有生命</w:t>
            </w:r>
            <w:r>
              <w:rPr>
                <w:rFonts w:hint="eastAsia"/>
              </w:rPr>
              <w:t>危險者，發給新臺幣十萬元。</w:t>
            </w:r>
          </w:p>
          <w:p w:rsidR="00000000" w:rsidRDefault="00B368C4">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傷勢嚴重住院有殘廢之虞者，發給新臺幣八萬元。</w:t>
            </w:r>
          </w:p>
          <w:p w:rsidR="00000000" w:rsidRDefault="00B368C4">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傷勢嚴重連續住院</w:t>
            </w:r>
            <w:proofErr w:type="gramStart"/>
            <w:r>
              <w:rPr>
                <w:rFonts w:hint="eastAsia"/>
              </w:rPr>
              <w:t>三</w:t>
            </w:r>
            <w:proofErr w:type="gramEnd"/>
            <w:r>
              <w:rPr>
                <w:rFonts w:hint="eastAsia"/>
              </w:rPr>
              <w:t>十日以上者，發給新臺幣四萬元。</w:t>
            </w:r>
          </w:p>
          <w:p w:rsidR="00000000" w:rsidRDefault="00B368C4">
            <w:pPr>
              <w:spacing w:line="300" w:lineRule="auto"/>
              <w:ind w:left="634" w:hangingChars="264" w:hanging="634"/>
              <w:rPr>
                <w:rFonts w:hint="eastAsia"/>
              </w:rPr>
            </w:pPr>
            <w:r>
              <w:rPr>
                <w:rFonts w:hint="eastAsia"/>
              </w:rPr>
              <w:t xml:space="preserve"> (</w:t>
            </w:r>
            <w:r>
              <w:rPr>
                <w:rFonts w:hint="eastAsia"/>
              </w:rPr>
              <w:t>四</w:t>
            </w:r>
            <w:r>
              <w:rPr>
                <w:rFonts w:hint="eastAsia"/>
              </w:rPr>
              <w:t xml:space="preserve">) </w:t>
            </w:r>
            <w:r>
              <w:rPr>
                <w:rFonts w:hint="eastAsia"/>
              </w:rPr>
              <w:t>連續住院二十一日以上，未滿</w:t>
            </w:r>
            <w:proofErr w:type="gramStart"/>
            <w:r>
              <w:rPr>
                <w:rFonts w:hint="eastAsia"/>
              </w:rPr>
              <w:t>三</w:t>
            </w:r>
            <w:proofErr w:type="gramEnd"/>
            <w:r>
              <w:rPr>
                <w:rFonts w:hint="eastAsia"/>
              </w:rPr>
              <w:t>十日者，發給新臺幣三萬元。</w:t>
            </w:r>
          </w:p>
          <w:p w:rsidR="00000000" w:rsidRDefault="00B368C4">
            <w:pPr>
              <w:spacing w:line="300" w:lineRule="auto"/>
              <w:ind w:left="634" w:hangingChars="264" w:hanging="634"/>
              <w:rPr>
                <w:rFonts w:hint="eastAsia"/>
              </w:rPr>
            </w:pPr>
            <w:r>
              <w:rPr>
                <w:rFonts w:hint="eastAsia"/>
              </w:rPr>
              <w:t xml:space="preserve"> (</w:t>
            </w:r>
            <w:r>
              <w:rPr>
                <w:rFonts w:hint="eastAsia"/>
              </w:rPr>
              <w:t>五</w:t>
            </w:r>
            <w:r>
              <w:rPr>
                <w:rFonts w:hint="eastAsia"/>
              </w:rPr>
              <w:t xml:space="preserve">) </w:t>
            </w:r>
            <w:r>
              <w:rPr>
                <w:rFonts w:hint="eastAsia"/>
              </w:rPr>
              <w:t>連續住院十四日以上，未滿二十一日者，發給新臺幣二萬元。</w:t>
            </w:r>
          </w:p>
          <w:p w:rsidR="00000000" w:rsidRDefault="00B368C4">
            <w:pPr>
              <w:spacing w:line="300" w:lineRule="auto"/>
              <w:ind w:left="634" w:hangingChars="264" w:hanging="634"/>
              <w:rPr>
                <w:rFonts w:hint="eastAsia"/>
              </w:rPr>
            </w:pPr>
            <w:r>
              <w:rPr>
                <w:rFonts w:hint="eastAsia"/>
              </w:rPr>
              <w:t xml:space="preserve"> (</w:t>
            </w:r>
            <w:r>
              <w:rPr>
                <w:rFonts w:hint="eastAsia"/>
              </w:rPr>
              <w:t>六</w:t>
            </w:r>
            <w:r>
              <w:rPr>
                <w:rFonts w:hint="eastAsia"/>
              </w:rPr>
              <w:t xml:space="preserve">) </w:t>
            </w:r>
            <w:r>
              <w:rPr>
                <w:rFonts w:hint="eastAsia"/>
              </w:rPr>
              <w:t>連續住院未滿十四日或未住院而須治療七次以上者，發給新臺幣一萬元。</w:t>
            </w:r>
          </w:p>
          <w:p w:rsidR="00000000" w:rsidRDefault="00B368C4">
            <w:pPr>
              <w:spacing w:line="300" w:lineRule="auto"/>
              <w:ind w:left="634" w:hangingChars="264" w:hanging="634"/>
              <w:rPr>
                <w:rFonts w:hint="eastAsia"/>
              </w:rPr>
            </w:pPr>
            <w:r>
              <w:rPr>
                <w:rFonts w:hint="eastAsia"/>
              </w:rPr>
              <w:t xml:space="preserve"> (</w:t>
            </w:r>
            <w:r>
              <w:rPr>
                <w:rFonts w:hint="eastAsia"/>
              </w:rPr>
              <w:t>七</w:t>
            </w:r>
            <w:r>
              <w:rPr>
                <w:rFonts w:hint="eastAsia"/>
              </w:rPr>
              <w:t xml:space="preserve">) </w:t>
            </w:r>
            <w:r>
              <w:rPr>
                <w:rFonts w:hint="eastAsia"/>
              </w:rPr>
              <w:t>前六目情形如係因冒險犯難所致者，依前六目標準加百分之三十發給。</w:t>
            </w:r>
          </w:p>
          <w:p w:rsidR="00000000" w:rsidRDefault="00B368C4">
            <w:pPr>
              <w:spacing w:line="300" w:lineRule="auto"/>
              <w:ind w:left="634" w:hangingChars="264" w:hanging="634"/>
              <w:rPr>
                <w:rFonts w:hint="eastAsia"/>
              </w:rPr>
            </w:pPr>
            <w:r>
              <w:rPr>
                <w:rFonts w:hint="eastAsia"/>
              </w:rPr>
              <w:t xml:space="preserve"> (</w:t>
            </w:r>
            <w:r>
              <w:rPr>
                <w:rFonts w:hint="eastAsia"/>
              </w:rPr>
              <w:t>八</w:t>
            </w:r>
            <w:r>
              <w:rPr>
                <w:rFonts w:hint="eastAsia"/>
              </w:rPr>
              <w:t xml:space="preserve">) </w:t>
            </w:r>
            <w:r>
              <w:rPr>
                <w:rFonts w:hint="eastAsia"/>
              </w:rPr>
              <w:t>第三目</w:t>
            </w:r>
            <w:proofErr w:type="gramStart"/>
            <w:r>
              <w:rPr>
                <w:rFonts w:hint="eastAsia"/>
              </w:rPr>
              <w:t>至前目情形</w:t>
            </w:r>
            <w:proofErr w:type="gramEnd"/>
            <w:r>
              <w:rPr>
                <w:rFonts w:hint="eastAsia"/>
              </w:rPr>
              <w:t>，各機關學校得視財政狀況在所定標準範圍內斟</w:t>
            </w:r>
          </w:p>
          <w:p w:rsidR="00000000" w:rsidRDefault="00B368C4">
            <w:pPr>
              <w:spacing w:line="300" w:lineRule="auto"/>
              <w:rPr>
                <w:rFonts w:hint="eastAsia"/>
              </w:rPr>
            </w:pPr>
            <w:r>
              <w:rPr>
                <w:rFonts w:hint="eastAsia"/>
              </w:rPr>
              <w:lastRenderedPageBreak/>
              <w:t xml:space="preserve">      </w:t>
            </w:r>
            <w:proofErr w:type="gramStart"/>
            <w:r>
              <w:rPr>
                <w:rFonts w:hint="eastAsia"/>
              </w:rPr>
              <w:t>酌</w:t>
            </w:r>
            <w:proofErr w:type="gramEnd"/>
            <w:r>
              <w:rPr>
                <w:rFonts w:hint="eastAsia"/>
              </w:rPr>
              <w:t>發</w:t>
            </w:r>
            <w:r>
              <w:rPr>
                <w:rFonts w:hint="eastAsia"/>
              </w:rPr>
              <w:t>給。</w:t>
            </w:r>
          </w:p>
          <w:p w:rsidR="00000000" w:rsidRDefault="00B368C4">
            <w:pPr>
              <w:spacing w:line="300" w:lineRule="auto"/>
              <w:rPr>
                <w:rFonts w:hint="eastAsia"/>
              </w:rPr>
            </w:pPr>
          </w:p>
          <w:p w:rsidR="00000000" w:rsidRDefault="00B368C4">
            <w:pPr>
              <w:spacing w:line="300" w:lineRule="auto"/>
              <w:rPr>
                <w:rFonts w:hint="eastAsia"/>
              </w:rPr>
            </w:pPr>
            <w:r>
              <w:rPr>
                <w:rFonts w:hint="eastAsia"/>
              </w:rPr>
              <w:t>二、殘廢慰問金：</w:t>
            </w:r>
          </w:p>
          <w:p w:rsidR="00000000" w:rsidRDefault="00B368C4">
            <w:pPr>
              <w:spacing w:line="300" w:lineRule="auto"/>
              <w:ind w:left="634" w:hangingChars="264" w:hanging="634"/>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全殘廢者，發給新臺幣一百二十萬元；半殘廢者，發給新臺幣六十萬元；部分殘廢者，發給新臺幣三十萬元。</w:t>
            </w:r>
          </w:p>
          <w:p w:rsidR="00000000" w:rsidRDefault="00B368C4">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因執行危險職務所致全殘廢者，發給新臺幣二百三十萬元；半殘廢者，發給新臺幣一百二十萬元；部分殘廢者，發給新臺幣六十萬元。</w:t>
            </w:r>
          </w:p>
          <w:p w:rsidR="00000000" w:rsidRDefault="00B368C4">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因冒險犯難所致全殘廢者，發給新臺幣</w:t>
            </w:r>
            <w:proofErr w:type="gramStart"/>
            <w:r>
              <w:rPr>
                <w:rFonts w:hint="eastAsia"/>
              </w:rPr>
              <w:t>三</w:t>
            </w:r>
            <w:proofErr w:type="gramEnd"/>
            <w:r>
              <w:rPr>
                <w:rFonts w:hint="eastAsia"/>
              </w:rPr>
              <w:t>百萬元；半殘廢者，發給新臺幣一百五十萬元；部分殘廢者，發給新臺幣八十萬元。</w:t>
            </w:r>
          </w:p>
          <w:p w:rsidR="00000000" w:rsidRDefault="00B368C4">
            <w:pPr>
              <w:spacing w:line="300" w:lineRule="auto"/>
              <w:rPr>
                <w:rFonts w:hint="eastAsia"/>
              </w:rPr>
            </w:pPr>
            <w:r>
              <w:rPr>
                <w:rFonts w:hint="eastAsia"/>
              </w:rPr>
              <w:t>三、死亡慰問金：</w:t>
            </w:r>
          </w:p>
          <w:p w:rsidR="00000000" w:rsidRDefault="00B368C4">
            <w:pPr>
              <w:spacing w:line="300" w:lineRule="auto"/>
              <w:ind w:left="600" w:hangingChars="250" w:hanging="600"/>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死亡者，發給其遺族新臺幣一百二十萬元。</w:t>
            </w:r>
          </w:p>
          <w:p w:rsidR="00000000" w:rsidRDefault="00B368C4">
            <w:pPr>
              <w:spacing w:line="300" w:lineRule="auto"/>
              <w:ind w:left="600" w:hangingChars="250" w:hanging="600"/>
              <w:rPr>
                <w:rFonts w:hint="eastAsia"/>
              </w:rPr>
            </w:pPr>
            <w:r>
              <w:rPr>
                <w:rFonts w:hint="eastAsia"/>
              </w:rPr>
              <w:t xml:space="preserve"> (</w:t>
            </w:r>
            <w:r>
              <w:rPr>
                <w:rFonts w:hint="eastAsia"/>
              </w:rPr>
              <w:t>二</w:t>
            </w:r>
            <w:r>
              <w:rPr>
                <w:rFonts w:hint="eastAsia"/>
              </w:rPr>
              <w:t xml:space="preserve">) </w:t>
            </w:r>
            <w:r>
              <w:rPr>
                <w:rFonts w:hint="eastAsia"/>
              </w:rPr>
              <w:t>因執行危險職務所</w:t>
            </w:r>
            <w:r>
              <w:rPr>
                <w:rFonts w:hint="eastAsia"/>
              </w:rPr>
              <w:lastRenderedPageBreak/>
              <w:t>致死亡者，發給其遺族新臺幣二百三</w:t>
            </w:r>
            <w:r>
              <w:rPr>
                <w:rFonts w:hint="eastAsia"/>
              </w:rPr>
              <w:t>十萬元。</w:t>
            </w:r>
          </w:p>
          <w:p w:rsidR="00000000" w:rsidRDefault="00B368C4">
            <w:pPr>
              <w:spacing w:line="300" w:lineRule="auto"/>
              <w:ind w:left="600" w:hangingChars="250" w:hanging="600"/>
            </w:pPr>
            <w:r>
              <w:rPr>
                <w:rFonts w:hint="eastAsia"/>
              </w:rPr>
              <w:t xml:space="preserve"> (</w:t>
            </w:r>
            <w:r>
              <w:rPr>
                <w:rFonts w:hint="eastAsia"/>
              </w:rPr>
              <w:t>三</w:t>
            </w:r>
            <w:r>
              <w:rPr>
                <w:rFonts w:hint="eastAsia"/>
              </w:rPr>
              <w:t xml:space="preserve">) </w:t>
            </w:r>
            <w:r>
              <w:rPr>
                <w:rFonts w:hint="eastAsia"/>
              </w:rPr>
              <w:t>因冒險犯難所致死亡者，發給其遺族新臺幣</w:t>
            </w:r>
            <w:proofErr w:type="gramStart"/>
            <w:r>
              <w:rPr>
                <w:rFonts w:hint="eastAsia"/>
              </w:rPr>
              <w:t>三</w:t>
            </w:r>
            <w:proofErr w:type="gramEnd"/>
            <w:r>
              <w:rPr>
                <w:rFonts w:hint="eastAsia"/>
              </w:rPr>
              <w:t>百萬元。</w:t>
            </w: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pPr>
            <w:r>
              <w:rPr>
                <w:rFonts w:hint="eastAsia"/>
              </w:rPr>
              <w:t>前項所定慰問金，公務人員有故意情事者，不發給；</w:t>
            </w:r>
            <w:r>
              <w:rPr>
                <w:rFonts w:hint="eastAsia"/>
                <w:b/>
              </w:rPr>
              <w:t>有重大過失情事者，依重大過失之情節輕重，</w:t>
            </w:r>
            <w:proofErr w:type="gramStart"/>
            <w:r>
              <w:rPr>
                <w:rFonts w:hint="eastAsia"/>
                <w:b/>
              </w:rPr>
              <w:t>酌定減發慰問</w:t>
            </w:r>
            <w:proofErr w:type="gramEnd"/>
            <w:r>
              <w:rPr>
                <w:rFonts w:hint="eastAsia"/>
                <w:b/>
              </w:rPr>
              <w:t>金之比例。</w:t>
            </w:r>
            <w:r>
              <w:rPr>
                <w:rFonts w:hint="eastAsia"/>
              </w:rPr>
              <w:t>故意或重大過失之認定，由核定權責機關學校依事實調查或依有關機關之鑑定報告辦理。</w:t>
            </w:r>
          </w:p>
          <w:p w:rsidR="00000000" w:rsidRDefault="00B368C4">
            <w:pPr>
              <w:spacing w:beforeLines="50" w:before="180" w:afterLines="50" w:after="180" w:line="300" w:lineRule="auto"/>
              <w:jc w:val="both"/>
              <w:rPr>
                <w:rFonts w:hint="eastAsia"/>
              </w:rPr>
            </w:pPr>
          </w:p>
        </w:tc>
        <w:tc>
          <w:tcPr>
            <w:tcW w:w="2787" w:type="dxa"/>
          </w:tcPr>
          <w:p w:rsidR="00000000" w:rsidRDefault="00B368C4">
            <w:pPr>
              <w:spacing w:beforeLines="50" w:before="180" w:afterLines="50" w:after="180" w:line="300" w:lineRule="auto"/>
              <w:rPr>
                <w:rFonts w:hint="eastAsia"/>
              </w:rPr>
            </w:pPr>
            <w:r>
              <w:rPr>
                <w:rFonts w:hint="eastAsia"/>
              </w:rPr>
              <w:lastRenderedPageBreak/>
              <w:t>第</w:t>
            </w:r>
            <w:r>
              <w:rPr>
                <w:rFonts w:hint="eastAsia"/>
              </w:rPr>
              <w:t xml:space="preserve"> 4 </w:t>
            </w:r>
            <w:r>
              <w:rPr>
                <w:rFonts w:hint="eastAsia"/>
              </w:rPr>
              <w:t>條</w:t>
            </w:r>
          </w:p>
          <w:p w:rsidR="00000000" w:rsidRDefault="00B368C4">
            <w:pPr>
              <w:spacing w:line="300" w:lineRule="auto"/>
              <w:rPr>
                <w:rFonts w:hint="eastAsia"/>
              </w:rPr>
            </w:pPr>
            <w:r>
              <w:rPr>
                <w:rFonts w:hint="eastAsia"/>
              </w:rPr>
              <w:t>慰問金發給標準如下：</w:t>
            </w:r>
          </w:p>
          <w:p w:rsidR="00000000" w:rsidRDefault="00B368C4">
            <w:pPr>
              <w:spacing w:line="300" w:lineRule="auto"/>
              <w:rPr>
                <w:rFonts w:hint="eastAsia"/>
              </w:rPr>
            </w:pPr>
            <w:r>
              <w:rPr>
                <w:rFonts w:hint="eastAsia"/>
              </w:rPr>
              <w:lastRenderedPageBreak/>
              <w:t>一、受傷慰問金：</w:t>
            </w:r>
          </w:p>
          <w:p w:rsidR="00000000" w:rsidRDefault="00B368C4">
            <w:pPr>
              <w:spacing w:line="300" w:lineRule="auto"/>
              <w:ind w:left="634" w:hangingChars="264" w:hanging="634"/>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傷勢嚴重住院急救有生命危險者，發給新臺幣十萬元。</w:t>
            </w:r>
          </w:p>
          <w:p w:rsidR="00000000" w:rsidRDefault="00B368C4">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傷勢嚴重住院有殘廢之虞者，發給新臺幣八萬元。</w:t>
            </w:r>
          </w:p>
          <w:p w:rsidR="00000000" w:rsidRDefault="00B368C4">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傷勢嚴重連續住院</w:t>
            </w:r>
            <w:proofErr w:type="gramStart"/>
            <w:r>
              <w:rPr>
                <w:rFonts w:hint="eastAsia"/>
              </w:rPr>
              <w:t>三</w:t>
            </w:r>
            <w:proofErr w:type="gramEnd"/>
            <w:r>
              <w:rPr>
                <w:rFonts w:hint="eastAsia"/>
              </w:rPr>
              <w:t>十日以上者，發給新臺幣四萬元。</w:t>
            </w:r>
          </w:p>
          <w:p w:rsidR="00000000" w:rsidRDefault="00B368C4">
            <w:pPr>
              <w:spacing w:line="300" w:lineRule="auto"/>
              <w:ind w:left="634" w:hangingChars="264" w:hanging="634"/>
              <w:rPr>
                <w:rFonts w:hint="eastAsia"/>
              </w:rPr>
            </w:pPr>
            <w:r>
              <w:rPr>
                <w:rFonts w:hint="eastAsia"/>
              </w:rPr>
              <w:t xml:space="preserve"> (</w:t>
            </w:r>
            <w:r>
              <w:rPr>
                <w:rFonts w:hint="eastAsia"/>
              </w:rPr>
              <w:t>四</w:t>
            </w:r>
            <w:r>
              <w:rPr>
                <w:rFonts w:hint="eastAsia"/>
              </w:rPr>
              <w:t xml:space="preserve">) </w:t>
            </w:r>
            <w:r>
              <w:rPr>
                <w:rFonts w:hint="eastAsia"/>
              </w:rPr>
              <w:t>連續住院</w:t>
            </w:r>
            <w:r>
              <w:rPr>
                <w:rFonts w:hint="eastAsia"/>
              </w:rPr>
              <w:t>二十一日以上，未滿</w:t>
            </w:r>
            <w:proofErr w:type="gramStart"/>
            <w:r>
              <w:rPr>
                <w:rFonts w:hint="eastAsia"/>
              </w:rPr>
              <w:t>三</w:t>
            </w:r>
            <w:proofErr w:type="gramEnd"/>
            <w:r>
              <w:rPr>
                <w:rFonts w:hint="eastAsia"/>
              </w:rPr>
              <w:t>十日者，發給新臺幣三萬元。</w:t>
            </w:r>
          </w:p>
          <w:p w:rsidR="00000000" w:rsidRDefault="00B368C4">
            <w:pPr>
              <w:spacing w:line="300" w:lineRule="auto"/>
              <w:ind w:left="634" w:hangingChars="264" w:hanging="634"/>
              <w:rPr>
                <w:rFonts w:hint="eastAsia"/>
              </w:rPr>
            </w:pPr>
            <w:r>
              <w:rPr>
                <w:rFonts w:hint="eastAsia"/>
              </w:rPr>
              <w:t xml:space="preserve"> (</w:t>
            </w:r>
            <w:r>
              <w:rPr>
                <w:rFonts w:hint="eastAsia"/>
              </w:rPr>
              <w:t>五</w:t>
            </w:r>
            <w:r>
              <w:rPr>
                <w:rFonts w:hint="eastAsia"/>
              </w:rPr>
              <w:t xml:space="preserve">) </w:t>
            </w:r>
            <w:r>
              <w:rPr>
                <w:rFonts w:hint="eastAsia"/>
              </w:rPr>
              <w:t>連續住院十四日以上，未滿二十一日者，發給新臺幣二萬元。</w:t>
            </w:r>
          </w:p>
          <w:p w:rsidR="00000000" w:rsidRDefault="00B368C4">
            <w:pPr>
              <w:spacing w:line="300" w:lineRule="auto"/>
              <w:ind w:left="634" w:hangingChars="264" w:hanging="634"/>
              <w:rPr>
                <w:rFonts w:hint="eastAsia"/>
              </w:rPr>
            </w:pPr>
            <w:r>
              <w:rPr>
                <w:rFonts w:hint="eastAsia"/>
              </w:rPr>
              <w:t xml:space="preserve"> (</w:t>
            </w:r>
            <w:r>
              <w:rPr>
                <w:rFonts w:hint="eastAsia"/>
              </w:rPr>
              <w:t>六</w:t>
            </w:r>
            <w:r>
              <w:rPr>
                <w:rFonts w:hint="eastAsia"/>
              </w:rPr>
              <w:t xml:space="preserve">) </w:t>
            </w:r>
            <w:r>
              <w:rPr>
                <w:rFonts w:hint="eastAsia"/>
              </w:rPr>
              <w:t>連續住院未滿十四日或未住院而須治療七次以上者，發給新臺幣一萬元。</w:t>
            </w:r>
          </w:p>
          <w:p w:rsidR="00000000" w:rsidRDefault="00B368C4">
            <w:pPr>
              <w:spacing w:line="300" w:lineRule="auto"/>
              <w:ind w:left="634" w:hangingChars="264" w:hanging="634"/>
              <w:rPr>
                <w:rFonts w:hint="eastAsia"/>
              </w:rPr>
            </w:pPr>
            <w:r>
              <w:rPr>
                <w:rFonts w:hint="eastAsia"/>
              </w:rPr>
              <w:t xml:space="preserve"> (</w:t>
            </w:r>
            <w:r>
              <w:rPr>
                <w:rFonts w:hint="eastAsia"/>
              </w:rPr>
              <w:t>七</w:t>
            </w:r>
            <w:r>
              <w:rPr>
                <w:rFonts w:hint="eastAsia"/>
              </w:rPr>
              <w:t xml:space="preserve">) </w:t>
            </w:r>
            <w:r>
              <w:rPr>
                <w:rFonts w:hint="eastAsia"/>
              </w:rPr>
              <w:t>前六目情形如係因冒險犯難所致者，依前六目標準加百分之三十發給。</w:t>
            </w:r>
          </w:p>
          <w:p w:rsidR="00000000" w:rsidRDefault="00B368C4">
            <w:pPr>
              <w:spacing w:line="300" w:lineRule="auto"/>
              <w:ind w:left="634" w:hangingChars="264" w:hanging="634"/>
              <w:rPr>
                <w:rFonts w:hint="eastAsia"/>
              </w:rPr>
            </w:pPr>
            <w:r>
              <w:rPr>
                <w:rFonts w:hint="eastAsia"/>
              </w:rPr>
              <w:t xml:space="preserve"> (</w:t>
            </w:r>
            <w:r>
              <w:rPr>
                <w:rFonts w:hint="eastAsia"/>
              </w:rPr>
              <w:t>八</w:t>
            </w:r>
            <w:r>
              <w:rPr>
                <w:rFonts w:hint="eastAsia"/>
              </w:rPr>
              <w:t xml:space="preserve">) </w:t>
            </w:r>
            <w:r>
              <w:rPr>
                <w:rFonts w:hint="eastAsia"/>
              </w:rPr>
              <w:t>第三目</w:t>
            </w:r>
            <w:proofErr w:type="gramStart"/>
            <w:r>
              <w:rPr>
                <w:rFonts w:hint="eastAsia"/>
              </w:rPr>
              <w:t>至前目情形</w:t>
            </w:r>
            <w:proofErr w:type="gramEnd"/>
            <w:r>
              <w:rPr>
                <w:rFonts w:hint="eastAsia"/>
              </w:rPr>
              <w:t>，各機關學校得視財政狀況在所定標準範圍內斟</w:t>
            </w:r>
          </w:p>
          <w:p w:rsidR="00000000" w:rsidRDefault="00B368C4">
            <w:pPr>
              <w:spacing w:line="300" w:lineRule="auto"/>
              <w:rPr>
                <w:rFonts w:hint="eastAsia"/>
              </w:rPr>
            </w:pPr>
            <w:r>
              <w:rPr>
                <w:rFonts w:hint="eastAsia"/>
              </w:rPr>
              <w:lastRenderedPageBreak/>
              <w:t xml:space="preserve">      </w:t>
            </w:r>
            <w:proofErr w:type="gramStart"/>
            <w:r>
              <w:rPr>
                <w:rFonts w:hint="eastAsia"/>
              </w:rPr>
              <w:t>酌</w:t>
            </w:r>
            <w:proofErr w:type="gramEnd"/>
            <w:r>
              <w:rPr>
                <w:rFonts w:hint="eastAsia"/>
              </w:rPr>
              <w:t>發給。</w:t>
            </w:r>
          </w:p>
          <w:p w:rsidR="00000000" w:rsidRDefault="00B368C4">
            <w:pPr>
              <w:spacing w:line="300" w:lineRule="auto"/>
              <w:rPr>
                <w:rFonts w:hint="eastAsia"/>
              </w:rPr>
            </w:pPr>
          </w:p>
          <w:p w:rsidR="00000000" w:rsidRDefault="00B368C4">
            <w:pPr>
              <w:spacing w:line="300" w:lineRule="auto"/>
              <w:rPr>
                <w:rFonts w:hint="eastAsia"/>
              </w:rPr>
            </w:pPr>
            <w:r>
              <w:rPr>
                <w:rFonts w:hint="eastAsia"/>
              </w:rPr>
              <w:t>二、殘廢慰問金：</w:t>
            </w:r>
          </w:p>
          <w:p w:rsidR="00000000" w:rsidRDefault="00B368C4">
            <w:pPr>
              <w:spacing w:line="300" w:lineRule="auto"/>
              <w:ind w:left="634" w:hangingChars="264" w:hanging="634"/>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全殘廢者，發給新臺幣一百二十萬元；半殘廢者，發給新臺幣六十萬元；部分殘廢者，發給新臺幣三十萬元。</w:t>
            </w:r>
          </w:p>
          <w:p w:rsidR="00000000" w:rsidRDefault="00B368C4">
            <w:pPr>
              <w:spacing w:line="300" w:lineRule="auto"/>
              <w:ind w:left="634" w:hangingChars="264" w:hanging="634"/>
              <w:rPr>
                <w:rFonts w:hint="eastAsia"/>
              </w:rPr>
            </w:pPr>
            <w:r>
              <w:rPr>
                <w:rFonts w:hint="eastAsia"/>
              </w:rPr>
              <w:t xml:space="preserve"> (</w:t>
            </w:r>
            <w:r>
              <w:rPr>
                <w:rFonts w:hint="eastAsia"/>
              </w:rPr>
              <w:t>二</w:t>
            </w:r>
            <w:r>
              <w:rPr>
                <w:rFonts w:hint="eastAsia"/>
              </w:rPr>
              <w:t xml:space="preserve">) </w:t>
            </w:r>
            <w:r>
              <w:rPr>
                <w:rFonts w:hint="eastAsia"/>
              </w:rPr>
              <w:t>因執行危險職務所致</w:t>
            </w:r>
            <w:r>
              <w:rPr>
                <w:rFonts w:hint="eastAsia"/>
              </w:rPr>
              <w:t>全殘廢者，發給新臺幣二百三十萬元；半殘廢者，發給新臺幣一百二十萬元；部分殘廢者，發給新臺幣六十萬元。</w:t>
            </w:r>
          </w:p>
          <w:p w:rsidR="00000000" w:rsidRDefault="00B368C4">
            <w:pPr>
              <w:spacing w:line="300" w:lineRule="auto"/>
              <w:ind w:left="634" w:hangingChars="264" w:hanging="634"/>
              <w:rPr>
                <w:rFonts w:hint="eastAsia"/>
              </w:rPr>
            </w:pPr>
            <w:r>
              <w:rPr>
                <w:rFonts w:hint="eastAsia"/>
              </w:rPr>
              <w:t xml:space="preserve"> (</w:t>
            </w:r>
            <w:r>
              <w:rPr>
                <w:rFonts w:hint="eastAsia"/>
              </w:rPr>
              <w:t>三</w:t>
            </w:r>
            <w:r>
              <w:rPr>
                <w:rFonts w:hint="eastAsia"/>
              </w:rPr>
              <w:t xml:space="preserve">) </w:t>
            </w:r>
            <w:r>
              <w:rPr>
                <w:rFonts w:hint="eastAsia"/>
              </w:rPr>
              <w:t>因冒險犯難所致全殘廢者，發給新臺幣</w:t>
            </w:r>
            <w:proofErr w:type="gramStart"/>
            <w:r>
              <w:rPr>
                <w:rFonts w:hint="eastAsia"/>
              </w:rPr>
              <w:t>三</w:t>
            </w:r>
            <w:proofErr w:type="gramEnd"/>
            <w:r>
              <w:rPr>
                <w:rFonts w:hint="eastAsia"/>
              </w:rPr>
              <w:t>百萬元；半殘廢者，發給新臺幣一百五十萬元；部分殘廢者，發給新臺幣八十萬元。</w:t>
            </w:r>
          </w:p>
          <w:p w:rsidR="00000000" w:rsidRDefault="00B368C4">
            <w:pPr>
              <w:spacing w:line="300" w:lineRule="auto"/>
              <w:rPr>
                <w:rFonts w:hint="eastAsia"/>
              </w:rPr>
            </w:pPr>
            <w:r>
              <w:rPr>
                <w:rFonts w:hint="eastAsia"/>
              </w:rPr>
              <w:t>三、死亡慰問金：</w:t>
            </w:r>
          </w:p>
          <w:p w:rsidR="00000000" w:rsidRDefault="00B368C4">
            <w:pPr>
              <w:spacing w:line="300" w:lineRule="auto"/>
              <w:ind w:left="600" w:hangingChars="250" w:hanging="600"/>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死亡者，發給其遺族新臺幣一百二十萬元。</w:t>
            </w:r>
          </w:p>
          <w:p w:rsidR="00000000" w:rsidRDefault="00B368C4">
            <w:pPr>
              <w:spacing w:line="300" w:lineRule="auto"/>
              <w:ind w:left="600" w:hangingChars="250" w:hanging="600"/>
              <w:rPr>
                <w:rFonts w:hint="eastAsia"/>
              </w:rPr>
            </w:pPr>
            <w:r>
              <w:rPr>
                <w:rFonts w:hint="eastAsia"/>
              </w:rPr>
              <w:t xml:space="preserve"> (</w:t>
            </w:r>
            <w:r>
              <w:rPr>
                <w:rFonts w:hint="eastAsia"/>
              </w:rPr>
              <w:t>二</w:t>
            </w:r>
            <w:r>
              <w:rPr>
                <w:rFonts w:hint="eastAsia"/>
              </w:rPr>
              <w:t xml:space="preserve">) </w:t>
            </w:r>
            <w:r>
              <w:rPr>
                <w:rFonts w:hint="eastAsia"/>
              </w:rPr>
              <w:t>因執行危險職務所</w:t>
            </w:r>
            <w:r>
              <w:rPr>
                <w:rFonts w:hint="eastAsia"/>
              </w:rPr>
              <w:lastRenderedPageBreak/>
              <w:t>致死亡者，發給其遺族新臺幣二百三十萬元。</w:t>
            </w:r>
          </w:p>
          <w:p w:rsidR="00000000" w:rsidRDefault="00B368C4">
            <w:pPr>
              <w:spacing w:line="300" w:lineRule="auto"/>
              <w:ind w:left="600" w:hangingChars="250" w:hanging="600"/>
            </w:pPr>
            <w:r>
              <w:rPr>
                <w:rFonts w:hint="eastAsia"/>
              </w:rPr>
              <w:t xml:space="preserve"> (</w:t>
            </w:r>
            <w:r>
              <w:rPr>
                <w:rFonts w:hint="eastAsia"/>
              </w:rPr>
              <w:t>三</w:t>
            </w:r>
            <w:r>
              <w:rPr>
                <w:rFonts w:hint="eastAsia"/>
              </w:rPr>
              <w:t xml:space="preserve">) </w:t>
            </w:r>
            <w:r>
              <w:rPr>
                <w:rFonts w:hint="eastAsia"/>
              </w:rPr>
              <w:t>因冒險犯難所致死亡者，發給其遺族新臺幣</w:t>
            </w:r>
            <w:proofErr w:type="gramStart"/>
            <w:r>
              <w:rPr>
                <w:rFonts w:hint="eastAsia"/>
              </w:rPr>
              <w:t>三</w:t>
            </w:r>
            <w:proofErr w:type="gramEnd"/>
            <w:r>
              <w:rPr>
                <w:rFonts w:hint="eastAsia"/>
              </w:rPr>
              <w:t>百萬元。</w:t>
            </w: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pPr>
            <w:r>
              <w:rPr>
                <w:rFonts w:hint="eastAsia"/>
              </w:rPr>
              <w:t>前項所定慰問金，公務人員有故意情事者，不發給；</w:t>
            </w:r>
            <w:r>
              <w:rPr>
                <w:rFonts w:hint="eastAsia"/>
                <w:b/>
              </w:rPr>
              <w:t>有重大過失情事者，</w:t>
            </w:r>
            <w:proofErr w:type="gramStart"/>
            <w:r>
              <w:rPr>
                <w:rFonts w:hint="eastAsia"/>
                <w:b/>
              </w:rPr>
              <w:t>減發百分之三十</w:t>
            </w:r>
            <w:proofErr w:type="gramEnd"/>
            <w:r>
              <w:rPr>
                <w:rFonts w:hint="eastAsia"/>
                <w:b/>
              </w:rPr>
              <w:t>。</w:t>
            </w:r>
            <w:r>
              <w:rPr>
                <w:rFonts w:hint="eastAsia"/>
              </w:rPr>
              <w:t>故意或</w:t>
            </w:r>
            <w:r>
              <w:rPr>
                <w:rFonts w:hint="eastAsia"/>
              </w:rPr>
              <w:t>重大過失之認定，由核定權責機關學校依事實調查或依有關機關之鑑定報告辦理。</w:t>
            </w:r>
          </w:p>
          <w:p w:rsidR="00000000" w:rsidRDefault="00B368C4">
            <w:pPr>
              <w:spacing w:beforeLines="50" w:before="180" w:afterLines="50" w:after="180" w:line="300" w:lineRule="auto"/>
              <w:jc w:val="both"/>
              <w:rPr>
                <w:rFonts w:hint="eastAsia"/>
              </w:rPr>
            </w:pPr>
          </w:p>
        </w:tc>
        <w:tc>
          <w:tcPr>
            <w:tcW w:w="2788" w:type="dxa"/>
          </w:tcPr>
          <w:p w:rsidR="00000000" w:rsidRDefault="00B368C4">
            <w:pPr>
              <w:spacing w:beforeLines="50" w:before="180" w:afterLines="50" w:after="180" w:line="300" w:lineRule="auto"/>
              <w:rPr>
                <w:rFonts w:hint="eastAsia"/>
              </w:rPr>
            </w:pPr>
          </w:p>
          <w:p w:rsidR="00000000" w:rsidRDefault="00B368C4">
            <w:pPr>
              <w:spacing w:beforeLines="50" w:before="180" w:afterLines="50" w:after="180" w:line="300" w:lineRule="auto"/>
              <w:rPr>
                <w:rFonts w:hint="eastAsia"/>
              </w:rPr>
            </w:pPr>
            <w:r>
              <w:rPr>
                <w:rFonts w:hint="eastAsia"/>
              </w:rPr>
              <w:lastRenderedPageBreak/>
              <w:t>一、第一項規定未修正。</w:t>
            </w:r>
          </w:p>
          <w:p w:rsidR="00000000" w:rsidRDefault="00B368C4">
            <w:pPr>
              <w:spacing w:beforeLines="50" w:before="180" w:afterLines="50" w:after="180" w:line="300" w:lineRule="auto"/>
              <w:rPr>
                <w:rFonts w:ascii="新細明體" w:hAnsi="新細明體" w:hint="eastAsia"/>
              </w:rPr>
            </w:pPr>
            <w:r>
              <w:rPr>
                <w:rFonts w:hint="eastAsia"/>
              </w:rPr>
              <w:t>二、按現行第二項之規定，當公務員於執行職務</w:t>
            </w:r>
            <w:r>
              <w:rPr>
                <w:rFonts w:ascii="新細明體" w:hAnsi="新細明體" w:hint="eastAsia"/>
              </w:rPr>
              <w:t>有故意情事者，不發給慰問金，此一規定，尚屬合理，蓋此時公務員無保護之必要也；然而，現行第二項規定亦</w:t>
            </w:r>
            <w:r>
              <w:rPr>
                <w:rFonts w:hint="eastAsia"/>
              </w:rPr>
              <w:t>將執行職務有重大過失情事者，規定為「一律」</w:t>
            </w:r>
            <w:proofErr w:type="gramStart"/>
            <w:r>
              <w:rPr>
                <w:rFonts w:hint="eastAsia"/>
              </w:rPr>
              <w:t>減發百分之三十</w:t>
            </w:r>
            <w:proofErr w:type="gramEnd"/>
            <w:r>
              <w:rPr>
                <w:rFonts w:hint="eastAsia"/>
              </w:rPr>
              <w:t>之慰問金，此一規定，</w:t>
            </w:r>
            <w:r>
              <w:rPr>
                <w:rFonts w:ascii="新細明體" w:hAnsi="新細明體" w:hint="eastAsia"/>
              </w:rPr>
              <w:t>不符合當初公務人員保障法之立法者「給予行政機關裁量權」之立法精神，使得行政機關無法在個案中斟酌不同情況，就「發與不發」慰問金、「</w:t>
            </w:r>
            <w:proofErr w:type="gramStart"/>
            <w:r>
              <w:rPr>
                <w:rFonts w:ascii="新細明體" w:hAnsi="新細明體" w:hint="eastAsia"/>
              </w:rPr>
              <w:t>減發之</w:t>
            </w:r>
            <w:proofErr w:type="gramEnd"/>
            <w:r>
              <w:rPr>
                <w:rFonts w:ascii="新細明體" w:hAnsi="新細明體" w:hint="eastAsia"/>
              </w:rPr>
              <w:t>比例」為合法且妥當之裁量，並不合理，</w:t>
            </w:r>
            <w:proofErr w:type="gramStart"/>
            <w:r>
              <w:rPr>
                <w:rFonts w:ascii="新細明體" w:hAnsi="新細明體" w:hint="eastAsia"/>
              </w:rPr>
              <w:t>爰</w:t>
            </w:r>
            <w:proofErr w:type="gramEnd"/>
            <w:r>
              <w:rPr>
                <w:rFonts w:ascii="新細明體" w:hAnsi="新細明體" w:hint="eastAsia"/>
              </w:rPr>
              <w:t>將「重大過失</w:t>
            </w:r>
            <w:proofErr w:type="gramStart"/>
            <w:r>
              <w:rPr>
                <w:rFonts w:ascii="新細明體" w:hAnsi="新細明體" w:hint="eastAsia"/>
              </w:rPr>
              <w:t>一律減發百</w:t>
            </w:r>
            <w:r>
              <w:rPr>
                <w:rFonts w:ascii="新細明體" w:hAnsi="新細明體" w:hint="eastAsia"/>
              </w:rPr>
              <w:t>分之三十</w:t>
            </w:r>
            <w:proofErr w:type="gramEnd"/>
            <w:r>
              <w:rPr>
                <w:rFonts w:ascii="新細明體" w:hAnsi="新細明體" w:hint="eastAsia"/>
              </w:rPr>
              <w:t>」之規定刪除，使公務人員保障法第二十一條第二項賦予行政裁量權之精神得以落實。</w:t>
            </w:r>
          </w:p>
          <w:p w:rsidR="00000000" w:rsidRDefault="00B368C4">
            <w:pPr>
              <w:spacing w:line="300" w:lineRule="auto"/>
              <w:jc w:val="both"/>
              <w:rPr>
                <w:rFonts w:hint="eastAsia"/>
              </w:rPr>
            </w:pPr>
          </w:p>
        </w:tc>
      </w:tr>
    </w:tbl>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000000" w:rsidRDefault="00B368C4">
      <w:pPr>
        <w:spacing w:line="300" w:lineRule="auto"/>
        <w:rPr>
          <w:rFonts w:hint="eastAsia"/>
        </w:rPr>
      </w:pPr>
    </w:p>
    <w:p w:rsidR="00B368C4" w:rsidRDefault="00B368C4">
      <w:pPr>
        <w:rPr>
          <w:rFonts w:hint="eastAsia"/>
        </w:rPr>
      </w:pPr>
    </w:p>
    <w:sectPr w:rsidR="00B368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4E"/>
    <w:multiLevelType w:val="hybridMultilevel"/>
    <w:tmpl w:val="850ECD0A"/>
    <w:lvl w:ilvl="0" w:tplc="427E52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5E0B65"/>
    <w:multiLevelType w:val="hybridMultilevel"/>
    <w:tmpl w:val="865E4C96"/>
    <w:lvl w:ilvl="0" w:tplc="8520B736">
      <w:start w:val="1"/>
      <w:numFmt w:val="decimal"/>
      <w:lvlText w:val="（%1）"/>
      <w:lvlJc w:val="left"/>
      <w:pPr>
        <w:tabs>
          <w:tab w:val="num" w:pos="720"/>
        </w:tabs>
        <w:ind w:left="720" w:hanging="720"/>
      </w:pPr>
      <w:rPr>
        <w:rFonts w:hint="default"/>
      </w:rPr>
    </w:lvl>
    <w:lvl w:ilvl="1" w:tplc="6C82573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5297C"/>
    <w:multiLevelType w:val="hybridMultilevel"/>
    <w:tmpl w:val="F5E26A5A"/>
    <w:lvl w:ilvl="0" w:tplc="96C0B05A">
      <w:start w:val="1"/>
      <w:numFmt w:val="decimal"/>
      <w:lvlText w:val="（%1）"/>
      <w:lvlJc w:val="left"/>
      <w:pPr>
        <w:tabs>
          <w:tab w:val="num" w:pos="720"/>
        </w:tabs>
        <w:ind w:left="720" w:hanging="720"/>
      </w:pPr>
      <w:rPr>
        <w:rFonts w:hint="default"/>
        <w:b w:val="0"/>
      </w:rPr>
    </w:lvl>
    <w:lvl w:ilvl="1" w:tplc="A156D39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31FD4"/>
    <w:multiLevelType w:val="hybridMultilevel"/>
    <w:tmpl w:val="8FDEBCCC"/>
    <w:lvl w:ilvl="0" w:tplc="AF6C56D6">
      <w:start w:val="1"/>
      <w:numFmt w:val="decimal"/>
      <w:lvlText w:val="%1."/>
      <w:lvlJc w:val="left"/>
      <w:pPr>
        <w:tabs>
          <w:tab w:val="num" w:pos="375"/>
        </w:tabs>
        <w:ind w:left="375" w:hanging="375"/>
      </w:pPr>
      <w:rPr>
        <w:rFonts w:hint="default"/>
        <w:b/>
      </w:rPr>
    </w:lvl>
    <w:lvl w:ilvl="1" w:tplc="95C4FF64">
      <w:start w:val="4"/>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027CF"/>
    <w:multiLevelType w:val="hybridMultilevel"/>
    <w:tmpl w:val="F1E2E9E6"/>
    <w:lvl w:ilvl="0" w:tplc="B7EA27A6">
      <w:start w:val="1"/>
      <w:numFmt w:val="taiwaneseCountingThousand"/>
      <w:lvlText w:val="（%1）"/>
      <w:lvlJc w:val="left"/>
      <w:pPr>
        <w:tabs>
          <w:tab w:val="num" w:pos="780"/>
        </w:tabs>
        <w:ind w:left="780" w:hanging="780"/>
      </w:pPr>
      <w:rPr>
        <w:rFonts w:ascii="標楷體" w:eastAsia="標楷體" w:hAnsi="標楷體" w:cs="Times New Roman"/>
        <w:sz w:val="26"/>
        <w:lang w:val="de-D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FE036E"/>
    <w:multiLevelType w:val="hybridMultilevel"/>
    <w:tmpl w:val="8F147CD8"/>
    <w:lvl w:ilvl="0" w:tplc="50228C60">
      <w:start w:val="1"/>
      <w:numFmt w:val="taiwaneseCountingThousand"/>
      <w:lvlText w:val="（%1）"/>
      <w:lvlJc w:val="left"/>
      <w:pPr>
        <w:tabs>
          <w:tab w:val="num" w:pos="720"/>
        </w:tabs>
        <w:ind w:left="720" w:hanging="720"/>
      </w:pPr>
      <w:rPr>
        <w:rFonts w:hint="default"/>
      </w:rPr>
    </w:lvl>
    <w:lvl w:ilvl="1" w:tplc="C9EE3B7C">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B00A09"/>
    <w:multiLevelType w:val="hybridMultilevel"/>
    <w:tmpl w:val="BB3A4170"/>
    <w:lvl w:ilvl="0" w:tplc="BE52FAF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B81985"/>
    <w:multiLevelType w:val="hybridMultilevel"/>
    <w:tmpl w:val="5FC8EA5C"/>
    <w:lvl w:ilvl="0" w:tplc="549A22D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25DA2"/>
    <w:multiLevelType w:val="hybridMultilevel"/>
    <w:tmpl w:val="A9409C04"/>
    <w:lvl w:ilvl="0" w:tplc="B64855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EE79CF"/>
    <w:multiLevelType w:val="hybridMultilevel"/>
    <w:tmpl w:val="69125130"/>
    <w:lvl w:ilvl="0" w:tplc="4BF422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383F94"/>
    <w:multiLevelType w:val="hybridMultilevel"/>
    <w:tmpl w:val="5130EE2C"/>
    <w:lvl w:ilvl="0" w:tplc="93CA5B26">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C533A7"/>
    <w:multiLevelType w:val="hybridMultilevel"/>
    <w:tmpl w:val="03DEA256"/>
    <w:lvl w:ilvl="0" w:tplc="04090015">
      <w:start w:val="1"/>
      <w:numFmt w:val="taiwaneseCountingThousand"/>
      <w:lvlText w:val="%1、"/>
      <w:lvlJc w:val="left"/>
      <w:pPr>
        <w:tabs>
          <w:tab w:val="num" w:pos="480"/>
        </w:tabs>
        <w:ind w:left="480" w:hanging="480"/>
      </w:pPr>
      <w:rPr>
        <w:rFonts w:hint="default"/>
      </w:rPr>
    </w:lvl>
    <w:lvl w:ilvl="1" w:tplc="56044F2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483315"/>
    <w:multiLevelType w:val="hybridMultilevel"/>
    <w:tmpl w:val="ADFC22EA"/>
    <w:lvl w:ilvl="0" w:tplc="17A0A99C">
      <w:start w:val="1"/>
      <w:numFmt w:val="ideographLegalTraditional"/>
      <w:lvlText w:val="%1、"/>
      <w:lvlJc w:val="left"/>
      <w:pPr>
        <w:tabs>
          <w:tab w:val="num" w:pos="480"/>
        </w:tabs>
        <w:ind w:left="480" w:hanging="480"/>
      </w:pPr>
      <w:rPr>
        <w:rFonts w:hint="default"/>
        <w:lang w:val="en-US"/>
      </w:rPr>
    </w:lvl>
    <w:lvl w:ilvl="1" w:tplc="EEA278AA">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D8579E"/>
    <w:multiLevelType w:val="hybridMultilevel"/>
    <w:tmpl w:val="03B20A44"/>
    <w:lvl w:ilvl="0" w:tplc="0B949E0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6FE247E"/>
    <w:multiLevelType w:val="hybridMultilevel"/>
    <w:tmpl w:val="9CAA92EA"/>
    <w:lvl w:ilvl="0" w:tplc="A0685796">
      <w:start w:val="2"/>
      <w:numFmt w:val="taiwaneseCountingThousand"/>
      <w:lvlText w:val="（%1）"/>
      <w:lvlJc w:val="left"/>
      <w:pPr>
        <w:ind w:left="810" w:hanging="8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4373FF"/>
    <w:multiLevelType w:val="hybridMultilevel"/>
    <w:tmpl w:val="8F6E08DE"/>
    <w:lvl w:ilvl="0" w:tplc="9AECD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E2671F"/>
    <w:multiLevelType w:val="hybridMultilevel"/>
    <w:tmpl w:val="D998447E"/>
    <w:lvl w:ilvl="0" w:tplc="B0D42D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0359E7"/>
    <w:multiLevelType w:val="hybridMultilevel"/>
    <w:tmpl w:val="E73219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DB45401"/>
    <w:multiLevelType w:val="hybridMultilevel"/>
    <w:tmpl w:val="3FF4FB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494858"/>
    <w:multiLevelType w:val="hybridMultilevel"/>
    <w:tmpl w:val="303024FC"/>
    <w:lvl w:ilvl="0" w:tplc="B1AA46E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14"/>
  </w:num>
  <w:num w:numId="4">
    <w:abstractNumId w:val="1"/>
  </w:num>
  <w:num w:numId="5">
    <w:abstractNumId w:val="17"/>
  </w:num>
  <w:num w:numId="6">
    <w:abstractNumId w:val="15"/>
  </w:num>
  <w:num w:numId="7">
    <w:abstractNumId w:val="5"/>
  </w:num>
  <w:num w:numId="8">
    <w:abstractNumId w:val="4"/>
  </w:num>
  <w:num w:numId="9">
    <w:abstractNumId w:val="6"/>
  </w:num>
  <w:num w:numId="10">
    <w:abstractNumId w:val="10"/>
  </w:num>
  <w:num w:numId="11">
    <w:abstractNumId w:val="18"/>
  </w:num>
  <w:num w:numId="12">
    <w:abstractNumId w:val="2"/>
  </w:num>
  <w:num w:numId="13">
    <w:abstractNumId w:val="3"/>
  </w:num>
  <w:num w:numId="14">
    <w:abstractNumId w:val="7"/>
  </w:num>
  <w:num w:numId="15">
    <w:abstractNumId w:val="8"/>
  </w:num>
  <w:num w:numId="16">
    <w:abstractNumId w:val="0"/>
  </w:num>
  <w:num w:numId="17">
    <w:abstractNumId w:val="21"/>
  </w:num>
  <w:num w:numId="18">
    <w:abstractNumId w:val="16"/>
  </w:num>
  <w:num w:numId="19">
    <w:abstractNumId w:val="12"/>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B3"/>
    <w:rsid w:val="00B368C4"/>
    <w:rsid w:val="00DE7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4D716E-0E30-4F99-B8D0-858D5F50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   建議修正條文試擬</dc:title>
  <dc:subject/>
  <dc:creator>user</dc:creator>
  <cp:keywords/>
  <dc:description/>
  <cp:lastModifiedBy>卓卿雲</cp:lastModifiedBy>
  <cp:revision>2</cp:revision>
  <dcterms:created xsi:type="dcterms:W3CDTF">2021-09-22T10:20:00Z</dcterms:created>
  <dcterms:modified xsi:type="dcterms:W3CDTF">2021-09-22T10:20:00Z</dcterms:modified>
</cp:coreProperties>
</file>