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634D3">
      <w:pPr>
        <w:ind w:firstLineChars="0" w:firstLine="0"/>
        <w:rPr>
          <w:rFonts w:eastAsia="華康仿宋體W6" w:hint="eastAsia"/>
          <w:sz w:val="32"/>
        </w:rPr>
      </w:pPr>
      <w:bookmarkStart w:id="0" w:name="_GoBack"/>
      <w:bookmarkEnd w:id="0"/>
      <w:r>
        <w:rPr>
          <w:rFonts w:ascii="華康少女文字W5" w:hint="eastAsia"/>
        </w:rPr>
        <w:t xml:space="preserve"> </w:t>
      </w:r>
      <w:r>
        <w:rPr>
          <w:rFonts w:eastAsia="華康仿宋體W6" w:hint="eastAsia"/>
          <w:sz w:val="32"/>
        </w:rPr>
        <w:t>第五章</w:t>
      </w:r>
      <w:r>
        <w:rPr>
          <w:rFonts w:eastAsia="華康仿宋體W6" w:hint="eastAsia"/>
          <w:sz w:val="32"/>
        </w:rPr>
        <w:t xml:space="preserve">  </w:t>
      </w:r>
      <w:r>
        <w:rPr>
          <w:rFonts w:eastAsia="華康仿宋體W6" w:hint="eastAsia"/>
          <w:sz w:val="32"/>
        </w:rPr>
        <w:t>公務人員因公涉訟輔助辦法修正草案</w:t>
      </w:r>
    </w:p>
    <w:p w:rsidR="00000000" w:rsidRDefault="007634D3">
      <w:pPr>
        <w:spacing w:line="360" w:lineRule="auto"/>
        <w:ind w:firstLine="480"/>
        <w:rPr>
          <w:rFonts w:hint="eastAsia"/>
        </w:rPr>
      </w:pPr>
    </w:p>
    <w:p w:rsidR="00000000" w:rsidRDefault="007634D3" w:rsidP="007634D3">
      <w:pPr>
        <w:numPr>
          <w:ilvl w:val="0"/>
          <w:numId w:val="2"/>
        </w:numPr>
        <w:spacing w:line="360" w:lineRule="auto"/>
        <w:ind w:firstLine="560"/>
        <w:rPr>
          <w:rFonts w:eastAsia="華康儷粗黑" w:hint="eastAsia"/>
          <w:sz w:val="28"/>
        </w:rPr>
      </w:pPr>
      <w:r>
        <w:rPr>
          <w:rFonts w:eastAsia="華康儷粗黑" w:hint="eastAsia"/>
          <w:sz w:val="28"/>
        </w:rPr>
        <w:t>修正總說明</w:t>
      </w:r>
    </w:p>
    <w:p w:rsidR="00000000" w:rsidRDefault="007634D3">
      <w:pPr>
        <w:spacing w:line="360" w:lineRule="auto"/>
        <w:ind w:firstLine="480"/>
        <w:rPr>
          <w:rFonts w:ascii="新細明體" w:hint="eastAsia"/>
        </w:rPr>
      </w:pPr>
      <w:r>
        <w:rPr>
          <w:rFonts w:ascii="新細明體" w:hint="eastAsia"/>
        </w:rPr>
        <w:t>我國憲法對公務員雖未如對法官般明文保障其獨立性與身分保障（§</w:t>
      </w:r>
      <w:r>
        <w:rPr>
          <w:rFonts w:ascii="新細明體" w:hint="eastAsia"/>
        </w:rPr>
        <w:t>80</w:t>
      </w:r>
      <w:r>
        <w:rPr>
          <w:rFonts w:ascii="新細明體" w:hint="eastAsia"/>
        </w:rPr>
        <w:t>、</w:t>
      </w:r>
      <w:r>
        <w:rPr>
          <w:rFonts w:ascii="新細明體" w:hint="eastAsia"/>
        </w:rPr>
        <w:t>81</w:t>
      </w:r>
      <w:r>
        <w:rPr>
          <w:rFonts w:ascii="新細明體" w:hint="eastAsia"/>
        </w:rPr>
        <w:t>），但從憲法第八十三條及增修條文第六條第一項皆有規定「公務員保障」，亦可間接推知立憲者亦重視公務員獨立與保障。其實自現代公務員制度建立之後，過往所謂「官吏乃君主之家臣」思想已不符時代潮流，代之而起的是強調公務員應超越黨派或個人而效忠全體國民，公務員是人民的「公僕」。然而要如何實現這個理想，確保公務員不受政黨、利益團體或某個人所操縱，而一切能以公共利益與依法行政為決策執行之最高準則</w:t>
      </w:r>
      <w:r>
        <w:rPr>
          <w:rFonts w:ascii="新細明體" w:hint="eastAsia"/>
        </w:rPr>
        <w:t>，便是我國公務員制度應戮力追求之目標。對此我國已於民國八十五年通過了公務人員保障法，該法即為我國目前有關公務員保障制度之基本法，藉以確保公務員之中立及效能。</w:t>
      </w:r>
    </w:p>
    <w:p w:rsidR="00000000" w:rsidRDefault="007634D3">
      <w:pPr>
        <w:tabs>
          <w:tab w:val="left" w:pos="7920"/>
        </w:tabs>
        <w:spacing w:line="360" w:lineRule="auto"/>
        <w:ind w:firstLine="480"/>
        <w:rPr>
          <w:rFonts w:ascii="新細明體" w:hint="eastAsia"/>
        </w:rPr>
      </w:pPr>
      <w:r>
        <w:rPr>
          <w:rFonts w:ascii="新細明體" w:hint="eastAsia"/>
        </w:rPr>
        <w:t>為保障公務員之權益，</w:t>
      </w:r>
      <w:r>
        <w:rPr>
          <w:rFonts w:hint="eastAsia"/>
        </w:rPr>
        <w:t>其中</w:t>
      </w:r>
      <w:r>
        <w:rPr>
          <w:rFonts w:ascii="新細明體" w:hint="eastAsia"/>
        </w:rPr>
        <w:t>另一重要之制度即為公務人員因公涉訟輔助制度。該制度乃輔佐公務人員於執行職務產生法律上糾紛，而由行政機關給予金錢或法律上輔助之制度。本研究計畫認為涉訟輔助與公務人員保障制度是相互獨立，各有特殊功能之制度。而目前我國有關公務員因公涉訟制度，其規範基礎乃行政院與考試院於民國八十七年會同發布之公務人員因公涉訟輔助辦法。然而該辦法施行之成</w:t>
      </w:r>
      <w:r>
        <w:rPr>
          <w:rFonts w:ascii="新細明體" w:hint="eastAsia"/>
        </w:rPr>
        <w:t>效似不理想。在本研究計畫實際比較德國、英國與日本諸先進國家法制，並仔細分析該辦法後，發現其在法律上存有許多問題點，並且內容頗多闕漏，例如：</w:t>
      </w:r>
    </w:p>
    <w:p w:rsidR="00000000" w:rsidRDefault="007634D3" w:rsidP="007634D3">
      <w:pPr>
        <w:numPr>
          <w:ilvl w:val="0"/>
          <w:numId w:val="6"/>
        </w:numPr>
        <w:spacing w:line="360" w:lineRule="auto"/>
        <w:ind w:firstLine="480"/>
        <w:rPr>
          <w:rFonts w:ascii="新細明體" w:hint="eastAsia"/>
        </w:rPr>
      </w:pPr>
      <w:r>
        <w:rPr>
          <w:rFonts w:ascii="新細明體" w:hint="eastAsia"/>
        </w:rPr>
        <w:t>原辦法乃職權命令，有違反法律保留原則之嫌。（原辦法第一條）</w:t>
      </w:r>
    </w:p>
    <w:p w:rsidR="00000000" w:rsidRDefault="007634D3" w:rsidP="007634D3">
      <w:pPr>
        <w:numPr>
          <w:ilvl w:val="0"/>
          <w:numId w:val="6"/>
        </w:numPr>
        <w:spacing w:line="360" w:lineRule="auto"/>
        <w:ind w:firstLine="480"/>
        <w:rPr>
          <w:rFonts w:ascii="新細明體" w:hint="eastAsia"/>
        </w:rPr>
      </w:pPr>
      <w:r>
        <w:rPr>
          <w:rFonts w:ascii="新細明體" w:hint="eastAsia"/>
        </w:rPr>
        <w:t>公務員定義分裂兩條規定，體系不清。且與實務認定標準有出入（實務認定範圍較原辦法廣）。（原辦法第二、九條）</w:t>
      </w:r>
    </w:p>
    <w:p w:rsidR="00000000" w:rsidRDefault="007634D3" w:rsidP="007634D3">
      <w:pPr>
        <w:numPr>
          <w:ilvl w:val="0"/>
          <w:numId w:val="6"/>
        </w:numPr>
        <w:spacing w:line="360" w:lineRule="auto"/>
        <w:ind w:firstLine="480"/>
        <w:rPr>
          <w:rFonts w:ascii="新細明體" w:hint="eastAsia"/>
        </w:rPr>
      </w:pPr>
      <w:r>
        <w:rPr>
          <w:rFonts w:ascii="新細明體" w:hint="eastAsia"/>
        </w:rPr>
        <w:t>因公涉訟如何認定？何謂因公執行職務無明確標準。且涉訟之</w:t>
      </w:r>
      <w:r>
        <w:rPr>
          <w:rFonts w:ascii="新細明體" w:hint="eastAsia"/>
        </w:rPr>
        <w:lastRenderedPageBreak/>
        <w:t>範圍有因應實務運作放大之必要。（原辦法第三、四條）</w:t>
      </w:r>
    </w:p>
    <w:p w:rsidR="00000000" w:rsidRDefault="007634D3" w:rsidP="007634D3">
      <w:pPr>
        <w:numPr>
          <w:ilvl w:val="0"/>
          <w:numId w:val="6"/>
        </w:numPr>
        <w:spacing w:line="360" w:lineRule="auto"/>
        <w:ind w:firstLine="480"/>
        <w:rPr>
          <w:rFonts w:ascii="新細明體" w:hint="eastAsia"/>
        </w:rPr>
      </w:pPr>
      <w:r>
        <w:rPr>
          <w:rFonts w:ascii="新細明體" w:hint="eastAsia"/>
        </w:rPr>
        <w:t>輔助內容僅有延聘律師一項似嫌不足。（原辦法第五條）</w:t>
      </w:r>
    </w:p>
    <w:p w:rsidR="00000000" w:rsidRDefault="007634D3" w:rsidP="007634D3">
      <w:pPr>
        <w:numPr>
          <w:ilvl w:val="0"/>
          <w:numId w:val="6"/>
        </w:numPr>
        <w:spacing w:line="360" w:lineRule="auto"/>
        <w:ind w:firstLine="480"/>
        <w:rPr>
          <w:rFonts w:ascii="新細明體" w:hint="eastAsia"/>
        </w:rPr>
      </w:pPr>
      <w:r>
        <w:rPr>
          <w:rFonts w:ascii="新細明體" w:hint="eastAsia"/>
        </w:rPr>
        <w:t>欠缺機關作成輔助與否決定之程序規定。（原辦法第五</w:t>
      </w:r>
      <w:r>
        <w:rPr>
          <w:rFonts w:ascii="新細明體" w:hint="eastAsia"/>
        </w:rPr>
        <w:t>條）</w:t>
      </w:r>
    </w:p>
    <w:p w:rsidR="00000000" w:rsidRDefault="007634D3" w:rsidP="007634D3">
      <w:pPr>
        <w:numPr>
          <w:ilvl w:val="0"/>
          <w:numId w:val="6"/>
        </w:numPr>
        <w:spacing w:line="360" w:lineRule="auto"/>
        <w:ind w:firstLine="480"/>
        <w:rPr>
          <w:rFonts w:ascii="新細明體" w:hint="eastAsia"/>
        </w:rPr>
      </w:pPr>
      <w:r>
        <w:rPr>
          <w:rFonts w:ascii="新細明體" w:hint="eastAsia"/>
        </w:rPr>
        <w:t>限制律師人數與律師費之標準，似無必要而應回歸民、刑事訴訟法之規定，且現行法以律師公會章程所定費用為給付標準似有違公平交易法之嫌。（原辦法第七條）</w:t>
      </w:r>
    </w:p>
    <w:p w:rsidR="00000000" w:rsidRDefault="007634D3" w:rsidP="007634D3">
      <w:pPr>
        <w:numPr>
          <w:ilvl w:val="0"/>
          <w:numId w:val="6"/>
        </w:numPr>
        <w:spacing w:line="360" w:lineRule="auto"/>
        <w:ind w:firstLine="480"/>
        <w:rPr>
          <w:rFonts w:ascii="新細明體" w:hint="eastAsia"/>
        </w:rPr>
      </w:pPr>
      <w:r>
        <w:rPr>
          <w:rFonts w:ascii="新細明體" w:hint="eastAsia"/>
        </w:rPr>
        <w:t>輔助費用之來源，由各機關預算勻支，實際運作易茲紛擾。（原辦法第七條）</w:t>
      </w:r>
    </w:p>
    <w:p w:rsidR="00000000" w:rsidRDefault="007634D3" w:rsidP="007634D3">
      <w:pPr>
        <w:numPr>
          <w:ilvl w:val="0"/>
          <w:numId w:val="6"/>
        </w:numPr>
        <w:spacing w:line="360" w:lineRule="auto"/>
        <w:ind w:firstLine="480"/>
        <w:rPr>
          <w:rFonts w:ascii="新細明體" w:hint="eastAsia"/>
        </w:rPr>
      </w:pPr>
      <w:r>
        <w:rPr>
          <w:rFonts w:ascii="新細明體" w:hint="eastAsia"/>
        </w:rPr>
        <w:t>重大過失可以事後求償之規定，實務上認定不易。（原辦法第八條）</w:t>
      </w:r>
    </w:p>
    <w:p w:rsidR="00000000" w:rsidRDefault="007634D3">
      <w:pPr>
        <w:spacing w:line="360" w:lineRule="auto"/>
        <w:ind w:firstLine="480"/>
        <w:rPr>
          <w:rFonts w:ascii="新細明體" w:hint="eastAsia"/>
        </w:rPr>
      </w:pPr>
      <w:r>
        <w:rPr>
          <w:rFonts w:ascii="新細明體" w:hint="eastAsia"/>
        </w:rPr>
        <w:t>因有這些問題存在，致使本辦法與上述公務員制度之理想尚有相當距離。本研究不揣淺薄，茲特別附理由提出修正草案，針對以上問題點酌予增修。至於本次修正的重心歸納言之有六大點（個別條文之理由，下詳）：</w:t>
      </w:r>
    </w:p>
    <w:p w:rsidR="00000000" w:rsidRDefault="007634D3" w:rsidP="007634D3">
      <w:pPr>
        <w:numPr>
          <w:ilvl w:val="0"/>
          <w:numId w:val="7"/>
        </w:numPr>
        <w:spacing w:line="360" w:lineRule="auto"/>
        <w:ind w:firstLine="480"/>
        <w:rPr>
          <w:rFonts w:ascii="新細明體" w:hint="eastAsia"/>
        </w:rPr>
      </w:pPr>
      <w:r>
        <w:rPr>
          <w:rFonts w:ascii="新細明體" w:hint="eastAsia"/>
        </w:rPr>
        <w:t>依據法明確性原則之要求，對本辦法所涉</w:t>
      </w:r>
      <w:r>
        <w:rPr>
          <w:rFonts w:ascii="新細明體" w:hint="eastAsia"/>
        </w:rPr>
        <w:t>及之諸多概念，賦予明確之定義，以期減少解釋適用上之困難。（修正草案第一至四條）</w:t>
      </w:r>
    </w:p>
    <w:p w:rsidR="00000000" w:rsidRDefault="007634D3" w:rsidP="007634D3">
      <w:pPr>
        <w:numPr>
          <w:ilvl w:val="0"/>
          <w:numId w:val="7"/>
        </w:numPr>
        <w:spacing w:line="360" w:lineRule="auto"/>
        <w:ind w:firstLine="480"/>
        <w:rPr>
          <w:rFonts w:ascii="新細明體" w:hint="eastAsia"/>
        </w:rPr>
      </w:pPr>
      <w:r>
        <w:rPr>
          <w:rFonts w:ascii="新細明體" w:hint="eastAsia"/>
        </w:rPr>
        <w:t>引進實務見解。將若干實務上具重要性之解釋、裁判法典化。（修正草案第二、三條）</w:t>
      </w:r>
    </w:p>
    <w:p w:rsidR="00000000" w:rsidRDefault="007634D3" w:rsidP="007634D3">
      <w:pPr>
        <w:numPr>
          <w:ilvl w:val="0"/>
          <w:numId w:val="7"/>
        </w:numPr>
        <w:spacing w:line="360" w:lineRule="auto"/>
        <w:ind w:firstLine="480"/>
        <w:rPr>
          <w:rFonts w:ascii="新細明體" w:hint="eastAsia"/>
        </w:rPr>
      </w:pPr>
      <w:r>
        <w:rPr>
          <w:rFonts w:ascii="新細明體" w:hint="eastAsia"/>
        </w:rPr>
        <w:t>擴大輔助之對象及範圍。（修正草案第三、四條）</w:t>
      </w:r>
    </w:p>
    <w:p w:rsidR="00000000" w:rsidRDefault="007634D3" w:rsidP="007634D3">
      <w:pPr>
        <w:numPr>
          <w:ilvl w:val="0"/>
          <w:numId w:val="7"/>
        </w:numPr>
        <w:spacing w:line="360" w:lineRule="auto"/>
        <w:ind w:firstLine="480"/>
        <w:rPr>
          <w:rFonts w:ascii="新細明體" w:hint="eastAsia"/>
        </w:rPr>
      </w:pPr>
      <w:r>
        <w:rPr>
          <w:rFonts w:ascii="新細明體" w:hint="eastAsia"/>
        </w:rPr>
        <w:t>增加輔助內容。（修正草案第六條）</w:t>
      </w:r>
    </w:p>
    <w:p w:rsidR="00000000" w:rsidRDefault="007634D3" w:rsidP="007634D3">
      <w:pPr>
        <w:numPr>
          <w:ilvl w:val="0"/>
          <w:numId w:val="7"/>
        </w:numPr>
        <w:spacing w:line="360" w:lineRule="auto"/>
        <w:ind w:firstLine="480"/>
        <w:rPr>
          <w:rFonts w:ascii="新細明體" w:hint="eastAsia"/>
        </w:rPr>
      </w:pPr>
      <w:r>
        <w:rPr>
          <w:rFonts w:ascii="新細明體" w:hint="eastAsia"/>
        </w:rPr>
        <w:t>保障公務員之程序權利，落實憲法正當法律程序之精神。（修正草案第六、八條）</w:t>
      </w:r>
    </w:p>
    <w:p w:rsidR="00000000" w:rsidRDefault="007634D3" w:rsidP="007634D3">
      <w:pPr>
        <w:numPr>
          <w:ilvl w:val="0"/>
          <w:numId w:val="7"/>
        </w:numPr>
        <w:spacing w:line="360" w:lineRule="auto"/>
        <w:ind w:firstLine="480"/>
        <w:rPr>
          <w:rFonts w:ascii="新細明體" w:hint="eastAsia"/>
        </w:rPr>
      </w:pPr>
      <w:r>
        <w:rPr>
          <w:rFonts w:ascii="新細明體" w:hint="eastAsia"/>
        </w:rPr>
        <w:t>建立公務人員訴訟保險制度。（修正草案第十一條）</w:t>
      </w:r>
    </w:p>
    <w:p w:rsidR="00000000" w:rsidRDefault="007634D3">
      <w:pPr>
        <w:spacing w:line="360" w:lineRule="auto"/>
        <w:ind w:firstLine="480"/>
        <w:rPr>
          <w:rFonts w:ascii="新細明體" w:hint="eastAsia"/>
        </w:rPr>
      </w:pPr>
      <w:r>
        <w:rPr>
          <w:rFonts w:ascii="新細明體" w:hint="eastAsia"/>
        </w:rPr>
        <w:t xml:space="preserve">    </w:t>
      </w:r>
      <w:r>
        <w:rPr>
          <w:rFonts w:ascii="新細明體" w:hint="eastAsia"/>
        </w:rPr>
        <w:t>本研究之中長期目標為制定公務人員因公涉訟輔助法，提升其位階並作更詳盡之規定，故而本修正草案中可能有許多本質上應由法律規定之事項，例如「公務員訴訟</w:t>
      </w:r>
      <w:r>
        <w:rPr>
          <w:rFonts w:ascii="新細明體" w:hint="eastAsia"/>
        </w:rPr>
        <w:t>保險制度」及「刪除重大過失求償規定」，此非本修正草案忽視法</w:t>
      </w:r>
      <w:r>
        <w:rPr>
          <w:rFonts w:ascii="新細明體" w:hint="eastAsia"/>
        </w:rPr>
        <w:lastRenderedPageBreak/>
        <w:t>律保留原則，而係盼能供將來立法政策之參考。本研究最終希望將來之「公務人員因公涉訟輔助法」與既有的「公務人員保障法」能構成公務人員保障的兩大支柱，而使我國公務員法制向前再邁一步。</w:t>
      </w:r>
    </w:p>
    <w:p w:rsidR="00000000" w:rsidRDefault="007634D3" w:rsidP="007634D3">
      <w:pPr>
        <w:numPr>
          <w:ilvl w:val="0"/>
          <w:numId w:val="2"/>
        </w:numPr>
        <w:ind w:firstLine="560"/>
        <w:rPr>
          <w:rFonts w:eastAsia="華康儷粗黑" w:hint="eastAsia"/>
          <w:sz w:val="28"/>
        </w:rPr>
      </w:pPr>
      <w:r>
        <w:rPr>
          <w:rFonts w:eastAsia="華康儷粗黑" w:hint="eastAsia"/>
          <w:sz w:val="28"/>
        </w:rPr>
        <w:t>新舊條文對照表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87"/>
        <w:gridCol w:w="2787"/>
        <w:gridCol w:w="2787"/>
      </w:tblGrid>
      <w:tr w:rsidR="00000000">
        <w:tblPrEx>
          <w:tblCellMar>
            <w:top w:w="0" w:type="dxa"/>
            <w:bottom w:w="0" w:type="dxa"/>
          </w:tblCellMar>
        </w:tblPrEx>
        <w:tc>
          <w:tcPr>
            <w:tcW w:w="2787" w:type="dxa"/>
          </w:tcPr>
          <w:p w:rsidR="00000000" w:rsidRDefault="007634D3">
            <w:pPr>
              <w:ind w:firstLine="480"/>
              <w:rPr>
                <w:rFonts w:eastAsia="金梅中隸字形原體" w:hint="eastAsia"/>
              </w:rPr>
            </w:pPr>
            <w:r>
              <w:rPr>
                <w:rFonts w:eastAsia="金梅中隸字形原體" w:hint="eastAsia"/>
              </w:rPr>
              <w:t>修正條文</w:t>
            </w:r>
          </w:p>
        </w:tc>
        <w:tc>
          <w:tcPr>
            <w:tcW w:w="2787" w:type="dxa"/>
          </w:tcPr>
          <w:p w:rsidR="00000000" w:rsidRDefault="007634D3">
            <w:pPr>
              <w:ind w:firstLine="480"/>
              <w:rPr>
                <w:rFonts w:eastAsia="金梅中隸字形原體" w:hint="eastAsia"/>
              </w:rPr>
            </w:pPr>
            <w:r>
              <w:rPr>
                <w:rFonts w:eastAsia="金梅中隸字形原體" w:hint="eastAsia"/>
              </w:rPr>
              <w:t>原條文</w:t>
            </w:r>
          </w:p>
        </w:tc>
        <w:tc>
          <w:tcPr>
            <w:tcW w:w="2787" w:type="dxa"/>
          </w:tcPr>
          <w:p w:rsidR="00000000" w:rsidRDefault="007634D3">
            <w:pPr>
              <w:ind w:firstLine="480"/>
              <w:rPr>
                <w:rFonts w:eastAsia="金梅中隸字形原體" w:hint="eastAsia"/>
              </w:rPr>
            </w:pPr>
            <w:r>
              <w:rPr>
                <w:rFonts w:eastAsia="金梅中隸字形原體" w:hint="eastAsia"/>
              </w:rPr>
              <w:t>修正理由</w:t>
            </w:r>
          </w:p>
        </w:tc>
      </w:tr>
      <w:tr w:rsidR="00000000">
        <w:tblPrEx>
          <w:tblCellMar>
            <w:top w:w="0" w:type="dxa"/>
            <w:bottom w:w="0" w:type="dxa"/>
          </w:tblCellMar>
        </w:tblPrEx>
        <w:tc>
          <w:tcPr>
            <w:tcW w:w="2787" w:type="dxa"/>
          </w:tcPr>
          <w:p w:rsidR="00000000" w:rsidRDefault="007634D3">
            <w:pPr>
              <w:ind w:firstLine="480"/>
              <w:rPr>
                <w:rFonts w:ascii="標楷體" w:eastAsia="標楷體" w:hint="eastAsia"/>
              </w:rPr>
            </w:pPr>
            <w:r>
              <w:rPr>
                <w:rFonts w:ascii="標楷體" w:eastAsia="標楷體" w:hint="eastAsia"/>
              </w:rPr>
              <w:t>第一條（法源依據）</w:t>
            </w:r>
          </w:p>
          <w:p w:rsidR="00000000" w:rsidRDefault="007634D3">
            <w:pPr>
              <w:ind w:firstLine="480"/>
              <w:rPr>
                <w:rFonts w:ascii="標楷體" w:eastAsia="標楷體" w:hint="eastAsia"/>
              </w:rPr>
            </w:pPr>
            <w:r>
              <w:rPr>
                <w:rFonts w:ascii="標楷體" w:eastAsia="標楷體" w:hint="eastAsia"/>
              </w:rPr>
              <w:t>本辦法依公務人員保障法第二十二條第三項規定訂定之。</w:t>
            </w:r>
          </w:p>
        </w:tc>
        <w:tc>
          <w:tcPr>
            <w:tcW w:w="2787" w:type="dxa"/>
          </w:tcPr>
          <w:p w:rsidR="00000000" w:rsidRDefault="007634D3">
            <w:pPr>
              <w:ind w:firstLine="480"/>
              <w:rPr>
                <w:rFonts w:ascii="標楷體" w:eastAsia="標楷體" w:hint="eastAsia"/>
              </w:rPr>
            </w:pPr>
            <w:r>
              <w:rPr>
                <w:rFonts w:ascii="標楷體" w:eastAsia="標楷體" w:hint="eastAsia"/>
              </w:rPr>
              <w:t>第一條</w:t>
            </w:r>
          </w:p>
          <w:p w:rsidR="00000000" w:rsidRDefault="007634D3">
            <w:pPr>
              <w:ind w:firstLine="480"/>
              <w:rPr>
                <w:rFonts w:ascii="標楷體" w:eastAsia="標楷體" w:hint="eastAsia"/>
              </w:rPr>
            </w:pPr>
            <w:r>
              <w:rPr>
                <w:rFonts w:ascii="標楷體" w:eastAsia="標楷體" w:hint="eastAsia"/>
              </w:rPr>
              <w:t>為保障公務人員權益，貫徹公務人員保障法第十三條規定，特訂定本辦法。</w:t>
            </w:r>
          </w:p>
        </w:tc>
        <w:tc>
          <w:tcPr>
            <w:tcW w:w="2787" w:type="dxa"/>
          </w:tcPr>
          <w:p w:rsidR="00000000" w:rsidRDefault="007634D3">
            <w:pPr>
              <w:ind w:left="180" w:firstLineChars="0" w:firstLine="0"/>
              <w:rPr>
                <w:rFonts w:ascii="標楷體" w:eastAsia="標楷體" w:hint="eastAsia"/>
              </w:rPr>
            </w:pPr>
            <w:r>
              <w:rPr>
                <w:rFonts w:ascii="標楷體" w:eastAsia="標楷體"/>
              </w:rPr>
              <w:t>1.</w:t>
            </w:r>
            <w:r>
              <w:rPr>
                <w:rFonts w:ascii="標楷體" w:eastAsia="標楷體" w:hint="eastAsia"/>
              </w:rPr>
              <w:t>根據「法律保留原則」，關於人民之權利義務者，應以法律訂之，中央法規標準法第五條</w:t>
            </w:r>
            <w:r>
              <w:rPr>
                <w:rFonts w:ascii="標楷體" w:eastAsia="標楷體" w:hint="eastAsia"/>
              </w:rPr>
              <w:t>第二項訂有明文。而涉及公務員權益之重要事項亦應受法律保留原則之保護，業經大法官著有釋字</w:t>
            </w:r>
            <w:r>
              <w:rPr>
                <w:rFonts w:ascii="標楷體" w:eastAsia="標楷體" w:hint="eastAsia"/>
              </w:rPr>
              <w:t>187</w:t>
            </w:r>
            <w:r>
              <w:rPr>
                <w:rFonts w:ascii="標楷體" w:eastAsia="標楷體" w:hint="eastAsia"/>
              </w:rPr>
              <w:t>、</w:t>
            </w:r>
            <w:r>
              <w:rPr>
                <w:rFonts w:ascii="標楷體" w:eastAsia="標楷體" w:hint="eastAsia"/>
              </w:rPr>
              <w:t>201</w:t>
            </w:r>
            <w:r>
              <w:rPr>
                <w:rFonts w:ascii="標楷體" w:eastAsia="標楷體" w:hint="eastAsia"/>
              </w:rPr>
              <w:t>、</w:t>
            </w:r>
            <w:r>
              <w:rPr>
                <w:rFonts w:ascii="標楷體" w:eastAsia="標楷體" w:hint="eastAsia"/>
              </w:rPr>
              <w:t>243</w:t>
            </w:r>
            <w:r>
              <w:rPr>
                <w:rFonts w:ascii="標楷體" w:eastAsia="標楷體" w:hint="eastAsia"/>
              </w:rPr>
              <w:t>、</w:t>
            </w:r>
            <w:r>
              <w:rPr>
                <w:rFonts w:ascii="標楷體" w:eastAsia="標楷體" w:hint="eastAsia"/>
              </w:rPr>
              <w:t>266</w:t>
            </w:r>
            <w:r>
              <w:rPr>
                <w:rFonts w:ascii="標楷體" w:eastAsia="標楷體" w:hint="eastAsia"/>
              </w:rPr>
              <w:t>、</w:t>
            </w:r>
            <w:r>
              <w:rPr>
                <w:rFonts w:ascii="標楷體" w:eastAsia="標楷體" w:hint="eastAsia"/>
              </w:rPr>
              <w:t>298</w:t>
            </w:r>
            <w:r>
              <w:rPr>
                <w:rFonts w:ascii="標楷體" w:eastAsia="標楷體" w:hint="eastAsia"/>
              </w:rPr>
              <w:t>、</w:t>
            </w:r>
            <w:r>
              <w:rPr>
                <w:rFonts w:ascii="標楷體" w:eastAsia="標楷體" w:hint="eastAsia"/>
              </w:rPr>
              <w:t>312</w:t>
            </w:r>
            <w:r>
              <w:rPr>
                <w:rFonts w:ascii="標楷體" w:eastAsia="標楷體" w:hint="eastAsia"/>
              </w:rPr>
              <w:t>、</w:t>
            </w:r>
            <w:r>
              <w:rPr>
                <w:rFonts w:ascii="標楷體" w:eastAsia="標楷體" w:hint="eastAsia"/>
              </w:rPr>
              <w:t>323</w:t>
            </w:r>
            <w:r>
              <w:rPr>
                <w:rFonts w:ascii="標楷體" w:eastAsia="標楷體" w:hint="eastAsia"/>
              </w:rPr>
              <w:t>、</w:t>
            </w:r>
            <w:r>
              <w:rPr>
                <w:rFonts w:ascii="標楷體" w:eastAsia="標楷體" w:hint="eastAsia"/>
              </w:rPr>
              <w:t>338</w:t>
            </w:r>
            <w:r>
              <w:rPr>
                <w:rFonts w:ascii="標楷體" w:eastAsia="標楷體" w:hint="eastAsia"/>
              </w:rPr>
              <w:t>等號解釋闡明，此合先敘明。</w:t>
            </w:r>
          </w:p>
          <w:p w:rsidR="00000000" w:rsidRDefault="007634D3">
            <w:pPr>
              <w:ind w:left="180" w:firstLineChars="0" w:firstLine="0"/>
              <w:rPr>
                <w:rFonts w:ascii="標楷體" w:eastAsia="標楷體" w:hint="eastAsia"/>
              </w:rPr>
            </w:pPr>
            <w:r>
              <w:rPr>
                <w:rFonts w:ascii="標楷體" w:eastAsia="標楷體"/>
              </w:rPr>
              <w:t>2.</w:t>
            </w:r>
            <w:r>
              <w:rPr>
                <w:rFonts w:ascii="標楷體" w:eastAsia="標楷體" w:hint="eastAsia"/>
              </w:rPr>
              <w:t>若立法者授權行政機關制定法規命令，除授權須明確外，根據行政程序法第一百五十條第二項，法規命令之內容應明列其法律授權之依據。</w:t>
            </w:r>
          </w:p>
          <w:p w:rsidR="00000000" w:rsidRDefault="007634D3">
            <w:pPr>
              <w:ind w:left="240" w:firstLineChars="0" w:firstLine="0"/>
              <w:rPr>
                <w:rFonts w:ascii="標楷體" w:eastAsia="標楷體" w:hint="eastAsia"/>
              </w:rPr>
            </w:pPr>
            <w:r>
              <w:rPr>
                <w:rFonts w:ascii="標楷體" w:eastAsia="標楷體"/>
              </w:rPr>
              <w:t>3.</w:t>
            </w:r>
            <w:r>
              <w:rPr>
                <w:rFonts w:ascii="標楷體" w:eastAsia="標楷體" w:hint="eastAsia"/>
              </w:rPr>
              <w:t>原辦法欠缺公務人員保障法之明確授權，其性質為職權命令，依上說明，已有違法嫌疑。且行政程序法第一百七十四條之一規定：「本法施行前，行政機關依中央法規標準法第七條訂定之命令，須以法律規定或以法律明列其授權依據</w:t>
            </w:r>
            <w:r>
              <w:rPr>
                <w:rFonts w:ascii="標楷體" w:eastAsia="標楷體" w:hint="eastAsia"/>
              </w:rPr>
              <w:t>者，應於本法施行後二年內，以法律規定或以法律明列其授權依據後修正或訂定之；逾</w:t>
            </w:r>
            <w:r>
              <w:rPr>
                <w:rFonts w:ascii="標楷體" w:eastAsia="標楷體" w:hint="eastAsia"/>
              </w:rPr>
              <w:lastRenderedPageBreak/>
              <w:t>期失效。」為使本辦法不致因違法而失效，公務人員保障法修正草案第二十二條第三項已增訂授權明文，茲特配合修正如上，以明確授權依據。</w:t>
            </w:r>
          </w:p>
        </w:tc>
      </w:tr>
      <w:tr w:rsidR="00000000">
        <w:tblPrEx>
          <w:tblCellMar>
            <w:top w:w="0" w:type="dxa"/>
            <w:bottom w:w="0" w:type="dxa"/>
          </w:tblCellMar>
        </w:tblPrEx>
        <w:trPr>
          <w:cantSplit/>
          <w:trHeight w:val="4215"/>
        </w:trPr>
        <w:tc>
          <w:tcPr>
            <w:tcW w:w="2787" w:type="dxa"/>
            <w:vMerge w:val="restart"/>
          </w:tcPr>
          <w:p w:rsidR="00000000" w:rsidRDefault="007634D3">
            <w:pPr>
              <w:ind w:firstLine="480"/>
              <w:rPr>
                <w:rFonts w:ascii="標楷體" w:eastAsia="標楷體" w:hint="eastAsia"/>
              </w:rPr>
            </w:pPr>
            <w:r>
              <w:rPr>
                <w:rFonts w:ascii="標楷體" w:eastAsia="標楷體" w:hint="eastAsia"/>
              </w:rPr>
              <w:lastRenderedPageBreak/>
              <w:t>第二條（得申請輔助之人）</w:t>
            </w:r>
          </w:p>
          <w:p w:rsidR="00000000" w:rsidRDefault="007634D3">
            <w:pPr>
              <w:ind w:firstLine="480"/>
              <w:rPr>
                <w:rFonts w:eastAsia="標楷體" w:hint="eastAsia"/>
              </w:rPr>
            </w:pPr>
            <w:r>
              <w:rPr>
                <w:rFonts w:ascii="標楷體" w:eastAsia="標楷體" w:hint="eastAsia"/>
              </w:rPr>
              <w:t>本辦法所稱公務員</w:t>
            </w:r>
            <w:r>
              <w:rPr>
                <w:rFonts w:ascii="標楷體" w:eastAsia="標楷體" w:hint="eastAsia"/>
              </w:rPr>
              <w:t xml:space="preserve"> </w:t>
            </w:r>
            <w:r>
              <w:rPr>
                <w:rFonts w:ascii="標楷體" w:eastAsia="標楷體" w:hint="eastAsia"/>
              </w:rPr>
              <w:t>，</w:t>
            </w:r>
            <w:r>
              <w:rPr>
                <w:rFonts w:ascii="標楷體" w:eastAsia="標楷體" w:hint="eastAsia"/>
              </w:rPr>
              <w:t xml:space="preserve"> </w:t>
            </w:r>
            <w:r>
              <w:rPr>
                <w:rFonts w:ascii="標楷體" w:eastAsia="標楷體" w:hint="eastAsia"/>
              </w:rPr>
              <w:t>係指公務人員保障法第三條及第三十三條所定之人員</w:t>
            </w:r>
            <w:r>
              <w:rPr>
                <w:rFonts w:eastAsia="標楷體" w:hint="eastAsia"/>
              </w:rPr>
              <w:t>。</w:t>
            </w:r>
          </w:p>
          <w:p w:rsidR="00000000" w:rsidRDefault="007634D3">
            <w:pPr>
              <w:ind w:firstLine="480"/>
              <w:rPr>
                <w:rFonts w:ascii="標楷體" w:eastAsia="標楷體" w:hint="eastAsia"/>
              </w:rPr>
            </w:pPr>
            <w:r>
              <w:rPr>
                <w:rFonts w:ascii="標楷體" w:eastAsia="標楷體" w:hint="eastAsia"/>
              </w:rPr>
              <w:t>下列人員</w:t>
            </w:r>
            <w:r>
              <w:rPr>
                <w:rFonts w:eastAsia="標楷體" w:hint="eastAsia"/>
              </w:rPr>
              <w:t>準用本辦法之規定</w:t>
            </w:r>
            <w:r>
              <w:rPr>
                <w:rFonts w:ascii="標楷體" w:eastAsia="標楷體" w:hint="eastAsia"/>
              </w:rPr>
              <w:t>﹕</w:t>
            </w:r>
          </w:p>
          <w:p w:rsidR="00000000" w:rsidRDefault="007634D3" w:rsidP="007634D3">
            <w:pPr>
              <w:numPr>
                <w:ilvl w:val="0"/>
                <w:numId w:val="4"/>
              </w:numPr>
              <w:ind w:firstLineChars="0"/>
              <w:rPr>
                <w:rFonts w:ascii="標楷體" w:eastAsia="標楷體" w:hint="eastAsia"/>
              </w:rPr>
            </w:pPr>
            <w:r>
              <w:rPr>
                <w:rFonts w:ascii="標楷體" w:eastAsia="標楷體" w:hint="eastAsia"/>
              </w:rPr>
              <w:t>政機關依事務管理規則進用之人員。</w:t>
            </w:r>
          </w:p>
          <w:p w:rsidR="00000000" w:rsidRDefault="007634D3" w:rsidP="007634D3">
            <w:pPr>
              <w:numPr>
                <w:ilvl w:val="0"/>
                <w:numId w:val="4"/>
              </w:numPr>
              <w:ind w:firstLineChars="0"/>
              <w:rPr>
                <w:rFonts w:ascii="標楷體" w:eastAsia="標楷體"/>
              </w:rPr>
            </w:pPr>
            <w:r>
              <w:rPr>
                <w:rFonts w:ascii="標楷體" w:eastAsia="標楷體" w:hint="eastAsia"/>
              </w:rPr>
              <w:t>現役軍人。</w:t>
            </w:r>
          </w:p>
          <w:p w:rsidR="00000000" w:rsidRDefault="007634D3" w:rsidP="007634D3">
            <w:pPr>
              <w:numPr>
                <w:ilvl w:val="0"/>
                <w:numId w:val="4"/>
              </w:numPr>
              <w:ind w:firstLineChars="0"/>
              <w:rPr>
                <w:rFonts w:ascii="標楷體" w:eastAsia="標楷體" w:hint="eastAsia"/>
              </w:rPr>
            </w:pPr>
            <w:r>
              <w:rPr>
                <w:rFonts w:ascii="標楷體" w:eastAsia="標楷體" w:hint="eastAsia"/>
              </w:rPr>
              <w:t>里長、鄉鎮市長及各級民意機關首長。</w:t>
            </w:r>
          </w:p>
          <w:p w:rsidR="00000000" w:rsidRDefault="007634D3" w:rsidP="007634D3">
            <w:pPr>
              <w:numPr>
                <w:ilvl w:val="0"/>
                <w:numId w:val="4"/>
              </w:numPr>
              <w:ind w:firstLineChars="0"/>
              <w:rPr>
                <w:rFonts w:ascii="標楷體" w:eastAsia="標楷體" w:hint="eastAsia"/>
              </w:rPr>
            </w:pPr>
            <w:r>
              <w:rPr>
                <w:rFonts w:ascii="標楷體" w:eastAsia="標楷體" w:hint="eastAsia"/>
              </w:rPr>
              <w:t>清潔隊員。</w:t>
            </w:r>
          </w:p>
          <w:p w:rsidR="00000000" w:rsidRDefault="007634D3" w:rsidP="007634D3">
            <w:pPr>
              <w:numPr>
                <w:ilvl w:val="0"/>
                <w:numId w:val="4"/>
              </w:numPr>
              <w:ind w:firstLineChars="0"/>
              <w:rPr>
                <w:rFonts w:ascii="標楷體" w:eastAsia="標楷體" w:hint="eastAsia"/>
              </w:rPr>
            </w:pPr>
            <w:r>
              <w:rPr>
                <w:rFonts w:ascii="標楷體" w:eastAsia="標楷體" w:hint="eastAsia"/>
              </w:rPr>
              <w:t>因業務支援關係派至行政機關支援之人員。</w:t>
            </w:r>
          </w:p>
          <w:p w:rsidR="00000000" w:rsidRDefault="007634D3" w:rsidP="007634D3">
            <w:pPr>
              <w:numPr>
                <w:ilvl w:val="0"/>
                <w:numId w:val="4"/>
              </w:numPr>
              <w:ind w:firstLineChars="0"/>
              <w:rPr>
                <w:rFonts w:ascii="標楷體" w:eastAsia="標楷體" w:hint="eastAsia"/>
              </w:rPr>
            </w:pPr>
            <w:r>
              <w:rPr>
                <w:rFonts w:ascii="標楷體" w:eastAsia="標楷體" w:hint="eastAsia"/>
              </w:rPr>
              <w:t>其他於各級政府機關、公立學校、公營事業機構依法</w:t>
            </w:r>
            <w:r>
              <w:rPr>
                <w:rFonts w:ascii="標楷體" w:eastAsia="標楷體" w:hint="eastAsia"/>
              </w:rPr>
              <w:t>令從事於公務之人員。</w:t>
            </w:r>
          </w:p>
          <w:p w:rsidR="00000000" w:rsidRDefault="007634D3">
            <w:pPr>
              <w:ind w:firstLine="480"/>
              <w:rPr>
                <w:rFonts w:ascii="標楷體" w:eastAsia="標楷體" w:hint="eastAsia"/>
              </w:rPr>
            </w:pPr>
            <w:r>
              <w:rPr>
                <w:rFonts w:ascii="標楷體" w:eastAsia="標楷體" w:hint="eastAsia"/>
              </w:rPr>
              <w:t>前二項人員依法執行職務或涉訟時死亡者，其繼承人得承繼其申請輔助之權利。</w:t>
            </w:r>
          </w:p>
        </w:tc>
        <w:tc>
          <w:tcPr>
            <w:tcW w:w="2787" w:type="dxa"/>
          </w:tcPr>
          <w:p w:rsidR="00000000" w:rsidRDefault="007634D3">
            <w:pPr>
              <w:ind w:firstLine="480"/>
              <w:rPr>
                <w:rFonts w:ascii="標楷體" w:eastAsia="標楷體" w:hint="eastAsia"/>
              </w:rPr>
            </w:pPr>
            <w:r>
              <w:rPr>
                <w:rFonts w:ascii="標楷體" w:eastAsia="標楷體" w:hint="eastAsia"/>
              </w:rPr>
              <w:t>第二條</w:t>
            </w:r>
          </w:p>
          <w:p w:rsidR="00000000" w:rsidRDefault="007634D3">
            <w:pPr>
              <w:ind w:firstLine="480"/>
              <w:rPr>
                <w:rFonts w:ascii="標楷體" w:eastAsia="標楷體" w:hint="eastAsia"/>
              </w:rPr>
            </w:pPr>
            <w:r>
              <w:rPr>
                <w:rFonts w:ascii="標楷體" w:eastAsia="標楷體" w:hint="eastAsia"/>
              </w:rPr>
              <w:t>本辦法所稱之公務員，係指公務人員保障法第三條所定之人員。</w:t>
            </w:r>
          </w:p>
        </w:tc>
        <w:tc>
          <w:tcPr>
            <w:tcW w:w="2787" w:type="dxa"/>
            <w:vMerge w:val="restart"/>
          </w:tcPr>
          <w:p w:rsidR="00000000" w:rsidRDefault="007634D3">
            <w:pPr>
              <w:ind w:left="240" w:firstLineChars="0" w:firstLine="0"/>
              <w:rPr>
                <w:rFonts w:ascii="標楷體" w:eastAsia="標楷體" w:hint="eastAsia"/>
              </w:rPr>
            </w:pPr>
            <w:r>
              <w:rPr>
                <w:rFonts w:ascii="標楷體" w:eastAsia="標楷體"/>
              </w:rPr>
              <w:t>1.</w:t>
            </w:r>
            <w:r>
              <w:rPr>
                <w:rFonts w:ascii="標楷體" w:eastAsia="標楷體" w:hint="eastAsia"/>
              </w:rPr>
              <w:t>原辦法第二條及第九條皆為有關公務員認定之標準，卻分列二條，割裂體系，茲乃將二者合訂為一條。</w:t>
            </w:r>
          </w:p>
          <w:p w:rsidR="00000000" w:rsidRDefault="007634D3">
            <w:pPr>
              <w:ind w:left="240" w:firstLineChars="0" w:firstLine="0"/>
              <w:rPr>
                <w:rFonts w:eastAsia="標楷體"/>
              </w:rPr>
            </w:pPr>
            <w:r>
              <w:rPr>
                <w:rFonts w:ascii="標楷體" w:eastAsia="標楷體"/>
              </w:rPr>
              <w:t>2.</w:t>
            </w:r>
            <w:r>
              <w:rPr>
                <w:rFonts w:ascii="標楷體" w:eastAsia="標楷體" w:hint="eastAsia"/>
              </w:rPr>
              <w:t>新增第二項第一款，例如工友，參見保訓會九十年八月一日公保字第九○○四二一二號函；新增第二項第二款參見保訓會九十年四月</w:t>
            </w:r>
          </w:p>
          <w:p w:rsidR="00000000" w:rsidRDefault="007634D3">
            <w:pPr>
              <w:ind w:firstLineChars="0" w:firstLine="0"/>
              <w:rPr>
                <w:rFonts w:ascii="標楷體" w:eastAsia="標楷體" w:hint="eastAsia"/>
              </w:rPr>
            </w:pPr>
            <w:r>
              <w:rPr>
                <w:rFonts w:ascii="標楷體" w:eastAsia="標楷體" w:hint="eastAsia"/>
              </w:rPr>
              <w:t>六日公保字第九○○一五八九號函；新增第二項第三款參見保訓會九十年三月八日公保字第九○○一○三八號函，保訓會八十九年一月三十一日公保字第</w:t>
            </w:r>
            <w:r>
              <w:rPr>
                <w:rFonts w:ascii="標楷體" w:eastAsia="標楷體" w:hint="eastAsia"/>
              </w:rPr>
              <w:t>八九○○五七二號函；新增第二項第四款參見保訓會八十九年一月七日公保字第八八一一七六七號函；新增第二項第五款，例如醫師，參見保訓會八十八年十一月十三日公保字第八八一○七三三號函。以上均為實務見解之明文化。此外，因此等人員尚非公務員法制上嚴格意義之公務員，故以準用方式規定，爰增訂第二項。</w:t>
            </w:r>
          </w:p>
        </w:tc>
      </w:tr>
      <w:tr w:rsidR="00000000">
        <w:tblPrEx>
          <w:tblCellMar>
            <w:top w:w="0" w:type="dxa"/>
            <w:bottom w:w="0" w:type="dxa"/>
          </w:tblCellMar>
        </w:tblPrEx>
        <w:trPr>
          <w:cantSplit/>
          <w:trHeight w:val="4215"/>
        </w:trPr>
        <w:tc>
          <w:tcPr>
            <w:tcW w:w="2787" w:type="dxa"/>
            <w:vMerge/>
          </w:tcPr>
          <w:p w:rsidR="00000000" w:rsidRDefault="007634D3">
            <w:pPr>
              <w:ind w:firstLine="480"/>
              <w:rPr>
                <w:rFonts w:ascii="標楷體" w:eastAsia="標楷體" w:hint="eastAsia"/>
              </w:rPr>
            </w:pPr>
          </w:p>
        </w:tc>
        <w:tc>
          <w:tcPr>
            <w:tcW w:w="2787" w:type="dxa"/>
          </w:tcPr>
          <w:p w:rsidR="00000000" w:rsidRDefault="007634D3">
            <w:pPr>
              <w:ind w:firstLineChars="0" w:firstLine="0"/>
              <w:rPr>
                <w:rFonts w:ascii="標楷體" w:eastAsia="標楷體" w:hint="eastAsia"/>
              </w:rPr>
            </w:pPr>
            <w:r>
              <w:rPr>
                <w:rFonts w:ascii="標楷體" w:eastAsia="標楷體" w:hint="eastAsia"/>
              </w:rPr>
              <w:t>第九條</w:t>
            </w:r>
          </w:p>
          <w:p w:rsidR="00000000" w:rsidRDefault="007634D3">
            <w:pPr>
              <w:ind w:firstLine="480"/>
              <w:rPr>
                <w:rFonts w:ascii="標楷體" w:eastAsia="標楷體" w:hint="eastAsia"/>
              </w:rPr>
            </w:pPr>
            <w:r>
              <w:rPr>
                <w:rFonts w:ascii="標楷體" w:eastAsia="標楷體" w:hint="eastAsia"/>
              </w:rPr>
              <w:t>下列人員準用本辦法之規定：</w:t>
            </w:r>
          </w:p>
          <w:p w:rsidR="00000000" w:rsidRDefault="007634D3" w:rsidP="007634D3">
            <w:pPr>
              <w:numPr>
                <w:ilvl w:val="0"/>
                <w:numId w:val="3"/>
              </w:numPr>
              <w:ind w:firstLineChars="0"/>
              <w:rPr>
                <w:rFonts w:ascii="標楷體" w:eastAsia="標楷體" w:hint="eastAsia"/>
              </w:rPr>
            </w:pPr>
            <w:r>
              <w:rPr>
                <w:rFonts w:ascii="標楷體" w:eastAsia="標楷體" w:hint="eastAsia"/>
              </w:rPr>
              <w:t>第二條所定之人員外，各級政府機關、公立學校、公營事業機構依法令從事於公務之人員。</w:t>
            </w:r>
          </w:p>
          <w:p w:rsidR="00000000" w:rsidRDefault="007634D3" w:rsidP="007634D3">
            <w:pPr>
              <w:numPr>
                <w:ilvl w:val="0"/>
                <w:numId w:val="3"/>
              </w:numPr>
              <w:ind w:firstLineChars="0"/>
              <w:rPr>
                <w:rFonts w:ascii="標楷體" w:eastAsia="標楷體" w:hint="eastAsia"/>
              </w:rPr>
            </w:pPr>
            <w:r>
              <w:rPr>
                <w:rFonts w:ascii="標楷體" w:eastAsia="標楷體" w:hint="eastAsia"/>
              </w:rPr>
              <w:t>第二條及前款人員依法執行職務或涉訟時死亡，依其法律得提起或承受訴訟之人。</w:t>
            </w:r>
          </w:p>
        </w:tc>
        <w:tc>
          <w:tcPr>
            <w:tcW w:w="2787" w:type="dxa"/>
            <w:vMerge/>
          </w:tcPr>
          <w:p w:rsidR="00000000" w:rsidRDefault="007634D3" w:rsidP="007634D3">
            <w:pPr>
              <w:numPr>
                <w:ilvl w:val="0"/>
                <w:numId w:val="5"/>
              </w:numPr>
              <w:ind w:firstLine="480"/>
              <w:rPr>
                <w:rFonts w:ascii="標楷體" w:eastAsia="標楷體" w:hint="eastAsia"/>
              </w:rPr>
            </w:pPr>
          </w:p>
        </w:tc>
      </w:tr>
      <w:tr w:rsidR="00000000">
        <w:tblPrEx>
          <w:tblCellMar>
            <w:top w:w="0" w:type="dxa"/>
            <w:bottom w:w="0" w:type="dxa"/>
          </w:tblCellMar>
        </w:tblPrEx>
        <w:tc>
          <w:tcPr>
            <w:tcW w:w="2787" w:type="dxa"/>
          </w:tcPr>
          <w:p w:rsidR="00000000" w:rsidRDefault="007634D3">
            <w:pPr>
              <w:ind w:firstLine="480"/>
              <w:rPr>
                <w:rFonts w:ascii="標楷體" w:eastAsia="標楷體" w:hint="eastAsia"/>
              </w:rPr>
            </w:pPr>
            <w:r>
              <w:rPr>
                <w:rFonts w:ascii="標楷體" w:eastAsia="標楷體" w:hint="eastAsia"/>
              </w:rPr>
              <w:t>第三條（因公涉訟之</w:t>
            </w:r>
            <w:r>
              <w:rPr>
                <w:rFonts w:ascii="標楷體" w:eastAsia="標楷體" w:hint="eastAsia"/>
              </w:rPr>
              <w:lastRenderedPageBreak/>
              <w:t>認定標準</w:t>
            </w:r>
            <w:r>
              <w:rPr>
                <w:rFonts w:ascii="標楷體" w:eastAsia="標楷體" w:hint="eastAsia"/>
              </w:rPr>
              <w:t>(1)</w:t>
            </w:r>
            <w:r>
              <w:rPr>
                <w:rFonts w:ascii="標楷體" w:eastAsia="標楷體" w:hint="eastAsia"/>
              </w:rPr>
              <w:t>）</w:t>
            </w:r>
          </w:p>
          <w:p w:rsidR="00000000" w:rsidRDefault="007634D3">
            <w:pPr>
              <w:ind w:right="31" w:firstLine="480"/>
              <w:rPr>
                <w:rFonts w:ascii="標楷體" w:eastAsia="標楷體" w:hint="eastAsia"/>
              </w:rPr>
            </w:pPr>
            <w:r>
              <w:rPr>
                <w:rFonts w:ascii="標楷體" w:eastAsia="標楷體" w:hint="eastAsia"/>
              </w:rPr>
              <w:t>公務人員保障法第二十二條所稱依法執行職務涉訟或遭受侵害，係指具有下列情事之一者：</w:t>
            </w:r>
          </w:p>
          <w:p w:rsidR="00000000" w:rsidRDefault="007634D3">
            <w:pPr>
              <w:ind w:left="440" w:right="31" w:firstLineChars="0" w:hanging="240"/>
              <w:rPr>
                <w:rFonts w:ascii="標楷體" w:eastAsia="標楷體" w:hint="eastAsia"/>
              </w:rPr>
            </w:pPr>
            <w:r>
              <w:rPr>
                <w:rFonts w:ascii="標楷體" w:eastAsia="標楷體" w:hint="eastAsia"/>
              </w:rPr>
              <w:t>一、依法令執行職務，而涉及民事，民事強制執行，非訟事件，刑事訴訟附帶民事賠償，刑事訴訟或刑事偵查程序。</w:t>
            </w:r>
          </w:p>
          <w:p w:rsidR="00000000" w:rsidRDefault="007634D3">
            <w:pPr>
              <w:pStyle w:val="20"/>
              <w:rPr>
                <w:rFonts w:hint="eastAsia"/>
              </w:rPr>
            </w:pPr>
            <w:r>
              <w:rPr>
                <w:rFonts w:hint="eastAsia"/>
              </w:rPr>
              <w:t>二、法令執行職務遭受侵害，而涉及民事訴訟，民事強制執行，非訟事件，刑事訴訟附帶民事賠償，刑事訴訟或刑事偵查程序。</w:t>
            </w:r>
          </w:p>
          <w:p w:rsidR="00000000" w:rsidRDefault="007634D3">
            <w:pPr>
              <w:ind w:right="31" w:firstLine="480"/>
              <w:rPr>
                <w:rFonts w:ascii="標楷體" w:eastAsia="標楷體" w:hint="eastAsia"/>
              </w:rPr>
            </w:pPr>
            <w:r>
              <w:rPr>
                <w:rFonts w:ascii="標楷體" w:eastAsia="標楷體" w:hint="eastAsia"/>
              </w:rPr>
              <w:t>前項依法令執行職務，係指公務員之行為在客觀上足認與其職務有關者。</w:t>
            </w:r>
          </w:p>
        </w:tc>
        <w:tc>
          <w:tcPr>
            <w:tcW w:w="2787" w:type="dxa"/>
          </w:tcPr>
          <w:p w:rsidR="00000000" w:rsidRDefault="007634D3">
            <w:pPr>
              <w:pStyle w:val="a9"/>
              <w:ind w:left="0" w:firstLine="0"/>
              <w:jc w:val="both"/>
              <w:rPr>
                <w:rFonts w:hint="eastAsia"/>
              </w:rPr>
            </w:pPr>
            <w:r>
              <w:rPr>
                <w:rFonts w:hint="eastAsia"/>
              </w:rPr>
              <w:lastRenderedPageBreak/>
              <w:t>第三條</w:t>
            </w:r>
          </w:p>
          <w:p w:rsidR="00000000" w:rsidRDefault="007634D3">
            <w:pPr>
              <w:pStyle w:val="a9"/>
              <w:spacing w:line="240" w:lineRule="auto"/>
              <w:ind w:left="0" w:right="-2" w:firstLine="720"/>
              <w:rPr>
                <w:rFonts w:hint="eastAsia"/>
              </w:rPr>
            </w:pPr>
            <w:r>
              <w:rPr>
                <w:rFonts w:hint="eastAsia"/>
              </w:rPr>
              <w:lastRenderedPageBreak/>
              <w:t>公務人員保障法第十三條所稱依法執行職務涉訟或遭受侵害，係指具有下列情事之一者：</w:t>
            </w:r>
          </w:p>
          <w:p w:rsidR="00000000" w:rsidRDefault="007634D3">
            <w:pPr>
              <w:ind w:left="480" w:right="113" w:firstLineChars="0" w:hanging="480"/>
              <w:rPr>
                <w:rFonts w:ascii="標楷體" w:eastAsia="標楷體" w:hint="eastAsia"/>
              </w:rPr>
            </w:pPr>
            <w:r>
              <w:rPr>
                <w:rFonts w:ascii="標楷體" w:eastAsia="標楷體" w:hint="eastAsia"/>
              </w:rPr>
              <w:t>一、依法令執行職務，而涉及民事、刑事訴訟案件。</w:t>
            </w:r>
          </w:p>
          <w:p w:rsidR="00000000" w:rsidRDefault="007634D3">
            <w:pPr>
              <w:ind w:left="480" w:right="113" w:firstLineChars="0" w:hanging="480"/>
              <w:rPr>
                <w:rFonts w:ascii="標楷體" w:eastAsia="標楷體" w:hint="eastAsia"/>
              </w:rPr>
            </w:pPr>
            <w:r>
              <w:rPr>
                <w:rFonts w:ascii="標楷體" w:eastAsia="標楷體" w:hint="eastAsia"/>
              </w:rPr>
              <w:t>二、法令執行職務遭受侵害，而涉及民事、刑事訴訟案件。</w:t>
            </w:r>
          </w:p>
        </w:tc>
        <w:tc>
          <w:tcPr>
            <w:tcW w:w="2787" w:type="dxa"/>
          </w:tcPr>
          <w:p w:rsidR="00000000" w:rsidRDefault="007634D3">
            <w:pPr>
              <w:ind w:left="186" w:firstLineChars="0" w:firstLine="0"/>
              <w:rPr>
                <w:rFonts w:ascii="標楷體" w:eastAsia="標楷體" w:hint="eastAsia"/>
              </w:rPr>
            </w:pPr>
            <w:r>
              <w:rPr>
                <w:rFonts w:ascii="標楷體" w:eastAsia="標楷體"/>
              </w:rPr>
              <w:lastRenderedPageBreak/>
              <w:t>1.</w:t>
            </w:r>
            <w:r>
              <w:rPr>
                <w:rFonts w:ascii="標楷體" w:eastAsia="標楷體" w:hint="eastAsia"/>
              </w:rPr>
              <w:t>公務員執行職務而涉</w:t>
            </w:r>
            <w:r>
              <w:rPr>
                <w:rFonts w:ascii="標楷體" w:eastAsia="標楷體" w:hint="eastAsia"/>
              </w:rPr>
              <w:lastRenderedPageBreak/>
              <w:t>及刑事糾紛時，於正式進入法院前，事先尚必須經過檢察官或司法警察（官）之偵查程序，此雖非正式的訴訟程序，為對公務員之權益已有重大影響，為徹底保障其防禦權利，厥有由律師提供法律上輔助之必要。爰將輔助之時提前，增訂刑事偵查程序為公務員因公涉訟之情事之一。</w:t>
            </w:r>
          </w:p>
          <w:p w:rsidR="00000000" w:rsidRDefault="007634D3">
            <w:pPr>
              <w:ind w:left="186" w:firstLineChars="0" w:firstLine="0"/>
              <w:rPr>
                <w:rFonts w:ascii="標楷體" w:eastAsia="標楷體" w:hint="eastAsia"/>
              </w:rPr>
            </w:pPr>
            <w:r>
              <w:rPr>
                <w:rFonts w:ascii="標楷體" w:eastAsia="標楷體"/>
              </w:rPr>
              <w:t>2.</w:t>
            </w:r>
            <w:r>
              <w:rPr>
                <w:rFonts w:ascii="標楷體" w:eastAsia="標楷體" w:hint="eastAsia"/>
              </w:rPr>
              <w:t>此外，如民事強制執行程序，非訟事件法之聲請程序及刑事訴訟附帶民事賠償程序皆為廣義之民事訴訟程序，若公務員因公而涉及諸此程序，亦應比照涉及一般民、刑事程序者給予輔助，方為公平。舊條文僅</w:t>
            </w:r>
            <w:r>
              <w:rPr>
                <w:rFonts w:ascii="標楷體" w:eastAsia="標楷體" w:hint="eastAsia"/>
              </w:rPr>
              <w:t>規定民事訴訟程序，但為避免爭議，爰增訂民事強制執行程序，非訟事件法之聲請程序及刑事訴訟附帶民事賠償程序亦為本辦法所稱涉訟之範圍。</w:t>
            </w:r>
          </w:p>
          <w:p w:rsidR="00000000" w:rsidRDefault="007634D3">
            <w:pPr>
              <w:ind w:left="186" w:firstLineChars="0" w:firstLine="0"/>
              <w:rPr>
                <w:rFonts w:ascii="標楷體" w:eastAsia="標楷體" w:hint="eastAsia"/>
              </w:rPr>
            </w:pPr>
            <w:r>
              <w:rPr>
                <w:rFonts w:ascii="標楷體" w:eastAsia="標楷體"/>
              </w:rPr>
              <w:t>3.</w:t>
            </w:r>
            <w:r>
              <w:rPr>
                <w:rFonts w:ascii="標楷體" w:eastAsia="標楷體" w:hint="eastAsia"/>
              </w:rPr>
              <w:t>關於「因公」之認定標準，實務上最高法院四十二年台上字第一二二四號判例揭示「客觀說」，此次修正將之明文化，爰增訂第二項。</w:t>
            </w:r>
          </w:p>
          <w:p w:rsidR="00000000" w:rsidRDefault="007634D3">
            <w:pPr>
              <w:ind w:left="186" w:firstLineChars="0" w:firstLine="0"/>
              <w:rPr>
                <w:rFonts w:ascii="標楷體" w:eastAsia="標楷體" w:hint="eastAsia"/>
              </w:rPr>
            </w:pPr>
            <w:r>
              <w:rPr>
                <w:rFonts w:ascii="標楷體" w:eastAsia="標楷體"/>
              </w:rPr>
              <w:t>4.</w:t>
            </w:r>
            <w:r>
              <w:rPr>
                <w:rFonts w:ascii="標楷體" w:eastAsia="標楷體" w:hint="eastAsia"/>
              </w:rPr>
              <w:t>至於行政訴訟與公務員懲戒，鑑於行政機關輔助公務員對其訴訟，不僅矛盾且事實上實行似無可能，爰維持原規定暫不</w:t>
            </w:r>
            <w:r>
              <w:rPr>
                <w:rFonts w:ascii="標楷體" w:eastAsia="標楷體" w:hint="eastAsia"/>
              </w:rPr>
              <w:lastRenderedPageBreak/>
              <w:t>增訂。</w:t>
            </w:r>
          </w:p>
        </w:tc>
      </w:tr>
      <w:tr w:rsidR="00000000">
        <w:tblPrEx>
          <w:tblCellMar>
            <w:top w:w="0" w:type="dxa"/>
            <w:bottom w:w="0" w:type="dxa"/>
          </w:tblCellMar>
        </w:tblPrEx>
        <w:tc>
          <w:tcPr>
            <w:tcW w:w="2787" w:type="dxa"/>
          </w:tcPr>
          <w:p w:rsidR="00000000" w:rsidRDefault="007634D3">
            <w:pPr>
              <w:ind w:firstLine="480"/>
              <w:rPr>
                <w:rFonts w:ascii="標楷體" w:eastAsia="標楷體" w:hint="eastAsia"/>
              </w:rPr>
            </w:pPr>
            <w:r>
              <w:rPr>
                <w:rFonts w:ascii="標楷體" w:eastAsia="標楷體" w:hint="eastAsia"/>
              </w:rPr>
              <w:lastRenderedPageBreak/>
              <w:t>第四條（因公涉訟之認定標準</w:t>
            </w:r>
            <w:r>
              <w:rPr>
                <w:rFonts w:ascii="標楷體" w:eastAsia="標楷體" w:hint="eastAsia"/>
              </w:rPr>
              <w:t>(2)</w:t>
            </w:r>
            <w:r>
              <w:rPr>
                <w:rFonts w:ascii="標楷體" w:eastAsia="標楷體" w:hint="eastAsia"/>
              </w:rPr>
              <w:t>）</w:t>
            </w:r>
          </w:p>
          <w:p w:rsidR="00000000" w:rsidRDefault="007634D3">
            <w:pPr>
              <w:ind w:firstLine="480"/>
              <w:rPr>
                <w:rFonts w:ascii="標楷體" w:eastAsia="標楷體" w:hint="eastAsia"/>
              </w:rPr>
            </w:pPr>
            <w:r>
              <w:rPr>
                <w:rFonts w:ascii="標楷體" w:eastAsia="標楷體" w:hint="eastAsia"/>
              </w:rPr>
              <w:t>前條所稱涉及民事訴訟，民事強制執行，非訟事件，刑事訴訟附帶民事賠償，刑事訴訟或刑事偵查程序，係指在民事訴</w:t>
            </w:r>
            <w:r>
              <w:rPr>
                <w:rFonts w:ascii="標楷體" w:eastAsia="標楷體" w:hint="eastAsia"/>
              </w:rPr>
              <w:t>訟為當事人或參加人；在民事強制執行程序為當事人及參與分配者；在非訟事件為聲請人或相對人；在刑事訴訟附帶民事賠償為當事人；刑事訴訟及偵查程序為告訴人、自訴人、被告、犯罪嫌疑人或其他經檢察官或司法警察（官）依法通知參與刑事偵查程序之人。</w:t>
            </w:r>
          </w:p>
        </w:tc>
        <w:tc>
          <w:tcPr>
            <w:tcW w:w="2787" w:type="dxa"/>
          </w:tcPr>
          <w:p w:rsidR="00000000" w:rsidRDefault="007634D3">
            <w:pPr>
              <w:ind w:firstLine="480"/>
              <w:rPr>
                <w:rFonts w:ascii="標楷體" w:eastAsia="標楷體" w:hint="eastAsia"/>
              </w:rPr>
            </w:pPr>
            <w:r>
              <w:rPr>
                <w:rFonts w:ascii="標楷體" w:eastAsia="標楷體" w:hint="eastAsia"/>
              </w:rPr>
              <w:t>第四條</w:t>
            </w:r>
          </w:p>
          <w:p w:rsidR="00000000" w:rsidRDefault="007634D3">
            <w:pPr>
              <w:ind w:firstLine="480"/>
              <w:rPr>
                <w:rFonts w:ascii="標楷體" w:eastAsia="標楷體" w:hint="eastAsia"/>
              </w:rPr>
            </w:pPr>
            <w:r>
              <w:rPr>
                <w:rFonts w:ascii="標楷體" w:eastAsia="標楷體" w:hint="eastAsia"/>
              </w:rPr>
              <w:t>前條所稱涉及民事、刑事訴訟案件，係指在民事訴訟為原告、被告或參加人；在刑事訴訟為告訴人、自訴人、被告或犯罪嫌疑人。</w:t>
            </w:r>
          </w:p>
        </w:tc>
        <w:tc>
          <w:tcPr>
            <w:tcW w:w="2787" w:type="dxa"/>
          </w:tcPr>
          <w:p w:rsidR="00000000" w:rsidRDefault="007634D3">
            <w:pPr>
              <w:ind w:left="186" w:firstLineChars="0" w:firstLine="0"/>
              <w:rPr>
                <w:rFonts w:ascii="標楷體" w:eastAsia="標楷體" w:hint="eastAsia"/>
              </w:rPr>
            </w:pPr>
            <w:r>
              <w:rPr>
                <w:rFonts w:ascii="標楷體" w:eastAsia="標楷體" w:hint="eastAsia"/>
              </w:rPr>
              <w:t>1.</w:t>
            </w:r>
            <w:r>
              <w:rPr>
                <w:rFonts w:ascii="標楷體" w:eastAsia="標楷體" w:hint="eastAsia"/>
              </w:rPr>
              <w:t>增訂刑事偵查程序，理由同前。</w:t>
            </w:r>
          </w:p>
          <w:p w:rsidR="00000000" w:rsidRDefault="007634D3">
            <w:pPr>
              <w:ind w:left="186" w:firstLineChars="0" w:firstLine="0"/>
              <w:rPr>
                <w:rFonts w:ascii="標楷體" w:eastAsia="標楷體" w:hint="eastAsia"/>
              </w:rPr>
            </w:pPr>
            <w:r>
              <w:rPr>
                <w:rFonts w:ascii="標楷體" w:eastAsia="標楷體" w:hint="eastAsia"/>
              </w:rPr>
              <w:t>2.</w:t>
            </w:r>
            <w:r>
              <w:rPr>
                <w:rFonts w:ascii="標楷體" w:eastAsia="標楷體" w:hint="eastAsia"/>
              </w:rPr>
              <w:t>實務上於在刑事偵查階段，檢察官或司法警察（官）為規避刑事訴訟法上對被告之程序保障規定，常會對事實上之偵辦對象以證人或</w:t>
            </w:r>
            <w:r>
              <w:rPr>
                <w:rFonts w:ascii="標楷體" w:eastAsia="標楷體" w:hint="eastAsia"/>
              </w:rPr>
              <w:t>關係人等名義傳喚，一旦蒐得足夠事證即改列被告起訴。故如有此等情形，似應將本辦法法律輔助之時點提前至事實上被列為偵辦對象時，以保障其權益，避免遭受突襲。茲乃增訂「其他經檢察官或司法警察（官）依法通知參與刑事偵查程序之人」以求概括。</w:t>
            </w:r>
          </w:p>
          <w:p w:rsidR="00000000" w:rsidRDefault="007634D3">
            <w:pPr>
              <w:ind w:left="186" w:firstLineChars="0" w:firstLine="0"/>
              <w:rPr>
                <w:rFonts w:ascii="標楷體" w:eastAsia="標楷體" w:hint="eastAsia"/>
              </w:rPr>
            </w:pPr>
            <w:r>
              <w:rPr>
                <w:rFonts w:ascii="標楷體" w:eastAsia="標楷體" w:hint="eastAsia"/>
              </w:rPr>
              <w:t>3.</w:t>
            </w:r>
            <w:r>
              <w:rPr>
                <w:rFonts w:ascii="標楷體" w:eastAsia="標楷體" w:hint="eastAsia"/>
              </w:rPr>
              <w:t>至於「民事強制執行程序為當事人；在非訟事件為聲請人及相對人；在刑事訴訟附帶民事賠償為當事人」等則係配合前條及本乎此次修正擴大輔助對象及範圍之立法旨趣而增訂。</w:t>
            </w:r>
          </w:p>
        </w:tc>
      </w:tr>
      <w:tr w:rsidR="00000000">
        <w:tblPrEx>
          <w:tblCellMar>
            <w:top w:w="0" w:type="dxa"/>
            <w:bottom w:w="0" w:type="dxa"/>
          </w:tblCellMar>
        </w:tblPrEx>
        <w:tc>
          <w:tcPr>
            <w:tcW w:w="2787" w:type="dxa"/>
          </w:tcPr>
          <w:p w:rsidR="00000000" w:rsidRDefault="007634D3">
            <w:pPr>
              <w:ind w:firstLine="480"/>
              <w:rPr>
                <w:rFonts w:ascii="標楷體" w:eastAsia="標楷體" w:hint="eastAsia"/>
              </w:rPr>
            </w:pPr>
            <w:r>
              <w:rPr>
                <w:rFonts w:ascii="標楷體" w:eastAsia="標楷體" w:hint="eastAsia"/>
              </w:rPr>
              <w:t>第五條（法院對因公涉訟之認定）</w:t>
            </w:r>
          </w:p>
          <w:p w:rsidR="00000000" w:rsidRDefault="007634D3">
            <w:pPr>
              <w:ind w:firstLine="480"/>
              <w:rPr>
                <w:rFonts w:ascii="標楷體" w:eastAsia="標楷體" w:hint="eastAsia"/>
              </w:rPr>
            </w:pPr>
            <w:r>
              <w:rPr>
                <w:rFonts w:ascii="標楷體" w:eastAsia="標楷體" w:hint="eastAsia"/>
              </w:rPr>
              <w:t>主管機關認定公務員合乎前二條所定之要件而給予輔助後，經法院確定判決認定非屬因公涉訟者，</w:t>
            </w:r>
            <w:r>
              <w:rPr>
                <w:rFonts w:ascii="標楷體" w:eastAsia="標楷體" w:hint="eastAsia"/>
              </w:rPr>
              <w:t>準用第十二條規定向公務員求償。</w:t>
            </w:r>
          </w:p>
          <w:p w:rsidR="00000000" w:rsidRDefault="007634D3">
            <w:pPr>
              <w:ind w:firstLine="480"/>
              <w:rPr>
                <w:rFonts w:ascii="標楷體" w:eastAsia="標楷體" w:hint="eastAsia"/>
              </w:rPr>
            </w:pPr>
            <w:r>
              <w:rPr>
                <w:rFonts w:ascii="標楷體" w:eastAsia="標楷體" w:hint="eastAsia"/>
              </w:rPr>
              <w:t>主管機關認定公務員不合乎前二條所定之要件</w:t>
            </w:r>
            <w:r>
              <w:rPr>
                <w:rFonts w:ascii="標楷體" w:eastAsia="標楷體" w:hint="eastAsia"/>
              </w:rPr>
              <w:lastRenderedPageBreak/>
              <w:t>而不給予輔助後，經法院確定判決認定屬因公涉訟者，該公務員得於判決確定之日起一年內向所屬機關申請輔助其延聘律師之費用。</w:t>
            </w:r>
          </w:p>
        </w:tc>
        <w:tc>
          <w:tcPr>
            <w:tcW w:w="2787" w:type="dxa"/>
          </w:tcPr>
          <w:p w:rsidR="00000000" w:rsidRDefault="007634D3">
            <w:pPr>
              <w:ind w:firstLine="480"/>
              <w:rPr>
                <w:rFonts w:ascii="標楷體" w:eastAsia="標楷體" w:hint="eastAsia"/>
              </w:rPr>
            </w:pPr>
          </w:p>
        </w:tc>
        <w:tc>
          <w:tcPr>
            <w:tcW w:w="2787" w:type="dxa"/>
          </w:tcPr>
          <w:p w:rsidR="00000000" w:rsidRDefault="007634D3">
            <w:pPr>
              <w:ind w:firstLineChars="83" w:firstLine="199"/>
              <w:rPr>
                <w:rFonts w:ascii="標楷體" w:eastAsia="標楷體" w:hint="eastAsia"/>
              </w:rPr>
            </w:pPr>
            <w:r>
              <w:rPr>
                <w:rFonts w:ascii="標楷體" w:eastAsia="標楷體" w:hint="eastAsia"/>
              </w:rPr>
              <w:t>1.</w:t>
            </w:r>
            <w:r>
              <w:rPr>
                <w:rFonts w:ascii="標楷體" w:eastAsia="標楷體" w:hint="eastAsia"/>
              </w:rPr>
              <w:t>本條係屬新增。</w:t>
            </w:r>
          </w:p>
          <w:p w:rsidR="00000000" w:rsidRDefault="007634D3">
            <w:pPr>
              <w:ind w:left="185" w:firstLineChars="0" w:firstLine="0"/>
              <w:rPr>
                <w:rFonts w:ascii="標楷體" w:eastAsia="標楷體" w:hint="eastAsia"/>
              </w:rPr>
            </w:pPr>
            <w:r>
              <w:rPr>
                <w:rFonts w:ascii="標楷體" w:eastAsia="標楷體" w:hint="eastAsia"/>
              </w:rPr>
              <w:t>2.</w:t>
            </w:r>
            <w:r>
              <w:rPr>
                <w:rFonts w:ascii="標楷體" w:eastAsia="標楷體" w:hint="eastAsia"/>
              </w:rPr>
              <w:t>按行政機關於適用法律之時故須先予解釋方能進行涵攝。然而，司法機關始為法律的終局與有權解釋機關，法院對行政機關的法律適用有無違背「依法行政原則」，自得依法律獨立審查不受行政機關見解之拘束</w:t>
            </w:r>
            <w:r>
              <w:rPr>
                <w:rFonts w:ascii="標楷體" w:eastAsia="標楷體" w:hint="eastAsia"/>
              </w:rPr>
              <w:lastRenderedPageBreak/>
              <w:t>（大法官釋字三十八及一三七號解釋參照）。故而雖行政機關認定公務員有本辦法所定因公涉訟之要件，但經法院確定判決卻為</w:t>
            </w:r>
            <w:r>
              <w:rPr>
                <w:rFonts w:ascii="標楷體" w:eastAsia="標楷體" w:hint="eastAsia"/>
              </w:rPr>
              <w:t>相反之認定者，自應以法院見解為準，此時公務員自無受輔助之權利，爰增訂第一項得準用本辦法第十二條向其求償。</w:t>
            </w:r>
          </w:p>
          <w:p w:rsidR="00000000" w:rsidRDefault="007634D3">
            <w:pPr>
              <w:ind w:left="185" w:firstLineChars="0" w:firstLine="0"/>
              <w:rPr>
                <w:rFonts w:ascii="標楷體" w:eastAsia="標楷體" w:hint="eastAsia"/>
              </w:rPr>
            </w:pPr>
            <w:r>
              <w:rPr>
                <w:rFonts w:ascii="標楷體" w:eastAsia="標楷體" w:hint="eastAsia"/>
              </w:rPr>
              <w:t>3.</w:t>
            </w:r>
            <w:r>
              <w:rPr>
                <w:rFonts w:ascii="標楷體" w:eastAsia="標楷體" w:hint="eastAsia"/>
              </w:rPr>
              <w:t>相反地，若行政機關認定非屬因公涉訟，然法院確定判決確認定係因公涉訟者，則自亦應以法院判決為準，此時則應給予該公務員事後請求輔助費用之權利，並明訂請求時效為一年，爰增訂本條第二項。</w:t>
            </w:r>
          </w:p>
        </w:tc>
      </w:tr>
      <w:tr w:rsidR="00000000">
        <w:tblPrEx>
          <w:tblCellMar>
            <w:top w:w="0" w:type="dxa"/>
            <w:bottom w:w="0" w:type="dxa"/>
          </w:tblCellMar>
        </w:tblPrEx>
        <w:tc>
          <w:tcPr>
            <w:tcW w:w="2787" w:type="dxa"/>
          </w:tcPr>
          <w:p w:rsidR="00000000" w:rsidRDefault="007634D3">
            <w:pPr>
              <w:ind w:firstLine="480"/>
              <w:rPr>
                <w:rFonts w:ascii="標楷體" w:eastAsia="標楷體" w:hint="eastAsia"/>
              </w:rPr>
            </w:pPr>
            <w:r>
              <w:rPr>
                <w:rFonts w:ascii="標楷體" w:eastAsia="標楷體" w:hint="eastAsia"/>
              </w:rPr>
              <w:lastRenderedPageBreak/>
              <w:t>第六條（提供法律輔助之內容）</w:t>
            </w:r>
          </w:p>
          <w:p w:rsidR="00000000" w:rsidRDefault="007634D3">
            <w:pPr>
              <w:ind w:firstLine="480"/>
              <w:rPr>
                <w:rFonts w:ascii="標楷體" w:eastAsia="標楷體" w:hint="eastAsia"/>
              </w:rPr>
            </w:pPr>
            <w:r>
              <w:rPr>
                <w:rFonts w:ascii="標楷體" w:eastAsia="標楷體" w:hint="eastAsia"/>
              </w:rPr>
              <w:t>公務員有本辦法第三條所定之情事者，得於涉訟之時起至案件確定前以書面向所屬機關申請輔助其延聘律師之費用。</w:t>
            </w:r>
          </w:p>
          <w:p w:rsidR="00000000" w:rsidRDefault="007634D3">
            <w:pPr>
              <w:ind w:firstLine="480"/>
              <w:rPr>
                <w:rFonts w:ascii="標楷體" w:eastAsia="標楷體" w:hint="eastAsia"/>
              </w:rPr>
            </w:pPr>
            <w:r>
              <w:rPr>
                <w:rFonts w:ascii="標楷體" w:eastAsia="標楷體" w:hint="eastAsia"/>
              </w:rPr>
              <w:t>公務員所屬機關知有本辦法第三條所定之情事者，應主動告知其前項權利並應提供法律諮詢。</w:t>
            </w:r>
          </w:p>
          <w:p w:rsidR="00000000" w:rsidRDefault="007634D3">
            <w:pPr>
              <w:ind w:firstLine="480"/>
              <w:rPr>
                <w:rFonts w:ascii="標楷體" w:eastAsia="標楷體" w:hint="eastAsia"/>
              </w:rPr>
            </w:pPr>
            <w:r>
              <w:rPr>
                <w:rFonts w:ascii="標楷體" w:eastAsia="標楷體" w:hint="eastAsia"/>
              </w:rPr>
              <w:t>行</w:t>
            </w:r>
            <w:r>
              <w:rPr>
                <w:rFonts w:ascii="標楷體" w:eastAsia="標楷體" w:hint="eastAsia"/>
              </w:rPr>
              <w:t>政機關未為告知或遲延告知，致公務員遲誤第一項期間者，該公務員得於知悉其權利後一年內申請輔助，不受第一項期間之限制。</w:t>
            </w:r>
          </w:p>
          <w:p w:rsidR="00000000" w:rsidRDefault="007634D3">
            <w:pPr>
              <w:ind w:firstLine="480"/>
              <w:rPr>
                <w:rFonts w:ascii="標楷體" w:eastAsia="標楷體" w:hint="eastAsia"/>
              </w:rPr>
            </w:pPr>
          </w:p>
        </w:tc>
        <w:tc>
          <w:tcPr>
            <w:tcW w:w="2787" w:type="dxa"/>
          </w:tcPr>
          <w:p w:rsidR="00000000" w:rsidRDefault="007634D3">
            <w:pPr>
              <w:ind w:firstLine="480"/>
              <w:rPr>
                <w:rFonts w:ascii="標楷體" w:eastAsia="標楷體" w:hint="eastAsia"/>
              </w:rPr>
            </w:pPr>
            <w:r>
              <w:rPr>
                <w:rFonts w:ascii="標楷體" w:eastAsia="標楷體" w:hint="eastAsia"/>
              </w:rPr>
              <w:t>第五條</w:t>
            </w:r>
          </w:p>
          <w:p w:rsidR="00000000" w:rsidRDefault="007634D3">
            <w:pPr>
              <w:ind w:firstLine="480"/>
              <w:rPr>
                <w:rFonts w:ascii="標楷體" w:eastAsia="標楷體" w:hint="eastAsia"/>
              </w:rPr>
            </w:pPr>
            <w:r>
              <w:rPr>
                <w:rFonts w:ascii="標楷體" w:eastAsia="標楷體" w:hint="eastAsia"/>
              </w:rPr>
              <w:t>有第三條所定之情事時，其服務機關應為所屬公務人員延聘律師，並先徵得公務人員之同意。但公務人員如有事實上或法律上之原因而無法徵得其同意者，不在此限。</w:t>
            </w:r>
          </w:p>
          <w:p w:rsidR="00000000" w:rsidRDefault="007634D3">
            <w:pPr>
              <w:ind w:firstLine="480"/>
              <w:rPr>
                <w:rFonts w:ascii="標楷體" w:eastAsia="標楷體" w:hint="eastAsia"/>
              </w:rPr>
            </w:pPr>
            <w:r>
              <w:rPr>
                <w:rFonts w:ascii="標楷體" w:eastAsia="標楷體" w:hint="eastAsia"/>
              </w:rPr>
              <w:t>公務人員不同意機關延聘律師之人選，得由該公務人員自行延聘，並檢具事證向所屬機關申請核發費用。</w:t>
            </w:r>
          </w:p>
          <w:p w:rsidR="00000000" w:rsidRDefault="007634D3">
            <w:pPr>
              <w:ind w:firstLine="480"/>
              <w:rPr>
                <w:rFonts w:ascii="標楷體" w:eastAsia="標楷體" w:hint="eastAsia"/>
              </w:rPr>
            </w:pPr>
            <w:r>
              <w:rPr>
                <w:rFonts w:ascii="標楷體" w:eastAsia="標楷體" w:hint="eastAsia"/>
              </w:rPr>
              <w:t>公務人員以書面表示不願延聘者，該機關得免予延聘。</w:t>
            </w:r>
          </w:p>
        </w:tc>
        <w:tc>
          <w:tcPr>
            <w:tcW w:w="2787" w:type="dxa"/>
          </w:tcPr>
          <w:p w:rsidR="00000000" w:rsidRDefault="007634D3">
            <w:pPr>
              <w:ind w:left="186" w:firstLineChars="0" w:firstLine="0"/>
              <w:rPr>
                <w:rFonts w:ascii="標楷體" w:eastAsia="標楷體" w:hint="eastAsia"/>
              </w:rPr>
            </w:pPr>
            <w:r>
              <w:rPr>
                <w:rFonts w:ascii="標楷體" w:eastAsia="標楷體" w:hint="eastAsia"/>
              </w:rPr>
              <w:t>1.</w:t>
            </w:r>
            <w:r>
              <w:rPr>
                <w:rFonts w:ascii="標楷體" w:eastAsia="標楷體" w:hint="eastAsia"/>
              </w:rPr>
              <w:t>本次修正之基本精神之一為擴大補助之範圍，茲乃參考英國立法例，特增訂行政機關應提供涉案公務員</w:t>
            </w:r>
            <w:r>
              <w:rPr>
                <w:rFonts w:ascii="標楷體" w:eastAsia="標楷體" w:hint="eastAsia"/>
              </w:rPr>
              <w:t>法律諮詢服務。</w:t>
            </w:r>
          </w:p>
          <w:p w:rsidR="00000000" w:rsidRDefault="007634D3">
            <w:pPr>
              <w:ind w:left="186" w:firstLineChars="0" w:firstLine="0"/>
              <w:rPr>
                <w:rFonts w:ascii="標楷體" w:eastAsia="標楷體" w:hint="eastAsia"/>
              </w:rPr>
            </w:pPr>
            <w:r>
              <w:rPr>
                <w:rFonts w:ascii="標楷體" w:eastAsia="標楷體" w:hint="eastAsia"/>
              </w:rPr>
              <w:t>2.</w:t>
            </w:r>
            <w:r>
              <w:rPr>
                <w:rFonts w:ascii="標楷體" w:eastAsia="標楷體" w:hint="eastAsia"/>
              </w:rPr>
              <w:t>舊條文規定原則上由行政機關為公務員代聘律師。惟如上述，今本辦法既將公務員因公涉訟輔助制度重新定位在公務員之權利，且基於選任律師乃委任關係，特別注重當事人間之信任，則似以由其自行選認為宜。另一方面，如此修訂也可以避免行政機關圖利特定律師之可能。</w:t>
            </w:r>
          </w:p>
          <w:p w:rsidR="00000000" w:rsidRDefault="007634D3">
            <w:pPr>
              <w:ind w:left="240" w:firstLineChars="0" w:firstLine="0"/>
              <w:rPr>
                <w:rFonts w:ascii="標楷體" w:eastAsia="標楷體" w:hint="eastAsia"/>
              </w:rPr>
            </w:pPr>
            <w:r>
              <w:rPr>
                <w:rFonts w:ascii="標楷體" w:eastAsia="標楷體"/>
              </w:rPr>
              <w:lastRenderedPageBreak/>
              <w:t>3.</w:t>
            </w:r>
            <w:r>
              <w:rPr>
                <w:rFonts w:ascii="標楷體" w:eastAsia="標楷體" w:hint="eastAsia"/>
              </w:rPr>
              <w:t>按公務員因公涉訟之輔助制度應定位在公務員之權利。故這次修正將本制度改為「申請制」。且法諺有云﹕「在權利上睡著者，其權利不值得保護。」故若涉案公務員明知有權利卻不行使，實無保護之必要。乃特規定其申請輔助最遲應在案件確定之前。確定之後事實上也無輔助</w:t>
            </w:r>
            <w:r>
              <w:rPr>
                <w:rFonts w:ascii="標楷體" w:eastAsia="標楷體" w:hint="eastAsia"/>
              </w:rPr>
              <w:t>之實益。且此亦係考量法安定性要求所為之修訂，避免案件雖以確定多年公務員卻仍得請求輔助之情事發生。</w:t>
            </w:r>
          </w:p>
          <w:p w:rsidR="00000000" w:rsidRDefault="007634D3">
            <w:pPr>
              <w:ind w:left="186" w:firstLineChars="0" w:firstLine="0"/>
              <w:rPr>
                <w:rFonts w:ascii="標楷體" w:eastAsia="標楷體" w:hint="eastAsia"/>
              </w:rPr>
            </w:pPr>
            <w:r>
              <w:rPr>
                <w:rFonts w:ascii="標楷體" w:eastAsia="標楷體" w:hint="eastAsia"/>
              </w:rPr>
              <w:t>4.</w:t>
            </w:r>
            <w:r>
              <w:rPr>
                <w:rFonts w:ascii="標楷體" w:eastAsia="標楷體" w:hint="eastAsia"/>
              </w:rPr>
              <w:t>然而，若公務員不知其權利當無行使之可能。因此，本次修正課行政機關主動告知義務。如係因行政機關未為告知或遲延告知，致公務員逾越法定期間者。此項遲誤期間應視為不可歸責於公務員之事由，故應給予該公務員有補救之道。爰修訂公務員得於知悉其權利後一年內申請輔助，不受原期間之限制。</w:t>
            </w:r>
          </w:p>
        </w:tc>
      </w:tr>
      <w:tr w:rsidR="00000000">
        <w:tblPrEx>
          <w:tblCellMar>
            <w:top w:w="0" w:type="dxa"/>
            <w:bottom w:w="0" w:type="dxa"/>
          </w:tblCellMar>
        </w:tblPrEx>
        <w:tc>
          <w:tcPr>
            <w:tcW w:w="2787" w:type="dxa"/>
          </w:tcPr>
          <w:p w:rsidR="00000000" w:rsidRDefault="007634D3">
            <w:pPr>
              <w:ind w:firstLine="480"/>
              <w:rPr>
                <w:rFonts w:ascii="標楷體" w:eastAsia="標楷體" w:hint="eastAsia"/>
              </w:rPr>
            </w:pPr>
            <w:r>
              <w:rPr>
                <w:rFonts w:ascii="標楷體" w:eastAsia="標楷體" w:hint="eastAsia"/>
              </w:rPr>
              <w:lastRenderedPageBreak/>
              <w:t>第七條（得不予輔助之事由）</w:t>
            </w:r>
          </w:p>
          <w:p w:rsidR="00000000" w:rsidRDefault="007634D3">
            <w:pPr>
              <w:ind w:firstLine="480"/>
              <w:rPr>
                <w:rFonts w:ascii="標楷體" w:eastAsia="標楷體" w:hint="eastAsia"/>
              </w:rPr>
            </w:pPr>
            <w:r>
              <w:rPr>
                <w:rFonts w:ascii="標楷體" w:eastAsia="標楷體" w:hint="eastAsia"/>
              </w:rPr>
              <w:t>有下列情形之一者，審查機關得不給予前條之輔助或限制之﹕</w:t>
            </w:r>
          </w:p>
          <w:p w:rsidR="00000000" w:rsidRDefault="007634D3">
            <w:pPr>
              <w:ind w:firstLineChars="0" w:firstLine="240"/>
              <w:rPr>
                <w:rFonts w:ascii="標楷體" w:eastAsia="標楷體" w:hint="eastAsia"/>
              </w:rPr>
            </w:pPr>
            <w:r>
              <w:rPr>
                <w:rFonts w:ascii="標楷體" w:eastAsia="標楷體" w:hint="eastAsia"/>
              </w:rPr>
              <w:t>一、公務員之主張或請求，顯無理由或勝訴之望</w:t>
            </w:r>
            <w:r>
              <w:rPr>
                <w:rFonts w:ascii="標楷體" w:eastAsia="標楷體" w:hint="eastAsia"/>
              </w:rPr>
              <w:lastRenderedPageBreak/>
              <w:t>者。</w:t>
            </w:r>
          </w:p>
          <w:p w:rsidR="00000000" w:rsidRDefault="007634D3">
            <w:pPr>
              <w:ind w:firstLineChars="50" w:firstLine="120"/>
              <w:rPr>
                <w:rFonts w:ascii="標楷體" w:eastAsia="標楷體" w:hint="eastAsia"/>
              </w:rPr>
            </w:pPr>
            <w:r>
              <w:rPr>
                <w:rFonts w:ascii="標楷體" w:eastAsia="標楷體" w:hint="eastAsia"/>
              </w:rPr>
              <w:t xml:space="preserve"> </w:t>
            </w:r>
            <w:r>
              <w:rPr>
                <w:rFonts w:ascii="標楷體" w:eastAsia="標楷體" w:hint="eastAsia"/>
              </w:rPr>
              <w:t>二、</w:t>
            </w:r>
            <w:r>
              <w:rPr>
                <w:rFonts w:ascii="標楷體" w:eastAsia="標楷體" w:hint="eastAsia"/>
              </w:rPr>
              <w:t>公務員主張之利益過於輕微者。</w:t>
            </w:r>
          </w:p>
          <w:p w:rsidR="00000000" w:rsidRDefault="007634D3">
            <w:pPr>
              <w:pStyle w:val="30"/>
              <w:rPr>
                <w:rFonts w:hint="eastAsia"/>
              </w:rPr>
            </w:pPr>
            <w:r>
              <w:rPr>
                <w:rFonts w:hint="eastAsia"/>
              </w:rPr>
              <w:t>三、同一事件業已給予輔助者。</w:t>
            </w:r>
          </w:p>
          <w:p w:rsidR="00000000" w:rsidRDefault="007634D3">
            <w:pPr>
              <w:ind w:firstLineChars="50" w:firstLine="120"/>
              <w:rPr>
                <w:rFonts w:ascii="標楷體" w:eastAsia="標楷體" w:hint="eastAsia"/>
              </w:rPr>
            </w:pPr>
            <w:r>
              <w:rPr>
                <w:rFonts w:ascii="標楷體" w:eastAsia="標楷體" w:hint="eastAsia"/>
              </w:rPr>
              <w:t xml:space="preserve"> </w:t>
            </w:r>
            <w:r>
              <w:rPr>
                <w:rFonts w:ascii="標楷體" w:eastAsia="標楷體" w:hint="eastAsia"/>
              </w:rPr>
              <w:t>四、公務員有其他濫用權利之情事者。</w:t>
            </w:r>
          </w:p>
        </w:tc>
        <w:tc>
          <w:tcPr>
            <w:tcW w:w="2787" w:type="dxa"/>
          </w:tcPr>
          <w:p w:rsidR="00000000" w:rsidRDefault="007634D3">
            <w:pPr>
              <w:ind w:firstLine="480"/>
              <w:rPr>
                <w:rFonts w:ascii="標楷體" w:eastAsia="標楷體" w:hint="eastAsia"/>
              </w:rPr>
            </w:pPr>
          </w:p>
        </w:tc>
        <w:tc>
          <w:tcPr>
            <w:tcW w:w="2787" w:type="dxa"/>
          </w:tcPr>
          <w:p w:rsidR="00000000" w:rsidRDefault="007634D3">
            <w:pPr>
              <w:ind w:left="186" w:firstLineChars="50" w:firstLine="120"/>
              <w:rPr>
                <w:rFonts w:ascii="標楷體" w:eastAsia="標楷體" w:hint="eastAsia"/>
              </w:rPr>
            </w:pPr>
            <w:r>
              <w:rPr>
                <w:rFonts w:ascii="標楷體" w:eastAsia="標楷體" w:hint="eastAsia"/>
              </w:rPr>
              <w:t>1.</w:t>
            </w:r>
            <w:r>
              <w:rPr>
                <w:rFonts w:ascii="標楷體" w:eastAsia="標楷體" w:hint="eastAsia"/>
              </w:rPr>
              <w:t>本條係屬新增。</w:t>
            </w:r>
          </w:p>
          <w:p w:rsidR="00000000" w:rsidRDefault="007634D3">
            <w:pPr>
              <w:ind w:left="306" w:firstLineChars="0" w:firstLine="0"/>
              <w:rPr>
                <w:rFonts w:ascii="標楷體" w:eastAsia="標楷體" w:hint="eastAsia"/>
              </w:rPr>
            </w:pPr>
            <w:r>
              <w:rPr>
                <w:rFonts w:ascii="標楷體" w:eastAsia="標楷體" w:hint="eastAsia"/>
              </w:rPr>
              <w:t>2.</w:t>
            </w:r>
            <w:r>
              <w:rPr>
                <w:rFonts w:ascii="標楷體" w:eastAsia="標楷體" w:hint="eastAsia"/>
              </w:rPr>
              <w:t>新增訂不予輔助之四種例外情形，乃參考法律扶助法草案第四十八條之規定並略做修正。本條主要之立法目的乃防止公務員濫用本輔助</w:t>
            </w:r>
            <w:r>
              <w:rPr>
                <w:rFonts w:ascii="標楷體" w:eastAsia="標楷體" w:hint="eastAsia"/>
              </w:rPr>
              <w:lastRenderedPageBreak/>
              <w:t>制度或濫訴，至於具體個案有無此等事由則由受理申請之公務員因公涉訟輔助審議委員會認定。而本法為防認定標準過於恣意乃例示四款事由。並授權審查機關裁量得不給予輔助，或限制輔助內容，例如因案件過於輕微或明顯無勝訴之望，則得僅給予法律諮詢，而駁回其律師費用輔助之申請。</w:t>
            </w:r>
          </w:p>
        </w:tc>
      </w:tr>
      <w:tr w:rsidR="00000000">
        <w:tblPrEx>
          <w:tblCellMar>
            <w:top w:w="0" w:type="dxa"/>
            <w:bottom w:w="0" w:type="dxa"/>
          </w:tblCellMar>
        </w:tblPrEx>
        <w:tc>
          <w:tcPr>
            <w:tcW w:w="2787" w:type="dxa"/>
          </w:tcPr>
          <w:p w:rsidR="00000000" w:rsidRDefault="007634D3">
            <w:pPr>
              <w:ind w:firstLine="480"/>
              <w:rPr>
                <w:rFonts w:ascii="標楷體" w:eastAsia="標楷體" w:hint="eastAsia"/>
              </w:rPr>
            </w:pPr>
            <w:r>
              <w:rPr>
                <w:rFonts w:ascii="標楷體" w:eastAsia="標楷體" w:hint="eastAsia"/>
              </w:rPr>
              <w:lastRenderedPageBreak/>
              <w:t>第八條（</w:t>
            </w:r>
            <w:r>
              <w:rPr>
                <w:rFonts w:ascii="標楷體" w:eastAsia="標楷體" w:hint="eastAsia"/>
              </w:rPr>
              <w:t>公務員因公涉訟輔助審議委員會）</w:t>
            </w:r>
          </w:p>
          <w:p w:rsidR="00000000" w:rsidRDefault="007634D3">
            <w:pPr>
              <w:ind w:firstLine="480"/>
              <w:rPr>
                <w:rFonts w:ascii="標楷體" w:eastAsia="標楷體" w:hint="eastAsia"/>
              </w:rPr>
            </w:pPr>
            <w:r>
              <w:rPr>
                <w:rFonts w:ascii="標楷體" w:eastAsia="標楷體" w:hint="eastAsia"/>
              </w:rPr>
              <w:t>各級行政機關應成立公務員因公涉訟輔助審議委員會（以下簡稱委員會）審查申請輔助事件。</w:t>
            </w:r>
          </w:p>
          <w:p w:rsidR="00000000" w:rsidRDefault="007634D3">
            <w:pPr>
              <w:ind w:firstLine="480"/>
              <w:rPr>
                <w:rFonts w:ascii="標楷體" w:eastAsia="標楷體" w:hint="eastAsia"/>
              </w:rPr>
            </w:pPr>
            <w:r>
              <w:rPr>
                <w:rFonts w:ascii="標楷體" w:eastAsia="標楷體" w:hint="eastAsia"/>
              </w:rPr>
              <w:t>前項審查應以全體委員過半數出席及出席委員過半數之議決行之。</w:t>
            </w:r>
          </w:p>
          <w:p w:rsidR="00000000" w:rsidRDefault="007634D3">
            <w:pPr>
              <w:ind w:firstLine="480"/>
              <w:rPr>
                <w:rFonts w:ascii="標楷體" w:eastAsia="標楷體" w:hint="eastAsia"/>
              </w:rPr>
            </w:pPr>
            <w:r>
              <w:rPr>
                <w:rFonts w:ascii="標楷體" w:eastAsia="標楷體" w:hint="eastAsia"/>
              </w:rPr>
              <w:t>委員會在作成決定前應予公務員陳述意見之機會。</w:t>
            </w:r>
          </w:p>
          <w:p w:rsidR="00000000" w:rsidRDefault="007634D3">
            <w:pPr>
              <w:ind w:firstLine="480"/>
              <w:rPr>
                <w:rFonts w:ascii="標楷體" w:eastAsia="標楷體" w:hint="eastAsia"/>
              </w:rPr>
            </w:pPr>
            <w:r>
              <w:rPr>
                <w:rFonts w:ascii="標楷體" w:eastAsia="標楷體" w:hint="eastAsia"/>
              </w:rPr>
              <w:t>委員會之委員涉訟而依本辦法申請補助時，應行迴避。</w:t>
            </w:r>
          </w:p>
          <w:p w:rsidR="00000000" w:rsidRDefault="007634D3">
            <w:pPr>
              <w:ind w:firstLine="480"/>
              <w:rPr>
                <w:rFonts w:ascii="標楷體" w:eastAsia="標楷體" w:hint="eastAsia"/>
              </w:rPr>
            </w:pPr>
            <w:r>
              <w:rPr>
                <w:rFonts w:ascii="標楷體" w:eastAsia="標楷體" w:hint="eastAsia"/>
              </w:rPr>
              <w:t>公務員不服委員會之決定者，得依公務人員保障法第二十五條之規定提起復審。</w:t>
            </w:r>
          </w:p>
          <w:p w:rsidR="00000000" w:rsidRDefault="007634D3">
            <w:pPr>
              <w:ind w:firstLine="480"/>
              <w:rPr>
                <w:rFonts w:ascii="標楷體" w:eastAsia="標楷體" w:hint="eastAsia"/>
              </w:rPr>
            </w:pPr>
            <w:r>
              <w:rPr>
                <w:rFonts w:ascii="標楷體" w:eastAsia="標楷體" w:hint="eastAsia"/>
              </w:rPr>
              <w:t>第一項委員會之組織由中央主管機關另定之。</w:t>
            </w:r>
          </w:p>
        </w:tc>
        <w:tc>
          <w:tcPr>
            <w:tcW w:w="2787" w:type="dxa"/>
          </w:tcPr>
          <w:p w:rsidR="00000000" w:rsidRDefault="007634D3">
            <w:pPr>
              <w:ind w:firstLine="480"/>
              <w:rPr>
                <w:rFonts w:ascii="標楷體" w:eastAsia="標楷體" w:hint="eastAsia"/>
              </w:rPr>
            </w:pPr>
          </w:p>
        </w:tc>
        <w:tc>
          <w:tcPr>
            <w:tcW w:w="2787" w:type="dxa"/>
          </w:tcPr>
          <w:p w:rsidR="00000000" w:rsidRDefault="007634D3">
            <w:pPr>
              <w:ind w:firstLineChars="127" w:firstLine="305"/>
              <w:rPr>
                <w:rFonts w:ascii="標楷體" w:eastAsia="標楷體" w:hint="eastAsia"/>
              </w:rPr>
            </w:pPr>
            <w:r>
              <w:rPr>
                <w:rFonts w:ascii="標楷體" w:eastAsia="標楷體"/>
              </w:rPr>
              <w:t>1.</w:t>
            </w:r>
            <w:r>
              <w:rPr>
                <w:rFonts w:ascii="標楷體" w:eastAsia="標楷體" w:hint="eastAsia"/>
              </w:rPr>
              <w:t>本條係屬新增。</w:t>
            </w:r>
          </w:p>
          <w:p w:rsidR="00000000" w:rsidRDefault="007634D3">
            <w:pPr>
              <w:ind w:left="240" w:firstLineChars="0" w:firstLine="66"/>
              <w:rPr>
                <w:rFonts w:ascii="標楷體" w:eastAsia="標楷體" w:hint="eastAsia"/>
              </w:rPr>
            </w:pPr>
            <w:r>
              <w:rPr>
                <w:rFonts w:eastAsia="標楷體"/>
              </w:rPr>
              <w:t>2.</w:t>
            </w:r>
            <w:r>
              <w:rPr>
                <w:rFonts w:ascii="標楷體" w:eastAsia="標楷體" w:hint="eastAsia"/>
              </w:rPr>
              <w:t>本次修正之基本精神之一為保障公務員之程序權利。因此，本次修正創設「公務員因公涉訟輔助審議委員會」為審</w:t>
            </w:r>
            <w:r>
              <w:rPr>
                <w:rFonts w:ascii="標楷體" w:eastAsia="標楷體" w:hint="eastAsia"/>
              </w:rPr>
              <w:t>查輔助事項之主管機關。其為合議制，採多數決。以期避免獨斷，慎重程序，與兼顧民主原則。</w:t>
            </w:r>
          </w:p>
          <w:p w:rsidR="00000000" w:rsidRDefault="007634D3">
            <w:pPr>
              <w:ind w:left="306" w:firstLineChars="0" w:firstLine="0"/>
              <w:rPr>
                <w:rFonts w:ascii="標楷體" w:eastAsia="標楷體" w:hint="eastAsia"/>
              </w:rPr>
            </w:pPr>
            <w:r>
              <w:rPr>
                <w:rFonts w:ascii="標楷體" w:eastAsia="標楷體"/>
              </w:rPr>
              <w:t>3.</w:t>
            </w:r>
            <w:r>
              <w:rPr>
                <w:rFonts w:ascii="標楷體" w:eastAsia="標楷體" w:hint="eastAsia"/>
              </w:rPr>
              <w:t>另一方面，任何影響人民之決定作成前，原則上應予該人民有陳述意見之機會，是乃憲法所保障之聽審請求權。此項基本權係對人民極為重要之程序上權利，行政程序法在第三十九條及一百零二條已皆有明文。本次修正根據以上理念，爰增訂委員會在作成決定前應予公務員有以口頭或書面陳述意見之機會。</w:t>
            </w:r>
          </w:p>
          <w:p w:rsidR="00000000" w:rsidRDefault="007634D3">
            <w:pPr>
              <w:ind w:left="186" w:firstLineChars="0" w:firstLine="120"/>
              <w:rPr>
                <w:rFonts w:ascii="標楷體" w:eastAsia="標楷體"/>
              </w:rPr>
            </w:pPr>
            <w:r>
              <w:rPr>
                <w:rFonts w:ascii="標楷體" w:eastAsia="標楷體"/>
              </w:rPr>
              <w:lastRenderedPageBreak/>
              <w:t>4.</w:t>
            </w:r>
            <w:r>
              <w:rPr>
                <w:rFonts w:ascii="標楷體" w:eastAsia="標楷體" w:hint="eastAsia"/>
              </w:rPr>
              <w:t>法諺有云﹕「任何人</w:t>
            </w:r>
          </w:p>
          <w:p w:rsidR="00000000" w:rsidRDefault="007634D3">
            <w:pPr>
              <w:ind w:left="306" w:firstLineChars="0" w:firstLine="0"/>
              <w:rPr>
                <w:rFonts w:ascii="標楷體" w:eastAsia="標楷體" w:hint="eastAsia"/>
              </w:rPr>
            </w:pPr>
            <w:r>
              <w:rPr>
                <w:rFonts w:ascii="標楷體" w:eastAsia="標楷體" w:hint="eastAsia"/>
              </w:rPr>
              <w:t>不得自斷其案。」（</w:t>
            </w:r>
            <w:r>
              <w:rPr>
                <w:rFonts w:eastAsia="標楷體"/>
              </w:rPr>
              <w:t>No man can be a judge in his own case</w:t>
            </w:r>
            <w:r>
              <w:rPr>
                <w:rFonts w:ascii="標楷體" w:eastAsia="標楷體" w:hint="eastAsia"/>
              </w:rPr>
              <w:t>）是乃迴避制度所由設之原因，以期保</w:t>
            </w:r>
            <w:r>
              <w:rPr>
                <w:rFonts w:ascii="標楷體" w:eastAsia="標楷體" w:hint="eastAsia"/>
              </w:rPr>
              <w:t>障公正之裁判。故若公務員因公涉訟輔助審議委員會之委員涉訟而申請輔助，如其竟得參與審議，則決定之公正性將難令人信服。爰修正如遇此種情形該委員不得參與審查，應行迴避（含自行迴避，申請回避，命其迴避）。</w:t>
            </w:r>
          </w:p>
          <w:p w:rsidR="00000000" w:rsidRDefault="007634D3">
            <w:pPr>
              <w:ind w:left="306" w:firstLineChars="0" w:firstLine="0"/>
              <w:rPr>
                <w:rFonts w:ascii="標楷體" w:eastAsia="標楷體" w:hint="eastAsia"/>
              </w:rPr>
            </w:pPr>
            <w:r>
              <w:rPr>
                <w:rFonts w:ascii="標楷體" w:eastAsia="標楷體"/>
              </w:rPr>
              <w:t>5.</w:t>
            </w:r>
            <w:r>
              <w:rPr>
                <w:rFonts w:ascii="標楷體" w:eastAsia="標楷體" w:hint="eastAsia"/>
              </w:rPr>
              <w:t>最後，未免公務員因公涉訟輔助審議委員會之審查決定有違法之處，應給予公務員行政救濟之機會。此項救濟權利之賦予，亦為貫徹程序保障之重要機制之一。爰配合公務人員保障法（草案）增訂公務員得提起復審救濟，</w:t>
            </w:r>
            <w:r>
              <w:rPr>
                <w:rFonts w:eastAsia="標楷體" w:hint="eastAsia"/>
              </w:rPr>
              <w:t>以求明確</w:t>
            </w:r>
            <w:r>
              <w:rPr>
                <w:rFonts w:ascii="標楷體" w:eastAsia="標楷體" w:hint="eastAsia"/>
              </w:rPr>
              <w:t>。</w:t>
            </w:r>
          </w:p>
        </w:tc>
      </w:tr>
      <w:tr w:rsidR="00000000">
        <w:tblPrEx>
          <w:tblCellMar>
            <w:top w:w="0" w:type="dxa"/>
            <w:bottom w:w="0" w:type="dxa"/>
          </w:tblCellMar>
        </w:tblPrEx>
        <w:tc>
          <w:tcPr>
            <w:tcW w:w="2787" w:type="dxa"/>
          </w:tcPr>
          <w:p w:rsidR="00000000" w:rsidRDefault="007634D3">
            <w:pPr>
              <w:ind w:firstLine="480"/>
              <w:rPr>
                <w:rFonts w:ascii="標楷體" w:eastAsia="標楷體" w:hint="eastAsia"/>
              </w:rPr>
            </w:pPr>
            <w:r>
              <w:rPr>
                <w:rFonts w:ascii="標楷體" w:eastAsia="標楷體" w:hint="eastAsia"/>
              </w:rPr>
              <w:lastRenderedPageBreak/>
              <w:t>第九條（輔助機關之認定）</w:t>
            </w:r>
          </w:p>
          <w:p w:rsidR="00000000" w:rsidRDefault="007634D3">
            <w:pPr>
              <w:ind w:firstLine="480"/>
              <w:rPr>
                <w:rFonts w:ascii="標楷體" w:eastAsia="標楷體" w:hint="eastAsia"/>
              </w:rPr>
            </w:pPr>
            <w:r>
              <w:rPr>
                <w:rFonts w:ascii="標楷體" w:eastAsia="標楷體" w:hint="eastAsia"/>
              </w:rPr>
              <w:t>公務人員於調職，停職或離職後，因原任職期間執行職務涉訟或遭受侵害者，仍應由其</w:t>
            </w:r>
            <w:r>
              <w:rPr>
                <w:rFonts w:ascii="標楷體" w:eastAsia="標楷體" w:hint="eastAsia"/>
              </w:rPr>
              <w:t>原任職機關辦理輔助。但其調職已逾三年者，由現任職機關辦理之。</w:t>
            </w:r>
          </w:p>
        </w:tc>
        <w:tc>
          <w:tcPr>
            <w:tcW w:w="2787" w:type="dxa"/>
          </w:tcPr>
          <w:p w:rsidR="00000000" w:rsidRDefault="007634D3">
            <w:pPr>
              <w:ind w:firstLine="480"/>
              <w:rPr>
                <w:rFonts w:ascii="標楷體" w:eastAsia="標楷體" w:hint="eastAsia"/>
              </w:rPr>
            </w:pPr>
            <w:r>
              <w:rPr>
                <w:rFonts w:ascii="標楷體" w:eastAsia="標楷體" w:hint="eastAsia"/>
              </w:rPr>
              <w:t>第六條</w:t>
            </w:r>
          </w:p>
          <w:p w:rsidR="00000000" w:rsidRDefault="007634D3">
            <w:pPr>
              <w:ind w:firstLine="480"/>
              <w:rPr>
                <w:rFonts w:ascii="標楷體" w:eastAsia="標楷體" w:hint="eastAsia"/>
              </w:rPr>
            </w:pPr>
            <w:r>
              <w:rPr>
                <w:rFonts w:ascii="標楷體" w:eastAsia="標楷體" w:hint="eastAsia"/>
              </w:rPr>
              <w:t>公務人員於調職或離職後，因原任職期間執行職務涉訟或遭受侵害者，仍應由其原任職機關依前條規定辦理。</w:t>
            </w:r>
          </w:p>
        </w:tc>
        <w:tc>
          <w:tcPr>
            <w:tcW w:w="2787" w:type="dxa"/>
          </w:tcPr>
          <w:p w:rsidR="00000000" w:rsidRDefault="007634D3">
            <w:pPr>
              <w:ind w:left="306" w:firstLineChars="0" w:firstLine="0"/>
              <w:rPr>
                <w:rFonts w:ascii="標楷體" w:eastAsia="標楷體" w:hint="eastAsia"/>
              </w:rPr>
            </w:pPr>
            <w:r>
              <w:rPr>
                <w:rFonts w:ascii="標楷體" w:eastAsia="標楷體" w:hint="eastAsia"/>
              </w:rPr>
              <w:t>1.</w:t>
            </w:r>
            <w:r>
              <w:rPr>
                <w:rFonts w:ascii="標楷體" w:eastAsia="標楷體" w:hint="eastAsia"/>
              </w:rPr>
              <w:t>由於各機關均有獨立固定之預算編列，未免公務員於調職已歷相當時間後若一旦涉訟卻仍由原機關負擔輔助費用，致影響原機關之預算運作，爰增訂但書以三年為一分界點，若超過三年者，則一律由其現任職機關負擔該費用。</w:t>
            </w:r>
          </w:p>
          <w:p w:rsidR="00000000" w:rsidRDefault="007634D3">
            <w:pPr>
              <w:ind w:left="306" w:firstLineChars="0" w:firstLine="0"/>
              <w:rPr>
                <w:rFonts w:ascii="標楷體" w:eastAsia="標楷體" w:hint="eastAsia"/>
              </w:rPr>
            </w:pPr>
            <w:r>
              <w:rPr>
                <w:rFonts w:ascii="標楷體" w:eastAsia="標楷體" w:hint="eastAsia"/>
              </w:rPr>
              <w:t>2.</w:t>
            </w:r>
            <w:r>
              <w:rPr>
                <w:rFonts w:ascii="標楷體" w:eastAsia="標楷體" w:hint="eastAsia"/>
              </w:rPr>
              <w:t>至於停職或離職後，</w:t>
            </w:r>
            <w:r>
              <w:rPr>
                <w:rFonts w:ascii="標楷體" w:eastAsia="標楷體" w:hint="eastAsia"/>
              </w:rPr>
              <w:lastRenderedPageBreak/>
              <w:t>而因原任職期間執行職務涉訟或遭受侵害者，則因無二以上機關責任分配之爭議問題，故一律由其原任職機關負擔該費用。</w:t>
            </w:r>
          </w:p>
        </w:tc>
      </w:tr>
      <w:tr w:rsidR="00000000">
        <w:tblPrEx>
          <w:tblCellMar>
            <w:top w:w="0" w:type="dxa"/>
            <w:bottom w:w="0" w:type="dxa"/>
          </w:tblCellMar>
        </w:tblPrEx>
        <w:tc>
          <w:tcPr>
            <w:tcW w:w="2787" w:type="dxa"/>
          </w:tcPr>
          <w:p w:rsidR="00000000" w:rsidRDefault="007634D3">
            <w:pPr>
              <w:ind w:firstLine="480"/>
              <w:rPr>
                <w:rFonts w:ascii="標楷體" w:eastAsia="標楷體" w:hint="eastAsia"/>
              </w:rPr>
            </w:pPr>
            <w:r>
              <w:rPr>
                <w:rFonts w:ascii="標楷體" w:eastAsia="標楷體" w:hint="eastAsia"/>
              </w:rPr>
              <w:lastRenderedPageBreak/>
              <w:t>第十條</w:t>
            </w:r>
            <w:r>
              <w:rPr>
                <w:rFonts w:ascii="標楷體" w:eastAsia="標楷體" w:hint="eastAsia"/>
              </w:rPr>
              <w:t>（輔助之金額）</w:t>
            </w:r>
          </w:p>
          <w:p w:rsidR="00000000" w:rsidRDefault="007634D3">
            <w:pPr>
              <w:ind w:firstLine="480"/>
              <w:rPr>
                <w:rFonts w:ascii="標楷體" w:eastAsia="標楷體" w:hint="eastAsia"/>
              </w:rPr>
            </w:pPr>
            <w:r>
              <w:rPr>
                <w:rFonts w:ascii="標楷體" w:eastAsia="標楷體" w:hint="eastAsia"/>
              </w:rPr>
              <w:t>行政機關提供公務員延聘律師之輔助時，除有特殊情事者外，其總金額不得逾新台幣五十萬元。</w:t>
            </w:r>
          </w:p>
          <w:p w:rsidR="00000000" w:rsidRDefault="007634D3">
            <w:pPr>
              <w:ind w:firstLine="480"/>
              <w:rPr>
                <w:rFonts w:ascii="標楷體" w:eastAsia="標楷體" w:hint="eastAsia"/>
              </w:rPr>
            </w:pPr>
            <w:r>
              <w:rPr>
                <w:rFonts w:ascii="標楷體" w:eastAsia="標楷體" w:hint="eastAsia"/>
              </w:rPr>
              <w:t>下列費用不列入前項金額之計算﹕</w:t>
            </w:r>
          </w:p>
          <w:p w:rsidR="00000000" w:rsidRDefault="007634D3">
            <w:pPr>
              <w:ind w:firstLine="480"/>
              <w:rPr>
                <w:rFonts w:ascii="標楷體" w:eastAsia="標楷體" w:hint="eastAsia"/>
              </w:rPr>
            </w:pPr>
            <w:r>
              <w:rPr>
                <w:rFonts w:ascii="標楷體" w:eastAsia="標楷體" w:hint="eastAsia"/>
              </w:rPr>
              <w:t xml:space="preserve">  </w:t>
            </w:r>
            <w:r>
              <w:rPr>
                <w:rFonts w:ascii="標楷體" w:eastAsia="標楷體" w:hint="eastAsia"/>
              </w:rPr>
              <w:t>一</w:t>
            </w:r>
            <w:r>
              <w:rPr>
                <w:rFonts w:ascii="標楷體" w:eastAsia="標楷體" w:hint="eastAsia"/>
              </w:rPr>
              <w:t xml:space="preserve">  </w:t>
            </w:r>
            <w:r>
              <w:rPr>
                <w:rFonts w:ascii="標楷體" w:eastAsia="標楷體" w:hint="eastAsia"/>
              </w:rPr>
              <w:t>裁判費。</w:t>
            </w:r>
          </w:p>
          <w:p w:rsidR="00000000" w:rsidRDefault="007634D3">
            <w:pPr>
              <w:ind w:firstLine="480"/>
              <w:rPr>
                <w:rFonts w:ascii="標楷體" w:eastAsia="標楷體" w:hint="eastAsia"/>
              </w:rPr>
            </w:pPr>
            <w:r>
              <w:rPr>
                <w:rFonts w:ascii="標楷體" w:eastAsia="標楷體" w:hint="eastAsia"/>
              </w:rPr>
              <w:t xml:space="preserve">  </w:t>
            </w:r>
            <w:r>
              <w:rPr>
                <w:rFonts w:ascii="標楷體" w:eastAsia="標楷體" w:hint="eastAsia"/>
              </w:rPr>
              <w:t>二</w:t>
            </w:r>
            <w:r>
              <w:rPr>
                <w:rFonts w:ascii="標楷體" w:eastAsia="標楷體" w:hint="eastAsia"/>
              </w:rPr>
              <w:t xml:space="preserve">  </w:t>
            </w:r>
            <w:r>
              <w:rPr>
                <w:rFonts w:ascii="標楷體" w:eastAsia="標楷體" w:hint="eastAsia"/>
              </w:rPr>
              <w:t>執行費。</w:t>
            </w:r>
          </w:p>
          <w:p w:rsidR="00000000" w:rsidRDefault="007634D3">
            <w:pPr>
              <w:ind w:firstLine="480"/>
              <w:rPr>
                <w:rFonts w:ascii="標楷體" w:eastAsia="標楷體" w:hint="eastAsia"/>
              </w:rPr>
            </w:pPr>
            <w:r>
              <w:rPr>
                <w:rFonts w:ascii="標楷體" w:eastAsia="標楷體" w:hint="eastAsia"/>
              </w:rPr>
              <w:t xml:space="preserve">  </w:t>
            </w:r>
            <w:r>
              <w:rPr>
                <w:rFonts w:ascii="標楷體" w:eastAsia="標楷體" w:hint="eastAsia"/>
              </w:rPr>
              <w:t>三</w:t>
            </w:r>
            <w:r>
              <w:rPr>
                <w:rFonts w:ascii="標楷體" w:eastAsia="標楷體" w:hint="eastAsia"/>
              </w:rPr>
              <w:t xml:space="preserve">  </w:t>
            </w:r>
            <w:r>
              <w:rPr>
                <w:rFonts w:ascii="標楷體" w:eastAsia="標楷體" w:hint="eastAsia"/>
              </w:rPr>
              <w:t>保證金。</w:t>
            </w:r>
          </w:p>
          <w:p w:rsidR="00000000" w:rsidRDefault="007634D3">
            <w:pPr>
              <w:ind w:firstLine="480"/>
              <w:rPr>
                <w:rFonts w:ascii="標楷體" w:eastAsia="標楷體" w:hint="eastAsia"/>
              </w:rPr>
            </w:pPr>
            <w:r>
              <w:rPr>
                <w:rFonts w:ascii="標楷體" w:eastAsia="標楷體" w:hint="eastAsia"/>
              </w:rPr>
              <w:t xml:space="preserve">  </w:t>
            </w:r>
            <w:r>
              <w:rPr>
                <w:rFonts w:ascii="標楷體" w:eastAsia="標楷體" w:hint="eastAsia"/>
              </w:rPr>
              <w:t>四</w:t>
            </w:r>
            <w:r>
              <w:rPr>
                <w:rFonts w:ascii="標楷體" w:eastAsia="標楷體" w:hint="eastAsia"/>
              </w:rPr>
              <w:t xml:space="preserve">  </w:t>
            </w:r>
            <w:r>
              <w:rPr>
                <w:rFonts w:ascii="標楷體" w:eastAsia="標楷體" w:hint="eastAsia"/>
              </w:rPr>
              <w:t>擔保金。</w:t>
            </w:r>
          </w:p>
          <w:p w:rsidR="00000000" w:rsidRDefault="007634D3">
            <w:pPr>
              <w:ind w:firstLine="480"/>
              <w:rPr>
                <w:rFonts w:ascii="標楷體" w:eastAsia="標楷體" w:hint="eastAsia"/>
              </w:rPr>
            </w:pPr>
            <w:r>
              <w:rPr>
                <w:rFonts w:ascii="標楷體" w:eastAsia="標楷體" w:hint="eastAsia"/>
              </w:rPr>
              <w:t>前項金額，涉訟之公務員應持法院或檢察署之收據或裁判另行申請之。</w:t>
            </w:r>
          </w:p>
          <w:p w:rsidR="00000000" w:rsidRDefault="007634D3">
            <w:pPr>
              <w:ind w:firstLine="480"/>
              <w:rPr>
                <w:rFonts w:ascii="標楷體" w:eastAsia="標楷體" w:hint="eastAsia"/>
              </w:rPr>
            </w:pPr>
          </w:p>
        </w:tc>
        <w:tc>
          <w:tcPr>
            <w:tcW w:w="2787" w:type="dxa"/>
          </w:tcPr>
          <w:p w:rsidR="00000000" w:rsidRDefault="007634D3">
            <w:pPr>
              <w:ind w:firstLine="480"/>
              <w:rPr>
                <w:rFonts w:ascii="標楷體" w:eastAsia="標楷體" w:hint="eastAsia"/>
              </w:rPr>
            </w:pPr>
            <w:r>
              <w:rPr>
                <w:rFonts w:ascii="標楷體" w:eastAsia="標楷體" w:hint="eastAsia"/>
              </w:rPr>
              <w:t>第七條</w:t>
            </w:r>
          </w:p>
          <w:p w:rsidR="00000000" w:rsidRDefault="007634D3">
            <w:pPr>
              <w:ind w:firstLine="480"/>
              <w:rPr>
                <w:rFonts w:ascii="標楷體" w:eastAsia="標楷體" w:hint="eastAsia"/>
              </w:rPr>
            </w:pPr>
            <w:r>
              <w:rPr>
                <w:rFonts w:ascii="標楷體" w:eastAsia="標楷體" w:hint="eastAsia"/>
              </w:rPr>
              <w:t>延聘律師於偵查、民刑事訴訟每一審級中均以一人為限，其費用由各機關預算內勻支，如預算不敷支應時，應報請專案核發。</w:t>
            </w:r>
          </w:p>
          <w:p w:rsidR="00000000" w:rsidRDefault="007634D3">
            <w:pPr>
              <w:ind w:firstLine="480"/>
              <w:rPr>
                <w:rFonts w:ascii="標楷體" w:eastAsia="標楷體" w:hint="eastAsia"/>
              </w:rPr>
            </w:pPr>
            <w:r>
              <w:rPr>
                <w:rFonts w:ascii="標楷體" w:eastAsia="標楷體" w:hint="eastAsia"/>
              </w:rPr>
              <w:t>延聘律師之費用不得超過當地律師公會章程所定之標準。</w:t>
            </w:r>
          </w:p>
        </w:tc>
        <w:tc>
          <w:tcPr>
            <w:tcW w:w="2787" w:type="dxa"/>
          </w:tcPr>
          <w:p w:rsidR="00000000" w:rsidRDefault="007634D3">
            <w:pPr>
              <w:ind w:left="306" w:firstLineChars="0" w:firstLine="0"/>
              <w:rPr>
                <w:rFonts w:ascii="標楷體" w:eastAsia="標楷體" w:hint="eastAsia"/>
              </w:rPr>
            </w:pPr>
            <w:r>
              <w:rPr>
                <w:rFonts w:ascii="標楷體" w:eastAsia="標楷體" w:hint="eastAsia"/>
              </w:rPr>
              <w:t>1.</w:t>
            </w:r>
            <w:r>
              <w:rPr>
                <w:rFonts w:ascii="標楷體" w:eastAsia="標楷體" w:hint="eastAsia"/>
              </w:rPr>
              <w:t>按訴訟中得委聘多少律師法律有規定者（如刑事訴訟法第</w:t>
            </w:r>
            <w:r>
              <w:rPr>
                <w:rFonts w:ascii="標楷體" w:eastAsia="標楷體" w:hint="eastAsia"/>
              </w:rPr>
              <w:t>28</w:t>
            </w:r>
            <w:r>
              <w:rPr>
                <w:rFonts w:ascii="標楷體" w:eastAsia="標楷體" w:hint="eastAsia"/>
              </w:rPr>
              <w:t>條</w:t>
            </w:r>
            <w:r>
              <w:rPr>
                <w:rFonts w:ascii="標楷體" w:eastAsia="標楷體" w:hint="eastAsia"/>
              </w:rPr>
              <w:t>）自應依其規定，若無規定者（如民事訴訟法）則似無限制人數之必要。另外，律師酬金之多少原應由當事人自行約定（契約自由原則）若強行規定價格，似有違公平交易法第</w:t>
            </w:r>
            <w:r>
              <w:rPr>
                <w:rFonts w:ascii="標楷體" w:eastAsia="標楷體" w:hint="eastAsia"/>
              </w:rPr>
              <w:t>18</w:t>
            </w:r>
            <w:r>
              <w:rPr>
                <w:rFonts w:ascii="標楷體" w:eastAsia="標楷體" w:hint="eastAsia"/>
              </w:rPr>
              <w:t>條之嫌，茲乃將原限制規定均刪除。</w:t>
            </w:r>
          </w:p>
          <w:p w:rsidR="00000000" w:rsidRDefault="007634D3">
            <w:pPr>
              <w:ind w:left="306" w:firstLineChars="0" w:firstLine="120"/>
              <w:rPr>
                <w:rFonts w:ascii="標楷體" w:eastAsia="標楷體" w:hint="eastAsia"/>
              </w:rPr>
            </w:pPr>
            <w:r>
              <w:rPr>
                <w:rFonts w:ascii="標楷體" w:eastAsia="標楷體" w:hint="eastAsia"/>
              </w:rPr>
              <w:t>2.</w:t>
            </w:r>
            <w:r>
              <w:rPr>
                <w:rFonts w:ascii="標楷體" w:eastAsia="標楷體" w:hint="eastAsia"/>
              </w:rPr>
              <w:t>新修訂改為「總量管制」，即在新台幣五十萬元之限度內，不論幾個審級，由當事人自行選任律師。然而若有特殊情事，例如案件一再發回更審，或系爭案情重大者，則審查委員會可例外酌予較高之輔助。另一方面，如依民事訴訟費用法所應繳納之裁判費及執行費，或刑事案件交保之保證金，或民事事件法院命供擔保者，凡此均係當事人在訴訟上依法律應支</w:t>
            </w:r>
            <w:r>
              <w:rPr>
                <w:rFonts w:ascii="標楷體" w:eastAsia="標楷體" w:hint="eastAsia"/>
              </w:rPr>
              <w:t>付之金額，若不支付將對其權益產生重大影響，本次修正乃將其排除在五</w:t>
            </w:r>
            <w:r>
              <w:rPr>
                <w:rFonts w:ascii="標楷體" w:eastAsia="標楷體" w:hint="eastAsia"/>
              </w:rPr>
              <w:lastRenderedPageBreak/>
              <w:t>十萬元之金額限制外，公務員可持法院或檢察署之收據或裁判，另行領取該費用，以保障其權益。</w:t>
            </w:r>
          </w:p>
        </w:tc>
      </w:tr>
      <w:tr w:rsidR="00000000">
        <w:tblPrEx>
          <w:tblCellMar>
            <w:top w:w="0" w:type="dxa"/>
            <w:bottom w:w="0" w:type="dxa"/>
          </w:tblCellMar>
        </w:tblPrEx>
        <w:tc>
          <w:tcPr>
            <w:tcW w:w="2787" w:type="dxa"/>
          </w:tcPr>
          <w:p w:rsidR="00000000" w:rsidRDefault="007634D3">
            <w:pPr>
              <w:ind w:firstLine="480"/>
              <w:rPr>
                <w:rFonts w:ascii="標楷體" w:eastAsia="標楷體" w:hint="eastAsia"/>
              </w:rPr>
            </w:pPr>
            <w:r>
              <w:rPr>
                <w:rFonts w:ascii="標楷體" w:eastAsia="標楷體" w:hint="eastAsia"/>
              </w:rPr>
              <w:lastRenderedPageBreak/>
              <w:t>第十一條（輔助費用來源）</w:t>
            </w:r>
          </w:p>
          <w:p w:rsidR="00000000" w:rsidRDefault="007634D3">
            <w:pPr>
              <w:ind w:firstLine="480"/>
              <w:rPr>
                <w:rFonts w:ascii="標楷體" w:eastAsia="標楷體" w:hint="eastAsia"/>
              </w:rPr>
            </w:pPr>
            <w:r>
              <w:rPr>
                <w:rFonts w:ascii="標楷體" w:eastAsia="標楷體" w:hint="eastAsia"/>
              </w:rPr>
              <w:t>甲案</w:t>
            </w:r>
          </w:p>
          <w:p w:rsidR="00000000" w:rsidRDefault="007634D3">
            <w:pPr>
              <w:ind w:firstLine="480"/>
              <w:rPr>
                <w:rFonts w:ascii="標楷體" w:eastAsia="標楷體" w:hint="eastAsia"/>
              </w:rPr>
            </w:pPr>
            <w:r>
              <w:rPr>
                <w:rFonts w:ascii="標楷體" w:eastAsia="標楷體" w:hint="eastAsia"/>
              </w:rPr>
              <w:t xml:space="preserve">  </w:t>
            </w:r>
            <w:r>
              <w:rPr>
                <w:rFonts w:ascii="標楷體" w:eastAsia="標楷體" w:hint="eastAsia"/>
              </w:rPr>
              <w:t>本辦法所需輔助費用，各機關應編列機關預算支應之。</w:t>
            </w:r>
          </w:p>
          <w:p w:rsidR="00000000" w:rsidRDefault="007634D3">
            <w:pPr>
              <w:ind w:firstLine="480"/>
              <w:rPr>
                <w:rFonts w:ascii="標楷體" w:eastAsia="標楷體" w:hint="eastAsia"/>
              </w:rPr>
            </w:pPr>
            <w:r>
              <w:rPr>
                <w:rFonts w:ascii="標楷體" w:eastAsia="標楷體" w:hint="eastAsia"/>
              </w:rPr>
              <w:t>乙案</w:t>
            </w:r>
          </w:p>
          <w:p w:rsidR="00000000" w:rsidRDefault="007634D3">
            <w:pPr>
              <w:ind w:firstLineChars="100" w:firstLine="240"/>
              <w:rPr>
                <w:rFonts w:ascii="標楷體" w:eastAsia="標楷體" w:hint="eastAsia"/>
              </w:rPr>
            </w:pPr>
            <w:r>
              <w:rPr>
                <w:rFonts w:ascii="標楷體" w:eastAsia="標楷體" w:hint="eastAsia"/>
              </w:rPr>
              <w:t>本辦法所定之輔助費用，得由公務員每月薪資中扣繳一定比例成立之訴訟保險基金負擔。</w:t>
            </w:r>
          </w:p>
          <w:p w:rsidR="00000000" w:rsidRDefault="007634D3">
            <w:pPr>
              <w:ind w:firstLine="480"/>
              <w:rPr>
                <w:rFonts w:ascii="標楷體" w:eastAsia="標楷體" w:hint="eastAsia"/>
              </w:rPr>
            </w:pPr>
            <w:r>
              <w:rPr>
                <w:rFonts w:ascii="標楷體" w:eastAsia="標楷體" w:hint="eastAsia"/>
              </w:rPr>
              <w:t>前項之扣繳比例、訴訟保險與基金之成立，保管與運用，由中央主管機關另以命令訂之。</w:t>
            </w:r>
          </w:p>
        </w:tc>
        <w:tc>
          <w:tcPr>
            <w:tcW w:w="2787" w:type="dxa"/>
          </w:tcPr>
          <w:p w:rsidR="00000000" w:rsidRDefault="007634D3">
            <w:pPr>
              <w:ind w:firstLine="480"/>
              <w:rPr>
                <w:rFonts w:ascii="標楷體" w:eastAsia="標楷體" w:hint="eastAsia"/>
              </w:rPr>
            </w:pPr>
          </w:p>
        </w:tc>
        <w:tc>
          <w:tcPr>
            <w:tcW w:w="2787" w:type="dxa"/>
          </w:tcPr>
          <w:p w:rsidR="00000000" w:rsidRDefault="007634D3">
            <w:pPr>
              <w:ind w:left="306" w:firstLineChars="0" w:firstLine="0"/>
              <w:rPr>
                <w:rFonts w:ascii="標楷體" w:eastAsia="標楷體" w:hint="eastAsia"/>
              </w:rPr>
            </w:pPr>
            <w:r>
              <w:rPr>
                <w:rFonts w:ascii="標楷體" w:eastAsia="標楷體" w:hint="eastAsia"/>
              </w:rPr>
              <w:t>1.</w:t>
            </w:r>
            <w:r>
              <w:rPr>
                <w:rFonts w:ascii="標楷體" w:eastAsia="標楷體" w:hint="eastAsia"/>
              </w:rPr>
              <w:t>舊條文規定本辦法之輔助費用由各機關於預算內勻支，但此做法在實務上不易執行。本次修正採納「訴訟保險」之</w:t>
            </w:r>
            <w:r>
              <w:rPr>
                <w:rFonts w:ascii="標楷體" w:eastAsia="標楷體" w:hint="eastAsia"/>
              </w:rPr>
              <w:t>概念，規定由公務員每月之薪資中扣除一定金額成立保險基金，以負擔輔助之費用。至於相關細節則授權由中央主管機關另以命令訂之。</w:t>
            </w:r>
          </w:p>
        </w:tc>
      </w:tr>
      <w:tr w:rsidR="00000000">
        <w:tblPrEx>
          <w:tblCellMar>
            <w:top w:w="0" w:type="dxa"/>
            <w:bottom w:w="0" w:type="dxa"/>
          </w:tblCellMar>
        </w:tblPrEx>
        <w:tc>
          <w:tcPr>
            <w:tcW w:w="2787" w:type="dxa"/>
          </w:tcPr>
          <w:p w:rsidR="00000000" w:rsidRDefault="007634D3">
            <w:pPr>
              <w:ind w:firstLine="480"/>
              <w:rPr>
                <w:rFonts w:ascii="標楷體" w:eastAsia="標楷體" w:hint="eastAsia"/>
              </w:rPr>
            </w:pPr>
            <w:r>
              <w:rPr>
                <w:rFonts w:ascii="標楷體" w:eastAsia="標楷體" w:hint="eastAsia"/>
              </w:rPr>
              <w:t>第十二條（費用之求償）</w:t>
            </w:r>
          </w:p>
          <w:p w:rsidR="00000000" w:rsidRDefault="007634D3">
            <w:pPr>
              <w:ind w:firstLine="480"/>
              <w:rPr>
                <w:rFonts w:ascii="標楷體" w:eastAsia="標楷體" w:hint="eastAsia"/>
              </w:rPr>
            </w:pPr>
            <w:r>
              <w:rPr>
                <w:rFonts w:ascii="標楷體" w:eastAsia="標楷體" w:hint="eastAsia"/>
              </w:rPr>
              <w:t>公務員因故意致依法執行職務涉訟或遭受侵害者，該公務員就提供輔助機關支出之律師費及前條第二項之執行費、保證金及擔保金，應於訴訟案件裁判確定，緩起訴處分確定或不起訴處分確定後三十日內返還之。</w:t>
            </w:r>
          </w:p>
          <w:p w:rsidR="00000000" w:rsidRDefault="007634D3">
            <w:pPr>
              <w:ind w:firstLine="480"/>
              <w:rPr>
                <w:rFonts w:ascii="標楷體" w:eastAsia="標楷體" w:hint="eastAsia"/>
              </w:rPr>
            </w:pPr>
            <w:r>
              <w:rPr>
                <w:rFonts w:ascii="標楷體" w:eastAsia="標楷體" w:hint="eastAsia"/>
              </w:rPr>
              <w:t>公務員逾期不返還前項費用者，得依行政執行法第十一條規定逕行強制執行。</w:t>
            </w:r>
          </w:p>
        </w:tc>
        <w:tc>
          <w:tcPr>
            <w:tcW w:w="2787" w:type="dxa"/>
          </w:tcPr>
          <w:p w:rsidR="00000000" w:rsidRDefault="007634D3">
            <w:pPr>
              <w:ind w:firstLine="480"/>
              <w:rPr>
                <w:rFonts w:ascii="標楷體" w:eastAsia="標楷體" w:hint="eastAsia"/>
              </w:rPr>
            </w:pPr>
            <w:r>
              <w:rPr>
                <w:rFonts w:ascii="標楷體" w:eastAsia="標楷體" w:hint="eastAsia"/>
              </w:rPr>
              <w:t>第八條</w:t>
            </w:r>
          </w:p>
          <w:p w:rsidR="00000000" w:rsidRDefault="007634D3">
            <w:pPr>
              <w:ind w:firstLine="480"/>
              <w:rPr>
                <w:rFonts w:ascii="標楷體" w:eastAsia="標楷體" w:hint="eastAsia"/>
              </w:rPr>
            </w:pPr>
            <w:r>
              <w:rPr>
                <w:rFonts w:ascii="標楷體" w:eastAsia="標楷體" w:hint="eastAsia"/>
              </w:rPr>
              <w:t>公務人員因故意或重大過失致依法執行職務涉訟或遭受侵害者，該公務人員應就其服務機關支出之律師費用於訴</w:t>
            </w:r>
            <w:r>
              <w:rPr>
                <w:rFonts w:ascii="標楷體" w:eastAsia="標楷體" w:hint="eastAsia"/>
              </w:rPr>
              <w:t>訟案件裁判確定或不起訴處分確定後三十日內返還之，逾期不返還者，依法求償。</w:t>
            </w:r>
          </w:p>
        </w:tc>
        <w:tc>
          <w:tcPr>
            <w:tcW w:w="2787" w:type="dxa"/>
          </w:tcPr>
          <w:p w:rsidR="00000000" w:rsidRDefault="007634D3">
            <w:pPr>
              <w:ind w:left="306" w:firstLineChars="0" w:firstLine="0"/>
              <w:rPr>
                <w:rFonts w:ascii="標楷體" w:eastAsia="標楷體" w:hint="eastAsia"/>
              </w:rPr>
            </w:pPr>
            <w:r>
              <w:rPr>
                <w:rFonts w:ascii="標楷體" w:eastAsia="標楷體" w:hint="eastAsia"/>
              </w:rPr>
              <w:t>1.</w:t>
            </w:r>
            <w:r>
              <w:rPr>
                <w:rFonts w:ascii="標楷體" w:eastAsia="標楷體" w:hint="eastAsia"/>
              </w:rPr>
              <w:t>司法實務上對於如何認定重大過失一向無確定標準，法院判決中亦少見使用重大過失之字樣。未免適用上認定困難，乃將重大過失刪除。</w:t>
            </w:r>
          </w:p>
          <w:p w:rsidR="00000000" w:rsidRDefault="007634D3">
            <w:pPr>
              <w:ind w:left="306" w:firstLineChars="0" w:firstLine="0"/>
              <w:rPr>
                <w:rFonts w:ascii="標楷體" w:eastAsia="標楷體" w:hint="eastAsia"/>
              </w:rPr>
            </w:pPr>
            <w:r>
              <w:rPr>
                <w:rFonts w:ascii="標楷體" w:eastAsia="標楷體" w:hint="eastAsia"/>
              </w:rPr>
              <w:t>2.</w:t>
            </w:r>
            <w:r>
              <w:rPr>
                <w:rFonts w:ascii="標楷體" w:eastAsia="標楷體" w:hint="eastAsia"/>
              </w:rPr>
              <w:t>民國九十一年二月八日刑事訴訟法修正增訂緩起訴制度，本辦法此次修訂爰將之納入。</w:t>
            </w:r>
          </w:p>
          <w:p w:rsidR="00000000" w:rsidRDefault="007634D3">
            <w:pPr>
              <w:ind w:left="306" w:firstLineChars="0" w:firstLine="0"/>
              <w:rPr>
                <w:rFonts w:ascii="標楷體" w:eastAsia="標楷體" w:hint="eastAsia"/>
              </w:rPr>
            </w:pPr>
            <w:r>
              <w:rPr>
                <w:rFonts w:ascii="標楷體" w:eastAsia="標楷體" w:hint="eastAsia"/>
              </w:rPr>
              <w:t>3.</w:t>
            </w:r>
            <w:r>
              <w:rPr>
                <w:rFonts w:ascii="標楷體" w:eastAsia="標楷體" w:hint="eastAsia"/>
              </w:rPr>
              <w:t>原辦法規定公務員不返還輔助費用者，依法求償。惟如何求償並不明確。本次修正為求程序經濟，並表示對故意為違法行為之公務員懲罰之意，特明確規定得</w:t>
            </w:r>
            <w:r>
              <w:rPr>
                <w:rFonts w:ascii="標楷體" w:eastAsia="標楷體" w:hint="eastAsia"/>
              </w:rPr>
              <w:lastRenderedPageBreak/>
              <w:t>逕依本辦法對該公務員強制執行。</w:t>
            </w:r>
          </w:p>
        </w:tc>
      </w:tr>
      <w:tr w:rsidR="00000000">
        <w:tblPrEx>
          <w:tblCellMar>
            <w:top w:w="0" w:type="dxa"/>
            <w:bottom w:w="0" w:type="dxa"/>
          </w:tblCellMar>
        </w:tblPrEx>
        <w:tc>
          <w:tcPr>
            <w:tcW w:w="2787" w:type="dxa"/>
          </w:tcPr>
          <w:p w:rsidR="00000000" w:rsidRDefault="007634D3">
            <w:pPr>
              <w:ind w:firstLine="480"/>
              <w:rPr>
                <w:rFonts w:ascii="標楷體" w:eastAsia="標楷體" w:hint="eastAsia"/>
              </w:rPr>
            </w:pPr>
          </w:p>
        </w:tc>
        <w:tc>
          <w:tcPr>
            <w:tcW w:w="2787" w:type="dxa"/>
          </w:tcPr>
          <w:p w:rsidR="00000000" w:rsidRDefault="007634D3">
            <w:pPr>
              <w:ind w:firstLine="480"/>
              <w:rPr>
                <w:rFonts w:ascii="標楷體" w:eastAsia="標楷體" w:hint="eastAsia"/>
              </w:rPr>
            </w:pPr>
            <w:r>
              <w:rPr>
                <w:rFonts w:ascii="標楷體" w:eastAsia="標楷體" w:hint="eastAsia"/>
              </w:rPr>
              <w:t>第九條</w:t>
            </w:r>
          </w:p>
          <w:p w:rsidR="00000000" w:rsidRDefault="007634D3">
            <w:pPr>
              <w:ind w:firstLine="480"/>
              <w:rPr>
                <w:rFonts w:ascii="標楷體" w:eastAsia="標楷體" w:hint="eastAsia"/>
              </w:rPr>
            </w:pPr>
            <w:r>
              <w:rPr>
                <w:rFonts w:ascii="標楷體" w:eastAsia="標楷體" w:hint="eastAsia"/>
              </w:rPr>
              <w:t>下列人員準用本辦法之規定：</w:t>
            </w:r>
          </w:p>
          <w:p w:rsidR="00000000" w:rsidRDefault="007634D3" w:rsidP="007634D3">
            <w:pPr>
              <w:numPr>
                <w:ilvl w:val="0"/>
                <w:numId w:val="3"/>
              </w:numPr>
              <w:ind w:firstLineChars="0"/>
              <w:rPr>
                <w:rFonts w:ascii="標楷體" w:eastAsia="標楷體" w:hint="eastAsia"/>
              </w:rPr>
            </w:pPr>
            <w:r>
              <w:rPr>
                <w:rFonts w:ascii="標楷體" w:eastAsia="標楷體" w:hint="eastAsia"/>
              </w:rPr>
              <w:t>第二條所定之人員</w:t>
            </w:r>
            <w:r>
              <w:rPr>
                <w:rFonts w:ascii="標楷體" w:eastAsia="標楷體" w:hint="eastAsia"/>
              </w:rPr>
              <w:t>外，各級政府機關、公立學校、公營事業機構依法令從事於公務之人員。</w:t>
            </w:r>
          </w:p>
          <w:p w:rsidR="00000000" w:rsidRDefault="007634D3">
            <w:pPr>
              <w:ind w:firstLine="480"/>
              <w:rPr>
                <w:rFonts w:ascii="標楷體" w:eastAsia="標楷體" w:hint="eastAsia"/>
              </w:rPr>
            </w:pPr>
            <w:r>
              <w:rPr>
                <w:rFonts w:ascii="標楷體" w:eastAsia="標楷體" w:hint="eastAsia"/>
              </w:rPr>
              <w:t>第二條及前款人員依法執行職務或涉訟時死亡，依其法律得提起或承受訴訟之人。</w:t>
            </w:r>
          </w:p>
        </w:tc>
        <w:tc>
          <w:tcPr>
            <w:tcW w:w="2787" w:type="dxa"/>
          </w:tcPr>
          <w:p w:rsidR="00000000" w:rsidRDefault="007634D3">
            <w:pPr>
              <w:ind w:firstLineChars="127" w:firstLine="305"/>
              <w:rPr>
                <w:rFonts w:ascii="標楷體" w:eastAsia="標楷體" w:hint="eastAsia"/>
              </w:rPr>
            </w:pPr>
            <w:r>
              <w:rPr>
                <w:rFonts w:ascii="標楷體" w:eastAsia="標楷體" w:hint="eastAsia"/>
              </w:rPr>
              <w:t>1.</w:t>
            </w:r>
            <w:r>
              <w:rPr>
                <w:rFonts w:ascii="標楷體" w:eastAsia="標楷體" w:hint="eastAsia"/>
              </w:rPr>
              <w:t>本條併入第二條。</w:t>
            </w:r>
          </w:p>
        </w:tc>
      </w:tr>
      <w:tr w:rsidR="00000000">
        <w:tblPrEx>
          <w:tblCellMar>
            <w:top w:w="0" w:type="dxa"/>
            <w:bottom w:w="0" w:type="dxa"/>
          </w:tblCellMar>
        </w:tblPrEx>
        <w:tc>
          <w:tcPr>
            <w:tcW w:w="2787" w:type="dxa"/>
          </w:tcPr>
          <w:p w:rsidR="00000000" w:rsidRDefault="007634D3">
            <w:pPr>
              <w:ind w:firstLine="480"/>
              <w:rPr>
                <w:rFonts w:ascii="標楷體" w:eastAsia="標楷體" w:hint="eastAsia"/>
              </w:rPr>
            </w:pPr>
            <w:r>
              <w:rPr>
                <w:rFonts w:ascii="標楷體" w:eastAsia="標楷體" w:hint="eastAsia"/>
              </w:rPr>
              <w:t>第十三條（施行日）</w:t>
            </w:r>
          </w:p>
          <w:p w:rsidR="00000000" w:rsidRDefault="007634D3">
            <w:pPr>
              <w:ind w:firstLine="480"/>
              <w:rPr>
                <w:rFonts w:ascii="標楷體" w:eastAsia="標楷體" w:hint="eastAsia"/>
              </w:rPr>
            </w:pPr>
            <w:r>
              <w:rPr>
                <w:rFonts w:ascii="標楷體" w:eastAsia="標楷體" w:hint="eastAsia"/>
              </w:rPr>
              <w:t>本辦法之施行日，由中央主管機關會同行政院後另定之。</w:t>
            </w:r>
          </w:p>
        </w:tc>
        <w:tc>
          <w:tcPr>
            <w:tcW w:w="2787" w:type="dxa"/>
          </w:tcPr>
          <w:p w:rsidR="00000000" w:rsidRDefault="007634D3">
            <w:pPr>
              <w:ind w:firstLine="480"/>
              <w:rPr>
                <w:rFonts w:ascii="標楷體" w:eastAsia="標楷體" w:hint="eastAsia"/>
              </w:rPr>
            </w:pPr>
            <w:r>
              <w:rPr>
                <w:rFonts w:ascii="標楷體" w:eastAsia="標楷體" w:hint="eastAsia"/>
              </w:rPr>
              <w:t>本辦法自發布日施行。</w:t>
            </w:r>
          </w:p>
        </w:tc>
        <w:tc>
          <w:tcPr>
            <w:tcW w:w="2787" w:type="dxa"/>
          </w:tcPr>
          <w:p w:rsidR="00000000" w:rsidRDefault="007634D3">
            <w:pPr>
              <w:ind w:left="480" w:firstLineChars="0" w:firstLine="0"/>
              <w:rPr>
                <w:rFonts w:ascii="標楷體" w:eastAsia="標楷體" w:hint="eastAsia"/>
              </w:rPr>
            </w:pPr>
            <w:r>
              <w:rPr>
                <w:rFonts w:ascii="標楷體" w:eastAsia="標楷體" w:hint="eastAsia"/>
              </w:rPr>
              <w:t>1.</w:t>
            </w:r>
            <w:r>
              <w:rPr>
                <w:rFonts w:ascii="標楷體" w:eastAsia="標楷體" w:hint="eastAsia"/>
              </w:rPr>
              <w:t>按本辦法此次修正幅度甚大，且增訂許多配套制度，例如公務員因公涉訟審議委員會，與公務員訴訟保險制度等。凡此皆非立即可有效施行者。故應有給行政機關準備，視實際情形另定施行日期之必要。爰修訂本條文。</w:t>
            </w:r>
          </w:p>
        </w:tc>
      </w:tr>
    </w:tbl>
    <w:p w:rsidR="00000000" w:rsidRDefault="007634D3">
      <w:pPr>
        <w:ind w:firstLine="480"/>
        <w:rPr>
          <w:rFonts w:hint="eastAsia"/>
        </w:rPr>
      </w:pPr>
    </w:p>
    <w:p w:rsidR="00000000" w:rsidRDefault="007634D3">
      <w:pPr>
        <w:spacing w:line="360" w:lineRule="auto"/>
        <w:ind w:firstLineChars="0"/>
        <w:jc w:val="center"/>
        <w:rPr>
          <w:rFonts w:ascii="新細明體"/>
          <w:sz w:val="32"/>
          <w:szCs w:val="32"/>
        </w:rPr>
      </w:pPr>
    </w:p>
    <w:p w:rsidR="00000000" w:rsidRDefault="007634D3">
      <w:pPr>
        <w:spacing w:line="360" w:lineRule="auto"/>
        <w:ind w:firstLineChars="0"/>
        <w:jc w:val="center"/>
        <w:rPr>
          <w:rFonts w:ascii="新細明體"/>
          <w:sz w:val="32"/>
          <w:szCs w:val="32"/>
        </w:rPr>
      </w:pPr>
    </w:p>
    <w:p w:rsidR="00000000" w:rsidRDefault="007634D3">
      <w:pPr>
        <w:spacing w:line="360" w:lineRule="auto"/>
        <w:ind w:firstLineChars="0"/>
        <w:jc w:val="center"/>
        <w:rPr>
          <w:rFonts w:ascii="新細明體"/>
          <w:sz w:val="32"/>
          <w:szCs w:val="32"/>
        </w:rPr>
      </w:pPr>
    </w:p>
    <w:p w:rsidR="00000000" w:rsidRDefault="007634D3">
      <w:pPr>
        <w:spacing w:line="360" w:lineRule="auto"/>
        <w:ind w:firstLineChars="0"/>
        <w:jc w:val="center"/>
        <w:rPr>
          <w:rFonts w:ascii="新細明體"/>
          <w:sz w:val="32"/>
          <w:szCs w:val="32"/>
        </w:rPr>
      </w:pPr>
    </w:p>
    <w:p w:rsidR="00000000" w:rsidRDefault="007634D3">
      <w:pPr>
        <w:spacing w:line="360" w:lineRule="auto"/>
        <w:ind w:firstLineChars="0"/>
        <w:jc w:val="center"/>
        <w:rPr>
          <w:rFonts w:ascii="新細明體"/>
          <w:sz w:val="32"/>
          <w:szCs w:val="32"/>
        </w:rPr>
      </w:pPr>
    </w:p>
    <w:p w:rsidR="007634D3" w:rsidRDefault="007634D3">
      <w:pPr>
        <w:spacing w:line="360" w:lineRule="auto"/>
        <w:ind w:firstLineChars="0" w:firstLine="0"/>
        <w:rPr>
          <w:rFonts w:ascii="新細明體"/>
          <w:sz w:val="32"/>
          <w:szCs w:val="32"/>
        </w:rPr>
      </w:pPr>
    </w:p>
    <w:sectPr w:rsidR="007634D3">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D3" w:rsidRDefault="007634D3">
      <w:pPr>
        <w:ind w:firstLine="480"/>
      </w:pPr>
      <w:r>
        <w:separator/>
      </w:r>
    </w:p>
  </w:endnote>
  <w:endnote w:type="continuationSeparator" w:id="0">
    <w:p w:rsidR="007634D3" w:rsidRDefault="007634D3">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仿宋體W6">
    <w:altName w:val="Arial Unicode MS"/>
    <w:charset w:val="88"/>
    <w:family w:val="modern"/>
    <w:pitch w:val="fixed"/>
    <w:sig w:usb0="80000001" w:usb1="28091800" w:usb2="00000016" w:usb3="00000000" w:csb0="00100000" w:csb1="00000000"/>
  </w:font>
  <w:font w:name="華康少女文字W5">
    <w:altName w:val="Arial Unicode MS"/>
    <w:charset w:val="88"/>
    <w:family w:val="decorative"/>
    <w:pitch w:val="fixed"/>
    <w:sig w:usb0="80000001" w:usb1="28091800" w:usb2="00000016" w:usb3="00000000" w:csb0="00100000" w:csb1="00000000"/>
  </w:font>
  <w:font w:name="華康儷粗黑">
    <w:altName w:val="Arial Unicode MS"/>
    <w:charset w:val="88"/>
    <w:family w:val="modern"/>
    <w:pitch w:val="fixed"/>
    <w:sig w:usb0="00000001" w:usb1="08080000" w:usb2="00000010" w:usb3="00000000" w:csb0="00100000" w:csb1="00000000"/>
  </w:font>
  <w:font w:name="金梅中隸字形原體">
    <w:altName w:val="細明體"/>
    <w:charset w:val="88"/>
    <w:family w:val="modern"/>
    <w:pitch w:val="fixed"/>
    <w:sig w:usb0="00000005" w:usb1="08080000" w:usb2="00000010" w:usb3="00000000" w:csb0="0010001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634D3">
    <w:pPr>
      <w:pStyle w:val="a3"/>
      <w:framePr w:wrap="around" w:vAnchor="text" w:hAnchor="margin" w:xAlign="center" w:y="1"/>
      <w:ind w:firstLine="400"/>
      <w:rPr>
        <w:rStyle w:val="a4"/>
      </w:rPr>
    </w:pPr>
    <w:r>
      <w:rPr>
        <w:rStyle w:val="a4"/>
      </w:rPr>
      <w:fldChar w:fldCharType="begin"/>
    </w:r>
    <w:r>
      <w:rPr>
        <w:rStyle w:val="a4"/>
      </w:rPr>
      <w:instrText xml:space="preserve">PAGE  </w:instrText>
    </w:r>
    <w:r>
      <w:rPr>
        <w:rStyle w:val="a4"/>
      </w:rPr>
      <w:fldChar w:fldCharType="end"/>
    </w:r>
  </w:p>
  <w:p w:rsidR="00000000" w:rsidRDefault="007634D3">
    <w:pPr>
      <w:pStyle w:val="a3"/>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634D3">
    <w:pPr>
      <w:pStyle w:val="a3"/>
      <w:framePr w:wrap="around" w:vAnchor="text" w:hAnchor="margin" w:xAlign="center" w:y="1"/>
      <w:ind w:firstLine="400"/>
      <w:rPr>
        <w:rStyle w:val="a4"/>
      </w:rPr>
    </w:pPr>
    <w:r>
      <w:rPr>
        <w:rStyle w:val="a4"/>
      </w:rPr>
      <w:fldChar w:fldCharType="begin"/>
    </w:r>
    <w:r>
      <w:rPr>
        <w:rStyle w:val="a4"/>
      </w:rPr>
      <w:instrText>PAGE</w:instrText>
    </w:r>
    <w:r>
      <w:rPr>
        <w:rStyle w:val="a4"/>
      </w:rPr>
      <w:instrText xml:space="preserve">  </w:instrText>
    </w:r>
    <w:r>
      <w:rPr>
        <w:rStyle w:val="a4"/>
      </w:rPr>
      <w:fldChar w:fldCharType="separate"/>
    </w:r>
    <w:r w:rsidR="00416266">
      <w:rPr>
        <w:rStyle w:val="a4"/>
        <w:noProof/>
      </w:rPr>
      <w:t>1</w:t>
    </w:r>
    <w:r>
      <w:rPr>
        <w:rStyle w:val="a4"/>
      </w:rPr>
      <w:fldChar w:fldCharType="end"/>
    </w:r>
  </w:p>
  <w:p w:rsidR="00000000" w:rsidRDefault="007634D3">
    <w:pPr>
      <w:pStyle w:val="a3"/>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634D3">
    <w:pPr>
      <w:pStyle w:val="a3"/>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D3" w:rsidRDefault="007634D3">
      <w:pPr>
        <w:ind w:firstLine="480"/>
      </w:pPr>
      <w:r>
        <w:separator/>
      </w:r>
    </w:p>
  </w:footnote>
  <w:footnote w:type="continuationSeparator" w:id="0">
    <w:p w:rsidR="007634D3" w:rsidRDefault="007634D3">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634D3">
    <w:pPr>
      <w:pStyle w:val="ab"/>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634D3">
    <w:pPr>
      <w:pStyle w:val="ab"/>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634D3">
    <w:pPr>
      <w:pStyle w:val="ab"/>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982"/>
    <w:multiLevelType w:val="singleLevel"/>
    <w:tmpl w:val="8A7ACB36"/>
    <w:lvl w:ilvl="0">
      <w:start w:val="1"/>
      <w:numFmt w:val="taiwaneseCountingThousand"/>
      <w:lvlText w:val="%1、"/>
      <w:lvlJc w:val="left"/>
      <w:pPr>
        <w:tabs>
          <w:tab w:val="num" w:pos="720"/>
        </w:tabs>
        <w:ind w:left="720" w:hanging="480"/>
      </w:pPr>
      <w:rPr>
        <w:rFonts w:hint="eastAsia"/>
      </w:rPr>
    </w:lvl>
  </w:abstractNum>
  <w:abstractNum w:abstractNumId="1" w15:restartNumberingAfterBreak="0">
    <w:nsid w:val="0A1B64A5"/>
    <w:multiLevelType w:val="singleLevel"/>
    <w:tmpl w:val="D0365BCE"/>
    <w:lvl w:ilvl="0">
      <w:start w:val="1"/>
      <w:numFmt w:val="ideographLegalTraditional"/>
      <w:lvlText w:val="%1、"/>
      <w:lvlJc w:val="left"/>
      <w:pPr>
        <w:tabs>
          <w:tab w:val="num" w:pos="480"/>
        </w:tabs>
        <w:ind w:left="480" w:hanging="480"/>
      </w:pPr>
      <w:rPr>
        <w:rFonts w:hint="eastAsia"/>
      </w:rPr>
    </w:lvl>
  </w:abstractNum>
  <w:abstractNum w:abstractNumId="2" w15:restartNumberingAfterBreak="0">
    <w:nsid w:val="21B71D1B"/>
    <w:multiLevelType w:val="multilevel"/>
    <w:tmpl w:val="04090027"/>
    <w:lvl w:ilvl="0">
      <w:start w:val="1"/>
      <w:numFmt w:val="decimalFullWidth"/>
      <w:pStyle w:val="1"/>
      <w:suff w:val="nothing"/>
      <w:lvlText w:val="第%1章"/>
      <w:lvlJc w:val="left"/>
      <w:pPr>
        <w:tabs>
          <w:tab w:val="num" w:pos="720"/>
        </w:tabs>
        <w:ind w:left="425" w:hanging="425"/>
      </w:pPr>
    </w:lvl>
    <w:lvl w:ilvl="1">
      <w:start w:val="1"/>
      <w:numFmt w:val="decimalFullWidth"/>
      <w:pStyle w:val="2"/>
      <w:suff w:val="nothing"/>
      <w:lvlText w:val="第%2節"/>
      <w:lvlJc w:val="left"/>
      <w:pPr>
        <w:tabs>
          <w:tab w:val="num" w:pos="1145"/>
        </w:tabs>
        <w:ind w:left="992" w:hanging="567"/>
      </w:pPr>
    </w:lvl>
    <w:lvl w:ilvl="2">
      <w:start w:val="1"/>
      <w:numFmt w:val="decimalFullWidth"/>
      <w:pStyle w:val="3"/>
      <w:suff w:val="nothing"/>
      <w:lvlText w:val="第%3項"/>
      <w:lvlJc w:val="left"/>
      <w:pPr>
        <w:tabs>
          <w:tab w:val="num" w:pos="1571"/>
        </w:tabs>
        <w:ind w:left="1418" w:hanging="567"/>
      </w:pPr>
    </w:lvl>
    <w:lvl w:ilvl="3">
      <w:start w:val="1"/>
      <w:numFmt w:val="none"/>
      <w:pStyle w:val="4"/>
      <w:suff w:val="nothing"/>
      <w:lvlText w:val=""/>
      <w:lvlJc w:val="left"/>
      <w:pPr>
        <w:tabs>
          <w:tab w:val="num" w:pos="1984"/>
        </w:tabs>
        <w:ind w:left="1984" w:hanging="708"/>
      </w:pPr>
    </w:lvl>
    <w:lvl w:ilvl="4">
      <w:start w:val="1"/>
      <w:numFmt w:val="none"/>
      <w:pStyle w:val="5"/>
      <w:suff w:val="nothing"/>
      <w:lvlText w:val=""/>
      <w:lvlJc w:val="left"/>
      <w:pPr>
        <w:tabs>
          <w:tab w:val="num" w:pos="2551"/>
        </w:tabs>
        <w:ind w:left="2551" w:hanging="850"/>
      </w:pPr>
    </w:lvl>
    <w:lvl w:ilvl="5">
      <w:start w:val="1"/>
      <w:numFmt w:val="none"/>
      <w:pStyle w:val="6"/>
      <w:suff w:val="nothing"/>
      <w:lvlText w:val=""/>
      <w:lvlJc w:val="left"/>
      <w:pPr>
        <w:tabs>
          <w:tab w:val="num" w:pos="3260"/>
        </w:tabs>
        <w:ind w:left="3260" w:hanging="1134"/>
      </w:pPr>
    </w:lvl>
    <w:lvl w:ilvl="6">
      <w:start w:val="1"/>
      <w:numFmt w:val="none"/>
      <w:pStyle w:val="7"/>
      <w:suff w:val="nothing"/>
      <w:lvlText w:val=""/>
      <w:lvlJc w:val="left"/>
      <w:pPr>
        <w:tabs>
          <w:tab w:val="num" w:pos="3827"/>
        </w:tabs>
        <w:ind w:left="3827" w:hanging="1276"/>
      </w:pPr>
    </w:lvl>
    <w:lvl w:ilvl="7">
      <w:start w:val="1"/>
      <w:numFmt w:val="none"/>
      <w:pStyle w:val="8"/>
      <w:suff w:val="nothing"/>
      <w:lvlText w:val=""/>
      <w:lvlJc w:val="left"/>
      <w:pPr>
        <w:tabs>
          <w:tab w:val="num" w:pos="4394"/>
        </w:tabs>
        <w:ind w:left="4394" w:hanging="1418"/>
      </w:pPr>
    </w:lvl>
    <w:lvl w:ilvl="8">
      <w:start w:val="1"/>
      <w:numFmt w:val="none"/>
      <w:pStyle w:val="9"/>
      <w:suff w:val="nothing"/>
      <w:lvlText w:val=""/>
      <w:lvlJc w:val="left"/>
      <w:pPr>
        <w:tabs>
          <w:tab w:val="num" w:pos="5102"/>
        </w:tabs>
        <w:ind w:left="5102" w:hanging="1700"/>
      </w:pPr>
    </w:lvl>
  </w:abstractNum>
  <w:abstractNum w:abstractNumId="3" w15:restartNumberingAfterBreak="0">
    <w:nsid w:val="2F080791"/>
    <w:multiLevelType w:val="singleLevel"/>
    <w:tmpl w:val="096004E4"/>
    <w:lvl w:ilvl="0">
      <w:start w:val="1"/>
      <w:numFmt w:val="decimal"/>
      <w:lvlText w:val="%1."/>
      <w:lvlJc w:val="left"/>
      <w:pPr>
        <w:tabs>
          <w:tab w:val="num" w:pos="240"/>
        </w:tabs>
        <w:ind w:left="240" w:hanging="240"/>
      </w:pPr>
      <w:rPr>
        <w:rFonts w:hint="eastAsia"/>
      </w:rPr>
    </w:lvl>
  </w:abstractNum>
  <w:abstractNum w:abstractNumId="4" w15:restartNumberingAfterBreak="0">
    <w:nsid w:val="3C374763"/>
    <w:multiLevelType w:val="hybridMultilevel"/>
    <w:tmpl w:val="69D690B8"/>
    <w:lvl w:ilvl="0" w:tplc="FFFFFFFF">
      <w:start w:val="1"/>
      <w:numFmt w:val="taiwaneseCountingThousand"/>
      <w:lvlText w:val="第%1、"/>
      <w:lvlJc w:val="left"/>
      <w:pPr>
        <w:tabs>
          <w:tab w:val="num" w:pos="1650"/>
        </w:tabs>
        <w:ind w:left="1650" w:hanging="1170"/>
      </w:pPr>
      <w:rPr>
        <w:rFonts w:hint="default"/>
      </w:rPr>
    </w:lvl>
    <w:lvl w:ilvl="1" w:tplc="730881C4">
      <w:start w:val="1"/>
      <w:numFmt w:val="taiwaneseCountingThousand"/>
      <w:lvlText w:val="%2．"/>
      <w:lvlJc w:val="left"/>
      <w:pPr>
        <w:tabs>
          <w:tab w:val="num" w:pos="1380"/>
        </w:tabs>
        <w:ind w:left="1380" w:hanging="420"/>
      </w:pPr>
      <w:rPr>
        <w:rFonts w:ascii="Times New Roman"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5" w15:restartNumberingAfterBreak="0">
    <w:nsid w:val="70925074"/>
    <w:multiLevelType w:val="multilevel"/>
    <w:tmpl w:val="BF20D95C"/>
    <w:lvl w:ilvl="0">
      <w:start w:val="1"/>
      <w:numFmt w:val="taiwaneseCountingThousand"/>
      <w:lvlText w:val="%1、"/>
      <w:lvlJc w:val="left"/>
      <w:pPr>
        <w:tabs>
          <w:tab w:val="num" w:pos="593"/>
        </w:tabs>
        <w:ind w:left="593" w:hanging="480"/>
      </w:pPr>
      <w:rPr>
        <w:rFonts w:hint="default"/>
      </w:rPr>
    </w:lvl>
    <w:lvl w:ilvl="1">
      <w:start w:val="2"/>
      <w:numFmt w:val="taiwaneseCountingThousand"/>
      <w:lvlText w:val="%2．"/>
      <w:lvlJc w:val="left"/>
      <w:pPr>
        <w:tabs>
          <w:tab w:val="num" w:pos="1103"/>
        </w:tabs>
        <w:ind w:left="1103" w:hanging="510"/>
      </w:pPr>
      <w:rPr>
        <w:rFonts w:hint="eastAsia"/>
      </w:rPr>
    </w:lvl>
    <w:lvl w:ilvl="2" w:tentative="1">
      <w:start w:val="1"/>
      <w:numFmt w:val="lowerRoman"/>
      <w:lvlText w:val="%3."/>
      <w:lvlJc w:val="right"/>
      <w:pPr>
        <w:tabs>
          <w:tab w:val="num" w:pos="1553"/>
        </w:tabs>
        <w:ind w:left="1553" w:hanging="480"/>
      </w:pPr>
    </w:lvl>
    <w:lvl w:ilvl="3" w:tentative="1">
      <w:start w:val="1"/>
      <w:numFmt w:val="decimal"/>
      <w:lvlText w:val="%4."/>
      <w:lvlJc w:val="left"/>
      <w:pPr>
        <w:tabs>
          <w:tab w:val="num" w:pos="2033"/>
        </w:tabs>
        <w:ind w:left="2033" w:hanging="480"/>
      </w:pPr>
    </w:lvl>
    <w:lvl w:ilvl="4" w:tentative="1">
      <w:start w:val="1"/>
      <w:numFmt w:val="ideographTraditional"/>
      <w:lvlText w:val="%5、"/>
      <w:lvlJc w:val="left"/>
      <w:pPr>
        <w:tabs>
          <w:tab w:val="num" w:pos="2513"/>
        </w:tabs>
        <w:ind w:left="2513" w:hanging="480"/>
      </w:pPr>
    </w:lvl>
    <w:lvl w:ilvl="5" w:tentative="1">
      <w:start w:val="1"/>
      <w:numFmt w:val="lowerRoman"/>
      <w:lvlText w:val="%6."/>
      <w:lvlJc w:val="right"/>
      <w:pPr>
        <w:tabs>
          <w:tab w:val="num" w:pos="2993"/>
        </w:tabs>
        <w:ind w:left="2993" w:hanging="480"/>
      </w:pPr>
    </w:lvl>
    <w:lvl w:ilvl="6" w:tentative="1">
      <w:start w:val="1"/>
      <w:numFmt w:val="decimal"/>
      <w:lvlText w:val="%7."/>
      <w:lvlJc w:val="left"/>
      <w:pPr>
        <w:tabs>
          <w:tab w:val="num" w:pos="3473"/>
        </w:tabs>
        <w:ind w:left="3473" w:hanging="480"/>
      </w:pPr>
    </w:lvl>
    <w:lvl w:ilvl="7" w:tentative="1">
      <w:start w:val="1"/>
      <w:numFmt w:val="ideographTraditional"/>
      <w:lvlText w:val="%8、"/>
      <w:lvlJc w:val="left"/>
      <w:pPr>
        <w:tabs>
          <w:tab w:val="num" w:pos="3953"/>
        </w:tabs>
        <w:ind w:left="3953" w:hanging="480"/>
      </w:pPr>
    </w:lvl>
    <w:lvl w:ilvl="8" w:tentative="1">
      <w:start w:val="1"/>
      <w:numFmt w:val="lowerRoman"/>
      <w:lvlText w:val="%9."/>
      <w:lvlJc w:val="right"/>
      <w:pPr>
        <w:tabs>
          <w:tab w:val="num" w:pos="4433"/>
        </w:tabs>
        <w:ind w:left="4433" w:hanging="480"/>
      </w:pPr>
    </w:lvl>
  </w:abstractNum>
  <w:abstractNum w:abstractNumId="6" w15:restartNumberingAfterBreak="0">
    <w:nsid w:val="7E5A1BD0"/>
    <w:multiLevelType w:val="hybridMultilevel"/>
    <w:tmpl w:val="25CEBC94"/>
    <w:lvl w:ilvl="0" w:tplc="FFFFFFFF">
      <w:start w:val="1"/>
      <w:numFmt w:val="taiwaneseCountingThousand"/>
      <w:lvlText w:val="%1、"/>
      <w:lvlJc w:val="left"/>
      <w:pPr>
        <w:tabs>
          <w:tab w:val="num" w:pos="960"/>
        </w:tabs>
        <w:ind w:left="960" w:hanging="480"/>
      </w:pPr>
      <w:rPr>
        <w:rFonts w:hint="default"/>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2"/>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66"/>
    <w:rsid w:val="00416266"/>
    <w:rsid w:val="007634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1DE85-1004-46A4-A495-3B83D162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kern w:val="2"/>
      <w:sz w:val="24"/>
      <w:szCs w:val="24"/>
    </w:rPr>
  </w:style>
  <w:style w:type="paragraph" w:styleId="1">
    <w:name w:val="heading 1"/>
    <w:basedOn w:val="a"/>
    <w:next w:val="a"/>
    <w:qFormat/>
    <w:pPr>
      <w:keepNext/>
      <w:numPr>
        <w:numId w:val="1"/>
      </w:numPr>
      <w:spacing w:before="180" w:after="180" w:line="720" w:lineRule="auto"/>
      <w:outlineLvl w:val="0"/>
    </w:pPr>
    <w:rPr>
      <w:rFonts w:ascii="Arial" w:hAnsi="Arial"/>
      <w:b/>
      <w:bCs/>
      <w:kern w:val="52"/>
      <w:sz w:val="52"/>
      <w:szCs w:val="52"/>
    </w:rPr>
  </w:style>
  <w:style w:type="paragraph" w:styleId="2">
    <w:name w:val="heading 2"/>
    <w:basedOn w:val="a"/>
    <w:next w:val="a"/>
    <w:qFormat/>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pPr>
      <w:keepNext/>
      <w:numPr>
        <w:ilvl w:val="3"/>
        <w:numId w:val="1"/>
      </w:numPr>
      <w:spacing w:line="720" w:lineRule="auto"/>
      <w:outlineLvl w:val="3"/>
    </w:pPr>
    <w:rPr>
      <w:rFonts w:ascii="Arial" w:hAnsi="Arial"/>
      <w:sz w:val="36"/>
      <w:szCs w:val="36"/>
    </w:rPr>
  </w:style>
  <w:style w:type="paragraph" w:styleId="5">
    <w:name w:val="heading 5"/>
    <w:basedOn w:val="a"/>
    <w:next w:val="a"/>
    <w:qFormat/>
    <w:pPr>
      <w:keepNext/>
      <w:numPr>
        <w:ilvl w:val="4"/>
        <w:numId w:val="1"/>
      </w:numPr>
      <w:spacing w:line="720" w:lineRule="auto"/>
      <w:ind w:leftChars="200"/>
      <w:outlineLvl w:val="4"/>
    </w:pPr>
    <w:rPr>
      <w:rFonts w:ascii="Arial" w:hAnsi="Arial"/>
      <w:b/>
      <w:bCs/>
      <w:sz w:val="36"/>
      <w:szCs w:val="36"/>
    </w:rPr>
  </w:style>
  <w:style w:type="paragraph" w:styleId="6">
    <w:name w:val="heading 6"/>
    <w:basedOn w:val="a"/>
    <w:next w:val="a"/>
    <w:qFormat/>
    <w:pPr>
      <w:keepNext/>
      <w:numPr>
        <w:ilvl w:val="5"/>
        <w:numId w:val="1"/>
      </w:numPr>
      <w:spacing w:line="720" w:lineRule="auto"/>
      <w:ind w:leftChars="200"/>
      <w:outlineLvl w:val="5"/>
    </w:pPr>
    <w:rPr>
      <w:rFonts w:ascii="Arial" w:hAnsi="Arial"/>
      <w:sz w:val="36"/>
      <w:szCs w:val="36"/>
    </w:rPr>
  </w:style>
  <w:style w:type="paragraph" w:styleId="7">
    <w:name w:val="heading 7"/>
    <w:basedOn w:val="a"/>
    <w:next w:val="a"/>
    <w:qFormat/>
    <w:pPr>
      <w:keepNext/>
      <w:numPr>
        <w:ilvl w:val="6"/>
        <w:numId w:val="1"/>
      </w:numPr>
      <w:spacing w:line="720" w:lineRule="auto"/>
      <w:ind w:leftChars="400"/>
      <w:outlineLvl w:val="6"/>
    </w:pPr>
    <w:rPr>
      <w:rFonts w:ascii="Arial" w:hAnsi="Arial"/>
      <w:b/>
      <w:bCs/>
      <w:sz w:val="36"/>
      <w:szCs w:val="36"/>
    </w:rPr>
  </w:style>
  <w:style w:type="paragraph" w:styleId="8">
    <w:name w:val="heading 8"/>
    <w:basedOn w:val="a"/>
    <w:next w:val="a"/>
    <w:qFormat/>
    <w:pPr>
      <w:keepNext/>
      <w:numPr>
        <w:ilvl w:val="7"/>
        <w:numId w:val="1"/>
      </w:numPr>
      <w:spacing w:line="720" w:lineRule="auto"/>
      <w:ind w:leftChars="400"/>
      <w:outlineLvl w:val="7"/>
    </w:pPr>
    <w:rPr>
      <w:rFonts w:ascii="Arial" w:hAnsi="Arial"/>
      <w:sz w:val="36"/>
      <w:szCs w:val="36"/>
    </w:rPr>
  </w:style>
  <w:style w:type="paragraph" w:styleId="9">
    <w:name w:val="heading 9"/>
    <w:basedOn w:val="a"/>
    <w:next w:val="a"/>
    <w:qFormat/>
    <w:pPr>
      <w:keepNext/>
      <w:numPr>
        <w:ilvl w:val="8"/>
        <w:numId w:val="1"/>
      </w:numPr>
      <w:spacing w:line="720" w:lineRule="auto"/>
      <w:ind w:leftChars="400"/>
      <w:outlineLvl w:val="8"/>
    </w:pPr>
    <w:rPr>
      <w:rFonts w:ascii="Arial" w:hAnsi="Arial"/>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footnote text"/>
    <w:basedOn w:val="a"/>
    <w:semiHidden/>
    <w:pPr>
      <w:snapToGrid w:val="0"/>
      <w:jc w:val="left"/>
    </w:pPr>
    <w:rPr>
      <w:sz w:val="20"/>
      <w:szCs w:val="20"/>
    </w:rPr>
  </w:style>
  <w:style w:type="character" w:styleId="a6">
    <w:name w:val="footnote reference"/>
    <w:basedOn w:val="a0"/>
    <w:semiHidden/>
    <w:rPr>
      <w:vertAlign w:val="superscript"/>
    </w:rPr>
  </w:style>
  <w:style w:type="character" w:styleId="a7">
    <w:name w:val="Hyperlink"/>
    <w:basedOn w:val="a0"/>
    <w:semiHidden/>
    <w:rPr>
      <w:color w:val="0000FF"/>
      <w:u w:val="single"/>
    </w:rPr>
  </w:style>
  <w:style w:type="paragraph" w:styleId="a8">
    <w:name w:val="annotation text"/>
    <w:basedOn w:val="a"/>
    <w:semiHidden/>
    <w:pPr>
      <w:ind w:firstLineChars="0" w:firstLine="0"/>
      <w:jc w:val="left"/>
    </w:pPr>
    <w:rPr>
      <w:szCs w:val="20"/>
    </w:rPr>
  </w:style>
  <w:style w:type="paragraph" w:styleId="a9">
    <w:name w:val="Block Text"/>
    <w:basedOn w:val="a"/>
    <w:semiHidden/>
    <w:pPr>
      <w:spacing w:line="360" w:lineRule="auto"/>
      <w:ind w:left="540" w:right="386" w:firstLineChars="0" w:firstLine="480"/>
      <w:jc w:val="left"/>
    </w:pPr>
    <w:rPr>
      <w:rFonts w:eastAsia="標楷體"/>
      <w:szCs w:val="20"/>
    </w:rPr>
  </w:style>
  <w:style w:type="paragraph" w:styleId="aa">
    <w:name w:val="Body Text Indent"/>
    <w:basedOn w:val="a"/>
    <w:semiHidden/>
    <w:pPr>
      <w:widowControl/>
      <w:tabs>
        <w:tab w:val="left" w:pos="1418"/>
      </w:tabs>
      <w:autoSpaceDE w:val="0"/>
      <w:autoSpaceDN w:val="0"/>
      <w:ind w:firstLineChars="0" w:firstLine="0"/>
      <w:jc w:val="left"/>
    </w:pPr>
    <w:rPr>
      <w:b/>
      <w:kern w:val="0"/>
      <w:sz w:val="22"/>
      <w:szCs w:val="20"/>
    </w:rPr>
  </w:style>
  <w:style w:type="paragraph" w:styleId="ab">
    <w:name w:val="header"/>
    <w:basedOn w:val="a"/>
    <w:semiHidden/>
    <w:pPr>
      <w:tabs>
        <w:tab w:val="center" w:pos="4153"/>
        <w:tab w:val="right" w:pos="8306"/>
      </w:tabs>
      <w:snapToGrid w:val="0"/>
    </w:pPr>
    <w:rPr>
      <w:sz w:val="20"/>
      <w:szCs w:val="20"/>
    </w:rPr>
  </w:style>
  <w:style w:type="paragraph" w:styleId="20">
    <w:name w:val="Body Text Indent 2"/>
    <w:basedOn w:val="a"/>
    <w:semiHidden/>
    <w:pPr>
      <w:ind w:left="440" w:firstLineChars="0" w:hanging="240"/>
    </w:pPr>
    <w:rPr>
      <w:rFonts w:ascii="標楷體" w:eastAsia="標楷體"/>
    </w:rPr>
  </w:style>
  <w:style w:type="paragraph" w:styleId="30">
    <w:name w:val="Body Text Indent 3"/>
    <w:basedOn w:val="a"/>
    <w:semiHidden/>
    <w:pPr>
      <w:ind w:firstLineChars="0" w:firstLine="240"/>
    </w:pPr>
    <w:rPr>
      <w:rFonts w:ascii="標楷體"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1181</Words>
  <Characters>6735</Characters>
  <Application>Microsoft Office Word</Application>
  <DocSecurity>0</DocSecurity>
  <Lines>56</Lines>
  <Paragraphs>15</Paragraphs>
  <ScaleCrop>false</ScaleCrop>
  <Company>NTU</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dc:title>
  <dc:subject/>
  <dc:creator>Lin</dc:creator>
  <cp:keywords/>
  <dc:description/>
  <cp:lastModifiedBy>卓卿雲</cp:lastModifiedBy>
  <cp:revision>2</cp:revision>
  <cp:lastPrinted>2002-11-25T06:17:00Z</cp:lastPrinted>
  <dcterms:created xsi:type="dcterms:W3CDTF">2021-09-27T02:55:00Z</dcterms:created>
  <dcterms:modified xsi:type="dcterms:W3CDTF">2021-09-27T02:55:00Z</dcterms:modified>
</cp:coreProperties>
</file>