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C547E">
      <w:pPr>
        <w:pStyle w:val="1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r>
        <w:rPr>
          <w:rFonts w:ascii="新細明體" w:hAnsi="新細明體"/>
          <w:color w:val="000000"/>
          <w:sz w:val="28"/>
          <w:lang w:val="de-DE"/>
        </w:rPr>
        <w:fldChar w:fldCharType="begin"/>
      </w:r>
      <w:r>
        <w:rPr>
          <w:rFonts w:ascii="新細明體" w:hAnsi="新細明體"/>
          <w:color w:val="000000"/>
          <w:sz w:val="28"/>
          <w:lang w:val="de-DE"/>
        </w:rPr>
        <w:instrText xml:space="preserve"> TOC \o "1-6" \h \z </w:instrText>
      </w:r>
      <w:r>
        <w:rPr>
          <w:rFonts w:ascii="新細明體" w:hAnsi="新細明體"/>
          <w:color w:val="000000"/>
          <w:sz w:val="28"/>
          <w:lang w:val="de-DE"/>
        </w:rPr>
        <w:fldChar w:fldCharType="separate"/>
      </w:r>
      <w:hyperlink w:anchor="_Toc535245907" w:history="1">
        <w:r>
          <w:rPr>
            <w:rStyle w:val="a5"/>
            <w:rFonts w:ascii="新細明體" w:hAnsi="新細明體" w:hint="eastAsia"/>
            <w:noProof/>
          </w:rPr>
          <w:t>第一章</w:t>
        </w:r>
        <w:r>
          <w:rPr>
            <w:rStyle w:val="a5"/>
            <w:rFonts w:ascii="新細明體" w:hAnsi="新細明體"/>
            <w:noProof/>
          </w:rPr>
          <w:t xml:space="preserve">  </w:t>
        </w:r>
        <w:r>
          <w:rPr>
            <w:rStyle w:val="a5"/>
            <w:rFonts w:ascii="新細明體" w:hAnsi="新細明體" w:hint="eastAsia"/>
            <w:noProof/>
          </w:rPr>
          <w:t>導</w:t>
        </w:r>
        <w:r>
          <w:rPr>
            <w:rStyle w:val="a5"/>
            <w:rFonts w:ascii="新細明體" w:hAnsi="新細明體" w:hint="eastAsia"/>
            <w:noProof/>
          </w:rPr>
          <w:t>論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_Toc535245907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08" w:history="1">
        <w:r>
          <w:rPr>
            <w:rStyle w:val="a5"/>
            <w:rFonts w:ascii="新細明體" w:hAnsi="新細明體" w:hint="eastAsia"/>
            <w:noProof/>
            <w:szCs w:val="48"/>
          </w:rPr>
          <w:t>第一節</w:t>
        </w:r>
        <w:r>
          <w:rPr>
            <w:rStyle w:val="a5"/>
            <w:rFonts w:ascii="新細明體" w:hAnsi="新細明體"/>
            <w:noProof/>
            <w:szCs w:val="48"/>
          </w:rPr>
          <w:t xml:space="preserve">  </w:t>
        </w:r>
        <w:r>
          <w:rPr>
            <w:rStyle w:val="a5"/>
            <w:rFonts w:ascii="新細明體" w:hAnsi="新細明體" w:hint="eastAsia"/>
            <w:noProof/>
            <w:szCs w:val="48"/>
          </w:rPr>
          <w:t>研究緣起與目的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_Toc535245908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09" w:history="1">
        <w:r>
          <w:rPr>
            <w:rStyle w:val="a5"/>
            <w:rFonts w:ascii="新細明體" w:hAnsi="新細明體" w:hint="eastAsia"/>
            <w:noProof/>
            <w:szCs w:val="48"/>
          </w:rPr>
          <w:t>第二節</w:t>
        </w:r>
        <w:r>
          <w:rPr>
            <w:rStyle w:val="a5"/>
            <w:rFonts w:ascii="新細明體" w:hAnsi="新細明體"/>
            <w:noProof/>
            <w:szCs w:val="48"/>
          </w:rPr>
          <w:t xml:space="preserve">  </w:t>
        </w:r>
        <w:r>
          <w:rPr>
            <w:rStyle w:val="a5"/>
            <w:rFonts w:ascii="新細明體" w:hAnsi="新細明體" w:hint="eastAsia"/>
            <w:noProof/>
            <w:szCs w:val="48"/>
          </w:rPr>
          <w:t>研究方法與步驟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_Toc535245909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10" w:history="1">
        <w:r>
          <w:rPr>
            <w:rStyle w:val="a5"/>
            <w:rFonts w:ascii="新細明體" w:hAnsi="新細明體" w:hint="eastAsia"/>
            <w:noProof/>
          </w:rPr>
          <w:t>壹、研究方法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_Toc535245910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11" w:history="1">
        <w:r>
          <w:rPr>
            <w:rStyle w:val="a5"/>
            <w:rFonts w:ascii="新細明體" w:hAnsi="新細明體" w:hint="eastAsia"/>
            <w:noProof/>
          </w:rPr>
          <w:t>貳、研究步驟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_Toc535245911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10"/>
        <w:tabs>
          <w:tab w:val="right" w:leader="dot" w:pos="8296"/>
        </w:tabs>
        <w:rPr>
          <w:rStyle w:val="a5"/>
          <w:rFonts w:ascii="新細明體" w:hAnsi="新細明體" w:hint="eastAsia"/>
          <w:noProof/>
        </w:rPr>
      </w:pPr>
    </w:p>
    <w:p w:rsidR="00000000" w:rsidRDefault="008C547E">
      <w:pPr>
        <w:pStyle w:val="1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12" w:history="1">
        <w:r>
          <w:rPr>
            <w:rStyle w:val="a5"/>
            <w:rFonts w:ascii="新細明體" w:hAnsi="新細明體" w:hint="eastAsia"/>
            <w:noProof/>
          </w:rPr>
          <w:t>第二章</w:t>
        </w:r>
        <w:r>
          <w:rPr>
            <w:rStyle w:val="a5"/>
            <w:rFonts w:ascii="新細明體" w:hAnsi="新細明體"/>
            <w:noProof/>
          </w:rPr>
          <w:t xml:space="preserve">  </w:t>
        </w:r>
        <w:r>
          <w:rPr>
            <w:rStyle w:val="a5"/>
            <w:rFonts w:ascii="新細明體" w:hAnsi="新細明體" w:hint="eastAsia"/>
            <w:noProof/>
          </w:rPr>
          <w:t>德國公務人員行政中立</w:t>
        </w:r>
        <w:r>
          <w:rPr>
            <w:rStyle w:val="a5"/>
            <w:rFonts w:ascii="新細明體" w:hAnsi="新細明體" w:hint="eastAsia"/>
            <w:noProof/>
          </w:rPr>
          <w:t>之</w:t>
        </w:r>
        <w:r>
          <w:rPr>
            <w:rStyle w:val="a5"/>
            <w:rFonts w:ascii="新細明體" w:hAnsi="新細明體" w:hint="eastAsia"/>
            <w:noProof/>
          </w:rPr>
          <w:t>保障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_Toc535245912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13" w:history="1">
        <w:r>
          <w:rPr>
            <w:rStyle w:val="a5"/>
            <w:rFonts w:ascii="新細明體" w:hAnsi="新細明體" w:hint="eastAsia"/>
            <w:noProof/>
            <w:szCs w:val="48"/>
          </w:rPr>
          <w:t>第一節</w:t>
        </w:r>
        <w:r>
          <w:rPr>
            <w:rStyle w:val="a5"/>
            <w:rFonts w:ascii="新細明體" w:hAnsi="新細明體"/>
            <w:noProof/>
            <w:szCs w:val="48"/>
          </w:rPr>
          <w:t xml:space="preserve"> </w:t>
        </w:r>
        <w:r>
          <w:rPr>
            <w:rStyle w:val="a5"/>
            <w:rFonts w:ascii="新細明體" w:hAnsi="新細明體" w:hint="eastAsia"/>
            <w:noProof/>
            <w:szCs w:val="48"/>
          </w:rPr>
          <w:t>前言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_Toc535245913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14" w:history="1">
        <w:r>
          <w:rPr>
            <w:rStyle w:val="a5"/>
            <w:rFonts w:ascii="新細明體" w:hAnsi="新細明體" w:hint="eastAsia"/>
            <w:noProof/>
            <w:szCs w:val="48"/>
          </w:rPr>
          <w:t>第二節</w:t>
        </w:r>
        <w:r>
          <w:rPr>
            <w:rStyle w:val="a5"/>
            <w:rFonts w:ascii="新細明體" w:hAnsi="新細明體"/>
            <w:noProof/>
            <w:szCs w:val="48"/>
          </w:rPr>
          <w:t xml:space="preserve"> </w:t>
        </w:r>
        <w:r>
          <w:rPr>
            <w:rStyle w:val="a5"/>
            <w:rFonts w:ascii="新細明體" w:hAnsi="新細明體" w:hint="eastAsia"/>
            <w:noProof/>
            <w:szCs w:val="48"/>
          </w:rPr>
          <w:t>公務人員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_Toc535245914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15" w:history="1">
        <w:r>
          <w:rPr>
            <w:rStyle w:val="a5"/>
            <w:rFonts w:ascii="新細明體" w:hAnsi="新細明體" w:hint="eastAsia"/>
            <w:noProof/>
          </w:rPr>
          <w:t>壹、概念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_Toc535245915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16" w:history="1">
        <w:r>
          <w:rPr>
            <w:rStyle w:val="a5"/>
            <w:rFonts w:ascii="新細明體" w:hAnsi="新細明體" w:hint="eastAsia"/>
            <w:noProof/>
          </w:rPr>
          <w:t>貳、職業公務員制度之憲法保障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</w:instrText>
        </w:r>
        <w:r>
          <w:rPr>
            <w:rFonts w:ascii="新細明體" w:hAnsi="新細明體"/>
            <w:noProof/>
            <w:webHidden/>
          </w:rPr>
          <w:instrText xml:space="preserve">REF _Toc535245916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17" w:history="1">
        <w:r>
          <w:rPr>
            <w:rStyle w:val="a5"/>
            <w:rFonts w:ascii="新細明體" w:hAnsi="新細明體" w:hint="eastAsia"/>
            <w:noProof/>
          </w:rPr>
          <w:t>一、基本法對於公務人員制度之基本決定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_Toc535245917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18" w:history="1">
        <w:r>
          <w:rPr>
            <w:rStyle w:val="a5"/>
            <w:rFonts w:ascii="新細明體" w:hAnsi="新細明體" w:hint="eastAsia"/>
            <w:noProof/>
          </w:rPr>
          <w:t>（一）雙軌之公務人員體制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_Toc535245918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19" w:history="1">
        <w:r>
          <w:rPr>
            <w:rStyle w:val="a5"/>
            <w:rFonts w:ascii="新細明體" w:hAnsi="新細明體" w:hint="eastAsia"/>
            <w:noProof/>
          </w:rPr>
          <w:t>（二）基本法與公務員制度之傳統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</w:instrText>
        </w:r>
        <w:r>
          <w:rPr>
            <w:rFonts w:ascii="新細明體" w:hAnsi="新細明體"/>
            <w:noProof/>
            <w:webHidden/>
          </w:rPr>
          <w:instrText xml:space="preserve">c535245919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20" w:history="1">
        <w:r>
          <w:rPr>
            <w:rStyle w:val="a5"/>
            <w:rFonts w:ascii="新細明體" w:hAnsi="新細明體" w:hint="eastAsia"/>
            <w:noProof/>
          </w:rPr>
          <w:t>二、基本法對於公務員制度之制度性保障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_Toc535245920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21" w:history="1">
        <w:r>
          <w:rPr>
            <w:rStyle w:val="a5"/>
            <w:rFonts w:ascii="新細明體" w:hAnsi="新細明體" w:hint="eastAsia"/>
            <w:noProof/>
            <w:szCs w:val="48"/>
          </w:rPr>
          <w:t>第三節</w:t>
        </w:r>
        <w:r>
          <w:rPr>
            <w:rStyle w:val="a5"/>
            <w:rFonts w:ascii="新細明體" w:hAnsi="新細明體"/>
            <w:noProof/>
            <w:szCs w:val="48"/>
          </w:rPr>
          <w:t xml:space="preserve">  </w:t>
        </w:r>
        <w:r>
          <w:rPr>
            <w:rStyle w:val="a5"/>
            <w:rFonts w:ascii="新細明體" w:hAnsi="新細明體" w:hint="eastAsia"/>
            <w:noProof/>
            <w:szCs w:val="48"/>
          </w:rPr>
          <w:t>公務</w:t>
        </w:r>
        <w:r>
          <w:rPr>
            <w:rStyle w:val="a5"/>
            <w:rFonts w:ascii="新細明體" w:hAnsi="新細明體"/>
            <w:noProof/>
            <w:szCs w:val="48"/>
          </w:rPr>
          <w:t>(</w:t>
        </w:r>
        <w:r>
          <w:rPr>
            <w:rStyle w:val="a5"/>
            <w:rFonts w:ascii="新細明體" w:hAnsi="新細明體" w:hint="eastAsia"/>
            <w:noProof/>
            <w:szCs w:val="48"/>
          </w:rPr>
          <w:t>人</w:t>
        </w:r>
        <w:r>
          <w:rPr>
            <w:rStyle w:val="a5"/>
            <w:rFonts w:ascii="新細明體" w:hAnsi="新細明體"/>
            <w:noProof/>
            <w:szCs w:val="48"/>
          </w:rPr>
          <w:t>)</w:t>
        </w:r>
        <w:r>
          <w:rPr>
            <w:rStyle w:val="a5"/>
            <w:rFonts w:ascii="新細明體" w:hAnsi="新細明體" w:hint="eastAsia"/>
            <w:noProof/>
            <w:szCs w:val="48"/>
          </w:rPr>
          <w:t>員之政治中立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_Toc535245921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22" w:history="1">
        <w:r>
          <w:rPr>
            <w:rStyle w:val="a5"/>
            <w:rFonts w:ascii="新細明體" w:hAnsi="新細明體" w:hint="eastAsia"/>
            <w:noProof/>
          </w:rPr>
          <w:t>壹、「中立」概念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_Toc535245922</w:instrText>
        </w:r>
        <w:r>
          <w:rPr>
            <w:rFonts w:ascii="新細明體" w:hAnsi="新細明體"/>
            <w:noProof/>
            <w:webHidden/>
          </w:rPr>
          <w:instrText xml:space="preserve">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23" w:history="1">
        <w:r>
          <w:rPr>
            <w:rStyle w:val="a5"/>
            <w:rFonts w:ascii="新細明體" w:hAnsi="新細明體" w:hint="eastAsia"/>
            <w:noProof/>
          </w:rPr>
          <w:t>貳、「公務員之中立性」：概念變遷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_Toc535245923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24" w:history="1">
        <w:r>
          <w:rPr>
            <w:rStyle w:val="a5"/>
            <w:rFonts w:ascii="新細明體" w:hAnsi="新細明體" w:hint="eastAsia"/>
            <w:noProof/>
            <w:szCs w:val="48"/>
          </w:rPr>
          <w:t>第四節</w:t>
        </w:r>
        <w:r>
          <w:rPr>
            <w:rStyle w:val="a5"/>
            <w:rFonts w:ascii="新細明體" w:hAnsi="新細明體"/>
            <w:noProof/>
            <w:szCs w:val="48"/>
          </w:rPr>
          <w:t xml:space="preserve">  </w:t>
        </w:r>
        <w:r>
          <w:rPr>
            <w:rStyle w:val="a5"/>
            <w:rFonts w:ascii="新細明體" w:hAnsi="新細明體" w:hint="eastAsia"/>
            <w:noProof/>
            <w:szCs w:val="48"/>
          </w:rPr>
          <w:t>公務人員之政治活動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_Toc535245924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25" w:history="1">
        <w:r>
          <w:rPr>
            <w:rStyle w:val="a5"/>
            <w:rFonts w:ascii="新細明體" w:hAnsi="新細明體" w:hint="eastAsia"/>
            <w:noProof/>
          </w:rPr>
          <w:t>壹、公務員關係與基本權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_Toc535245925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26" w:history="1">
        <w:r>
          <w:rPr>
            <w:rStyle w:val="a5"/>
            <w:rFonts w:ascii="新細明體" w:hAnsi="新細明體" w:hint="eastAsia"/>
            <w:noProof/>
          </w:rPr>
          <w:t>貳、公務人員政治活動自由之保障與限制之憲法基礎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_Toc535245926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27" w:history="1">
        <w:r>
          <w:rPr>
            <w:rStyle w:val="a5"/>
            <w:rFonts w:ascii="新細明體" w:hAnsi="新細明體" w:hint="eastAsia"/>
            <w:noProof/>
          </w:rPr>
          <w:t>參、慎重與節制義務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_Toc535245927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28" w:history="1">
        <w:r>
          <w:rPr>
            <w:rStyle w:val="a5"/>
            <w:rFonts w:ascii="新細明體" w:hAnsi="新細明體" w:hint="eastAsia"/>
            <w:noProof/>
          </w:rPr>
          <w:t>一、一般說明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_Toc535245928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29" w:history="1">
        <w:r>
          <w:rPr>
            <w:rStyle w:val="a5"/>
            <w:rFonts w:ascii="新細明體" w:hAnsi="新細明體" w:hint="eastAsia"/>
            <w:noProof/>
          </w:rPr>
          <w:t>二、構成要件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_Toc535245929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30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30" w:history="1">
        <w:r>
          <w:rPr>
            <w:rStyle w:val="a5"/>
            <w:rFonts w:ascii="新細明體" w:hAnsi="新細明體" w:hint="eastAsia"/>
            <w:noProof/>
          </w:rPr>
          <w:t>（一）政治活動時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_Toc535245930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30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31" w:history="1">
        <w:r>
          <w:rPr>
            <w:rStyle w:val="a5"/>
            <w:rFonts w:ascii="新細明體" w:hAnsi="新細明體" w:hint="eastAsia"/>
            <w:noProof/>
          </w:rPr>
          <w:t>（二）基於為全體國民服務之地位及職務義務之考慮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_Toc535245931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33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6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32" w:history="1">
        <w:r>
          <w:rPr>
            <w:rStyle w:val="a5"/>
            <w:rFonts w:ascii="新細明體" w:hAnsi="新細明體"/>
            <w:noProof/>
            <w:szCs w:val="28"/>
          </w:rPr>
          <w:t>1</w:t>
        </w:r>
        <w:r>
          <w:rPr>
            <w:rStyle w:val="a5"/>
            <w:rFonts w:ascii="新細明體" w:hAnsi="新細明體" w:hint="eastAsia"/>
            <w:noProof/>
            <w:szCs w:val="28"/>
          </w:rPr>
          <w:t>、類型區分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_Toc535245932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33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6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33" w:history="1">
        <w:r>
          <w:rPr>
            <w:rStyle w:val="a5"/>
            <w:rFonts w:ascii="新細明體" w:hAnsi="新細明體"/>
            <w:noProof/>
            <w:szCs w:val="28"/>
          </w:rPr>
          <w:t>2</w:t>
        </w:r>
        <w:r>
          <w:rPr>
            <w:rStyle w:val="a5"/>
            <w:rFonts w:ascii="新細明體" w:hAnsi="新細明體" w:hint="eastAsia"/>
            <w:noProof/>
            <w:szCs w:val="28"/>
          </w:rPr>
          <w:t>、基於公務員地位之考慮所導出之慎重、節制義務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_Toc535245933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34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6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34" w:history="1">
        <w:r>
          <w:rPr>
            <w:rStyle w:val="a5"/>
            <w:rFonts w:ascii="新細明體" w:hAnsi="新細明體"/>
            <w:noProof/>
            <w:szCs w:val="28"/>
          </w:rPr>
          <w:t>3</w:t>
        </w:r>
        <w:r>
          <w:rPr>
            <w:rStyle w:val="a5"/>
            <w:rFonts w:ascii="新細明體" w:hAnsi="新細明體" w:hint="eastAsia"/>
            <w:noProof/>
            <w:szCs w:val="28"/>
          </w:rPr>
          <w:t>、基於職務義務之考慮所導出之慎重與節制義務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_Toc535245934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37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35" w:history="1">
        <w:r>
          <w:rPr>
            <w:rStyle w:val="a5"/>
            <w:rFonts w:ascii="新細明體" w:hAnsi="新細明體" w:hint="eastAsia"/>
            <w:noProof/>
          </w:rPr>
          <w:t>肆、軍人之政治活動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_Toc535245935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39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36" w:history="1">
        <w:r>
          <w:rPr>
            <w:rStyle w:val="a5"/>
            <w:rFonts w:ascii="新細明體" w:hAnsi="新細明體" w:hint="eastAsia"/>
            <w:noProof/>
          </w:rPr>
          <w:t>一、相關規定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_Toc535245936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39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37" w:history="1">
        <w:r>
          <w:rPr>
            <w:rStyle w:val="a5"/>
            <w:rFonts w:ascii="新細明體" w:hAnsi="新細明體" w:hint="eastAsia"/>
            <w:noProof/>
          </w:rPr>
          <w:t>二、案例與問題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_Toc535245937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38" w:history="1">
        <w:r>
          <w:rPr>
            <w:rStyle w:val="a5"/>
            <w:rFonts w:ascii="新細明體" w:hAnsi="新細明體" w:hint="eastAsia"/>
            <w:noProof/>
          </w:rPr>
          <w:t>（一）執行職務中之政治活動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</w:instrText>
        </w:r>
        <w:r>
          <w:rPr>
            <w:rFonts w:ascii="新細明體" w:hAnsi="新細明體"/>
            <w:noProof/>
            <w:webHidden/>
          </w:rPr>
          <w:instrText xml:space="preserve">c535245938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39" w:history="1">
        <w:r>
          <w:rPr>
            <w:rStyle w:val="a5"/>
            <w:rFonts w:ascii="新細明體" w:hAnsi="新細明體" w:hint="eastAsia"/>
            <w:noProof/>
          </w:rPr>
          <w:t>（二）</w:t>
        </w:r>
        <w:r>
          <w:rPr>
            <w:rStyle w:val="a5"/>
            <w:rFonts w:ascii="新細明體" w:hAnsi="新細明體"/>
            <w:noProof/>
          </w:rPr>
          <w:t xml:space="preserve"> </w:t>
        </w:r>
        <w:r>
          <w:rPr>
            <w:rStyle w:val="a5"/>
            <w:rFonts w:ascii="新細明體" w:hAnsi="新細明體" w:hint="eastAsia"/>
            <w:noProof/>
          </w:rPr>
          <w:t>於休閒時間中在營區或軍事設施內之政治活動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_Toc535245939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6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40" w:history="1">
        <w:r>
          <w:rPr>
            <w:rStyle w:val="a5"/>
            <w:rFonts w:ascii="新細明體" w:hAnsi="新細明體"/>
            <w:noProof/>
            <w:szCs w:val="28"/>
          </w:rPr>
          <w:t>1</w:t>
        </w:r>
        <w:r>
          <w:rPr>
            <w:rStyle w:val="a5"/>
            <w:rFonts w:ascii="新細明體" w:hAnsi="新細明體" w:hint="eastAsia"/>
            <w:noProof/>
            <w:szCs w:val="28"/>
          </w:rPr>
          <w:t>、軍人法第</w:t>
        </w:r>
        <w:r>
          <w:rPr>
            <w:rStyle w:val="a5"/>
            <w:rFonts w:ascii="新細明體" w:hAnsi="新細明體"/>
            <w:noProof/>
            <w:szCs w:val="28"/>
          </w:rPr>
          <w:t>15</w:t>
        </w:r>
        <w:r>
          <w:rPr>
            <w:rStyle w:val="a5"/>
            <w:rFonts w:ascii="新細明體" w:hAnsi="新細明體" w:hint="eastAsia"/>
            <w:noProof/>
            <w:szCs w:val="28"/>
          </w:rPr>
          <w:t>條第</w:t>
        </w:r>
        <w:r>
          <w:rPr>
            <w:rStyle w:val="a5"/>
            <w:rFonts w:ascii="新細明體" w:hAnsi="新細明體"/>
            <w:noProof/>
            <w:szCs w:val="28"/>
          </w:rPr>
          <w:t>2</w:t>
        </w:r>
        <w:r>
          <w:rPr>
            <w:rStyle w:val="a5"/>
            <w:rFonts w:ascii="新細明體" w:hAnsi="新細明體" w:hint="eastAsia"/>
            <w:noProof/>
            <w:szCs w:val="28"/>
          </w:rPr>
          <w:t>項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_Toc535245940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6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41" w:history="1">
        <w:r>
          <w:rPr>
            <w:rStyle w:val="a5"/>
            <w:rFonts w:ascii="新細明體" w:hAnsi="新細明體"/>
            <w:noProof/>
            <w:szCs w:val="28"/>
          </w:rPr>
          <w:t>2</w:t>
        </w:r>
        <w:r>
          <w:rPr>
            <w:rStyle w:val="a5"/>
            <w:rFonts w:ascii="新細明體" w:hAnsi="新細明體" w:hint="eastAsia"/>
            <w:noProof/>
            <w:szCs w:val="28"/>
          </w:rPr>
          <w:t>、軍人法第</w:t>
        </w:r>
        <w:r>
          <w:rPr>
            <w:rStyle w:val="a5"/>
            <w:rFonts w:ascii="新細明體" w:hAnsi="新細明體"/>
            <w:noProof/>
            <w:szCs w:val="28"/>
          </w:rPr>
          <w:t>10</w:t>
        </w:r>
        <w:r>
          <w:rPr>
            <w:rStyle w:val="a5"/>
            <w:rFonts w:ascii="新細明體" w:hAnsi="新細明體" w:hint="eastAsia"/>
            <w:noProof/>
            <w:szCs w:val="28"/>
          </w:rPr>
          <w:t>條第</w:t>
        </w:r>
        <w:r>
          <w:rPr>
            <w:rStyle w:val="a5"/>
            <w:rFonts w:ascii="新細明體" w:hAnsi="新細明體"/>
            <w:noProof/>
            <w:szCs w:val="28"/>
          </w:rPr>
          <w:t>6</w:t>
        </w:r>
        <w:r>
          <w:rPr>
            <w:rStyle w:val="a5"/>
            <w:rFonts w:ascii="新細明體" w:hAnsi="新細明體" w:hint="eastAsia"/>
            <w:noProof/>
            <w:szCs w:val="28"/>
          </w:rPr>
          <w:t>項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</w:instrText>
        </w:r>
        <w:r>
          <w:rPr>
            <w:rFonts w:ascii="新細明體" w:hAnsi="新細明體"/>
            <w:noProof/>
            <w:webHidden/>
          </w:rPr>
          <w:instrText xml:space="preserve">245941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42" w:history="1">
        <w:r>
          <w:rPr>
            <w:rStyle w:val="a5"/>
            <w:rFonts w:ascii="新細明體" w:hAnsi="新細明體" w:hint="eastAsia"/>
            <w:noProof/>
            <w:szCs w:val="48"/>
          </w:rPr>
          <w:t>第五節</w:t>
        </w:r>
        <w:r>
          <w:rPr>
            <w:rStyle w:val="a5"/>
            <w:rFonts w:ascii="新細明體" w:hAnsi="新細明體"/>
            <w:noProof/>
            <w:szCs w:val="48"/>
          </w:rPr>
          <w:t xml:space="preserve"> </w:t>
        </w:r>
        <w:r>
          <w:rPr>
            <w:rStyle w:val="a5"/>
            <w:rFonts w:ascii="新細明體" w:hAnsi="新細明體" w:hint="eastAsia"/>
            <w:noProof/>
            <w:szCs w:val="48"/>
          </w:rPr>
          <w:t>結語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_Toc535245942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10"/>
        <w:tabs>
          <w:tab w:val="right" w:leader="dot" w:pos="8296"/>
        </w:tabs>
        <w:rPr>
          <w:rStyle w:val="a5"/>
          <w:rFonts w:ascii="新細明體" w:hAnsi="新細明體" w:hint="eastAsia"/>
          <w:noProof/>
        </w:rPr>
      </w:pPr>
    </w:p>
    <w:p w:rsidR="00000000" w:rsidRDefault="008C547E">
      <w:pPr>
        <w:pStyle w:val="1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43" w:history="1">
        <w:r>
          <w:rPr>
            <w:rStyle w:val="a5"/>
            <w:rFonts w:ascii="新細明體" w:hAnsi="新細明體" w:hint="eastAsia"/>
            <w:noProof/>
          </w:rPr>
          <w:t>第三章</w:t>
        </w:r>
        <w:r>
          <w:rPr>
            <w:rStyle w:val="a5"/>
            <w:rFonts w:ascii="新細明體" w:hAnsi="新細明體"/>
            <w:noProof/>
          </w:rPr>
          <w:t xml:space="preserve"> </w:t>
        </w:r>
        <w:r>
          <w:rPr>
            <w:rStyle w:val="a5"/>
            <w:rFonts w:ascii="新細明體" w:hAnsi="新細明體" w:hint="eastAsia"/>
            <w:noProof/>
          </w:rPr>
          <w:t>美國公務人員行政中立</w:t>
        </w:r>
        <w:r>
          <w:rPr>
            <w:rStyle w:val="a5"/>
            <w:rFonts w:ascii="新細明體" w:hAnsi="新細明體" w:hint="eastAsia"/>
            <w:noProof/>
          </w:rPr>
          <w:t>之</w:t>
        </w:r>
        <w:r>
          <w:rPr>
            <w:rStyle w:val="a5"/>
            <w:rFonts w:ascii="新細明體" w:hAnsi="新細明體" w:hint="eastAsia"/>
            <w:noProof/>
          </w:rPr>
          <w:t>保障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_Toc535245943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44" w:history="1">
        <w:r>
          <w:rPr>
            <w:rStyle w:val="a5"/>
            <w:rFonts w:ascii="新細明體" w:hAnsi="新細明體" w:hint="eastAsia"/>
            <w:noProof/>
            <w:szCs w:val="48"/>
          </w:rPr>
          <w:t>第一節</w:t>
        </w:r>
        <w:r>
          <w:rPr>
            <w:rStyle w:val="a5"/>
            <w:rFonts w:ascii="新細明體" w:hAnsi="新細明體"/>
            <w:noProof/>
            <w:szCs w:val="48"/>
          </w:rPr>
          <w:t xml:space="preserve"> </w:t>
        </w:r>
        <w:r>
          <w:rPr>
            <w:rStyle w:val="a5"/>
            <w:rFonts w:ascii="新細明體" w:hAnsi="新細明體" w:hint="eastAsia"/>
            <w:noProof/>
            <w:szCs w:val="48"/>
          </w:rPr>
          <w:t>背景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_Toc535245944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45" w:history="1">
        <w:r>
          <w:rPr>
            <w:rStyle w:val="a5"/>
            <w:rFonts w:ascii="新細明體" w:hAnsi="新細明體" w:hint="eastAsia"/>
            <w:noProof/>
          </w:rPr>
          <w:t>壹、定義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_Toc535245945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46" w:history="1">
        <w:r>
          <w:rPr>
            <w:rStyle w:val="a5"/>
            <w:rFonts w:ascii="新細明體" w:hAnsi="新細明體" w:hint="eastAsia"/>
            <w:noProof/>
          </w:rPr>
          <w:t>貳、政黨與公務人員的關係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_Toc535245946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47" w:history="1">
        <w:r>
          <w:rPr>
            <w:rStyle w:val="a5"/>
            <w:rFonts w:ascii="新細明體" w:hAnsi="新細明體" w:hint="eastAsia"/>
            <w:noProof/>
          </w:rPr>
          <w:t>參、立法精神、欲達之公共利益及憲法價值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_Toc535245947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48" w:history="1">
        <w:r>
          <w:rPr>
            <w:rStyle w:val="a5"/>
            <w:rFonts w:ascii="新細明體" w:hAnsi="新細明體" w:hint="eastAsia"/>
            <w:noProof/>
          </w:rPr>
          <w:t>一、第一階段：</w:t>
        </w:r>
        <w:r>
          <w:rPr>
            <w:rStyle w:val="a5"/>
            <w:rFonts w:ascii="新細明體" w:hAnsi="新細明體"/>
            <w:noProof/>
          </w:rPr>
          <w:t xml:space="preserve"> </w:t>
        </w:r>
        <w:r>
          <w:rPr>
            <w:rStyle w:val="a5"/>
            <w:rFonts w:ascii="新細明體" w:hAnsi="新細明體" w:hint="eastAsia"/>
            <w:noProof/>
          </w:rPr>
          <w:t>菁英制度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_Toc535245948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49" w:history="1">
        <w:r>
          <w:rPr>
            <w:rStyle w:val="a5"/>
            <w:rFonts w:ascii="新細明體" w:hAnsi="新細明體" w:hint="eastAsia"/>
            <w:noProof/>
          </w:rPr>
          <w:t>二、第二階段：</w:t>
        </w:r>
        <w:r>
          <w:rPr>
            <w:rStyle w:val="a5"/>
            <w:rFonts w:ascii="新細明體" w:hAnsi="新細明體"/>
            <w:noProof/>
          </w:rPr>
          <w:t xml:space="preserve"> "</w:t>
        </w:r>
        <w:r>
          <w:rPr>
            <w:rStyle w:val="a5"/>
            <w:rFonts w:ascii="新細明體" w:hAnsi="新細明體" w:hint="eastAsia"/>
            <w:noProof/>
          </w:rPr>
          <w:t>自由裁決</w:t>
        </w:r>
        <w:r>
          <w:rPr>
            <w:rStyle w:val="a5"/>
            <w:rFonts w:ascii="新細明體" w:hAnsi="新細明體"/>
            <w:noProof/>
          </w:rPr>
          <w:t>"</w:t>
        </w:r>
        <w:r>
          <w:rPr>
            <w:rStyle w:val="a5"/>
            <w:rFonts w:ascii="新細明體" w:hAnsi="新細明體" w:hint="eastAsia"/>
            <w:noProof/>
          </w:rPr>
          <w:t>優於</w:t>
        </w:r>
        <w:r>
          <w:rPr>
            <w:rStyle w:val="a5"/>
            <w:rFonts w:ascii="新細明體" w:hAnsi="新細明體"/>
            <w:noProof/>
          </w:rPr>
          <w:t>"</w:t>
        </w:r>
        <w:r>
          <w:rPr>
            <w:rStyle w:val="a5"/>
            <w:rFonts w:ascii="新細明體" w:hAnsi="新細明體" w:hint="eastAsia"/>
            <w:noProof/>
          </w:rPr>
          <w:t>限制</w:t>
        </w:r>
        <w:r>
          <w:rPr>
            <w:rStyle w:val="a5"/>
            <w:rFonts w:ascii="新細明體" w:hAnsi="新細明體"/>
            <w:noProof/>
          </w:rPr>
          <w:t>"</w:t>
        </w:r>
        <w:r>
          <w:rPr>
            <w:rStyle w:val="a5"/>
            <w:rFonts w:ascii="新細明體" w:hAnsi="新細明體" w:hint="eastAsia"/>
            <w:noProof/>
          </w:rPr>
          <w:t>理念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_Toc535245949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50" w:history="1">
        <w:r>
          <w:rPr>
            <w:rStyle w:val="a5"/>
            <w:rFonts w:ascii="新細明體" w:hAnsi="新細明體" w:hint="eastAsia"/>
            <w:noProof/>
          </w:rPr>
          <w:t>三、第三階段：</w:t>
        </w:r>
        <w:r>
          <w:rPr>
            <w:rStyle w:val="a5"/>
            <w:rFonts w:ascii="新細明體" w:hAnsi="新細明體"/>
            <w:noProof/>
          </w:rPr>
          <w:t xml:space="preserve"> </w:t>
        </w:r>
        <w:r>
          <w:rPr>
            <w:rStyle w:val="a5"/>
            <w:rFonts w:ascii="新細明體" w:hAnsi="新細明體" w:hint="eastAsia"/>
            <w:noProof/>
          </w:rPr>
          <w:t>聯邦公務體系的現代化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_Toc535245950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49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51" w:history="1">
        <w:r>
          <w:rPr>
            <w:rStyle w:val="a5"/>
            <w:rFonts w:ascii="新細明體" w:hAnsi="新細明體" w:hint="eastAsia"/>
            <w:noProof/>
          </w:rPr>
          <w:t>肆、公務人員工作權利保障法制史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_Toc535245951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52" w:history="1">
        <w:r>
          <w:rPr>
            <w:rStyle w:val="a5"/>
            <w:rFonts w:ascii="新細明體" w:hAnsi="新細明體" w:hint="eastAsia"/>
            <w:noProof/>
          </w:rPr>
          <w:t>伍、公務人員言論自由權利的發展史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_Toc535245952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53" w:history="1">
        <w:r>
          <w:rPr>
            <w:rStyle w:val="a5"/>
            <w:rFonts w:ascii="新細明體" w:hAnsi="新細明體" w:hint="eastAsia"/>
            <w:noProof/>
          </w:rPr>
          <w:t>一、區分權利和特權階段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_Toc535245953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54" w:history="1">
        <w:r>
          <w:rPr>
            <w:rStyle w:val="a5"/>
            <w:rFonts w:ascii="新細明體" w:hAnsi="新細明體" w:hint="eastAsia"/>
            <w:noProof/>
          </w:rPr>
          <w:t>二、</w:t>
        </w:r>
        <w:r>
          <w:rPr>
            <w:rStyle w:val="a5"/>
            <w:rFonts w:ascii="新細明體" w:hAnsi="新細明體"/>
            <w:noProof/>
          </w:rPr>
          <w:t>"</w:t>
        </w:r>
        <w:r>
          <w:rPr>
            <w:rStyle w:val="a5"/>
            <w:rFonts w:ascii="新細明體" w:hAnsi="新細明體" w:hint="eastAsia"/>
            <w:noProof/>
          </w:rPr>
          <w:t>利益衡量測驗</w:t>
        </w:r>
        <w:r>
          <w:rPr>
            <w:rStyle w:val="a5"/>
            <w:rFonts w:ascii="新細明體" w:hAnsi="新細明體"/>
            <w:noProof/>
          </w:rPr>
          <w:t xml:space="preserve">" </w:t>
        </w:r>
        <w:r>
          <w:rPr>
            <w:rStyle w:val="a5"/>
            <w:rFonts w:ascii="新細明體" w:hAnsi="新細明體" w:hint="eastAsia"/>
            <w:noProof/>
          </w:rPr>
          <w:t>階段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_Toc535245954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55" w:history="1">
        <w:r>
          <w:rPr>
            <w:rStyle w:val="a5"/>
            <w:rFonts w:ascii="新細明體" w:hAnsi="新細明體" w:hint="eastAsia"/>
            <w:noProof/>
          </w:rPr>
          <w:t>三、</w:t>
        </w:r>
        <w:r>
          <w:rPr>
            <w:rStyle w:val="a5"/>
            <w:rFonts w:ascii="新細明體" w:hAnsi="新細明體"/>
            <w:noProof/>
          </w:rPr>
          <w:t>"</w:t>
        </w:r>
        <w:r>
          <w:rPr>
            <w:rStyle w:val="a5"/>
            <w:rFonts w:ascii="新細明體" w:hAnsi="新細明體" w:hint="eastAsia"/>
            <w:noProof/>
          </w:rPr>
          <w:t>利益衡量測驗</w:t>
        </w:r>
        <w:r>
          <w:rPr>
            <w:rStyle w:val="a5"/>
            <w:rFonts w:ascii="新細明體" w:hAnsi="新細明體"/>
            <w:noProof/>
          </w:rPr>
          <w:t xml:space="preserve">" </w:t>
        </w:r>
        <w:r>
          <w:rPr>
            <w:rStyle w:val="a5"/>
            <w:rFonts w:ascii="新細明體" w:hAnsi="新細明體" w:hint="eastAsia"/>
            <w:noProof/>
          </w:rPr>
          <w:t>在預防性言論之適用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_Toc535245955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56" w:history="1">
        <w:r>
          <w:rPr>
            <w:rStyle w:val="a5"/>
            <w:rFonts w:ascii="新細明體" w:hAnsi="新細明體" w:hint="eastAsia"/>
            <w:noProof/>
          </w:rPr>
          <w:t>四、加入</w:t>
        </w:r>
        <w:r>
          <w:rPr>
            <w:rStyle w:val="a5"/>
            <w:rFonts w:ascii="新細明體" w:hAnsi="新細明體"/>
            <w:noProof/>
          </w:rPr>
          <w:t xml:space="preserve"> "</w:t>
        </w:r>
        <w:r>
          <w:rPr>
            <w:rStyle w:val="a5"/>
            <w:rFonts w:ascii="新細明體" w:hAnsi="新細明體" w:hint="eastAsia"/>
            <w:noProof/>
          </w:rPr>
          <w:t>方式、時間和地點</w:t>
        </w:r>
        <w:r>
          <w:rPr>
            <w:rStyle w:val="a5"/>
            <w:rFonts w:ascii="新細明體" w:hAnsi="新細明體"/>
            <w:noProof/>
          </w:rPr>
          <w:t xml:space="preserve">" </w:t>
        </w:r>
        <w:r>
          <w:rPr>
            <w:rStyle w:val="a5"/>
            <w:rFonts w:ascii="新細明體" w:hAnsi="新細明體" w:hint="eastAsia"/>
            <w:noProof/>
          </w:rPr>
          <w:t>等因素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_Toc535245956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57" w:history="1">
        <w:r>
          <w:rPr>
            <w:rStyle w:val="a5"/>
            <w:rFonts w:ascii="新細明體" w:hAnsi="新細明體" w:hint="eastAsia"/>
            <w:noProof/>
          </w:rPr>
          <w:t>五、</w:t>
        </w:r>
        <w:r>
          <w:rPr>
            <w:rStyle w:val="a5"/>
            <w:rFonts w:ascii="新細明體" w:hAnsi="新細明體"/>
            <w:noProof/>
          </w:rPr>
          <w:t>Pickering/NTEU</w:t>
        </w:r>
        <w:r>
          <w:rPr>
            <w:rStyle w:val="a5"/>
            <w:rFonts w:ascii="新細明體" w:hAnsi="新細明體" w:hint="eastAsia"/>
            <w:noProof/>
          </w:rPr>
          <w:t>衡量測驗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_Toc535245957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58" w:history="1">
        <w:r>
          <w:rPr>
            <w:rStyle w:val="a5"/>
            <w:rFonts w:ascii="新細明體" w:hAnsi="新細明體" w:hint="eastAsia"/>
            <w:noProof/>
          </w:rPr>
          <w:t>陸、國會立法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_Toc535245958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59" w:history="1">
        <w:r>
          <w:rPr>
            <w:rStyle w:val="a5"/>
            <w:rFonts w:ascii="新細明體" w:hAnsi="新細明體" w:hint="eastAsia"/>
            <w:noProof/>
            <w:szCs w:val="48"/>
          </w:rPr>
          <w:t>第二節</w:t>
        </w:r>
        <w:r>
          <w:rPr>
            <w:rStyle w:val="a5"/>
            <w:rFonts w:ascii="新細明體" w:hAnsi="新細明體"/>
            <w:noProof/>
            <w:szCs w:val="48"/>
          </w:rPr>
          <w:t xml:space="preserve"> </w:t>
        </w:r>
        <w:r>
          <w:rPr>
            <w:rStyle w:val="a5"/>
            <w:rFonts w:ascii="新細明體" w:hAnsi="新細明體" w:hint="eastAsia"/>
            <w:noProof/>
            <w:szCs w:val="48"/>
          </w:rPr>
          <w:t>聯邦政治活動法</w:t>
        </w:r>
        <w:r>
          <w:rPr>
            <w:rStyle w:val="a5"/>
            <w:rFonts w:ascii="新細明體" w:hAnsi="新細明體"/>
            <w:noProof/>
            <w:szCs w:val="48"/>
          </w:rPr>
          <w:t>(the Hatch Act)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_Toc535245959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60" w:history="1">
        <w:r>
          <w:rPr>
            <w:rStyle w:val="a5"/>
            <w:rFonts w:ascii="新細明體" w:hAnsi="新細明體" w:hint="eastAsia"/>
            <w:noProof/>
          </w:rPr>
          <w:t>壹、法律適用對象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_Toc535245960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61" w:history="1">
        <w:r>
          <w:rPr>
            <w:rStyle w:val="a5"/>
            <w:rFonts w:ascii="新細明體" w:hAnsi="新細明體" w:hint="eastAsia"/>
            <w:noProof/>
          </w:rPr>
          <w:t>貳、法律內容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_Toc535245961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62" w:history="1">
        <w:r>
          <w:rPr>
            <w:rStyle w:val="a5"/>
            <w:rFonts w:ascii="新細明體" w:hAnsi="新細明體" w:hint="eastAsia"/>
            <w:noProof/>
          </w:rPr>
          <w:t>一、一般聯邦公務人員</w:t>
        </w:r>
        <w:r>
          <w:rPr>
            <w:rStyle w:val="a5"/>
            <w:rFonts w:ascii="新細明體" w:hAnsi="新細明體"/>
            <w:noProof/>
          </w:rPr>
          <w:t xml:space="preserve"> (§7323 (a)</w:t>
        </w:r>
        <w:r>
          <w:rPr>
            <w:rStyle w:val="a5"/>
            <w:rFonts w:ascii="新細明體" w:hAnsi="新細明體" w:hint="eastAsia"/>
            <w:noProof/>
          </w:rPr>
          <w:t>，</w:t>
        </w:r>
        <w:r>
          <w:rPr>
            <w:rStyle w:val="a5"/>
            <w:rFonts w:ascii="新細明體" w:hAnsi="新細明體"/>
            <w:noProof/>
          </w:rPr>
          <w:t xml:space="preserve"> §7324 (a))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_Toc535245962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63" w:history="1">
        <w:r>
          <w:rPr>
            <w:rStyle w:val="a5"/>
            <w:rFonts w:ascii="新細明體" w:hAnsi="新細明體"/>
            <w:noProof/>
          </w:rPr>
          <w:t>(</w:t>
        </w:r>
        <w:r>
          <w:rPr>
            <w:rStyle w:val="a5"/>
            <w:rFonts w:ascii="新細明體" w:hAnsi="新細明體" w:hint="eastAsia"/>
            <w:noProof/>
          </w:rPr>
          <w:t>一</w:t>
        </w:r>
        <w:r>
          <w:rPr>
            <w:rStyle w:val="a5"/>
            <w:rFonts w:ascii="新細明體" w:hAnsi="新細明體"/>
            <w:noProof/>
          </w:rPr>
          <w:t xml:space="preserve">) </w:t>
        </w:r>
        <w:r>
          <w:rPr>
            <w:rStyle w:val="a5"/>
            <w:rFonts w:ascii="新細明體" w:hAnsi="新細明體" w:hint="eastAsia"/>
            <w:noProof/>
          </w:rPr>
          <w:t>可從事的政治活動</w:t>
        </w:r>
        <w:r>
          <w:rPr>
            <w:rStyle w:val="a5"/>
            <w:rFonts w:ascii="新細明體" w:hAnsi="新細明體"/>
            <w:noProof/>
          </w:rPr>
          <w:t xml:space="preserve"> (§7323 (a))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_Toc535245963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64" w:history="1">
        <w:r>
          <w:rPr>
            <w:rStyle w:val="a5"/>
            <w:rFonts w:ascii="新細明體" w:hAnsi="新細明體"/>
            <w:noProof/>
            <w:kern w:val="0"/>
          </w:rPr>
          <w:t>(</w:t>
        </w:r>
        <w:r>
          <w:rPr>
            <w:rStyle w:val="a5"/>
            <w:rFonts w:ascii="新細明體" w:hAnsi="新細明體" w:hint="eastAsia"/>
            <w:noProof/>
            <w:kern w:val="0"/>
          </w:rPr>
          <w:t>二</w:t>
        </w:r>
        <w:r>
          <w:rPr>
            <w:rStyle w:val="a5"/>
            <w:rFonts w:ascii="新細明體" w:hAnsi="新細明體"/>
            <w:noProof/>
            <w:kern w:val="0"/>
          </w:rPr>
          <w:t xml:space="preserve">) </w:t>
        </w:r>
        <w:r>
          <w:rPr>
            <w:rStyle w:val="a5"/>
            <w:rFonts w:ascii="新細明體" w:hAnsi="新細明體" w:hint="eastAsia"/>
            <w:noProof/>
            <w:kern w:val="0"/>
          </w:rPr>
          <w:t>不可從事的政治活動</w:t>
        </w:r>
        <w:r>
          <w:rPr>
            <w:rStyle w:val="a5"/>
            <w:rFonts w:ascii="新細明體" w:hAnsi="新細明體"/>
            <w:noProof/>
            <w:kern w:val="0"/>
          </w:rPr>
          <w:t xml:space="preserve"> (§7324 (a))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_Toc535245964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65" w:history="1">
        <w:r>
          <w:rPr>
            <w:rStyle w:val="a5"/>
            <w:rFonts w:ascii="新細明體" w:hAnsi="新細明體" w:hint="eastAsia"/>
            <w:noProof/>
          </w:rPr>
          <w:t>二、受較嚴格限制的聯邦公務人員</w:t>
        </w:r>
        <w:r>
          <w:rPr>
            <w:rStyle w:val="a5"/>
            <w:rFonts w:ascii="新細明體" w:hAnsi="新細明體"/>
            <w:noProof/>
          </w:rPr>
          <w:t xml:space="preserve"> (§7323(b))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_Toc535245965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66" w:history="1">
        <w:r>
          <w:rPr>
            <w:rStyle w:val="a5"/>
            <w:rFonts w:ascii="新細明體" w:hAnsi="新細明體"/>
            <w:noProof/>
            <w:kern w:val="0"/>
          </w:rPr>
          <w:t>(</w:t>
        </w:r>
        <w:r>
          <w:rPr>
            <w:rStyle w:val="a5"/>
            <w:rFonts w:ascii="新細明體" w:hAnsi="新細明體" w:hint="eastAsia"/>
            <w:noProof/>
            <w:kern w:val="0"/>
          </w:rPr>
          <w:t>一</w:t>
        </w:r>
        <w:r>
          <w:rPr>
            <w:rStyle w:val="a5"/>
            <w:rFonts w:ascii="新細明體" w:hAnsi="新細明體"/>
            <w:noProof/>
            <w:kern w:val="0"/>
          </w:rPr>
          <w:t xml:space="preserve">) </w:t>
        </w:r>
        <w:r>
          <w:rPr>
            <w:rStyle w:val="a5"/>
            <w:rFonts w:ascii="新細明體" w:hAnsi="新細明體" w:hint="eastAsia"/>
            <w:noProof/>
            <w:kern w:val="0"/>
          </w:rPr>
          <w:t>可從事的政治活動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_Toc535245966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67" w:history="1">
        <w:r>
          <w:rPr>
            <w:rStyle w:val="a5"/>
            <w:rFonts w:ascii="新細明體" w:hAnsi="新細明體"/>
            <w:noProof/>
            <w:kern w:val="0"/>
          </w:rPr>
          <w:t>(</w:t>
        </w:r>
        <w:r>
          <w:rPr>
            <w:rStyle w:val="a5"/>
            <w:rFonts w:ascii="新細明體" w:hAnsi="新細明體" w:hint="eastAsia"/>
            <w:noProof/>
            <w:kern w:val="0"/>
          </w:rPr>
          <w:t>二</w:t>
        </w:r>
        <w:r>
          <w:rPr>
            <w:rStyle w:val="a5"/>
            <w:rFonts w:ascii="新細明體" w:hAnsi="新細明體"/>
            <w:noProof/>
            <w:kern w:val="0"/>
          </w:rPr>
          <w:t xml:space="preserve">) </w:t>
        </w:r>
        <w:r>
          <w:rPr>
            <w:rStyle w:val="a5"/>
            <w:rFonts w:ascii="新細明體" w:hAnsi="新細明體" w:hint="eastAsia"/>
            <w:noProof/>
            <w:kern w:val="0"/>
          </w:rPr>
          <w:t>不可從事的政治活動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_Toc535245967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68" w:history="1">
        <w:r>
          <w:rPr>
            <w:rStyle w:val="a5"/>
            <w:rFonts w:ascii="新細明體" w:hAnsi="新細明體" w:hint="eastAsia"/>
            <w:noProof/>
          </w:rPr>
          <w:t>三、受較寬鬆限制的聯邦公務人員</w:t>
        </w:r>
        <w:r>
          <w:rPr>
            <w:rStyle w:val="a5"/>
            <w:rFonts w:ascii="新細明體" w:hAnsi="新細明體"/>
            <w:noProof/>
          </w:rPr>
          <w:t>(§7324 (b)</w:t>
        </w:r>
        <w:r>
          <w:rPr>
            <w:rStyle w:val="a5"/>
            <w:rFonts w:ascii="新細明體" w:hAnsi="新細明體" w:hint="eastAsia"/>
            <w:noProof/>
          </w:rPr>
          <w:t>；</w:t>
        </w:r>
        <w:r>
          <w:rPr>
            <w:rStyle w:val="a5"/>
            <w:rFonts w:ascii="新細明體" w:hAnsi="新細明體"/>
            <w:noProof/>
          </w:rPr>
          <w:t xml:space="preserve"> 7325)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_Toc535245968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69" w:history="1">
        <w:r>
          <w:rPr>
            <w:rStyle w:val="a5"/>
            <w:rFonts w:ascii="新細明體" w:hAnsi="新細明體"/>
            <w:noProof/>
            <w:kern w:val="0"/>
            <w:lang w:val="de-DE"/>
          </w:rPr>
          <w:t>(</w:t>
        </w:r>
        <w:r>
          <w:rPr>
            <w:rStyle w:val="a5"/>
            <w:rFonts w:ascii="新細明體" w:hAnsi="新細明體" w:hint="eastAsia"/>
            <w:noProof/>
            <w:kern w:val="0"/>
          </w:rPr>
          <w:t>一</w:t>
        </w:r>
        <w:r>
          <w:rPr>
            <w:rStyle w:val="a5"/>
            <w:rFonts w:ascii="新細明體" w:hAnsi="新細明體"/>
            <w:noProof/>
            <w:kern w:val="0"/>
            <w:lang w:val="de-DE"/>
          </w:rPr>
          <w:t xml:space="preserve">) </w:t>
        </w:r>
        <w:r>
          <w:rPr>
            <w:rStyle w:val="a5"/>
            <w:rFonts w:ascii="新細明體" w:hAnsi="新細明體" w:hint="eastAsia"/>
            <w:noProof/>
            <w:kern w:val="0"/>
          </w:rPr>
          <w:t>不受一般基本限制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_Toc535245969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70" w:history="1">
        <w:r>
          <w:rPr>
            <w:rStyle w:val="a5"/>
            <w:rFonts w:ascii="新細明體" w:hAnsi="新細明體"/>
            <w:noProof/>
          </w:rPr>
          <w:t>(</w:t>
        </w:r>
        <w:r>
          <w:rPr>
            <w:rStyle w:val="a5"/>
            <w:rFonts w:ascii="新細明體" w:hAnsi="新細明體" w:hint="eastAsia"/>
            <w:noProof/>
          </w:rPr>
          <w:t>二</w:t>
        </w:r>
        <w:r>
          <w:rPr>
            <w:rStyle w:val="a5"/>
            <w:rFonts w:ascii="新細明體" w:hAnsi="新細明體"/>
            <w:noProof/>
          </w:rPr>
          <w:t xml:space="preserve">) </w:t>
        </w:r>
        <w:r>
          <w:rPr>
            <w:rStyle w:val="a5"/>
            <w:rFonts w:ascii="新細明體" w:hAnsi="新細明體" w:hint="eastAsia"/>
            <w:noProof/>
          </w:rPr>
          <w:t>人事管理局</w:t>
        </w:r>
        <w:r>
          <w:rPr>
            <w:rStyle w:val="a5"/>
            <w:rFonts w:ascii="新細明體" w:hAnsi="新細明體"/>
            <w:noProof/>
          </w:rPr>
          <w:t xml:space="preserve"> (The Office of Personnel Management)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_Toc535245970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71" w:history="1">
        <w:r>
          <w:rPr>
            <w:rStyle w:val="a5"/>
            <w:rFonts w:ascii="新細明體" w:hAnsi="新細明體" w:hint="eastAsia"/>
            <w:noProof/>
          </w:rPr>
          <w:t>參、處罰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_Toc535245971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72" w:history="1">
        <w:r>
          <w:rPr>
            <w:rStyle w:val="a5"/>
            <w:rFonts w:ascii="新細明體" w:hAnsi="新細明體" w:hint="eastAsia"/>
            <w:noProof/>
          </w:rPr>
          <w:t>一、聯邦和華府之公務人員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_Toc535245972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73" w:history="1">
        <w:r>
          <w:rPr>
            <w:rStyle w:val="a5"/>
            <w:rFonts w:ascii="新細明體" w:hAnsi="新細明體" w:hint="eastAsia"/>
            <w:noProof/>
          </w:rPr>
          <w:t>二、州或地方之公務人員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_Toc535245973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74" w:history="1">
        <w:r>
          <w:rPr>
            <w:rStyle w:val="a5"/>
            <w:rFonts w:ascii="新細明體" w:hAnsi="新細明體" w:hint="eastAsia"/>
            <w:noProof/>
          </w:rPr>
          <w:t>肆、權責機關與組織系統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_Toc535245974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58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75" w:history="1">
        <w:r>
          <w:rPr>
            <w:rStyle w:val="a5"/>
            <w:rFonts w:ascii="新細明體" w:hAnsi="新細明體" w:hint="eastAsia"/>
            <w:noProof/>
          </w:rPr>
          <w:t>伍、行政機關告知義務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_Toc535245975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76" w:history="1">
        <w:r>
          <w:rPr>
            <w:rStyle w:val="a5"/>
            <w:rFonts w:ascii="新細明體" w:hAnsi="新細明體" w:hint="eastAsia"/>
            <w:noProof/>
            <w:szCs w:val="48"/>
          </w:rPr>
          <w:t>第三節</w:t>
        </w:r>
        <w:r>
          <w:rPr>
            <w:rStyle w:val="a5"/>
            <w:rFonts w:ascii="新細明體" w:hAnsi="新細明體"/>
            <w:noProof/>
            <w:szCs w:val="48"/>
          </w:rPr>
          <w:t xml:space="preserve"> </w:t>
        </w:r>
        <w:r>
          <w:rPr>
            <w:rStyle w:val="a5"/>
            <w:rFonts w:ascii="新細明體" w:hAnsi="新細明體" w:hint="eastAsia"/>
            <w:noProof/>
            <w:szCs w:val="48"/>
          </w:rPr>
          <w:t>案例分析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_Toc535245976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77" w:history="1">
        <w:r>
          <w:rPr>
            <w:rStyle w:val="a5"/>
            <w:rFonts w:ascii="新細明體" w:hAnsi="新細明體" w:hint="eastAsia"/>
            <w:noProof/>
          </w:rPr>
          <w:t>壹、最高法院判例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_Toc535245977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78" w:history="1">
        <w:r>
          <w:rPr>
            <w:rStyle w:val="a5"/>
            <w:rFonts w:ascii="新細明體" w:hAnsi="新細明體" w:hint="eastAsia"/>
            <w:noProof/>
          </w:rPr>
          <w:t>一、</w:t>
        </w:r>
        <w:r>
          <w:rPr>
            <w:rStyle w:val="a5"/>
            <w:rFonts w:ascii="新細明體" w:hAnsi="新細明體"/>
            <w:noProof/>
          </w:rPr>
          <w:t>United P</w:t>
        </w:r>
        <w:r>
          <w:rPr>
            <w:rStyle w:val="a5"/>
            <w:rFonts w:ascii="新細明體" w:hAnsi="新細明體"/>
            <w:noProof/>
          </w:rPr>
          <w:t>ublic workers v. Mitchell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_Toc535245978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79" w:history="1">
        <w:r>
          <w:rPr>
            <w:rStyle w:val="a5"/>
            <w:rFonts w:ascii="新細明體" w:hAnsi="新細明體" w:hint="eastAsia"/>
            <w:noProof/>
          </w:rPr>
          <w:t>二、</w:t>
        </w:r>
        <w:r>
          <w:rPr>
            <w:rStyle w:val="a5"/>
            <w:rFonts w:ascii="新細明體" w:hAnsi="新細明體"/>
            <w:noProof/>
          </w:rPr>
          <w:t>United States Civil Service Commission v. National Association of Letter Carriers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_Toc535245979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80" w:history="1">
        <w:r>
          <w:rPr>
            <w:rStyle w:val="a5"/>
            <w:rFonts w:ascii="新細明體" w:hAnsi="新細明體" w:hint="eastAsia"/>
            <w:noProof/>
          </w:rPr>
          <w:t>三、</w:t>
        </w:r>
        <w:r>
          <w:rPr>
            <w:rStyle w:val="a5"/>
            <w:rFonts w:ascii="新細明體" w:hAnsi="新細明體"/>
            <w:noProof/>
          </w:rPr>
          <w:t>United Sta</w:t>
        </w:r>
        <w:r>
          <w:rPr>
            <w:rStyle w:val="a5"/>
            <w:rFonts w:ascii="新細明體" w:hAnsi="新細明體"/>
            <w:noProof/>
          </w:rPr>
          <w:t>tes v. National Treasury Employees Union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_Toc535245980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81" w:history="1">
        <w:r>
          <w:rPr>
            <w:rStyle w:val="a5"/>
            <w:rFonts w:ascii="新細明體" w:hAnsi="新細明體" w:hint="eastAsia"/>
            <w:noProof/>
          </w:rPr>
          <w:t>貳、專門委員辦公室調查起訴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_Toc535245981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82" w:history="1">
        <w:r>
          <w:rPr>
            <w:rStyle w:val="a5"/>
            <w:rFonts w:ascii="新細明體" w:hAnsi="新細明體" w:hint="eastAsia"/>
            <w:noProof/>
          </w:rPr>
          <w:t>一、諮詢意見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_Toc535245982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83" w:history="1">
        <w:r>
          <w:rPr>
            <w:rStyle w:val="a5"/>
            <w:rFonts w:ascii="新細明體" w:hAnsi="新細明體"/>
            <w:noProof/>
          </w:rPr>
          <w:t>(</w:t>
        </w:r>
        <w:r>
          <w:rPr>
            <w:rStyle w:val="a5"/>
            <w:rFonts w:ascii="新細明體" w:hAnsi="新細明體" w:hint="eastAsia"/>
            <w:noProof/>
          </w:rPr>
          <w:t>一</w:t>
        </w:r>
        <w:r>
          <w:rPr>
            <w:rStyle w:val="a5"/>
            <w:rFonts w:ascii="新細明體" w:hAnsi="新細明體"/>
            <w:noProof/>
          </w:rPr>
          <w:t xml:space="preserve">) </w:t>
        </w:r>
        <w:r>
          <w:rPr>
            <w:rStyle w:val="a5"/>
            <w:rFonts w:ascii="新細明體" w:hAnsi="新細明體" w:hint="eastAsia"/>
            <w:noProof/>
          </w:rPr>
          <w:t>當選官員可否接受聯邦工作的邀約</w:t>
        </w:r>
        <w:r>
          <w:rPr>
            <w:rStyle w:val="a5"/>
            <w:rFonts w:ascii="新細明體" w:hAnsi="新細明體"/>
            <w:noProof/>
          </w:rPr>
          <w:t>?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_Toc535245983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84" w:history="1">
        <w:r>
          <w:rPr>
            <w:rStyle w:val="a5"/>
            <w:rFonts w:ascii="新細明體" w:hAnsi="新細明體"/>
            <w:noProof/>
          </w:rPr>
          <w:t>(</w:t>
        </w:r>
        <w:r>
          <w:rPr>
            <w:rStyle w:val="a5"/>
            <w:rFonts w:ascii="新細明體" w:hAnsi="新細明體" w:hint="eastAsia"/>
            <w:noProof/>
          </w:rPr>
          <w:t>二</w:t>
        </w:r>
        <w:r>
          <w:rPr>
            <w:rStyle w:val="a5"/>
            <w:rFonts w:ascii="新細明體" w:hAnsi="新細明體"/>
            <w:noProof/>
          </w:rPr>
          <w:t xml:space="preserve">) </w:t>
        </w:r>
        <w:r>
          <w:rPr>
            <w:rStyle w:val="a5"/>
            <w:rFonts w:ascii="新細明體" w:hAnsi="新細明體" w:hint="eastAsia"/>
            <w:noProof/>
          </w:rPr>
          <w:t>可否要求下屬提供自願性的服務</w:t>
        </w:r>
        <w:r>
          <w:rPr>
            <w:rStyle w:val="a5"/>
            <w:rFonts w:ascii="新細明體" w:hAnsi="新細明體"/>
            <w:noProof/>
          </w:rPr>
          <w:t>?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_Toc535245984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85" w:history="1">
        <w:r>
          <w:rPr>
            <w:rStyle w:val="a5"/>
            <w:rFonts w:ascii="新細明體" w:hAnsi="新細明體"/>
            <w:noProof/>
          </w:rPr>
          <w:t>(</w:t>
        </w:r>
        <w:r>
          <w:rPr>
            <w:rStyle w:val="a5"/>
            <w:rFonts w:ascii="新細明體" w:hAnsi="新細明體" w:hint="eastAsia"/>
            <w:noProof/>
          </w:rPr>
          <w:t>三</w:t>
        </w:r>
        <w:r>
          <w:rPr>
            <w:rStyle w:val="a5"/>
            <w:rFonts w:ascii="新細明體" w:hAnsi="新細明體"/>
            <w:noProof/>
          </w:rPr>
          <w:t xml:space="preserve">) </w:t>
        </w:r>
        <w:r>
          <w:rPr>
            <w:rStyle w:val="a5"/>
            <w:rFonts w:ascii="新細明體" w:hAnsi="新細明體" w:hint="eastAsia"/>
            <w:noProof/>
          </w:rPr>
          <w:t>可否請假參加助選活動</w:t>
        </w:r>
        <w:r>
          <w:rPr>
            <w:rStyle w:val="a5"/>
            <w:rFonts w:ascii="新細明體" w:hAnsi="新細明體"/>
            <w:noProof/>
          </w:rPr>
          <w:t>?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_Toc535245985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86" w:history="1">
        <w:r>
          <w:rPr>
            <w:rStyle w:val="a5"/>
            <w:rFonts w:ascii="新細明體" w:hAnsi="新細明體"/>
            <w:noProof/>
          </w:rPr>
          <w:t>(</w:t>
        </w:r>
        <w:r>
          <w:rPr>
            <w:rStyle w:val="a5"/>
            <w:rFonts w:ascii="新細明體" w:hAnsi="新細明體" w:hint="eastAsia"/>
            <w:noProof/>
          </w:rPr>
          <w:t>四</w:t>
        </w:r>
        <w:r>
          <w:rPr>
            <w:rStyle w:val="a5"/>
            <w:rFonts w:ascii="新細明體" w:hAnsi="新細明體"/>
            <w:noProof/>
          </w:rPr>
          <w:t>)</w:t>
        </w:r>
        <w:r>
          <w:rPr>
            <w:rStyle w:val="a5"/>
            <w:rFonts w:ascii="新細明體" w:hAnsi="新細明體" w:hint="eastAsia"/>
            <w:noProof/>
          </w:rPr>
          <w:t>可否參加助選活動</w:t>
        </w:r>
        <w:r>
          <w:rPr>
            <w:rStyle w:val="a5"/>
            <w:rFonts w:ascii="新細明體" w:hAnsi="新細明體"/>
            <w:noProof/>
          </w:rPr>
          <w:t>?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_Toc535245986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87" w:history="1">
        <w:r>
          <w:rPr>
            <w:rStyle w:val="a5"/>
            <w:rFonts w:ascii="新細明體" w:hAnsi="新細明體"/>
            <w:noProof/>
          </w:rPr>
          <w:t>(</w:t>
        </w:r>
        <w:r>
          <w:rPr>
            <w:rStyle w:val="a5"/>
            <w:rFonts w:ascii="新細明體" w:hAnsi="新細明體" w:hint="eastAsia"/>
            <w:noProof/>
          </w:rPr>
          <w:t>五</w:t>
        </w:r>
        <w:r>
          <w:rPr>
            <w:rStyle w:val="a5"/>
            <w:rFonts w:ascii="新細明體" w:hAnsi="新細明體"/>
            <w:noProof/>
          </w:rPr>
          <w:t xml:space="preserve">) </w:t>
        </w:r>
        <w:r>
          <w:rPr>
            <w:rStyle w:val="a5"/>
            <w:rFonts w:ascii="新細明體" w:hAnsi="新細明體" w:hint="eastAsia"/>
            <w:noProof/>
          </w:rPr>
          <w:t>可否成為有政黨性政治團體之成員</w:t>
        </w:r>
        <w:r>
          <w:rPr>
            <w:rStyle w:val="a5"/>
            <w:rFonts w:ascii="新細明體" w:hAnsi="新細明體"/>
            <w:noProof/>
          </w:rPr>
          <w:t>?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_Toc535245987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88" w:history="1">
        <w:r>
          <w:rPr>
            <w:rStyle w:val="a5"/>
            <w:rFonts w:ascii="新細明體" w:hAnsi="新細明體" w:hint="eastAsia"/>
            <w:noProof/>
          </w:rPr>
          <w:t>二、起訴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_Toc535245988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89" w:history="1">
        <w:r>
          <w:rPr>
            <w:rStyle w:val="a5"/>
            <w:rFonts w:ascii="新細明體" w:hAnsi="新細明體"/>
            <w:noProof/>
          </w:rPr>
          <w:t>(</w:t>
        </w:r>
        <w:r>
          <w:rPr>
            <w:rStyle w:val="a5"/>
            <w:rFonts w:ascii="新細明體" w:hAnsi="新細明體" w:hint="eastAsia"/>
            <w:noProof/>
          </w:rPr>
          <w:t>一</w:t>
        </w:r>
        <w:r>
          <w:rPr>
            <w:rStyle w:val="a5"/>
            <w:rFonts w:ascii="新細明體" w:hAnsi="新細明體"/>
            <w:noProof/>
          </w:rPr>
          <w:t xml:space="preserve">) </w:t>
        </w:r>
        <w:r>
          <w:rPr>
            <w:rStyle w:val="a5"/>
            <w:rFonts w:ascii="新細明體" w:hAnsi="新細明體" w:hint="eastAsia"/>
            <w:noProof/>
          </w:rPr>
          <w:t>工作由</w:t>
        </w:r>
        <w:r>
          <w:rPr>
            <w:rStyle w:val="a5"/>
            <w:rFonts w:ascii="新細明體" w:hAnsi="新細明體" w:hint="eastAsia"/>
            <w:noProof/>
          </w:rPr>
          <w:t>聯邦贊助之</w:t>
        </w:r>
        <w:r>
          <w:rPr>
            <w:rStyle w:val="a5"/>
            <w:rFonts w:ascii="新細明體" w:hAnsi="新細明體"/>
            <w:noProof/>
          </w:rPr>
          <w:t>'</w:t>
        </w:r>
        <w:r>
          <w:rPr>
            <w:rStyle w:val="a5"/>
            <w:rFonts w:ascii="新細明體" w:hAnsi="新細明體" w:hint="eastAsia"/>
            <w:noProof/>
          </w:rPr>
          <w:t>公務人員</w:t>
        </w:r>
        <w:r>
          <w:rPr>
            <w:rStyle w:val="a5"/>
            <w:rFonts w:ascii="新細明體" w:hAnsi="新細明體"/>
            <w:noProof/>
          </w:rPr>
          <w:t>'</w:t>
        </w:r>
        <w:r>
          <w:rPr>
            <w:rStyle w:val="a5"/>
            <w:rFonts w:ascii="新細明體" w:hAnsi="新細明體" w:hint="eastAsia"/>
            <w:noProof/>
          </w:rPr>
          <w:t>不得參與政黨性選舉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_Toc535245989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90" w:history="1">
        <w:r>
          <w:rPr>
            <w:rStyle w:val="a5"/>
            <w:rFonts w:ascii="新細明體" w:hAnsi="新細明體"/>
            <w:noProof/>
          </w:rPr>
          <w:t>(</w:t>
        </w:r>
        <w:r>
          <w:rPr>
            <w:rStyle w:val="a5"/>
            <w:rFonts w:ascii="新細明體" w:hAnsi="新細明體" w:hint="eastAsia"/>
            <w:noProof/>
          </w:rPr>
          <w:t>二</w:t>
        </w:r>
        <w:r>
          <w:rPr>
            <w:rStyle w:val="a5"/>
            <w:rFonts w:ascii="新細明體" w:hAnsi="新細明體"/>
            <w:noProof/>
          </w:rPr>
          <w:t xml:space="preserve">) </w:t>
        </w:r>
        <w:r>
          <w:rPr>
            <w:rStyle w:val="a5"/>
            <w:rFonts w:ascii="新細明體" w:hAnsi="新細明體" w:hint="eastAsia"/>
            <w:noProof/>
          </w:rPr>
          <w:t>不得於上班時間或於辦公處利用公家資源參與政黨性助選活動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_Toc535245990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91" w:history="1">
        <w:r>
          <w:rPr>
            <w:rStyle w:val="a5"/>
            <w:rFonts w:ascii="新細明體" w:hAnsi="新細明體"/>
            <w:noProof/>
          </w:rPr>
          <w:t>(</w:t>
        </w:r>
        <w:r>
          <w:rPr>
            <w:rStyle w:val="a5"/>
            <w:rFonts w:ascii="新細明體" w:hAnsi="新細明體" w:hint="eastAsia"/>
            <w:noProof/>
          </w:rPr>
          <w:t>三</w:t>
        </w:r>
        <w:r>
          <w:rPr>
            <w:rStyle w:val="a5"/>
            <w:rFonts w:ascii="新細明體" w:hAnsi="新細明體"/>
            <w:noProof/>
          </w:rPr>
          <w:t xml:space="preserve">) </w:t>
        </w:r>
        <w:r>
          <w:rPr>
            <w:rStyle w:val="a5"/>
            <w:rFonts w:ascii="新細明體" w:hAnsi="新細明體" w:hint="eastAsia"/>
            <w:noProof/>
          </w:rPr>
          <w:t>不得參與</w:t>
        </w:r>
        <w:r>
          <w:rPr>
            <w:rStyle w:val="a5"/>
            <w:rFonts w:ascii="新細明體" w:hAnsi="新細明體"/>
            <w:noProof/>
          </w:rPr>
          <w:t>'</w:t>
        </w:r>
        <w:r>
          <w:rPr>
            <w:rStyle w:val="a5"/>
            <w:rFonts w:ascii="新細明體" w:hAnsi="新細明體" w:hint="eastAsia"/>
            <w:noProof/>
          </w:rPr>
          <w:t>政黨性選舉</w:t>
        </w:r>
        <w:r>
          <w:rPr>
            <w:rStyle w:val="a5"/>
            <w:rFonts w:ascii="新細明體" w:hAnsi="新細明體"/>
            <w:noProof/>
          </w:rPr>
          <w:t>'</w:t>
        </w:r>
        <w:r>
          <w:rPr>
            <w:rStyle w:val="a5"/>
            <w:rFonts w:ascii="新細明體" w:hAnsi="新細明體" w:hint="eastAsia"/>
            <w:noProof/>
          </w:rPr>
          <w:t>也不可募集政黨性獻金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_Toc535245991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92" w:history="1">
        <w:r>
          <w:rPr>
            <w:rStyle w:val="a5"/>
            <w:rFonts w:ascii="新細明體" w:hAnsi="新細明體"/>
            <w:noProof/>
          </w:rPr>
          <w:t>(</w:t>
        </w:r>
        <w:r>
          <w:rPr>
            <w:rStyle w:val="a5"/>
            <w:rFonts w:ascii="新細明體" w:hAnsi="新細明體" w:hint="eastAsia"/>
            <w:noProof/>
          </w:rPr>
          <w:t>四</w:t>
        </w:r>
        <w:r>
          <w:rPr>
            <w:rStyle w:val="a5"/>
            <w:rFonts w:ascii="新細明體" w:hAnsi="新細明體"/>
            <w:noProof/>
          </w:rPr>
          <w:t xml:space="preserve">) </w:t>
        </w:r>
        <w:r>
          <w:rPr>
            <w:rStyle w:val="a5"/>
            <w:rFonts w:ascii="新細明體" w:hAnsi="新細明體" w:hint="eastAsia"/>
            <w:noProof/>
          </w:rPr>
          <w:t>接受聯邦財務資助之非營利事業組織，也受聯邦政治活動法規範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_Toc535245992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93" w:history="1">
        <w:r>
          <w:rPr>
            <w:rStyle w:val="a5"/>
            <w:rFonts w:ascii="新細明體" w:hAnsi="新細明體" w:hint="eastAsia"/>
            <w:noProof/>
          </w:rPr>
          <w:t>參、功績制度保障委員會會之準司法裁定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_Toc535245993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94" w:history="1">
        <w:r>
          <w:rPr>
            <w:rStyle w:val="a5"/>
            <w:rFonts w:ascii="新細明體" w:hAnsi="新細明體" w:hint="eastAsia"/>
            <w:noProof/>
          </w:rPr>
          <w:t>一、禁止州及地方和聯邦贊助計畫有關的公務人員參與政黨性選舉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</w:instrText>
        </w:r>
        <w:r>
          <w:rPr>
            <w:rFonts w:ascii="新細明體" w:hAnsi="新細明體"/>
            <w:noProof/>
            <w:webHidden/>
          </w:rPr>
          <w:instrText xml:space="preserve">5245994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95" w:history="1">
        <w:r>
          <w:rPr>
            <w:rStyle w:val="a5"/>
            <w:rFonts w:ascii="新細明體" w:hAnsi="新細明體" w:hint="eastAsia"/>
            <w:noProof/>
          </w:rPr>
          <w:t>二、服務於華府公立學校系統教師不得參與政黨性選舉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_Toc535245995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69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96" w:history="1">
        <w:r>
          <w:rPr>
            <w:rStyle w:val="a5"/>
            <w:rFonts w:ascii="新細明體" w:hAnsi="新細明體" w:hint="eastAsia"/>
            <w:noProof/>
          </w:rPr>
          <w:t>三、違法公務員即使事後辭職仍受十八個月不得重任職於州之懲戒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_Toc535245996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70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97" w:history="1">
        <w:r>
          <w:rPr>
            <w:rStyle w:val="a5"/>
            <w:rFonts w:ascii="新細明體" w:hAnsi="新細明體" w:hint="eastAsia"/>
            <w:noProof/>
          </w:rPr>
          <w:t>四、全職及兼職的郵差不得參選政黨</w:t>
        </w:r>
        <w:r>
          <w:rPr>
            <w:rStyle w:val="a5"/>
            <w:rFonts w:ascii="新細明體" w:hAnsi="新細明體" w:hint="eastAsia"/>
            <w:noProof/>
          </w:rPr>
          <w:t>性選舉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_Toc535245997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71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98" w:history="1">
        <w:r>
          <w:rPr>
            <w:rStyle w:val="a5"/>
            <w:rFonts w:ascii="新細明體" w:hAnsi="新細明體" w:hint="eastAsia"/>
            <w:noProof/>
          </w:rPr>
          <w:t>肆、其他相關案例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_Toc535245998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71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5999" w:history="1">
        <w:r>
          <w:rPr>
            <w:rStyle w:val="a5"/>
            <w:rFonts w:ascii="新細明體" w:hAnsi="新細明體" w:hint="eastAsia"/>
            <w:noProof/>
            <w:szCs w:val="48"/>
          </w:rPr>
          <w:t>第四節</w:t>
        </w:r>
        <w:r>
          <w:rPr>
            <w:rStyle w:val="a5"/>
            <w:rFonts w:ascii="新細明體" w:hAnsi="新細明體"/>
            <w:noProof/>
            <w:szCs w:val="48"/>
          </w:rPr>
          <w:t xml:space="preserve"> </w:t>
        </w:r>
        <w:r>
          <w:rPr>
            <w:rStyle w:val="a5"/>
            <w:rFonts w:ascii="新細明體" w:hAnsi="新細明體" w:hint="eastAsia"/>
            <w:noProof/>
            <w:szCs w:val="48"/>
          </w:rPr>
          <w:t>對我國之啟發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_Toc535245999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73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00" w:history="1">
        <w:r>
          <w:rPr>
            <w:rStyle w:val="a5"/>
            <w:rFonts w:ascii="新細明體" w:hAnsi="新細明體" w:hint="eastAsia"/>
            <w:noProof/>
          </w:rPr>
          <w:t>壹、正名：</w:t>
        </w:r>
        <w:r>
          <w:rPr>
            <w:rStyle w:val="a5"/>
            <w:rFonts w:ascii="新細明體" w:hAnsi="新細明體"/>
            <w:noProof/>
          </w:rPr>
          <w:t xml:space="preserve"> "</w:t>
        </w:r>
        <w:r>
          <w:rPr>
            <w:rStyle w:val="a5"/>
            <w:rFonts w:ascii="新細明體" w:hAnsi="新細明體" w:hint="eastAsia"/>
            <w:noProof/>
          </w:rPr>
          <w:t>公務人員行政中立法</w:t>
        </w:r>
        <w:r>
          <w:rPr>
            <w:rStyle w:val="a5"/>
            <w:rFonts w:ascii="新細明體" w:hAnsi="新細明體"/>
            <w:noProof/>
          </w:rPr>
          <w:t xml:space="preserve">" </w:t>
        </w:r>
        <w:r>
          <w:rPr>
            <w:rStyle w:val="a5"/>
            <w:rFonts w:ascii="新細明體" w:hAnsi="新細明體" w:hint="eastAsia"/>
            <w:noProof/>
          </w:rPr>
          <w:t>或</w:t>
        </w:r>
        <w:r>
          <w:rPr>
            <w:rStyle w:val="a5"/>
            <w:rFonts w:ascii="新細明體" w:hAnsi="新細明體"/>
            <w:noProof/>
          </w:rPr>
          <w:t xml:space="preserve"> "</w:t>
        </w:r>
        <w:r>
          <w:rPr>
            <w:rStyle w:val="a5"/>
            <w:rFonts w:ascii="新細明體" w:hAnsi="新細明體" w:hint="eastAsia"/>
            <w:noProof/>
          </w:rPr>
          <w:t>政治中立法</w:t>
        </w:r>
        <w:r>
          <w:rPr>
            <w:rStyle w:val="a5"/>
            <w:rFonts w:ascii="新細明體" w:hAnsi="新細明體"/>
            <w:noProof/>
          </w:rPr>
          <w:t>"?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</w:instrText>
        </w:r>
        <w:r>
          <w:rPr>
            <w:rFonts w:ascii="新細明體" w:hAnsi="新細明體"/>
            <w:noProof/>
            <w:webHidden/>
          </w:rPr>
          <w:instrText xml:space="preserve">PAGEREF _Toc535246000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73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01" w:history="1">
        <w:r>
          <w:rPr>
            <w:rStyle w:val="a5"/>
            <w:rFonts w:ascii="新細明體" w:hAnsi="新細明體" w:hint="eastAsia"/>
            <w:noProof/>
          </w:rPr>
          <w:t>貳、誰適用此法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_Toc535246001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74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02" w:history="1">
        <w:r>
          <w:rPr>
            <w:rStyle w:val="a5"/>
            <w:rFonts w:ascii="新細明體" w:hAnsi="新細明體" w:hint="eastAsia"/>
            <w:noProof/>
          </w:rPr>
          <w:t>一、公立學校教師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_Toc535246002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74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03" w:history="1">
        <w:r>
          <w:rPr>
            <w:rStyle w:val="a5"/>
            <w:rFonts w:ascii="新細明體" w:hAnsi="新細明體" w:hint="eastAsia"/>
            <w:noProof/>
          </w:rPr>
          <w:t>二、軍人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_Toc535246003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75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04" w:history="1">
        <w:r>
          <w:rPr>
            <w:rStyle w:val="a5"/>
            <w:rFonts w:ascii="新細明體" w:hAnsi="新細明體" w:hint="eastAsia"/>
            <w:noProof/>
          </w:rPr>
          <w:t>三、公營事業人員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_Toc535246004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78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05" w:history="1">
        <w:r>
          <w:rPr>
            <w:rStyle w:val="a5"/>
            <w:rFonts w:ascii="新細明體" w:hAnsi="新細明體" w:hint="eastAsia"/>
            <w:noProof/>
          </w:rPr>
          <w:t>參、</w:t>
        </w:r>
        <w:r>
          <w:rPr>
            <w:rStyle w:val="a5"/>
            <w:rFonts w:ascii="新細明體" w:hAnsi="新細明體" w:hint="eastAsia"/>
            <w:noProof/>
            <w:kern w:val="0"/>
          </w:rPr>
          <w:t>政治活動法規範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_Toc535246005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79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06" w:history="1">
        <w:r>
          <w:rPr>
            <w:rStyle w:val="a5"/>
            <w:rFonts w:ascii="新細明體" w:hAnsi="新細明體" w:hint="eastAsia"/>
            <w:noProof/>
          </w:rPr>
          <w:t>一、公務人員參與政治活動應如何限制？可否兼任黨職？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_Toc535246006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79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07" w:history="1">
        <w:r>
          <w:rPr>
            <w:rStyle w:val="a5"/>
            <w:rFonts w:ascii="新細明體" w:hAnsi="新細明體" w:hint="eastAsia"/>
            <w:noProof/>
          </w:rPr>
          <w:t>二、公務人員若登記為公職人員候選人，應如何請假？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_Toc535246007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79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08" w:history="1">
        <w:r>
          <w:rPr>
            <w:rStyle w:val="a5"/>
            <w:rFonts w:ascii="新細明體" w:hAnsi="新細明體" w:hint="eastAsia"/>
            <w:noProof/>
          </w:rPr>
          <w:t>三、教師在學校宣揚其政治理念應如何規範？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_Toc535246008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79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09" w:history="1">
        <w:r>
          <w:rPr>
            <w:rStyle w:val="a5"/>
            <w:rFonts w:ascii="新細明體" w:hAnsi="新細明體" w:hint="eastAsia"/>
            <w:noProof/>
          </w:rPr>
          <w:t>四、違反行政中立之規定者，應處以懲戒罰或刑事罰？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_Toc535246009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80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10" w:history="1">
        <w:r>
          <w:rPr>
            <w:rStyle w:val="a5"/>
            <w:rFonts w:ascii="新細明體" w:hAnsi="新細明體" w:hint="eastAsia"/>
            <w:noProof/>
          </w:rPr>
          <w:t>肆、類型化政治活動之必要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_Toc535246010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80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11" w:history="1">
        <w:r>
          <w:rPr>
            <w:rStyle w:val="a5"/>
            <w:rFonts w:ascii="新細明體" w:hAnsi="新細明體" w:hint="eastAsia"/>
            <w:noProof/>
          </w:rPr>
          <w:t>伍、法與文化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_Toc535246011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81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12" w:history="1">
        <w:r>
          <w:rPr>
            <w:rStyle w:val="a5"/>
            <w:rFonts w:ascii="新細明體" w:hAnsi="新細明體" w:hint="eastAsia"/>
            <w:noProof/>
          </w:rPr>
          <w:t>一、政黨與公務人員的關係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_Toc535246012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81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13" w:history="1">
        <w:r>
          <w:rPr>
            <w:rStyle w:val="a5"/>
            <w:rFonts w:ascii="新細明體" w:hAnsi="新細明體" w:hint="eastAsia"/>
            <w:noProof/>
          </w:rPr>
          <w:t>二、不同社會對公職有不同看法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_Toc535246013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81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14" w:history="1">
        <w:r>
          <w:rPr>
            <w:rStyle w:val="a5"/>
            <w:rFonts w:ascii="新細明體" w:hAnsi="新細明體" w:hint="eastAsia"/>
            <w:noProof/>
          </w:rPr>
          <w:t>三、公職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_Toc535246014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81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15" w:history="1">
        <w:r>
          <w:rPr>
            <w:rStyle w:val="a5"/>
            <w:rFonts w:ascii="新細明體" w:hAnsi="新細明體" w:hint="eastAsia"/>
            <w:noProof/>
          </w:rPr>
          <w:t>四、公務人員的工作權利保障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_Toc535246015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82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16" w:history="1">
        <w:r>
          <w:rPr>
            <w:rStyle w:val="a5"/>
            <w:rFonts w:ascii="新細明體" w:hAnsi="新細明體" w:hint="eastAsia"/>
            <w:noProof/>
          </w:rPr>
          <w:t>五、行政機</w:t>
        </w:r>
        <w:r>
          <w:rPr>
            <w:rStyle w:val="a5"/>
            <w:rFonts w:ascii="新細明體" w:hAnsi="新細明體" w:hint="eastAsia"/>
            <w:noProof/>
          </w:rPr>
          <w:t>關告知義務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_Toc535246016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82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10"/>
        <w:tabs>
          <w:tab w:val="right" w:leader="dot" w:pos="8296"/>
        </w:tabs>
        <w:rPr>
          <w:rStyle w:val="a5"/>
          <w:rFonts w:ascii="新細明體" w:hAnsi="新細明體" w:hint="eastAsia"/>
          <w:noProof/>
        </w:rPr>
      </w:pPr>
    </w:p>
    <w:p w:rsidR="00000000" w:rsidRDefault="008C547E">
      <w:pPr>
        <w:pStyle w:val="1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17" w:history="1">
        <w:r>
          <w:rPr>
            <w:rStyle w:val="a5"/>
            <w:rFonts w:ascii="新細明體" w:hAnsi="新細明體" w:hint="eastAsia"/>
            <w:noProof/>
          </w:rPr>
          <w:t xml:space="preserve">第四章　</w:t>
        </w:r>
        <w:r>
          <w:rPr>
            <w:rStyle w:val="a5"/>
            <w:rFonts w:ascii="新細明體" w:hAnsi="新細明體"/>
            <w:noProof/>
          </w:rPr>
          <w:t xml:space="preserve"> </w:t>
        </w:r>
        <w:r>
          <w:rPr>
            <w:rStyle w:val="a5"/>
            <w:rFonts w:ascii="新細明體" w:hAnsi="新細明體" w:hint="eastAsia"/>
            <w:noProof/>
          </w:rPr>
          <w:t>日本公務人員行政中立</w:t>
        </w:r>
        <w:r>
          <w:rPr>
            <w:rStyle w:val="a5"/>
            <w:rFonts w:ascii="新細明體" w:hAnsi="新細明體" w:hint="eastAsia"/>
            <w:noProof/>
          </w:rPr>
          <w:t>之</w:t>
        </w:r>
        <w:r>
          <w:rPr>
            <w:rStyle w:val="a5"/>
            <w:rFonts w:ascii="新細明體" w:hAnsi="新細明體" w:hint="eastAsia"/>
            <w:noProof/>
          </w:rPr>
          <w:t>保障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_Toc535246017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83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18" w:history="1">
        <w:r>
          <w:rPr>
            <w:rStyle w:val="a5"/>
            <w:rFonts w:ascii="新細明體" w:hAnsi="新細明體" w:hint="eastAsia"/>
            <w:noProof/>
            <w:szCs w:val="48"/>
          </w:rPr>
          <w:t>第一節</w:t>
        </w:r>
        <w:r>
          <w:rPr>
            <w:rStyle w:val="a5"/>
            <w:rFonts w:ascii="新細明體" w:hAnsi="新細明體"/>
            <w:noProof/>
            <w:szCs w:val="48"/>
          </w:rPr>
          <w:t xml:space="preserve"> </w:t>
        </w:r>
        <w:r>
          <w:rPr>
            <w:rStyle w:val="a5"/>
            <w:rFonts w:ascii="新細明體" w:hAnsi="新細明體" w:hint="eastAsia"/>
            <w:noProof/>
            <w:szCs w:val="48"/>
          </w:rPr>
          <w:t>概說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_Toc535246018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83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19" w:history="1">
        <w:r>
          <w:rPr>
            <w:rStyle w:val="a5"/>
            <w:rFonts w:ascii="新細明體" w:hAnsi="新細明體" w:hint="eastAsia"/>
            <w:noProof/>
          </w:rPr>
          <w:t>壹、國家公務員法、人事院規則十四</w:t>
        </w:r>
        <w:r>
          <w:rPr>
            <w:rStyle w:val="a5"/>
            <w:rFonts w:ascii="新細明體" w:hAnsi="新細明體"/>
            <w:noProof/>
          </w:rPr>
          <w:t xml:space="preserve"> — </w:t>
        </w:r>
        <w:r>
          <w:rPr>
            <w:rStyle w:val="a5"/>
            <w:rFonts w:ascii="新細明體" w:hAnsi="新細明體" w:hint="eastAsia"/>
            <w:noProof/>
          </w:rPr>
          <w:t>七及其</w:t>
        </w:r>
        <w:r>
          <w:rPr>
            <w:rStyle w:val="a5"/>
            <w:rFonts w:ascii="新細明體" w:hAnsi="新細明體" w:hint="eastAsia"/>
            <w:noProof/>
          </w:rPr>
          <w:t>他特別法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_Toc535246019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84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20" w:history="1">
        <w:r>
          <w:rPr>
            <w:rStyle w:val="a5"/>
            <w:rFonts w:ascii="新細明體" w:hAnsi="新細明體" w:hint="eastAsia"/>
            <w:noProof/>
          </w:rPr>
          <w:t>一、國家公務員法第一百零二條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_Toc535246020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84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21" w:history="1">
        <w:r>
          <w:rPr>
            <w:rStyle w:val="a5"/>
            <w:rFonts w:ascii="新細明體" w:hAnsi="新細明體" w:hint="eastAsia"/>
            <w:noProof/>
          </w:rPr>
          <w:t>二、人事院規則十四</w:t>
        </w:r>
        <w:r>
          <w:rPr>
            <w:rStyle w:val="a5"/>
            <w:rFonts w:ascii="新細明體" w:hAnsi="新細明體"/>
            <w:noProof/>
          </w:rPr>
          <w:t xml:space="preserve"> — </w:t>
        </w:r>
        <w:r>
          <w:rPr>
            <w:rStyle w:val="a5"/>
            <w:rFonts w:ascii="新細明體" w:hAnsi="新細明體" w:hint="eastAsia"/>
            <w:noProof/>
          </w:rPr>
          <w:t>七「政治行為」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_Toc535246021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86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22" w:history="1">
        <w:r>
          <w:rPr>
            <w:rStyle w:val="a5"/>
            <w:rFonts w:ascii="新細明體" w:hAnsi="新細明體" w:hint="eastAsia"/>
            <w:noProof/>
          </w:rPr>
          <w:t>三、違反國家公務員法及人事院規</w:t>
        </w:r>
        <w:r>
          <w:rPr>
            <w:rStyle w:val="a5"/>
            <w:rFonts w:ascii="新細明體" w:hAnsi="新細明體" w:hint="eastAsia"/>
            <w:noProof/>
          </w:rPr>
          <w:t>則十四</w:t>
        </w:r>
        <w:r>
          <w:rPr>
            <w:rStyle w:val="a5"/>
            <w:rFonts w:ascii="新細明體" w:hAnsi="新細明體"/>
            <w:noProof/>
          </w:rPr>
          <w:t xml:space="preserve"> — </w:t>
        </w:r>
        <w:r>
          <w:rPr>
            <w:rStyle w:val="a5"/>
            <w:rFonts w:ascii="新細明體" w:hAnsi="新細明體" w:hint="eastAsia"/>
            <w:noProof/>
          </w:rPr>
          <w:t>七時之法律效果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_Toc535246022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90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23" w:history="1">
        <w:r>
          <w:rPr>
            <w:rStyle w:val="a5"/>
            <w:rFonts w:ascii="新細明體" w:hAnsi="新細明體" w:hint="eastAsia"/>
            <w:noProof/>
          </w:rPr>
          <w:t>四、其他特別法之規定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_Toc535246023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91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24" w:history="1">
        <w:r>
          <w:rPr>
            <w:rStyle w:val="a5"/>
            <w:rFonts w:ascii="新細明體" w:hAnsi="新細明體" w:hint="eastAsia"/>
            <w:noProof/>
          </w:rPr>
          <w:t>（一）法官、公平交易委員會及公安委員會之委員（長）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_Toc535246024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92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25" w:history="1">
        <w:r>
          <w:rPr>
            <w:rStyle w:val="a5"/>
            <w:rFonts w:ascii="新細明體" w:hAnsi="新細明體" w:hint="eastAsia"/>
            <w:noProof/>
          </w:rPr>
          <w:t>（二）自</w:t>
        </w:r>
        <w:r>
          <w:rPr>
            <w:rStyle w:val="a5"/>
            <w:rFonts w:ascii="新細明體" w:hAnsi="新細明體" w:hint="eastAsia"/>
            <w:noProof/>
          </w:rPr>
          <w:t>衛隊隊員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_Toc535246025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93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26" w:history="1">
        <w:r>
          <w:rPr>
            <w:rStyle w:val="a5"/>
            <w:rFonts w:ascii="新細明體" w:hAnsi="新細明體" w:hint="eastAsia"/>
            <w:noProof/>
          </w:rPr>
          <w:t>（三）教育公務員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_Toc535246026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94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27" w:history="1">
        <w:r>
          <w:rPr>
            <w:rStyle w:val="a5"/>
            <w:rFonts w:ascii="新細明體" w:hAnsi="新細明體" w:hint="eastAsia"/>
            <w:noProof/>
          </w:rPr>
          <w:t>貳、地方公務員法及其他附屬法律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_Toc535246027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96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28" w:history="1">
        <w:r>
          <w:rPr>
            <w:rStyle w:val="a5"/>
            <w:rFonts w:ascii="新細明體" w:hAnsi="新細明體" w:hint="eastAsia"/>
            <w:noProof/>
          </w:rPr>
          <w:t>一、地方公務員法第三十六條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</w:instrText>
        </w:r>
        <w:r>
          <w:rPr>
            <w:rFonts w:ascii="新細明體" w:hAnsi="新細明體"/>
            <w:noProof/>
            <w:webHidden/>
          </w:rPr>
          <w:instrText xml:space="preserve">Toc535246028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96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29" w:history="1">
        <w:r>
          <w:rPr>
            <w:rStyle w:val="a5"/>
            <w:rFonts w:ascii="新細明體" w:hAnsi="新細明體" w:hint="eastAsia"/>
            <w:noProof/>
          </w:rPr>
          <w:t>二、違反地方公務員法第三十六條時之法律效果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_Toc535246029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98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30" w:history="1">
        <w:r>
          <w:rPr>
            <w:rStyle w:val="a5"/>
            <w:rFonts w:ascii="新細明體" w:hAnsi="新細明體" w:hint="eastAsia"/>
            <w:noProof/>
          </w:rPr>
          <w:t>三、其他附屬法律之規定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_Toc535246030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98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31" w:history="1">
        <w:r>
          <w:rPr>
            <w:rStyle w:val="a5"/>
            <w:rFonts w:ascii="新細明體" w:hAnsi="新細明體" w:hint="eastAsia"/>
            <w:noProof/>
          </w:rPr>
          <w:t>參、公職選舉法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_Toc535246031 </w:instrText>
        </w:r>
        <w:r>
          <w:rPr>
            <w:rFonts w:ascii="新細明體" w:hAnsi="新細明體"/>
            <w:noProof/>
            <w:webHidden/>
          </w:rPr>
          <w:instrText xml:space="preserve">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99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32" w:history="1">
        <w:r>
          <w:rPr>
            <w:rStyle w:val="a5"/>
            <w:rFonts w:ascii="新細明體" w:hAnsi="新細明體" w:hint="eastAsia"/>
            <w:noProof/>
          </w:rPr>
          <w:t>一、法律本身之規定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_Toc535246032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99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33" w:history="1">
        <w:r>
          <w:rPr>
            <w:rStyle w:val="a5"/>
            <w:rFonts w:ascii="新細明體" w:hAnsi="新細明體" w:hint="eastAsia"/>
            <w:noProof/>
          </w:rPr>
          <w:t>二、本法與公務員諸法間之關係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_Toc535246033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100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34" w:history="1">
        <w:r>
          <w:rPr>
            <w:rStyle w:val="a5"/>
            <w:rFonts w:ascii="新細明體" w:hAnsi="新細明體" w:hint="eastAsia"/>
            <w:noProof/>
            <w:szCs w:val="48"/>
          </w:rPr>
          <w:t>第三節</w:t>
        </w:r>
        <w:r>
          <w:rPr>
            <w:rStyle w:val="a5"/>
            <w:rFonts w:ascii="新細明體" w:hAnsi="新細明體"/>
            <w:noProof/>
            <w:szCs w:val="48"/>
          </w:rPr>
          <w:t xml:space="preserve"> </w:t>
        </w:r>
        <w:r>
          <w:rPr>
            <w:rStyle w:val="a5"/>
            <w:rFonts w:ascii="新細明體" w:hAnsi="新細明體" w:hint="eastAsia"/>
            <w:noProof/>
            <w:szCs w:val="48"/>
          </w:rPr>
          <w:t>憲法上之評價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_Toc535246034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101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35" w:history="1">
        <w:r>
          <w:rPr>
            <w:rStyle w:val="a5"/>
            <w:rFonts w:ascii="新細明體" w:hAnsi="新細明體" w:hint="eastAsia"/>
            <w:noProof/>
          </w:rPr>
          <w:t>壹、實務態度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_Toc535246035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102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36" w:history="1">
        <w:r>
          <w:rPr>
            <w:rStyle w:val="a5"/>
            <w:rFonts w:ascii="新細明體" w:hAnsi="新細明體" w:hint="eastAsia"/>
            <w:noProof/>
          </w:rPr>
          <w:t>貳、學說見解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_Toc535246036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104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37" w:history="1">
        <w:r>
          <w:rPr>
            <w:rStyle w:val="a5"/>
            <w:rFonts w:ascii="新細明體" w:hAnsi="新細明體" w:hint="eastAsia"/>
            <w:noProof/>
            <w:szCs w:val="48"/>
          </w:rPr>
          <w:t>第四節</w:t>
        </w:r>
        <w:r>
          <w:rPr>
            <w:rStyle w:val="a5"/>
            <w:rFonts w:ascii="新細明體" w:hAnsi="新細明體"/>
            <w:noProof/>
            <w:szCs w:val="48"/>
          </w:rPr>
          <w:t xml:space="preserve"> </w:t>
        </w:r>
        <w:r>
          <w:rPr>
            <w:rStyle w:val="a5"/>
            <w:rFonts w:ascii="新細明體" w:hAnsi="新細明體" w:hint="eastAsia"/>
            <w:noProof/>
            <w:szCs w:val="48"/>
          </w:rPr>
          <w:t>結語</w:t>
        </w:r>
        <w:r>
          <w:rPr>
            <w:rStyle w:val="a5"/>
            <w:rFonts w:ascii="新細明體" w:hAnsi="新細明體"/>
            <w:noProof/>
            <w:szCs w:val="48"/>
          </w:rPr>
          <w:t xml:space="preserve"> — </w:t>
        </w:r>
        <w:r>
          <w:rPr>
            <w:rStyle w:val="a5"/>
            <w:rFonts w:ascii="新細明體" w:hAnsi="新細明體" w:hint="eastAsia"/>
            <w:noProof/>
            <w:szCs w:val="48"/>
          </w:rPr>
          <w:t>日本制度對我國法之啟示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_Toc535246037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106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10"/>
        <w:tabs>
          <w:tab w:val="right" w:leader="dot" w:pos="8296"/>
        </w:tabs>
        <w:rPr>
          <w:rStyle w:val="a5"/>
          <w:rFonts w:ascii="新細明體" w:hAnsi="新細明體" w:hint="eastAsia"/>
          <w:noProof/>
        </w:rPr>
      </w:pPr>
    </w:p>
    <w:p w:rsidR="00000000" w:rsidRDefault="008C547E">
      <w:pPr>
        <w:pStyle w:val="1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38" w:history="1">
        <w:r>
          <w:rPr>
            <w:rStyle w:val="a5"/>
            <w:rFonts w:ascii="新細明體" w:hAnsi="新細明體" w:hint="eastAsia"/>
            <w:noProof/>
          </w:rPr>
          <w:t>第五章</w:t>
        </w:r>
        <w:r>
          <w:rPr>
            <w:rStyle w:val="a5"/>
            <w:rFonts w:ascii="新細明體" w:hAnsi="新細明體"/>
            <w:noProof/>
          </w:rPr>
          <w:t xml:space="preserve"> </w:t>
        </w:r>
        <w:r>
          <w:rPr>
            <w:rStyle w:val="a5"/>
            <w:rFonts w:ascii="新細明體" w:hAnsi="新細明體" w:hint="eastAsia"/>
            <w:noProof/>
          </w:rPr>
          <w:t>我國公務人</w:t>
        </w:r>
        <w:r>
          <w:rPr>
            <w:rStyle w:val="a5"/>
            <w:rFonts w:ascii="新細明體" w:hAnsi="新細明體" w:hint="eastAsia"/>
            <w:noProof/>
          </w:rPr>
          <w:t>員</w:t>
        </w:r>
        <w:r>
          <w:rPr>
            <w:rStyle w:val="a5"/>
            <w:rFonts w:ascii="新細明體" w:hAnsi="新細明體" w:hint="eastAsia"/>
            <w:noProof/>
          </w:rPr>
          <w:t>政</w:t>
        </w:r>
        <w:r>
          <w:rPr>
            <w:rStyle w:val="a5"/>
            <w:rFonts w:ascii="新細明體" w:hAnsi="新細明體" w:hint="eastAsia"/>
            <w:noProof/>
          </w:rPr>
          <w:t>治</w:t>
        </w:r>
        <w:r>
          <w:rPr>
            <w:rStyle w:val="a5"/>
            <w:rFonts w:ascii="新細明體" w:hAnsi="新細明體" w:hint="eastAsia"/>
            <w:noProof/>
          </w:rPr>
          <w:t>中立之保障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_Toc535246038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108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39" w:history="1">
        <w:r>
          <w:rPr>
            <w:rStyle w:val="a5"/>
            <w:rFonts w:ascii="新細明體" w:hAnsi="新細明體" w:hint="eastAsia"/>
            <w:noProof/>
            <w:szCs w:val="48"/>
          </w:rPr>
          <w:t>第一節、序論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_Toc535246039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108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40" w:history="1">
        <w:r>
          <w:rPr>
            <w:rStyle w:val="a5"/>
            <w:rFonts w:ascii="新細明體" w:hAnsi="新細明體" w:hint="eastAsia"/>
            <w:noProof/>
          </w:rPr>
          <w:t>壹、前言與研究動機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_Toc535246040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108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41" w:history="1">
        <w:r>
          <w:rPr>
            <w:rStyle w:val="a5"/>
            <w:rFonts w:ascii="新細明體" w:hAnsi="新細明體" w:hint="eastAsia"/>
            <w:noProof/>
          </w:rPr>
          <w:t>貳、研究範圍與</w:t>
        </w:r>
        <w:r>
          <w:rPr>
            <w:rStyle w:val="a5"/>
            <w:rFonts w:ascii="新細明體" w:hAnsi="新細明體" w:hint="eastAsia"/>
            <w:noProof/>
          </w:rPr>
          <w:t>限制－正名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_Toc535246041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109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42" w:history="1">
        <w:r>
          <w:rPr>
            <w:rStyle w:val="a5"/>
            <w:rFonts w:ascii="新細明體" w:hAnsi="新細明體" w:hint="eastAsia"/>
            <w:noProof/>
          </w:rPr>
          <w:t>一、公務人員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_Toc535246042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109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43" w:history="1">
        <w:r>
          <w:rPr>
            <w:rStyle w:val="a5"/>
            <w:rFonts w:ascii="新細明體" w:hAnsi="新細明體" w:hint="eastAsia"/>
            <w:noProof/>
          </w:rPr>
          <w:t>（一）學者見解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_Toc535246043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109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44" w:history="1">
        <w:r>
          <w:rPr>
            <w:rStyle w:val="a5"/>
            <w:rFonts w:ascii="新細明體" w:hAnsi="新細明體" w:hint="eastAsia"/>
            <w:noProof/>
          </w:rPr>
          <w:t>（二）小結－本研究計畫見解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</w:instrText>
        </w:r>
        <w:r>
          <w:rPr>
            <w:rFonts w:ascii="新細明體" w:hAnsi="新細明體"/>
            <w:noProof/>
            <w:webHidden/>
          </w:rPr>
          <w:instrText xml:space="preserve">246044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45" w:history="1">
        <w:r>
          <w:rPr>
            <w:rStyle w:val="a5"/>
            <w:rFonts w:ascii="新細明體" w:hAnsi="新細明體" w:hint="eastAsia"/>
            <w:noProof/>
          </w:rPr>
          <w:t>二、行政中立法或政治中立法？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_Toc535246045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46" w:history="1">
        <w:r>
          <w:rPr>
            <w:rStyle w:val="a5"/>
            <w:rFonts w:ascii="新細明體" w:hAnsi="新細明體" w:hint="eastAsia"/>
            <w:noProof/>
          </w:rPr>
          <w:t>（一）行政中立之意義－學者及實務見解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_Toc535246046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47" w:history="1">
        <w:r>
          <w:rPr>
            <w:rStyle w:val="a5"/>
            <w:rFonts w:ascii="新細明體" w:hAnsi="新細明體" w:hint="eastAsia"/>
            <w:noProof/>
          </w:rPr>
          <w:t>（二）行政中立法或政治中立法？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</w:instrText>
        </w:r>
        <w:r>
          <w:rPr>
            <w:rFonts w:ascii="新細明體" w:hAnsi="新細明體"/>
            <w:noProof/>
            <w:webHidden/>
          </w:rPr>
          <w:instrText xml:space="preserve">6047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48" w:history="1">
        <w:r>
          <w:rPr>
            <w:rStyle w:val="a5"/>
            <w:rFonts w:ascii="新細明體" w:hAnsi="新細明體" w:hint="eastAsia"/>
            <w:noProof/>
            <w:szCs w:val="48"/>
          </w:rPr>
          <w:t>第二節、本論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_Toc535246048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49" w:history="1">
        <w:r>
          <w:rPr>
            <w:rStyle w:val="a5"/>
            <w:rFonts w:ascii="新細明體" w:hAnsi="新細明體" w:hint="eastAsia"/>
            <w:noProof/>
          </w:rPr>
          <w:t>壹、政黨政治與文官制度之演變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_Toc535246049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50" w:history="1">
        <w:r>
          <w:rPr>
            <w:rStyle w:val="a5"/>
            <w:rFonts w:ascii="新細明體" w:hAnsi="新細明體" w:hint="eastAsia"/>
            <w:noProof/>
          </w:rPr>
          <w:t>一、政黨制度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_Toc535246050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51" w:history="1">
        <w:r>
          <w:rPr>
            <w:rStyle w:val="a5"/>
            <w:rFonts w:ascii="新細明體" w:hAnsi="新細明體" w:hint="eastAsia"/>
            <w:noProof/>
          </w:rPr>
          <w:t>（一）政黨的意義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_Toc535246051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52" w:history="1">
        <w:r>
          <w:rPr>
            <w:rStyle w:val="a5"/>
            <w:rFonts w:ascii="新細明體" w:hAnsi="新細明體" w:hint="eastAsia"/>
            <w:noProof/>
          </w:rPr>
          <w:t>（二）政黨在民主政治下之功能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_Toc535246052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53" w:history="1">
        <w:r>
          <w:rPr>
            <w:rStyle w:val="a5"/>
            <w:rFonts w:ascii="新細明體" w:hAnsi="新細明體" w:hint="eastAsia"/>
            <w:noProof/>
          </w:rPr>
          <w:t>二、文官制度的演變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_Toc535246053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54" w:history="1">
        <w:r>
          <w:rPr>
            <w:rStyle w:val="a5"/>
            <w:rFonts w:ascii="新細明體" w:hAnsi="新細明體" w:hint="eastAsia"/>
            <w:noProof/>
          </w:rPr>
          <w:t>（一）君主專制時期－恩賜制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_Toc535246054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55" w:history="1">
        <w:r>
          <w:rPr>
            <w:rStyle w:val="a5"/>
            <w:rFonts w:ascii="新細明體" w:hAnsi="新細明體" w:hint="eastAsia"/>
            <w:noProof/>
          </w:rPr>
          <w:t>（二）民主政治初期－分贓制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_Toc535246055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56" w:history="1">
        <w:r>
          <w:rPr>
            <w:rStyle w:val="a5"/>
            <w:rFonts w:ascii="新細明體" w:hAnsi="新細明體" w:hint="eastAsia"/>
            <w:noProof/>
          </w:rPr>
          <w:t>（三）文官中立制時期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_Toc535246056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57" w:history="1">
        <w:r>
          <w:rPr>
            <w:rStyle w:val="a5"/>
            <w:rFonts w:ascii="新細明體" w:hAnsi="新細明體" w:hint="eastAsia"/>
            <w:noProof/>
          </w:rPr>
          <w:t>貳、文官中</w:t>
        </w:r>
        <w:r>
          <w:rPr>
            <w:rStyle w:val="a5"/>
            <w:rFonts w:ascii="新細明體" w:hAnsi="新細明體" w:hint="eastAsia"/>
            <w:noProof/>
          </w:rPr>
          <w:t>立與憲政民主的鞏固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_Toc535246057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58" w:history="1">
        <w:r>
          <w:rPr>
            <w:rStyle w:val="a5"/>
            <w:rFonts w:ascii="新細明體" w:hAnsi="新細明體" w:hint="eastAsia"/>
            <w:noProof/>
          </w:rPr>
          <w:t>一、釐清黨政分際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_Toc535246058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59" w:history="1">
        <w:r>
          <w:rPr>
            <w:rStyle w:val="a5"/>
            <w:rFonts w:ascii="新細明體" w:hAnsi="新細明體" w:hint="eastAsia"/>
            <w:noProof/>
          </w:rPr>
          <w:t>二、文官應否中立及其中立之理由－憲政民主之鞏固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_Toc535246059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left" w:pos="3360"/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60" w:history="1">
        <w:r>
          <w:rPr>
            <w:rStyle w:val="a5"/>
            <w:rFonts w:ascii="新細明體" w:hAnsi="新細明體" w:hint="eastAsia"/>
            <w:noProof/>
          </w:rPr>
          <w:t>（一）</w:t>
        </w:r>
        <w:r>
          <w:rPr>
            <w:rFonts w:ascii="新細明體" w:hAnsi="新細明體"/>
            <w:noProof/>
            <w:szCs w:val="24"/>
          </w:rPr>
          <w:tab/>
        </w:r>
        <w:r>
          <w:rPr>
            <w:rStyle w:val="a5"/>
            <w:rFonts w:ascii="新細明體" w:hAnsi="新細明體" w:hint="eastAsia"/>
            <w:noProof/>
          </w:rPr>
          <w:t>公務人員應</w:t>
        </w:r>
        <w:r>
          <w:rPr>
            <w:rStyle w:val="a5"/>
            <w:rFonts w:ascii="新細明體" w:hAnsi="新細明體" w:hint="eastAsia"/>
            <w:noProof/>
          </w:rPr>
          <w:t>否嚴守政治中立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_Toc535246060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119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61" w:history="1">
        <w:r>
          <w:rPr>
            <w:rStyle w:val="a5"/>
            <w:rFonts w:ascii="新細明體" w:hAnsi="新細明體" w:hint="eastAsia"/>
            <w:noProof/>
          </w:rPr>
          <w:t>（二）文官中立之理由－憲政民主之鞏固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_Toc535246061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123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62" w:history="1">
        <w:r>
          <w:rPr>
            <w:rStyle w:val="a5"/>
            <w:rFonts w:ascii="新細明體" w:hAnsi="新細明體" w:hint="eastAsia"/>
            <w:noProof/>
          </w:rPr>
          <w:t>（三）公務人員之自我角色認知及調整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_Toc535246062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123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63" w:history="1">
        <w:r>
          <w:rPr>
            <w:rStyle w:val="a5"/>
            <w:rFonts w:ascii="新細明體" w:hAnsi="新細明體" w:hint="eastAsia"/>
            <w:noProof/>
          </w:rPr>
          <w:t>參、公務人員參</w:t>
        </w:r>
        <w:r>
          <w:rPr>
            <w:rStyle w:val="a5"/>
            <w:rFonts w:ascii="新細明體" w:hAnsi="新細明體" w:hint="eastAsia"/>
            <w:noProof/>
          </w:rPr>
          <w:t>與或限制其參與政治活動的實定法基礎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_Toc535246063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124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64" w:history="1">
        <w:r>
          <w:rPr>
            <w:rStyle w:val="a5"/>
            <w:rFonts w:ascii="新細明體" w:hAnsi="新細明體" w:hint="eastAsia"/>
            <w:noProof/>
          </w:rPr>
          <w:t>一、權利規定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_Toc535246064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124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65" w:history="1">
        <w:r>
          <w:rPr>
            <w:rStyle w:val="a5"/>
            <w:rFonts w:ascii="新細明體" w:hAnsi="新細明體" w:hint="eastAsia"/>
            <w:noProof/>
          </w:rPr>
          <w:t>（一）憲法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_Toc535246065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124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66" w:history="1">
        <w:r>
          <w:rPr>
            <w:rStyle w:val="a5"/>
            <w:rFonts w:ascii="新細明體" w:hAnsi="新細明體" w:hint="eastAsia"/>
            <w:noProof/>
          </w:rPr>
          <w:t>（二）公務員法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</w:instrText>
        </w:r>
        <w:r>
          <w:rPr>
            <w:rFonts w:ascii="新細明體" w:hAnsi="新細明體"/>
            <w:noProof/>
            <w:webHidden/>
          </w:rPr>
          <w:instrText xml:space="preserve">c535246066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128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67" w:history="1">
        <w:r>
          <w:rPr>
            <w:rStyle w:val="a5"/>
            <w:rFonts w:ascii="新細明體" w:hAnsi="新細明體" w:hint="eastAsia"/>
            <w:noProof/>
          </w:rPr>
          <w:t>二、限制規定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_Toc535246067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128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68" w:history="1">
        <w:r>
          <w:rPr>
            <w:rStyle w:val="a5"/>
            <w:rFonts w:ascii="新細明體" w:hAnsi="新細明體" w:hint="eastAsia"/>
            <w:noProof/>
          </w:rPr>
          <w:t>（一）憲法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_Toc535246068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128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69" w:history="1">
        <w:r>
          <w:rPr>
            <w:rStyle w:val="a5"/>
            <w:rFonts w:ascii="新細明體" w:hAnsi="新細明體" w:hint="eastAsia"/>
            <w:noProof/>
          </w:rPr>
          <w:t>（二）公務員法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_Toc535246069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128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70" w:history="1">
        <w:r>
          <w:rPr>
            <w:rStyle w:val="a5"/>
            <w:rFonts w:ascii="新細明體" w:hAnsi="新細明體" w:hint="eastAsia"/>
            <w:noProof/>
          </w:rPr>
          <w:t>（三）其他法律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_Toc535246070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130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71" w:history="1">
        <w:r>
          <w:rPr>
            <w:rStyle w:val="a5"/>
            <w:rFonts w:ascii="新細明體" w:hAnsi="新細明體" w:hint="eastAsia"/>
            <w:noProof/>
          </w:rPr>
          <w:t>（四）各機關的管制規定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_Toc535246071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131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6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72" w:history="1">
        <w:r>
          <w:rPr>
            <w:rStyle w:val="a5"/>
            <w:rFonts w:ascii="新細明體" w:hAnsi="新細明體"/>
            <w:noProof/>
            <w:szCs w:val="28"/>
          </w:rPr>
          <w:t>1</w:t>
        </w:r>
        <w:r>
          <w:rPr>
            <w:rStyle w:val="a5"/>
            <w:rFonts w:ascii="新細明體" w:hAnsi="新細明體" w:hint="eastAsia"/>
            <w:noProof/>
            <w:szCs w:val="28"/>
          </w:rPr>
          <w:t>、監察院監察委員自律規範第二條注意事項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_Toc535246072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131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6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73" w:history="1">
        <w:r>
          <w:rPr>
            <w:rStyle w:val="a5"/>
            <w:rFonts w:ascii="新細明體" w:hAnsi="新細明體"/>
            <w:noProof/>
            <w:szCs w:val="28"/>
          </w:rPr>
          <w:t>2</w:t>
        </w:r>
        <w:r>
          <w:rPr>
            <w:rStyle w:val="a5"/>
            <w:rFonts w:ascii="新細明體" w:hAnsi="新細明體" w:hint="eastAsia"/>
            <w:noProof/>
            <w:szCs w:val="28"/>
          </w:rPr>
          <w:t>、國軍現役軍人及軍事學校學生參與政治活動宣導注意事項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_Toc535246073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131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6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74" w:history="1">
        <w:r>
          <w:rPr>
            <w:rStyle w:val="a5"/>
            <w:rFonts w:ascii="新細明體" w:hAnsi="新細明體"/>
            <w:noProof/>
            <w:szCs w:val="28"/>
          </w:rPr>
          <w:t>3</w:t>
        </w:r>
        <w:r>
          <w:rPr>
            <w:rStyle w:val="a5"/>
            <w:rFonts w:ascii="新細明體" w:hAnsi="新細明體" w:hint="eastAsia"/>
            <w:noProof/>
            <w:szCs w:val="28"/>
          </w:rPr>
          <w:t>、法務部函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_Toc535246074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133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6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75" w:history="1">
        <w:r>
          <w:rPr>
            <w:rStyle w:val="a5"/>
            <w:rFonts w:ascii="新細明體" w:hAnsi="新細明體"/>
            <w:noProof/>
            <w:szCs w:val="28"/>
          </w:rPr>
          <w:t>4</w:t>
        </w:r>
        <w:r>
          <w:rPr>
            <w:rStyle w:val="a5"/>
            <w:rFonts w:ascii="新細明體" w:hAnsi="新細明體" w:hint="eastAsia"/>
            <w:noProof/>
            <w:szCs w:val="28"/>
          </w:rPr>
          <w:t>、教育部函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_Toc535246075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134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6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76" w:history="1">
        <w:r>
          <w:rPr>
            <w:rStyle w:val="a5"/>
            <w:rFonts w:ascii="新細明體" w:hAnsi="新細明體"/>
            <w:noProof/>
            <w:szCs w:val="28"/>
          </w:rPr>
          <w:t>5</w:t>
        </w:r>
        <w:r>
          <w:rPr>
            <w:rStyle w:val="a5"/>
            <w:rFonts w:ascii="新細明體" w:hAnsi="新細明體" w:hint="eastAsia"/>
            <w:noProof/>
            <w:szCs w:val="28"/>
          </w:rPr>
          <w:t>、人事行政局及銓敘部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_Toc535246076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137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6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77" w:history="1">
        <w:r>
          <w:rPr>
            <w:rStyle w:val="a5"/>
            <w:rFonts w:ascii="新細明體" w:hAnsi="新細明體"/>
            <w:noProof/>
            <w:szCs w:val="28"/>
          </w:rPr>
          <w:t>6</w:t>
        </w:r>
        <w:r>
          <w:rPr>
            <w:rStyle w:val="a5"/>
            <w:rFonts w:ascii="新細明體" w:hAnsi="新細明體" w:hint="eastAsia"/>
            <w:noProof/>
            <w:szCs w:val="28"/>
          </w:rPr>
          <w:t>、臺北市政府暨所屬各機關學校公務人員嚴守行政中立注意事項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_Toc535246077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137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6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78" w:history="1">
        <w:r>
          <w:rPr>
            <w:rStyle w:val="a5"/>
            <w:rFonts w:ascii="新細明體" w:hAnsi="新細明體"/>
            <w:noProof/>
            <w:szCs w:val="28"/>
          </w:rPr>
          <w:t>7</w:t>
        </w:r>
        <w:r>
          <w:rPr>
            <w:rStyle w:val="a5"/>
            <w:rFonts w:ascii="新細明體" w:hAnsi="新細明體" w:hint="eastAsia"/>
            <w:noProof/>
            <w:szCs w:val="28"/>
          </w:rPr>
          <w:t>、宜蘭縣政府暨所屬機關學校公教人員選舉期間行政中立注意事項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_Toc535246078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139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79" w:history="1">
        <w:r>
          <w:rPr>
            <w:rStyle w:val="a5"/>
            <w:rFonts w:ascii="新細明體" w:hAnsi="新細明體" w:hint="eastAsia"/>
            <w:noProof/>
          </w:rPr>
          <w:t>肆、公務人員參與政治活動的爭議案例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_Toc535246079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80" w:history="1">
        <w:r>
          <w:rPr>
            <w:rStyle w:val="a5"/>
            <w:rFonts w:ascii="新細明體" w:hAnsi="新細明體" w:hint="eastAsia"/>
            <w:noProof/>
          </w:rPr>
          <w:t>一、吳振吉挺扁案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_Toc535246080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81" w:history="1">
        <w:r>
          <w:rPr>
            <w:rStyle w:val="a5"/>
            <w:rFonts w:ascii="新細明體" w:hAnsi="新細明體" w:hint="eastAsia"/>
            <w:noProof/>
          </w:rPr>
          <w:t>二、陳璧案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_Toc535246081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82" w:history="1">
        <w:r>
          <w:rPr>
            <w:rStyle w:val="a5"/>
            <w:rFonts w:ascii="新細明體" w:hAnsi="新細明體" w:hint="eastAsia"/>
            <w:noProof/>
          </w:rPr>
          <w:t>三、劉承武事件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_Toc535246082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83" w:history="1">
        <w:r>
          <w:rPr>
            <w:rStyle w:val="a5"/>
            <w:rFonts w:ascii="新細明體" w:hAnsi="新細明體" w:hint="eastAsia"/>
            <w:noProof/>
          </w:rPr>
          <w:t>四、法官站台案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_Toc535246083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84" w:history="1">
        <w:r>
          <w:rPr>
            <w:rStyle w:val="a5"/>
            <w:rFonts w:ascii="新細明體" w:hAnsi="新細明體" w:hint="eastAsia"/>
            <w:noProof/>
          </w:rPr>
          <w:t>五、張溫鷹事件－事務官集體入黨？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_Toc535246084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85" w:history="1">
        <w:r>
          <w:rPr>
            <w:rStyle w:val="a5"/>
            <w:rFonts w:ascii="新細明體" w:hAnsi="新細明體" w:hint="eastAsia"/>
            <w:noProof/>
          </w:rPr>
          <w:t>六、文官不能配合－全面整頓互</w:t>
        </w:r>
        <w:r>
          <w:rPr>
            <w:rStyle w:val="a5"/>
            <w:rFonts w:ascii="新細明體" w:hAnsi="新細明體" w:hint="eastAsia"/>
            <w:noProof/>
          </w:rPr>
          <w:t>動不良事務官？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_Toc535246085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86" w:history="1">
        <w:r>
          <w:rPr>
            <w:rStyle w:val="a5"/>
            <w:rFonts w:ascii="新細明體" w:hAnsi="新細明體" w:hint="eastAsia"/>
            <w:noProof/>
          </w:rPr>
          <w:t>伍、限制公務人員參與政治活動之合憲性與現有管制體系的問題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_Toc535246086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87" w:history="1">
        <w:r>
          <w:rPr>
            <w:rStyle w:val="a5"/>
            <w:rFonts w:ascii="新細明體" w:hAnsi="新細明體" w:hint="eastAsia"/>
            <w:noProof/>
          </w:rPr>
          <w:t>一、限制公務人員參與政治活動之憲法基礎及其合憲性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_Toc535246087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88" w:history="1">
        <w:r>
          <w:rPr>
            <w:rStyle w:val="a5"/>
            <w:rFonts w:ascii="新細明體" w:hAnsi="新細明體" w:hint="eastAsia"/>
            <w:noProof/>
          </w:rPr>
          <w:t>二、可能之疑慮及應遵守之憲法原則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_Toc535246088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89" w:history="1">
        <w:r>
          <w:rPr>
            <w:rStyle w:val="a5"/>
            <w:rFonts w:ascii="新細明體" w:hAnsi="新細明體" w:hint="eastAsia"/>
            <w:noProof/>
          </w:rPr>
          <w:t>（一）平等原則－合理之差別待遇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_Toc535246089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90" w:history="1">
        <w:r>
          <w:rPr>
            <w:rStyle w:val="a5"/>
            <w:rFonts w:ascii="新細明體" w:hAnsi="新細明體" w:hint="eastAsia"/>
            <w:noProof/>
          </w:rPr>
          <w:t>（二）法律保留原則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_Toc535246090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91" w:history="1">
        <w:r>
          <w:rPr>
            <w:rStyle w:val="a5"/>
            <w:rFonts w:ascii="新細明體" w:hAnsi="新細明體" w:hint="eastAsia"/>
            <w:noProof/>
          </w:rPr>
          <w:t>（三）比例原則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_Toc535246091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92" w:history="1">
        <w:r>
          <w:rPr>
            <w:rStyle w:val="a5"/>
            <w:rFonts w:ascii="新細明體" w:hAnsi="新細明體" w:hint="eastAsia"/>
            <w:noProof/>
          </w:rPr>
          <w:t>三、現有管制體系的問題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_Toc535246092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93" w:history="1">
        <w:r>
          <w:rPr>
            <w:rStyle w:val="a5"/>
            <w:rFonts w:ascii="新細明體" w:hAnsi="新細明體" w:hint="eastAsia"/>
            <w:noProof/>
          </w:rPr>
          <w:t>（一）規避法律保留？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_Toc535246093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94" w:history="1">
        <w:r>
          <w:rPr>
            <w:rStyle w:val="a5"/>
            <w:rFonts w:ascii="新細明體" w:hAnsi="新細明體" w:hint="eastAsia"/>
            <w:noProof/>
          </w:rPr>
          <w:t>（二）漠視比例原則及平等原則之嫌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</w:instrText>
        </w:r>
        <w:r>
          <w:rPr>
            <w:rFonts w:ascii="新細明體" w:hAnsi="新細明體"/>
            <w:noProof/>
            <w:webHidden/>
          </w:rPr>
          <w:instrText xml:space="preserve">AGEREF _Toc535246094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95" w:history="1">
        <w:r>
          <w:rPr>
            <w:rStyle w:val="a5"/>
            <w:rFonts w:ascii="新細明體" w:hAnsi="新細明體" w:hint="eastAsia"/>
            <w:noProof/>
          </w:rPr>
          <w:t>（三）管制規範不明確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_Toc535246095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96" w:history="1">
        <w:r>
          <w:rPr>
            <w:rStyle w:val="a5"/>
            <w:rFonts w:ascii="新細明體" w:hAnsi="新細明體" w:hint="eastAsia"/>
            <w:noProof/>
          </w:rPr>
          <w:t>（四）管制體系混亂且標準不一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_Toc535246096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149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97" w:history="1">
        <w:r>
          <w:rPr>
            <w:rStyle w:val="a5"/>
            <w:rFonts w:ascii="新細明體" w:hAnsi="新細明體" w:hint="eastAsia"/>
            <w:noProof/>
          </w:rPr>
          <w:t>陸、可能之解決方法</w:t>
        </w:r>
        <w:r>
          <w:rPr>
            <w:rStyle w:val="a5"/>
            <w:rFonts w:ascii="新細明體" w:hAnsi="新細明體"/>
            <w:noProof/>
          </w:rPr>
          <w:t>--</w:t>
        </w:r>
        <w:r>
          <w:rPr>
            <w:rStyle w:val="a5"/>
            <w:rFonts w:ascii="新細明體" w:hAnsi="新細明體" w:hint="eastAsia"/>
            <w:noProof/>
          </w:rPr>
          <w:t>類型化之解決模式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</w:instrText>
        </w:r>
        <w:r>
          <w:rPr>
            <w:rFonts w:ascii="新細明體" w:hAnsi="新細明體"/>
            <w:noProof/>
            <w:webHidden/>
          </w:rPr>
          <w:instrText xml:space="preserve"> _Toc535246097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150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98" w:history="1">
        <w:r>
          <w:rPr>
            <w:rStyle w:val="a5"/>
            <w:rFonts w:ascii="新細明體" w:hAnsi="新細明體" w:hint="eastAsia"/>
            <w:noProof/>
          </w:rPr>
          <w:t>一、限制的抽象基準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_Toc535246098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150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099" w:history="1">
        <w:r>
          <w:rPr>
            <w:rStyle w:val="a5"/>
            <w:rFonts w:ascii="新細明體" w:hAnsi="新細明體" w:hint="eastAsia"/>
            <w:noProof/>
          </w:rPr>
          <w:t>二、限制之政治活動態樣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_Toc535246099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151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00" w:history="1">
        <w:r>
          <w:rPr>
            <w:rStyle w:val="a5"/>
            <w:rFonts w:ascii="新細明體" w:hAnsi="新細明體" w:hint="eastAsia"/>
            <w:noProof/>
          </w:rPr>
          <w:t>三、根據職位性質或職務特性之初步分類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</w:instrText>
        </w:r>
        <w:r>
          <w:rPr>
            <w:rFonts w:ascii="新細明體" w:hAnsi="新細明體"/>
            <w:noProof/>
            <w:webHidden/>
          </w:rPr>
          <w:instrText xml:space="preserve">100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152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01" w:history="1">
        <w:r>
          <w:rPr>
            <w:rStyle w:val="a5"/>
            <w:rFonts w:ascii="新細明體" w:hAnsi="新細明體" w:hint="eastAsia"/>
            <w:noProof/>
          </w:rPr>
          <w:t>（一）獨立行使職權者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_Toc535246101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152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02" w:history="1">
        <w:r>
          <w:rPr>
            <w:rStyle w:val="a5"/>
            <w:rFonts w:ascii="新細明體" w:hAnsi="新細明體" w:hint="eastAsia"/>
            <w:noProof/>
          </w:rPr>
          <w:t>（二）武職公務員</w:t>
        </w:r>
        <w:r>
          <w:rPr>
            <w:rStyle w:val="a5"/>
            <w:rFonts w:ascii="新細明體" w:hAnsi="新細明體"/>
            <w:noProof/>
          </w:rPr>
          <w:t>/</w:t>
        </w:r>
        <w:r>
          <w:rPr>
            <w:rStyle w:val="a5"/>
            <w:rFonts w:ascii="新細明體" w:hAnsi="新細明體" w:hint="eastAsia"/>
            <w:noProof/>
          </w:rPr>
          <w:t>武官</w:t>
        </w:r>
        <w:r>
          <w:rPr>
            <w:rStyle w:val="a5"/>
            <w:rFonts w:ascii="新細明體" w:hAnsi="新細明體"/>
            <w:noProof/>
          </w:rPr>
          <w:t>/</w:t>
        </w:r>
        <w:r>
          <w:rPr>
            <w:rStyle w:val="a5"/>
            <w:rFonts w:ascii="新細明體" w:hAnsi="新細明體" w:hint="eastAsia"/>
            <w:noProof/>
          </w:rPr>
          <w:t>軍人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_Toc535246102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154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03" w:history="1">
        <w:r>
          <w:rPr>
            <w:rStyle w:val="a5"/>
            <w:rFonts w:ascii="新細明體" w:hAnsi="新細明體" w:hint="eastAsia"/>
            <w:noProof/>
          </w:rPr>
          <w:t>（三）教育人員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_Toc535246103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157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04" w:history="1">
        <w:r>
          <w:rPr>
            <w:rStyle w:val="a5"/>
            <w:rFonts w:ascii="新細明體" w:hAnsi="新細明體" w:hint="eastAsia"/>
            <w:noProof/>
          </w:rPr>
          <w:t>（四）（文職）公務員</w:t>
        </w:r>
        <w:r>
          <w:rPr>
            <w:rStyle w:val="a5"/>
            <w:rFonts w:ascii="新細明體" w:hAnsi="新細明體"/>
            <w:noProof/>
          </w:rPr>
          <w:t>/</w:t>
        </w:r>
        <w:r>
          <w:rPr>
            <w:rStyle w:val="a5"/>
            <w:rFonts w:ascii="新細明體" w:hAnsi="新細明體" w:hint="eastAsia"/>
            <w:noProof/>
          </w:rPr>
          <w:t>文官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_Toc535246104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160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05" w:history="1">
        <w:r>
          <w:rPr>
            <w:rStyle w:val="a5"/>
            <w:rFonts w:ascii="新細明體" w:hAnsi="新細明體" w:hint="eastAsia"/>
            <w:noProof/>
          </w:rPr>
          <w:t>（五）政務人員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_Toc535246105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162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06" w:history="1">
        <w:r>
          <w:rPr>
            <w:rStyle w:val="a5"/>
            <w:rFonts w:ascii="新細明體" w:hAnsi="新細明體" w:hint="eastAsia"/>
            <w:noProof/>
          </w:rPr>
          <w:t>四、小結：各類型之政治活動界限－嚴格、一般、寬鬆之類型化處理之嘗試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_Toc535246106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163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07" w:history="1">
        <w:r>
          <w:rPr>
            <w:rStyle w:val="a5"/>
            <w:rFonts w:ascii="新細明體" w:hAnsi="新細明體" w:hint="eastAsia"/>
            <w:noProof/>
          </w:rPr>
          <w:t>（一）所有類型均不得違反之共通限制事項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_Toc535246107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164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08" w:history="1">
        <w:r>
          <w:rPr>
            <w:rStyle w:val="a5"/>
            <w:rFonts w:ascii="新細明體" w:hAnsi="新細明體" w:hint="eastAsia"/>
            <w:noProof/>
          </w:rPr>
          <w:t>（二）</w:t>
        </w:r>
        <w:r>
          <w:rPr>
            <w:rStyle w:val="a5"/>
            <w:rFonts w:ascii="新細明體" w:hAnsi="新細明體"/>
            <w:noProof/>
          </w:rPr>
          <w:t xml:space="preserve"> </w:t>
        </w:r>
        <w:r>
          <w:rPr>
            <w:rStyle w:val="a5"/>
            <w:rFonts w:ascii="新細明體" w:hAnsi="新細明體" w:hint="eastAsia"/>
            <w:noProof/>
          </w:rPr>
          <w:t>所有類型均可從事之共通容許之政治活動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_Toc535246108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165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09" w:history="1">
        <w:r>
          <w:rPr>
            <w:rStyle w:val="a5"/>
            <w:rFonts w:ascii="新細明體" w:hAnsi="新細明體" w:hint="eastAsia"/>
            <w:noProof/>
          </w:rPr>
          <w:t>（三）</w:t>
        </w:r>
        <w:r>
          <w:rPr>
            <w:rStyle w:val="a5"/>
            <w:rFonts w:ascii="新細明體" w:hAnsi="新細明體"/>
            <w:noProof/>
          </w:rPr>
          <w:t xml:space="preserve"> </w:t>
        </w:r>
        <w:r>
          <w:rPr>
            <w:rStyle w:val="a5"/>
            <w:rFonts w:ascii="新細明體" w:hAnsi="新細明體" w:hint="eastAsia"/>
            <w:noProof/>
          </w:rPr>
          <w:t>各類型人員參與政治活動之個別界限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_Toc53524610</w:instrText>
        </w:r>
        <w:r>
          <w:rPr>
            <w:rFonts w:ascii="新細明體" w:hAnsi="新細明體"/>
            <w:noProof/>
            <w:webHidden/>
          </w:rPr>
          <w:instrText xml:space="preserve">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165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10" w:history="1">
        <w:r>
          <w:rPr>
            <w:rStyle w:val="a5"/>
            <w:rFonts w:ascii="新細明體" w:hAnsi="新細明體" w:hint="eastAsia"/>
            <w:noProof/>
          </w:rPr>
          <w:t>柒、公務人員之保障－救濟途徑之充實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_Toc535246110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167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11" w:history="1">
        <w:r>
          <w:rPr>
            <w:rStyle w:val="a5"/>
            <w:rFonts w:ascii="新細明體" w:hAnsi="新細明體" w:hint="eastAsia"/>
            <w:noProof/>
          </w:rPr>
          <w:t>一、現行相關人事法制之保障規定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_Toc535246111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168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12" w:history="1">
        <w:r>
          <w:rPr>
            <w:rStyle w:val="a5"/>
            <w:rFonts w:ascii="新細明體" w:hAnsi="新細明體" w:hint="eastAsia"/>
            <w:noProof/>
          </w:rPr>
          <w:t>二、現行實務運作現況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_Toc535246112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13" w:history="1">
        <w:r>
          <w:rPr>
            <w:rStyle w:val="a5"/>
            <w:rFonts w:ascii="新細明體" w:hAnsi="新細明體" w:hint="eastAsia"/>
            <w:noProof/>
          </w:rPr>
          <w:t>三、小結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_Toc535246113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14" w:history="1">
        <w:r>
          <w:rPr>
            <w:rStyle w:val="a5"/>
            <w:rFonts w:ascii="新細明體" w:hAnsi="新細明體" w:hint="eastAsia"/>
            <w:noProof/>
            <w:szCs w:val="48"/>
          </w:rPr>
          <w:t>第三節、結論－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_Toc535246114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15" w:history="1">
        <w:r>
          <w:rPr>
            <w:rStyle w:val="a5"/>
            <w:rFonts w:ascii="新細明體" w:hAnsi="新細明體" w:hint="eastAsia"/>
            <w:noProof/>
            <w:szCs w:val="48"/>
          </w:rPr>
          <w:t>現有公務人員行政（政治）中立法草案檢討與立法建議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_Toc535246115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16" w:history="1">
        <w:r>
          <w:rPr>
            <w:rStyle w:val="a5"/>
            <w:rFonts w:ascii="新細明體" w:hAnsi="新細明體" w:hint="eastAsia"/>
            <w:noProof/>
          </w:rPr>
          <w:t>壹、爭點分析與本研究計畫所提對案之立法說明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_Toc535246116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17" w:history="1">
        <w:r>
          <w:rPr>
            <w:rStyle w:val="a5"/>
            <w:rFonts w:ascii="新細明體" w:hAnsi="新細明體" w:hint="eastAsia"/>
            <w:noProof/>
          </w:rPr>
          <w:t>一、立法目的與法案名稱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_Toc535246117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18" w:history="1">
        <w:r>
          <w:rPr>
            <w:rStyle w:val="a5"/>
            <w:rFonts w:ascii="新細明體" w:hAnsi="新細明體" w:hint="eastAsia"/>
            <w:noProof/>
          </w:rPr>
          <w:t>二、適用對象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_Toc535246118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174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19" w:history="1">
        <w:r>
          <w:rPr>
            <w:rStyle w:val="a5"/>
            <w:rFonts w:ascii="新細明體" w:hAnsi="新細明體" w:hint="eastAsia"/>
            <w:noProof/>
          </w:rPr>
          <w:t>三、政治中立之再宣示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_Toc535246119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20" w:history="1">
        <w:r>
          <w:rPr>
            <w:rStyle w:val="a5"/>
            <w:rFonts w:ascii="新細明體" w:hAnsi="新細明體" w:hint="eastAsia"/>
            <w:noProof/>
          </w:rPr>
          <w:t>四、得否加入政黨與擔任政黨職務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_Toc535246120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21" w:history="1">
        <w:r>
          <w:rPr>
            <w:rStyle w:val="a5"/>
            <w:rFonts w:ascii="新細明體" w:hAnsi="新細明體" w:hint="eastAsia"/>
            <w:noProof/>
          </w:rPr>
          <w:t>五、濫用職權之禁止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_Toc535246121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22" w:history="1">
        <w:r>
          <w:rPr>
            <w:rStyle w:val="a5"/>
            <w:rFonts w:ascii="新細明體" w:hAnsi="新細明體" w:hint="eastAsia"/>
            <w:noProof/>
          </w:rPr>
          <w:t>六</w:t>
        </w:r>
        <w:r>
          <w:rPr>
            <w:rStyle w:val="a5"/>
            <w:rFonts w:ascii="新細明體" w:hAnsi="新細明體" w:hint="eastAsia"/>
            <w:noProof/>
          </w:rPr>
          <w:t>、挪用行政資源之禁止與機關學校之利用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_Toc535246122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23" w:history="1">
        <w:r>
          <w:rPr>
            <w:rStyle w:val="a5"/>
            <w:rFonts w:ascii="新細明體" w:hAnsi="新細明體" w:hint="eastAsia"/>
            <w:noProof/>
          </w:rPr>
          <w:t>七、上下班時間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_Toc535246123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24" w:history="1">
        <w:r>
          <w:rPr>
            <w:rStyle w:val="a5"/>
            <w:rFonts w:ascii="新細明體" w:hAnsi="新細明體" w:hint="eastAsia"/>
            <w:noProof/>
          </w:rPr>
          <w:t>八、參選限制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_Toc535246124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25" w:history="1">
        <w:r>
          <w:rPr>
            <w:rStyle w:val="a5"/>
            <w:rFonts w:ascii="新細明體" w:hAnsi="新細明體" w:hint="eastAsia"/>
            <w:noProof/>
          </w:rPr>
          <w:t>九、限制政治活動之具體類型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</w:instrText>
        </w:r>
        <w:r>
          <w:rPr>
            <w:rFonts w:ascii="新細明體" w:hAnsi="新細明體"/>
            <w:noProof/>
            <w:webHidden/>
          </w:rPr>
          <w:instrText xml:space="preserve">GEREF _Toc535246125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26" w:history="1">
        <w:r>
          <w:rPr>
            <w:rStyle w:val="a5"/>
            <w:rFonts w:ascii="新細明體" w:hAnsi="新細明體" w:hint="eastAsia"/>
            <w:noProof/>
          </w:rPr>
          <w:t>十、不當連結之禁止與公務人員之保障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_Toc535246126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27" w:history="1">
        <w:r>
          <w:rPr>
            <w:rStyle w:val="a5"/>
            <w:rFonts w:ascii="新細明體" w:hAnsi="新細明體" w:hint="eastAsia"/>
            <w:noProof/>
          </w:rPr>
          <w:t>十一、罰責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_Toc535246127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179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28" w:history="1">
        <w:r>
          <w:rPr>
            <w:rStyle w:val="a5"/>
            <w:rFonts w:ascii="新細明體" w:hAnsi="新細明體" w:hint="eastAsia"/>
            <w:noProof/>
          </w:rPr>
          <w:t>貳、各版本與本研究計畫提出之對案之彙整比較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</w:instrText>
        </w:r>
        <w:r>
          <w:rPr>
            <w:rFonts w:ascii="新細明體" w:hAnsi="新細明體"/>
            <w:noProof/>
            <w:webHidden/>
          </w:rPr>
          <w:instrText xml:space="preserve">_Toc535246128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181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29" w:history="1">
        <w:r>
          <w:rPr>
            <w:rStyle w:val="a5"/>
            <w:rFonts w:ascii="新細明體" w:hAnsi="新細明體" w:hint="eastAsia"/>
            <w:noProof/>
          </w:rPr>
          <w:t>參、本研究所提對案條文及其表格化之立法說明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_Toc535246129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188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30" w:history="1">
        <w:r>
          <w:rPr>
            <w:rStyle w:val="a5"/>
            <w:rFonts w:ascii="新細明體" w:hAnsi="新細明體" w:hint="eastAsia"/>
            <w:noProof/>
          </w:rPr>
          <w:t>肆、其他相關法制之配套建議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_Toc535246130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193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31" w:history="1">
        <w:r>
          <w:rPr>
            <w:rStyle w:val="a5"/>
            <w:rFonts w:ascii="新細明體" w:hAnsi="新細明體" w:hint="eastAsia"/>
            <w:noProof/>
          </w:rPr>
          <w:t>一、公務人員任用法第十八條一項三款之修正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</w:instrText>
        </w:r>
        <w:r>
          <w:rPr>
            <w:rFonts w:ascii="新細明體" w:hAnsi="新細明體"/>
            <w:noProof/>
            <w:webHidden/>
          </w:rPr>
          <w:instrText xml:space="preserve">EREF _Toc535246131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193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32" w:history="1">
        <w:r>
          <w:rPr>
            <w:rStyle w:val="a5"/>
            <w:rFonts w:ascii="新細明體" w:hAnsi="新細明體" w:hint="eastAsia"/>
            <w:noProof/>
          </w:rPr>
          <w:t>（一）概說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_Toc535246132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193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33" w:history="1">
        <w:r>
          <w:rPr>
            <w:rStyle w:val="a5"/>
            <w:rFonts w:ascii="新細明體" w:hAnsi="新細明體" w:hint="eastAsia"/>
            <w:noProof/>
          </w:rPr>
          <w:t>（二）案例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_Toc535246133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193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40"/>
        <w:tabs>
          <w:tab w:val="right" w:leader="dot" w:pos="8296"/>
        </w:tabs>
        <w:rPr>
          <w:rStyle w:val="a5"/>
          <w:rFonts w:ascii="新細明體" w:hAnsi="新細明體" w:hint="eastAsia"/>
          <w:noProof/>
        </w:rPr>
      </w:pPr>
      <w:hyperlink w:anchor="_Toc535246134" w:history="1">
        <w:r>
          <w:rPr>
            <w:rStyle w:val="a5"/>
            <w:rFonts w:ascii="新細明體" w:hAnsi="新細明體" w:hint="eastAsia"/>
            <w:noProof/>
          </w:rPr>
          <w:t>二、行政中立保障之專門權責機關與組織系統之建立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_Toc5352461</w:instrText>
        </w:r>
        <w:r>
          <w:rPr>
            <w:noProof/>
            <w:webHidden/>
          </w:rPr>
          <w:instrText xml:space="preserve">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000000" w:rsidRDefault="008C547E">
      <w:pPr>
        <w:pStyle w:val="10"/>
        <w:tabs>
          <w:tab w:val="right" w:leader="dot" w:pos="8296"/>
        </w:tabs>
        <w:rPr>
          <w:rStyle w:val="a5"/>
          <w:rFonts w:ascii="新細明體" w:hAnsi="新細明體" w:hint="eastAsia"/>
          <w:noProof/>
        </w:rPr>
      </w:pPr>
    </w:p>
    <w:p w:rsidR="00000000" w:rsidRDefault="008C547E">
      <w:pPr>
        <w:pStyle w:val="1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35" w:history="1">
        <w:r>
          <w:rPr>
            <w:rStyle w:val="a5"/>
            <w:rFonts w:ascii="新細明體" w:hAnsi="新細明體" w:hint="eastAsia"/>
            <w:noProof/>
          </w:rPr>
          <w:t>第</w:t>
        </w:r>
        <w:r>
          <w:rPr>
            <w:rStyle w:val="a5"/>
            <w:rFonts w:ascii="新細明體" w:hAnsi="新細明體" w:hint="eastAsia"/>
            <w:noProof/>
          </w:rPr>
          <w:t>六</w:t>
        </w:r>
        <w:r>
          <w:rPr>
            <w:rStyle w:val="a5"/>
            <w:rFonts w:ascii="新細明體" w:hAnsi="新細明體" w:hint="eastAsia"/>
            <w:noProof/>
          </w:rPr>
          <w:t>章</w:t>
        </w:r>
        <w:r>
          <w:rPr>
            <w:rStyle w:val="a5"/>
            <w:rFonts w:ascii="新細明體" w:hAnsi="新細明體"/>
            <w:noProof/>
          </w:rPr>
          <w:t xml:space="preserve"> </w:t>
        </w:r>
        <w:r>
          <w:rPr>
            <w:rStyle w:val="a5"/>
            <w:rFonts w:ascii="新細明體" w:hAnsi="新細明體" w:hint="eastAsia"/>
            <w:noProof/>
          </w:rPr>
          <w:t>附錄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_Toc535246135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195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36" w:history="1">
        <w:r>
          <w:rPr>
            <w:rStyle w:val="a5"/>
            <w:rFonts w:ascii="新細明體" w:hAnsi="新細明體" w:hint="eastAsia"/>
            <w:noProof/>
            <w:szCs w:val="48"/>
          </w:rPr>
          <w:t>壹、參考法條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_Toc535246136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196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37" w:history="1">
        <w:r>
          <w:rPr>
            <w:rStyle w:val="a5"/>
            <w:rFonts w:ascii="新細明體" w:hAnsi="新細明體" w:hint="eastAsia"/>
            <w:noProof/>
          </w:rPr>
          <w:t>一、德國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_Toc535246137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196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38" w:history="1">
        <w:r>
          <w:rPr>
            <w:rStyle w:val="a5"/>
            <w:rFonts w:ascii="新細明體" w:hAnsi="新細明體" w:hint="eastAsia"/>
            <w:noProof/>
          </w:rPr>
          <w:t>（一）憲法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_Toc535246138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196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39" w:history="1">
        <w:r>
          <w:rPr>
            <w:rStyle w:val="a5"/>
            <w:rFonts w:ascii="新細明體" w:hAnsi="新細明體" w:hint="eastAsia"/>
            <w:noProof/>
          </w:rPr>
          <w:t>（二）公務員法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_Toc535246139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196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40" w:history="1">
        <w:r>
          <w:rPr>
            <w:rStyle w:val="a5"/>
            <w:rFonts w:ascii="新細明體" w:hAnsi="新細明體" w:hint="eastAsia"/>
            <w:noProof/>
            <w:lang w:val="de-DE"/>
          </w:rPr>
          <w:t>（</w:t>
        </w:r>
        <w:r>
          <w:rPr>
            <w:rStyle w:val="a5"/>
            <w:rFonts w:ascii="新細明體" w:hAnsi="新細明體" w:hint="eastAsia"/>
            <w:noProof/>
          </w:rPr>
          <w:t>三</w:t>
        </w:r>
        <w:r>
          <w:rPr>
            <w:rStyle w:val="a5"/>
            <w:rFonts w:ascii="新細明體" w:hAnsi="新細明體" w:hint="eastAsia"/>
            <w:noProof/>
            <w:lang w:val="de-DE"/>
          </w:rPr>
          <w:t>）</w:t>
        </w:r>
        <w:r>
          <w:rPr>
            <w:rStyle w:val="a5"/>
            <w:rFonts w:ascii="新細明體" w:hAnsi="新細明體" w:hint="eastAsia"/>
            <w:noProof/>
          </w:rPr>
          <w:t>其他法律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_Toc535246140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197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41" w:history="1">
        <w:r>
          <w:rPr>
            <w:rStyle w:val="a5"/>
            <w:rFonts w:ascii="新細明體" w:hAnsi="新細明體" w:hint="eastAsia"/>
            <w:noProof/>
          </w:rPr>
          <w:t>二、美國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</w:instrText>
        </w:r>
        <w:r>
          <w:rPr>
            <w:rFonts w:ascii="新細明體" w:hAnsi="新細明體"/>
            <w:noProof/>
            <w:webHidden/>
          </w:rPr>
          <w:instrText xml:space="preserve">_Toc535246141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198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42" w:history="1">
        <w:r>
          <w:rPr>
            <w:rStyle w:val="a5"/>
            <w:rFonts w:ascii="新細明體" w:hAnsi="新細明體" w:hint="eastAsia"/>
            <w:noProof/>
          </w:rPr>
          <w:t>（一）聯邦政治活動法</w:t>
        </w:r>
        <w:r>
          <w:rPr>
            <w:rStyle w:val="a5"/>
            <w:rFonts w:ascii="新細明體" w:hAnsi="新細明體"/>
            <w:noProof/>
          </w:rPr>
          <w:t xml:space="preserve"> (the Hatch Act)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_Toc535246142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198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43" w:history="1">
        <w:r>
          <w:rPr>
            <w:rStyle w:val="a5"/>
            <w:rFonts w:ascii="新細明體" w:hAnsi="新細明體" w:hint="eastAsia"/>
            <w:noProof/>
          </w:rPr>
          <w:t>三、日本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_Toc535246143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203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44" w:history="1">
        <w:r>
          <w:rPr>
            <w:rStyle w:val="a5"/>
            <w:rFonts w:ascii="新細明體" w:hAnsi="新細明體" w:hint="eastAsia"/>
            <w:noProof/>
          </w:rPr>
          <w:t>（一）憲法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_Toc535246144 </w:instrText>
        </w:r>
        <w:r>
          <w:rPr>
            <w:rFonts w:ascii="新細明體" w:hAnsi="新細明體"/>
            <w:noProof/>
            <w:webHidden/>
          </w:rPr>
          <w:instrText xml:space="preserve">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203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45" w:history="1">
        <w:r>
          <w:rPr>
            <w:rStyle w:val="a5"/>
            <w:rFonts w:ascii="新細明體" w:hAnsi="新細明體" w:hint="eastAsia"/>
            <w:noProof/>
          </w:rPr>
          <w:t>（二）公務員法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_Toc535246145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203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46" w:history="1">
        <w:r>
          <w:rPr>
            <w:rStyle w:val="a5"/>
            <w:rFonts w:ascii="新細明體" w:hAnsi="新細明體" w:hint="eastAsia"/>
            <w:noProof/>
          </w:rPr>
          <w:t>（三）其他法律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_Toc535246146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209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22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47" w:history="1">
        <w:r>
          <w:rPr>
            <w:rStyle w:val="a5"/>
            <w:rFonts w:ascii="新細明體" w:hAnsi="新細明體" w:hint="eastAsia"/>
            <w:noProof/>
            <w:szCs w:val="48"/>
          </w:rPr>
          <w:t>貳、參考文獻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_Toc535246147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217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48" w:history="1">
        <w:r>
          <w:rPr>
            <w:rStyle w:val="a5"/>
            <w:rFonts w:ascii="新細明體" w:hAnsi="新細明體" w:hint="eastAsia"/>
            <w:noProof/>
          </w:rPr>
          <w:t>一、德國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_Toc535246148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217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49" w:history="1">
        <w:r>
          <w:rPr>
            <w:rStyle w:val="a5"/>
            <w:rFonts w:ascii="新細明體" w:hAnsi="新細明體" w:hint="eastAsia"/>
            <w:noProof/>
          </w:rPr>
          <w:t>二、美國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_Toc535246149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218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50" w:history="1">
        <w:r>
          <w:rPr>
            <w:rStyle w:val="a5"/>
            <w:rFonts w:ascii="新細明體" w:hAnsi="新細明體" w:hint="eastAsia"/>
            <w:noProof/>
          </w:rPr>
          <w:t>三、日本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_Toc535246150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220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3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51" w:history="1">
        <w:r>
          <w:rPr>
            <w:rStyle w:val="a5"/>
            <w:rFonts w:ascii="新細明體" w:hAnsi="新細明體" w:hint="eastAsia"/>
            <w:noProof/>
          </w:rPr>
          <w:t>四、我國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</w:instrText>
        </w:r>
        <w:r>
          <w:rPr>
            <w:rFonts w:ascii="新細明體" w:hAnsi="新細明體"/>
            <w:noProof/>
            <w:webHidden/>
          </w:rPr>
          <w:instrText xml:space="preserve">246151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221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52" w:history="1">
        <w:r>
          <w:rPr>
            <w:rStyle w:val="a5"/>
            <w:rFonts w:ascii="新細明體" w:hAnsi="新細明體" w:hint="eastAsia"/>
            <w:noProof/>
          </w:rPr>
          <w:t>（一）書籍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_Toc535246152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221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000000" w:rsidRDefault="008C547E">
      <w:pPr>
        <w:pStyle w:val="50"/>
        <w:tabs>
          <w:tab w:val="right" w:leader="dot" w:pos="8296"/>
        </w:tabs>
        <w:rPr>
          <w:rFonts w:ascii="新細明體" w:hAnsi="新細明體"/>
          <w:noProof/>
          <w:szCs w:val="24"/>
        </w:rPr>
      </w:pPr>
      <w:hyperlink w:anchor="_Toc535246153" w:history="1">
        <w:r>
          <w:rPr>
            <w:rStyle w:val="a5"/>
            <w:rFonts w:ascii="新細明體" w:hAnsi="新細明體" w:hint="eastAsia"/>
            <w:noProof/>
          </w:rPr>
          <w:t>（二）期刊、論文</w:t>
        </w:r>
        <w:r>
          <w:rPr>
            <w:rFonts w:ascii="新細明體" w:hAnsi="新細明體"/>
            <w:noProof/>
            <w:webHidden/>
          </w:rPr>
          <w:tab/>
        </w:r>
        <w:r>
          <w:rPr>
            <w:rFonts w:ascii="新細明體" w:hAnsi="新細明體"/>
            <w:noProof/>
            <w:webHidden/>
          </w:rPr>
          <w:fldChar w:fldCharType="begin"/>
        </w:r>
        <w:r>
          <w:rPr>
            <w:rFonts w:ascii="新細明體" w:hAnsi="新細明體"/>
            <w:noProof/>
            <w:webHidden/>
          </w:rPr>
          <w:instrText xml:space="preserve"> PAGEREF _Toc535246153 \h </w:instrText>
        </w:r>
        <w:r>
          <w:rPr>
            <w:rFonts w:ascii="新細明體" w:hAnsi="新細明體"/>
            <w:noProof/>
          </w:rPr>
        </w:r>
        <w:r>
          <w:rPr>
            <w:rFonts w:ascii="新細明體" w:hAnsi="新細明體"/>
            <w:noProof/>
            <w:webHidden/>
          </w:rPr>
          <w:fldChar w:fldCharType="separate"/>
        </w:r>
        <w:r>
          <w:rPr>
            <w:rFonts w:ascii="新細明體" w:hAnsi="新細明體"/>
            <w:noProof/>
            <w:webHidden/>
          </w:rPr>
          <w:t>222</w:t>
        </w:r>
        <w:r>
          <w:rPr>
            <w:rFonts w:ascii="新細明體" w:hAnsi="新細明體"/>
            <w:noProof/>
            <w:webHidden/>
          </w:rPr>
          <w:fldChar w:fldCharType="end"/>
        </w:r>
      </w:hyperlink>
    </w:p>
    <w:p w:rsidR="008C547E" w:rsidRDefault="008C547E">
      <w:pPr>
        <w:numPr>
          <w:ilvl w:val="12"/>
          <w:numId w:val="0"/>
        </w:numPr>
        <w:rPr>
          <w:rFonts w:ascii="新細明體" w:hAnsi="新細明體" w:hint="eastAsia"/>
          <w:color w:val="000000"/>
          <w:sz w:val="28"/>
          <w:lang w:val="de-DE"/>
        </w:rPr>
      </w:pPr>
      <w:r>
        <w:rPr>
          <w:rFonts w:ascii="新細明體" w:hAnsi="新細明體"/>
          <w:color w:val="000000"/>
          <w:sz w:val="28"/>
          <w:lang w:val="de-DE"/>
        </w:rPr>
        <w:fldChar w:fldCharType="end"/>
      </w:r>
    </w:p>
    <w:sectPr w:rsidR="008C547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7E" w:rsidRDefault="008C547E">
      <w:r>
        <w:separator/>
      </w:r>
    </w:p>
  </w:endnote>
  <w:endnote w:type="continuationSeparator" w:id="0">
    <w:p w:rsidR="008C547E" w:rsidRDefault="008C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547E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00000" w:rsidRDefault="008C547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547E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866B6">
      <w:rPr>
        <w:rStyle w:val="af3"/>
        <w:noProof/>
      </w:rPr>
      <w:t>7</w:t>
    </w:r>
    <w:r>
      <w:rPr>
        <w:rStyle w:val="af3"/>
      </w:rPr>
      <w:fldChar w:fldCharType="end"/>
    </w:r>
  </w:p>
  <w:p w:rsidR="00000000" w:rsidRDefault="008C54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7E" w:rsidRDefault="008C547E">
      <w:r>
        <w:separator/>
      </w:r>
    </w:p>
  </w:footnote>
  <w:footnote w:type="continuationSeparator" w:id="0">
    <w:p w:rsidR="008C547E" w:rsidRDefault="008C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4B4255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CA198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6"/>
    <w:rsid w:val="006866B6"/>
    <w:rsid w:val="008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C7DF7-4B3B-4CA3-9D8E-421ED4CF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pPr>
      <w:keepNext/>
      <w:spacing w:before="180" w:after="180" w:line="720" w:lineRule="auto"/>
      <w:outlineLvl w:val="0"/>
    </w:pPr>
    <w:rPr>
      <w:rFonts w:ascii="新細明體" w:hAnsi="新細明體"/>
      <w:b/>
      <w:bCs/>
      <w:color w:val="000000"/>
      <w:kern w:val="52"/>
      <w:sz w:val="52"/>
      <w:szCs w:val="52"/>
      <w:lang w:val="de-DE"/>
    </w:rPr>
  </w:style>
  <w:style w:type="paragraph" w:styleId="2">
    <w:name w:val="heading 2"/>
    <w:basedOn w:val="a"/>
    <w:next w:val="a"/>
    <w:autoRedefine/>
    <w:qFormat/>
    <w:pPr>
      <w:keepNext/>
      <w:spacing w:after="180" w:line="720" w:lineRule="auto"/>
      <w:outlineLvl w:val="1"/>
    </w:pPr>
    <w:rPr>
      <w:rFonts w:ascii="新細明體" w:hAnsi="新細明體"/>
      <w:b/>
      <w:bCs/>
      <w:color w:val="000000"/>
      <w:sz w:val="48"/>
      <w:lang w:val="de-DE"/>
    </w:rPr>
  </w:style>
  <w:style w:type="paragraph" w:styleId="3">
    <w:name w:val="heading 3"/>
    <w:basedOn w:val="a"/>
    <w:next w:val="a"/>
    <w:autoRedefine/>
    <w:qFormat/>
    <w:pPr>
      <w:keepNext/>
      <w:spacing w:after="180"/>
      <w:outlineLvl w:val="2"/>
    </w:pPr>
    <w:rPr>
      <w:rFonts w:ascii="新細明體" w:hAnsi="新細明體"/>
      <w:b/>
      <w:bCs/>
      <w:color w:val="000000"/>
      <w:sz w:val="36"/>
      <w:szCs w:val="36"/>
    </w:rPr>
  </w:style>
  <w:style w:type="paragraph" w:styleId="4">
    <w:name w:val="heading 4"/>
    <w:basedOn w:val="a"/>
    <w:next w:val="a"/>
    <w:autoRedefine/>
    <w:qFormat/>
    <w:pPr>
      <w:keepNext/>
      <w:adjustRightInd/>
      <w:spacing w:line="720" w:lineRule="auto"/>
      <w:textAlignment w:val="auto"/>
      <w:outlineLvl w:val="3"/>
    </w:pPr>
    <w:rPr>
      <w:rFonts w:ascii="新細明體" w:hAnsi="新細明體"/>
      <w:color w:val="000000"/>
      <w:kern w:val="0"/>
      <w:sz w:val="36"/>
      <w:szCs w:val="36"/>
    </w:rPr>
  </w:style>
  <w:style w:type="paragraph" w:styleId="5">
    <w:name w:val="heading 5"/>
    <w:basedOn w:val="a"/>
    <w:next w:val="a"/>
    <w:autoRedefine/>
    <w:qFormat/>
    <w:pPr>
      <w:keepNext/>
      <w:adjustRightInd/>
      <w:textAlignment w:val="auto"/>
      <w:outlineLvl w:val="4"/>
    </w:pPr>
    <w:rPr>
      <w:rFonts w:ascii="新細明體" w:hAnsi="新細明體"/>
      <w:b/>
      <w:sz w:val="36"/>
      <w:szCs w:val="36"/>
    </w:rPr>
  </w:style>
  <w:style w:type="paragraph" w:styleId="6">
    <w:name w:val="heading 6"/>
    <w:basedOn w:val="a"/>
    <w:next w:val="a"/>
    <w:autoRedefine/>
    <w:qFormat/>
    <w:pPr>
      <w:keepNext/>
      <w:adjustRightInd/>
      <w:ind w:left="281"/>
      <w:textAlignment w:val="auto"/>
      <w:outlineLvl w:val="5"/>
    </w:pPr>
    <w:rPr>
      <w:rFonts w:ascii="新細明體" w:hAnsi="新細明體"/>
      <w:color w:val="000000"/>
      <w:sz w:val="28"/>
      <w:szCs w:val="36"/>
    </w:rPr>
  </w:style>
  <w:style w:type="paragraph" w:styleId="7">
    <w:name w:val="heading 7"/>
    <w:basedOn w:val="a"/>
    <w:next w:val="a"/>
    <w:qFormat/>
    <w:pPr>
      <w:keepNext/>
      <w:adjustRightInd/>
      <w:spacing w:line="720" w:lineRule="auto"/>
      <w:textAlignment w:val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adjustRightInd/>
      <w:spacing w:line="720" w:lineRule="auto"/>
      <w:textAlignment w:val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adjustRightInd/>
      <w:spacing w:line="720" w:lineRule="auto"/>
      <w:textAlignment w:val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pPr>
      <w:ind w:left="540" w:hanging="540"/>
      <w:jc w:val="both"/>
    </w:pPr>
    <w:rPr>
      <w:rFonts w:ascii="標楷體" w:eastAsia="標楷體"/>
    </w:rPr>
  </w:style>
  <w:style w:type="paragraph" w:styleId="a3">
    <w:name w:val="Date"/>
    <w:basedOn w:val="a"/>
    <w:next w:val="a"/>
    <w:semiHidden/>
    <w:pPr>
      <w:jc w:val="right"/>
    </w:pPr>
    <w:rPr>
      <w:rFonts w:eastAsia="標楷體"/>
      <w:sz w:val="28"/>
      <w:lang w:val="de-DE"/>
    </w:rPr>
  </w:style>
  <w:style w:type="paragraph" w:styleId="a4">
    <w:name w:val="Title"/>
    <w:basedOn w:val="a"/>
    <w:qFormat/>
    <w:pPr>
      <w:adjustRightInd/>
      <w:jc w:val="center"/>
      <w:textAlignment w:val="auto"/>
    </w:pPr>
    <w:rPr>
      <w:sz w:val="28"/>
    </w:rPr>
  </w:style>
  <w:style w:type="character" w:styleId="a5">
    <w:name w:val="Hyperlink"/>
    <w:basedOn w:val="a0"/>
    <w:semiHidden/>
    <w:rPr>
      <w:color w:val="0000FF"/>
      <w:u w:val="single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note text"/>
    <w:basedOn w:val="a"/>
    <w:semiHidden/>
    <w:pPr>
      <w:adjustRightInd/>
      <w:snapToGrid w:val="0"/>
      <w:textAlignment w:val="auto"/>
    </w:pPr>
    <w:rPr>
      <w:sz w:val="20"/>
    </w:rPr>
  </w:style>
  <w:style w:type="paragraph" w:styleId="a8">
    <w:name w:val="Body Text"/>
    <w:basedOn w:val="a"/>
    <w:semiHidden/>
    <w:pPr>
      <w:widowControl/>
      <w:adjustRightInd/>
      <w:textAlignment w:val="auto"/>
    </w:pPr>
    <w:rPr>
      <w:rFonts w:ascii="Verdana" w:hAnsi="Verdana"/>
      <w:noProof/>
      <w:kern w:val="0"/>
      <w:sz w:val="20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footer"/>
    <w:basedOn w:val="a"/>
    <w:semiHidden/>
    <w:pPr>
      <w:tabs>
        <w:tab w:val="center" w:pos="4320"/>
        <w:tab w:val="right" w:pos="8640"/>
      </w:tabs>
      <w:adjustRightInd/>
      <w:snapToGrid w:val="0"/>
      <w:textAlignment w:val="auto"/>
    </w:pPr>
    <w:rPr>
      <w:sz w:val="20"/>
    </w:rPr>
  </w:style>
  <w:style w:type="paragraph" w:styleId="ab">
    <w:name w:val="header"/>
    <w:basedOn w:val="a"/>
    <w:semiHidden/>
    <w:pPr>
      <w:tabs>
        <w:tab w:val="center" w:pos="4320"/>
        <w:tab w:val="right" w:pos="8640"/>
      </w:tabs>
      <w:adjustRightInd/>
      <w:snapToGrid w:val="0"/>
      <w:textAlignment w:val="auto"/>
    </w:pPr>
    <w:rPr>
      <w:sz w:val="20"/>
    </w:rPr>
  </w:style>
  <w:style w:type="character" w:customStyle="1" w:styleId="term">
    <w:name w:val="term"/>
    <w:basedOn w:val="a0"/>
  </w:style>
  <w:style w:type="paragraph" w:styleId="10">
    <w:name w:val="toc 1"/>
    <w:basedOn w:val="a"/>
    <w:next w:val="a"/>
    <w:autoRedefine/>
    <w:semiHidden/>
    <w:pPr>
      <w:adjustRightInd/>
      <w:textAlignment w:val="auto"/>
    </w:pPr>
  </w:style>
  <w:style w:type="paragraph" w:styleId="ac">
    <w:name w:val="Body Text Indent"/>
    <w:basedOn w:val="a"/>
    <w:semiHidden/>
    <w:pPr>
      <w:widowControl/>
      <w:adjustRightInd/>
      <w:spacing w:afterLines="50" w:after="180"/>
      <w:ind w:firstLineChars="200" w:firstLine="480"/>
      <w:jc w:val="both"/>
      <w:textAlignment w:val="auto"/>
    </w:pPr>
    <w:rPr>
      <w:szCs w:val="24"/>
    </w:rPr>
  </w:style>
  <w:style w:type="paragraph" w:styleId="Web">
    <w:name w:val="Normal (Web)"/>
    <w:basedOn w:val="a"/>
    <w:semiHidden/>
    <w:pPr>
      <w:widowControl/>
      <w:adjustRightInd/>
      <w:spacing w:before="100" w:beforeAutospacing="1" w:after="100" w:afterAutospacing="1" w:line="360" w:lineRule="auto"/>
      <w:textAlignment w:val="auto"/>
    </w:pPr>
    <w:rPr>
      <w:rFonts w:ascii="新細明體" w:hAnsi="新細明體"/>
      <w:kern w:val="0"/>
      <w:szCs w:val="24"/>
    </w:rPr>
  </w:style>
  <w:style w:type="paragraph" w:styleId="20">
    <w:name w:val="Body Text Indent 2"/>
    <w:basedOn w:val="a"/>
    <w:semiHidden/>
    <w:pPr>
      <w:widowControl/>
      <w:adjustRightInd/>
      <w:spacing w:afterLines="50" w:after="180"/>
      <w:ind w:left="480" w:hangingChars="200" w:hanging="480"/>
      <w:jc w:val="both"/>
      <w:textAlignment w:val="auto"/>
    </w:pPr>
    <w:rPr>
      <w:szCs w:val="24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細明體" w:cs="Courier New"/>
      <w:kern w:val="0"/>
      <w:sz w:val="20"/>
    </w:rPr>
  </w:style>
  <w:style w:type="paragraph" w:styleId="ad">
    <w:name w:val="Plain Text"/>
    <w:basedOn w:val="a"/>
    <w:semiHidden/>
    <w:pPr>
      <w:adjustRightInd/>
      <w:textAlignment w:val="auto"/>
    </w:pPr>
    <w:rPr>
      <w:rFonts w:ascii="細明體" w:eastAsia="細明體" w:hAnsi="Courier New"/>
    </w:rPr>
  </w:style>
  <w:style w:type="character" w:styleId="ae">
    <w:name w:val="Strong"/>
    <w:basedOn w:val="a0"/>
    <w:qFormat/>
    <w:rPr>
      <w:b/>
      <w:bCs/>
    </w:rPr>
  </w:style>
  <w:style w:type="character" w:customStyle="1" w:styleId="title1">
    <w:name w:val="title1"/>
    <w:basedOn w:val="a0"/>
    <w:rPr>
      <w:rFonts w:ascii="標楷體" w:eastAsia="標楷體" w:hAnsi="標楷體" w:hint="eastAsia"/>
      <w:color w:val="834303"/>
      <w:sz w:val="28"/>
      <w:szCs w:val="28"/>
    </w:rPr>
  </w:style>
  <w:style w:type="character" w:customStyle="1" w:styleId="bodystr1">
    <w:name w:val="bodystr1"/>
    <w:basedOn w:val="a0"/>
    <w:rPr>
      <w:rFonts w:ascii="Arial" w:hAnsi="Arial" w:cs="Arial" w:hint="default"/>
      <w:sz w:val="20"/>
      <w:szCs w:val="20"/>
    </w:rPr>
  </w:style>
  <w:style w:type="character" w:customStyle="1" w:styleId="titlestr1">
    <w:name w:val="titlestr1"/>
    <w:basedOn w:val="a0"/>
    <w:rPr>
      <w:rFonts w:ascii="Arial" w:hAnsi="Arial" w:cs="Arial" w:hint="default"/>
      <w:sz w:val="24"/>
      <w:szCs w:val="24"/>
    </w:rPr>
  </w:style>
  <w:style w:type="paragraph" w:styleId="af">
    <w:name w:val="List Bullet"/>
    <w:basedOn w:val="a"/>
    <w:autoRedefine/>
    <w:semiHidden/>
    <w:pPr>
      <w:numPr>
        <w:numId w:val="1"/>
      </w:numPr>
      <w:adjustRightInd/>
      <w:textAlignment w:val="auto"/>
    </w:pPr>
    <w:rPr>
      <w:szCs w:val="24"/>
    </w:rPr>
  </w:style>
  <w:style w:type="paragraph" w:styleId="21">
    <w:name w:val="List Bullet 2"/>
    <w:basedOn w:val="a"/>
    <w:autoRedefine/>
    <w:semiHidden/>
    <w:pPr>
      <w:numPr>
        <w:numId w:val="2"/>
      </w:numPr>
      <w:adjustRightInd/>
      <w:textAlignment w:val="auto"/>
    </w:pPr>
    <w:rPr>
      <w:szCs w:val="24"/>
    </w:rPr>
  </w:style>
  <w:style w:type="paragraph" w:customStyle="1" w:styleId="af0">
    <w:name w:val="寄件者簡短地址"/>
    <w:basedOn w:val="a"/>
    <w:pPr>
      <w:adjustRightInd/>
      <w:textAlignment w:val="auto"/>
    </w:pPr>
    <w:rPr>
      <w:szCs w:val="24"/>
    </w:rPr>
  </w:style>
  <w:style w:type="paragraph" w:customStyle="1" w:styleId="PPLine">
    <w:name w:val="PP Line"/>
    <w:basedOn w:val="af1"/>
  </w:style>
  <w:style w:type="paragraph" w:styleId="af1">
    <w:name w:val="Signature"/>
    <w:basedOn w:val="a"/>
    <w:semiHidden/>
    <w:pPr>
      <w:adjustRightInd/>
      <w:ind w:leftChars="1800" w:left="100"/>
      <w:textAlignment w:val="auto"/>
    </w:pPr>
    <w:rPr>
      <w:szCs w:val="24"/>
    </w:rPr>
  </w:style>
  <w:style w:type="paragraph" w:customStyle="1" w:styleId="af2">
    <w:name w:val="地址內名稱"/>
    <w:basedOn w:val="a"/>
    <w:pPr>
      <w:adjustRightInd/>
      <w:textAlignment w:val="auto"/>
    </w:pPr>
    <w:rPr>
      <w:szCs w:val="24"/>
    </w:rPr>
  </w:style>
  <w:style w:type="character" w:styleId="af3">
    <w:name w:val="page number"/>
    <w:basedOn w:val="a0"/>
    <w:semiHidden/>
  </w:style>
  <w:style w:type="paragraph" w:styleId="22">
    <w:name w:val="toc 2"/>
    <w:basedOn w:val="a"/>
    <w:next w:val="a"/>
    <w:autoRedefine/>
    <w:semiHidden/>
    <w:pPr>
      <w:ind w:leftChars="200" w:left="480"/>
    </w:pPr>
  </w:style>
  <w:style w:type="paragraph" w:styleId="30">
    <w:name w:val="toc 3"/>
    <w:basedOn w:val="a"/>
    <w:next w:val="a"/>
    <w:autoRedefine/>
    <w:semiHidden/>
    <w:pPr>
      <w:ind w:leftChars="400" w:left="960"/>
    </w:pPr>
  </w:style>
  <w:style w:type="paragraph" w:styleId="40">
    <w:name w:val="toc 4"/>
    <w:basedOn w:val="a"/>
    <w:next w:val="a"/>
    <w:autoRedefine/>
    <w:semiHidden/>
    <w:pPr>
      <w:ind w:leftChars="600" w:left="1440"/>
    </w:pPr>
  </w:style>
  <w:style w:type="paragraph" w:styleId="50">
    <w:name w:val="toc 5"/>
    <w:basedOn w:val="a"/>
    <w:next w:val="a"/>
    <w:autoRedefine/>
    <w:semiHidden/>
    <w:pPr>
      <w:ind w:leftChars="800" w:left="1920"/>
    </w:pPr>
  </w:style>
  <w:style w:type="paragraph" w:styleId="60">
    <w:name w:val="toc 6"/>
    <w:basedOn w:val="a"/>
    <w:next w:val="a"/>
    <w:autoRedefine/>
    <w:semiHidden/>
    <w:pPr>
      <w:ind w:leftChars="1000" w:left="2400"/>
    </w:pPr>
  </w:style>
  <w:style w:type="paragraph" w:styleId="70">
    <w:name w:val="toc 7"/>
    <w:basedOn w:val="a"/>
    <w:next w:val="a"/>
    <w:autoRedefine/>
    <w:semiHidden/>
    <w:pPr>
      <w:ind w:leftChars="1200" w:left="2880"/>
    </w:pPr>
  </w:style>
  <w:style w:type="paragraph" w:styleId="80">
    <w:name w:val="toc 8"/>
    <w:basedOn w:val="a"/>
    <w:next w:val="a"/>
    <w:autoRedefine/>
    <w:semiHidden/>
    <w:pPr>
      <w:ind w:leftChars="1400" w:left="3360"/>
    </w:pPr>
  </w:style>
  <w:style w:type="paragraph" w:styleId="90">
    <w:name w:val="toc 9"/>
    <w:basedOn w:val="a"/>
    <w:next w:val="a"/>
    <w:autoRedefine/>
    <w:semiHidden/>
    <w:pPr>
      <w:ind w:leftChars="1600" w:left="3840"/>
    </w:pPr>
  </w:style>
  <w:style w:type="paragraph" w:styleId="31">
    <w:name w:val="Body Text Indent 3"/>
    <w:basedOn w:val="a"/>
    <w:semiHidden/>
    <w:pPr>
      <w:adjustRightInd/>
      <w:spacing w:line="240" w:lineRule="atLeast"/>
      <w:ind w:leftChars="333" w:left="799" w:firstLineChars="100" w:firstLine="240"/>
      <w:textAlignment w:val="auto"/>
    </w:pPr>
    <w:rPr>
      <w:rFonts w:ascii="新細明體" w:hAnsi="新細明體"/>
      <w:color w:val="000000"/>
      <w:szCs w:val="24"/>
    </w:rPr>
  </w:style>
  <w:style w:type="paragraph" w:styleId="af4">
    <w:name w:val="annotation text"/>
    <w:basedOn w:val="a"/>
    <w:semiHidden/>
    <w:pPr>
      <w:adjustRightInd/>
      <w:textAlignment w:val="auto"/>
    </w:pPr>
    <w:rPr>
      <w:szCs w:val="24"/>
    </w:rPr>
  </w:style>
  <w:style w:type="paragraph" w:styleId="23">
    <w:name w:val="Body Text 2"/>
    <w:basedOn w:val="a"/>
    <w:semiHidden/>
    <w:pPr>
      <w:adjustRightInd/>
      <w:spacing w:line="0" w:lineRule="atLeast"/>
      <w:textAlignment w:val="auto"/>
    </w:pPr>
    <w:rPr>
      <w:sz w:val="20"/>
    </w:rPr>
  </w:style>
  <w:style w:type="paragraph" w:styleId="af5">
    <w:name w:val="List"/>
    <w:basedOn w:val="a"/>
    <w:semiHidden/>
    <w:pPr>
      <w:adjustRightInd/>
      <w:ind w:leftChars="200" w:left="100" w:hangingChars="200" w:hanging="200"/>
      <w:textAlignment w:val="auto"/>
    </w:pPr>
    <w:rPr>
      <w:szCs w:val="24"/>
    </w:rPr>
  </w:style>
  <w:style w:type="paragraph" w:styleId="24">
    <w:name w:val="List 2"/>
    <w:basedOn w:val="a"/>
    <w:semiHidden/>
    <w:pPr>
      <w:adjustRightInd/>
      <w:ind w:leftChars="400" w:left="100" w:hangingChars="200" w:hanging="200"/>
      <w:textAlignment w:val="auto"/>
    </w:pPr>
    <w:rPr>
      <w:szCs w:val="24"/>
    </w:rPr>
  </w:style>
  <w:style w:type="paragraph" w:styleId="32">
    <w:name w:val="List 3"/>
    <w:basedOn w:val="a"/>
    <w:semiHidden/>
    <w:pPr>
      <w:adjustRightInd/>
      <w:ind w:leftChars="600" w:left="100" w:hangingChars="200" w:hanging="200"/>
      <w:textAlignment w:val="auto"/>
    </w:pPr>
    <w:rPr>
      <w:szCs w:val="24"/>
    </w:rPr>
  </w:style>
  <w:style w:type="paragraph" w:styleId="41">
    <w:name w:val="List 4"/>
    <w:basedOn w:val="a"/>
    <w:semiHidden/>
    <w:pPr>
      <w:adjustRightInd/>
      <w:ind w:leftChars="800" w:left="100" w:hangingChars="200" w:hanging="200"/>
      <w:textAlignment w:val="auto"/>
    </w:pPr>
    <w:rPr>
      <w:szCs w:val="24"/>
    </w:rPr>
  </w:style>
  <w:style w:type="paragraph" w:styleId="51">
    <w:name w:val="List 5"/>
    <w:basedOn w:val="a"/>
    <w:semiHidden/>
    <w:pPr>
      <w:adjustRightInd/>
      <w:ind w:leftChars="1000" w:left="100" w:hangingChars="200" w:hanging="200"/>
      <w:textAlignment w:val="auto"/>
    </w:pPr>
    <w:rPr>
      <w:szCs w:val="24"/>
    </w:rPr>
  </w:style>
  <w:style w:type="paragraph" w:styleId="af6">
    <w:name w:val="List Continue"/>
    <w:basedOn w:val="a"/>
    <w:semiHidden/>
    <w:pPr>
      <w:adjustRightInd/>
      <w:spacing w:after="120"/>
      <w:ind w:leftChars="200" w:left="480"/>
      <w:textAlignment w:val="auto"/>
    </w:pPr>
    <w:rPr>
      <w:szCs w:val="24"/>
    </w:rPr>
  </w:style>
  <w:style w:type="paragraph" w:styleId="25">
    <w:name w:val="List Continue 2"/>
    <w:basedOn w:val="a"/>
    <w:semiHidden/>
    <w:pPr>
      <w:adjustRightInd/>
      <w:spacing w:after="120"/>
      <w:ind w:leftChars="400" w:left="960"/>
      <w:textAlignment w:val="auto"/>
    </w:pPr>
    <w:rPr>
      <w:szCs w:val="24"/>
    </w:rPr>
  </w:style>
  <w:style w:type="paragraph" w:styleId="33">
    <w:name w:val="List Continue 3"/>
    <w:basedOn w:val="a"/>
    <w:semiHidden/>
    <w:pPr>
      <w:adjustRightInd/>
      <w:spacing w:after="120"/>
      <w:ind w:leftChars="600" w:left="1440"/>
      <w:textAlignment w:val="auto"/>
    </w:pPr>
    <w:rPr>
      <w:szCs w:val="24"/>
    </w:rPr>
  </w:style>
  <w:style w:type="paragraph" w:styleId="52">
    <w:name w:val="List Continue 5"/>
    <w:basedOn w:val="a"/>
    <w:semiHidden/>
    <w:pPr>
      <w:adjustRightInd/>
      <w:spacing w:after="120"/>
      <w:ind w:leftChars="1000" w:left="2400"/>
      <w:textAlignment w:val="auto"/>
    </w:pPr>
    <w:rPr>
      <w:szCs w:val="24"/>
    </w:rPr>
  </w:style>
  <w:style w:type="paragraph" w:styleId="af7">
    <w:name w:val="Normal Indent"/>
    <w:basedOn w:val="a"/>
    <w:semiHidden/>
    <w:pPr>
      <w:adjustRightInd/>
      <w:ind w:leftChars="200" w:left="48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3044</Words>
  <Characters>17351</Characters>
  <Application>Microsoft Office Word</Application>
  <DocSecurity>0</DocSecurity>
  <Lines>144</Lines>
  <Paragraphs>40</Paragraphs>
  <ScaleCrop>false</ScaleCrop>
  <Company>楊氏一族</Company>
  <LinksUpToDate>false</LinksUpToDate>
  <CharactersWithSpaces>20355</CharactersWithSpaces>
  <SharedDoc>false</SharedDoc>
  <HLinks>
    <vt:vector size="1482" baseType="variant">
      <vt:variant>
        <vt:i4>1376309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_Toc535246153</vt:lpwstr>
      </vt:variant>
      <vt:variant>
        <vt:i4>1376309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_Toc535246152</vt:lpwstr>
      </vt:variant>
      <vt:variant>
        <vt:i4>1376309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_Toc535246151</vt:lpwstr>
      </vt:variant>
      <vt:variant>
        <vt:i4>1376309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_Toc535246150</vt:lpwstr>
      </vt:variant>
      <vt:variant>
        <vt:i4>1310773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_Toc535246149</vt:lpwstr>
      </vt:variant>
      <vt:variant>
        <vt:i4>1310773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_Toc535246148</vt:lpwstr>
      </vt:variant>
      <vt:variant>
        <vt:i4>1310773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_Toc535246147</vt:lpwstr>
      </vt:variant>
      <vt:variant>
        <vt:i4>1310773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_Toc535246146</vt:lpwstr>
      </vt:variant>
      <vt:variant>
        <vt:i4>1310773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_Toc535246145</vt:lpwstr>
      </vt:variant>
      <vt:variant>
        <vt:i4>1310773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_Toc535246144</vt:lpwstr>
      </vt:variant>
      <vt:variant>
        <vt:i4>1310773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_Toc535246143</vt:lpwstr>
      </vt:variant>
      <vt:variant>
        <vt:i4>1310773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_Toc535246142</vt:lpwstr>
      </vt:variant>
      <vt:variant>
        <vt:i4>1310773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_Toc535246141</vt:lpwstr>
      </vt:variant>
      <vt:variant>
        <vt:i4>1310773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_Toc535246140</vt:lpwstr>
      </vt:variant>
      <vt:variant>
        <vt:i4>1245237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_Toc535246139</vt:lpwstr>
      </vt:variant>
      <vt:variant>
        <vt:i4>1245237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_Toc535246138</vt:lpwstr>
      </vt:variant>
      <vt:variant>
        <vt:i4>1245237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_Toc535246137</vt:lpwstr>
      </vt:variant>
      <vt:variant>
        <vt:i4>1245237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_Toc535246136</vt:lpwstr>
      </vt:variant>
      <vt:variant>
        <vt:i4>1245237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_Toc535246135</vt:lpwstr>
      </vt:variant>
      <vt:variant>
        <vt:i4>1245237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_Toc535246134</vt:lpwstr>
      </vt:variant>
      <vt:variant>
        <vt:i4>1245237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_Toc535246133</vt:lpwstr>
      </vt:variant>
      <vt:variant>
        <vt:i4>1245237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_Toc535246132</vt:lpwstr>
      </vt:variant>
      <vt:variant>
        <vt:i4>1245237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_Toc535246131</vt:lpwstr>
      </vt:variant>
      <vt:variant>
        <vt:i4>1245237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_Toc535246130</vt:lpwstr>
      </vt:variant>
      <vt:variant>
        <vt:i4>1179701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_Toc535246129</vt:lpwstr>
      </vt:variant>
      <vt:variant>
        <vt:i4>1179701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_Toc535246128</vt:lpwstr>
      </vt:variant>
      <vt:variant>
        <vt:i4>1179701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_Toc535246127</vt:lpwstr>
      </vt:variant>
      <vt:variant>
        <vt:i4>1179701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_Toc535246126</vt:lpwstr>
      </vt:variant>
      <vt:variant>
        <vt:i4>1179701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_Toc535246125</vt:lpwstr>
      </vt:variant>
      <vt:variant>
        <vt:i4>1179701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_Toc535246124</vt:lpwstr>
      </vt:variant>
      <vt:variant>
        <vt:i4>1179701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_Toc535246123</vt:lpwstr>
      </vt:variant>
      <vt:variant>
        <vt:i4>1179701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_Toc535246122</vt:lpwstr>
      </vt:variant>
      <vt:variant>
        <vt:i4>1179701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_Toc535246121</vt:lpwstr>
      </vt:variant>
      <vt:variant>
        <vt:i4>1179701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_Toc535246120</vt:lpwstr>
      </vt:variant>
      <vt:variant>
        <vt:i4>1114165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_Toc535246119</vt:lpwstr>
      </vt:variant>
      <vt:variant>
        <vt:i4>1114165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_Toc535246118</vt:lpwstr>
      </vt:variant>
      <vt:variant>
        <vt:i4>1114165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_Toc535246117</vt:lpwstr>
      </vt:variant>
      <vt:variant>
        <vt:i4>1114165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_Toc535246116</vt:lpwstr>
      </vt:variant>
      <vt:variant>
        <vt:i4>1114165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_Toc535246115</vt:lpwstr>
      </vt:variant>
      <vt:variant>
        <vt:i4>1114165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_Toc535246114</vt:lpwstr>
      </vt:variant>
      <vt:variant>
        <vt:i4>1114165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_Toc535246113</vt:lpwstr>
      </vt:variant>
      <vt:variant>
        <vt:i4>1114165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_Toc535246112</vt:lpwstr>
      </vt:variant>
      <vt:variant>
        <vt:i4>1114165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_Toc535246111</vt:lpwstr>
      </vt:variant>
      <vt:variant>
        <vt:i4>1114165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_Toc535246110</vt:lpwstr>
      </vt:variant>
      <vt:variant>
        <vt:i4>1048629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_Toc535246109</vt:lpwstr>
      </vt:variant>
      <vt:variant>
        <vt:i4>1048629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_Toc535246108</vt:lpwstr>
      </vt:variant>
      <vt:variant>
        <vt:i4>1048629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_Toc535246107</vt:lpwstr>
      </vt:variant>
      <vt:variant>
        <vt:i4>1048629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_Toc535246106</vt:lpwstr>
      </vt:variant>
      <vt:variant>
        <vt:i4>1048629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_Toc535246105</vt:lpwstr>
      </vt:variant>
      <vt:variant>
        <vt:i4>1048629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_Toc535246104</vt:lpwstr>
      </vt:variant>
      <vt:variant>
        <vt:i4>1048629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_Toc535246103</vt:lpwstr>
      </vt:variant>
      <vt:variant>
        <vt:i4>1048629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_Toc535246102</vt:lpwstr>
      </vt:variant>
      <vt:variant>
        <vt:i4>1048629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_Toc535246101</vt:lpwstr>
      </vt:variant>
      <vt:variant>
        <vt:i4>1048629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_Toc535246100</vt:lpwstr>
      </vt:variant>
      <vt:variant>
        <vt:i4>1638452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_Toc535246099</vt:lpwstr>
      </vt:variant>
      <vt:variant>
        <vt:i4>1638452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_Toc535246098</vt:lpwstr>
      </vt:variant>
      <vt:variant>
        <vt:i4>1638452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_Toc535246097</vt:lpwstr>
      </vt:variant>
      <vt:variant>
        <vt:i4>1638452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_Toc535246096</vt:lpwstr>
      </vt:variant>
      <vt:variant>
        <vt:i4>1638452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_Toc535246095</vt:lpwstr>
      </vt:variant>
      <vt:variant>
        <vt:i4>1638452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_Toc535246094</vt:lpwstr>
      </vt:variant>
      <vt:variant>
        <vt:i4>1638452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_Toc535246093</vt:lpwstr>
      </vt:variant>
      <vt:variant>
        <vt:i4>1638452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_Toc535246092</vt:lpwstr>
      </vt:variant>
      <vt:variant>
        <vt:i4>1638452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_Toc535246091</vt:lpwstr>
      </vt:variant>
      <vt:variant>
        <vt:i4>1638452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_Toc535246090</vt:lpwstr>
      </vt:variant>
      <vt:variant>
        <vt:i4>1572916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_Toc535246089</vt:lpwstr>
      </vt:variant>
      <vt:variant>
        <vt:i4>1572916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_Toc535246088</vt:lpwstr>
      </vt:variant>
      <vt:variant>
        <vt:i4>1572916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_Toc535246087</vt:lpwstr>
      </vt:variant>
      <vt:variant>
        <vt:i4>1572916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_Toc535246086</vt:lpwstr>
      </vt:variant>
      <vt:variant>
        <vt:i4>1572916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_Toc535246085</vt:lpwstr>
      </vt:variant>
      <vt:variant>
        <vt:i4>1572916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_Toc535246084</vt:lpwstr>
      </vt:variant>
      <vt:variant>
        <vt:i4>1572916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_Toc535246083</vt:lpwstr>
      </vt:variant>
      <vt:variant>
        <vt:i4>1572916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_Toc535246082</vt:lpwstr>
      </vt:variant>
      <vt:variant>
        <vt:i4>1572916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_Toc535246081</vt:lpwstr>
      </vt:variant>
      <vt:variant>
        <vt:i4>1572916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_Toc535246080</vt:lpwstr>
      </vt:variant>
      <vt:variant>
        <vt:i4>1507380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_Toc535246079</vt:lpwstr>
      </vt:variant>
      <vt:variant>
        <vt:i4>1507380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_Toc535246078</vt:lpwstr>
      </vt:variant>
      <vt:variant>
        <vt:i4>1507380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_Toc535246077</vt:lpwstr>
      </vt:variant>
      <vt:variant>
        <vt:i4>1507380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_Toc535246076</vt:lpwstr>
      </vt:variant>
      <vt:variant>
        <vt:i4>1507380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_Toc535246075</vt:lpwstr>
      </vt:variant>
      <vt:variant>
        <vt:i4>1507380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_Toc535246074</vt:lpwstr>
      </vt:variant>
      <vt:variant>
        <vt:i4>1507380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_Toc535246073</vt:lpwstr>
      </vt:variant>
      <vt:variant>
        <vt:i4>1507380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_Toc535246072</vt:lpwstr>
      </vt:variant>
      <vt:variant>
        <vt:i4>1507380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_Toc535246071</vt:lpwstr>
      </vt:variant>
      <vt:variant>
        <vt:i4>1507380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_Toc535246070</vt:lpwstr>
      </vt:variant>
      <vt:variant>
        <vt:i4>1441844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_Toc535246069</vt:lpwstr>
      </vt:variant>
      <vt:variant>
        <vt:i4>1441844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_Toc535246068</vt:lpwstr>
      </vt:variant>
      <vt:variant>
        <vt:i4>1441844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_Toc535246067</vt:lpwstr>
      </vt:variant>
      <vt:variant>
        <vt:i4>1441844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_Toc535246066</vt:lpwstr>
      </vt:variant>
      <vt:variant>
        <vt:i4>1441844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_Toc535246065</vt:lpwstr>
      </vt:variant>
      <vt:variant>
        <vt:i4>1441844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_Toc535246064</vt:lpwstr>
      </vt:variant>
      <vt:variant>
        <vt:i4>1441844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_Toc535246063</vt:lpwstr>
      </vt:variant>
      <vt:variant>
        <vt:i4>1441844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_Toc535246062</vt:lpwstr>
      </vt:variant>
      <vt:variant>
        <vt:i4>1441844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_Toc535246061</vt:lpwstr>
      </vt:variant>
      <vt:variant>
        <vt:i4>1441844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_Toc535246060</vt:lpwstr>
      </vt:variant>
      <vt:variant>
        <vt:i4>1376308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_Toc535246059</vt:lpwstr>
      </vt:variant>
      <vt:variant>
        <vt:i4>1376308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_Toc535246058</vt:lpwstr>
      </vt:variant>
      <vt:variant>
        <vt:i4>1376308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_Toc535246057</vt:lpwstr>
      </vt:variant>
      <vt:variant>
        <vt:i4>1376308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_Toc535246056</vt:lpwstr>
      </vt:variant>
      <vt:variant>
        <vt:i4>1376308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_Toc535246055</vt:lpwstr>
      </vt:variant>
      <vt:variant>
        <vt:i4>1376308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_Toc535246054</vt:lpwstr>
      </vt:variant>
      <vt:variant>
        <vt:i4>1376308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_Toc535246053</vt:lpwstr>
      </vt:variant>
      <vt:variant>
        <vt:i4>1376308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_Toc535246052</vt:lpwstr>
      </vt:variant>
      <vt:variant>
        <vt:i4>1376308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_Toc535246051</vt:lpwstr>
      </vt:variant>
      <vt:variant>
        <vt:i4>1376308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_Toc535246050</vt:lpwstr>
      </vt:variant>
      <vt:variant>
        <vt:i4>1310772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_Toc535246049</vt:lpwstr>
      </vt:variant>
      <vt:variant>
        <vt:i4>1310772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_Toc535246048</vt:lpwstr>
      </vt:variant>
      <vt:variant>
        <vt:i4>1310772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_Toc535246047</vt:lpwstr>
      </vt:variant>
      <vt:variant>
        <vt:i4>1310772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_Toc535246046</vt:lpwstr>
      </vt:variant>
      <vt:variant>
        <vt:i4>1310772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_Toc535246045</vt:lpwstr>
      </vt:variant>
      <vt:variant>
        <vt:i4>1310772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_Toc535246044</vt:lpwstr>
      </vt:variant>
      <vt:variant>
        <vt:i4>1310772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_Toc535246043</vt:lpwstr>
      </vt:variant>
      <vt:variant>
        <vt:i4>1310772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_Toc535246042</vt:lpwstr>
      </vt:variant>
      <vt:variant>
        <vt:i4>1310772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_Toc535246041</vt:lpwstr>
      </vt:variant>
      <vt:variant>
        <vt:i4>1310772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_Toc535246040</vt:lpwstr>
      </vt:variant>
      <vt:variant>
        <vt:i4>1245236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_Toc535246039</vt:lpwstr>
      </vt:variant>
      <vt:variant>
        <vt:i4>1245236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_Toc535246038</vt:lpwstr>
      </vt:variant>
      <vt:variant>
        <vt:i4>1245236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_Toc535246037</vt:lpwstr>
      </vt:variant>
      <vt:variant>
        <vt:i4>1245236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_Toc535246036</vt:lpwstr>
      </vt:variant>
      <vt:variant>
        <vt:i4>1245236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_Toc535246035</vt:lpwstr>
      </vt:variant>
      <vt:variant>
        <vt:i4>1245236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_Toc535246034</vt:lpwstr>
      </vt:variant>
      <vt:variant>
        <vt:i4>1245236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_Toc535246033</vt:lpwstr>
      </vt:variant>
      <vt:variant>
        <vt:i4>1245236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_Toc535246032</vt:lpwstr>
      </vt:variant>
      <vt:variant>
        <vt:i4>1245236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_Toc535246031</vt:lpwstr>
      </vt:variant>
      <vt:variant>
        <vt:i4>1245236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_Toc535246030</vt:lpwstr>
      </vt:variant>
      <vt:variant>
        <vt:i4>1179700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_Toc535246029</vt:lpwstr>
      </vt:variant>
      <vt:variant>
        <vt:i4>1179700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_Toc535246028</vt:lpwstr>
      </vt:variant>
      <vt:variant>
        <vt:i4>1179700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_Toc535246027</vt:lpwstr>
      </vt:variant>
      <vt:variant>
        <vt:i4>1179700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_Toc535246026</vt:lpwstr>
      </vt:variant>
      <vt:variant>
        <vt:i4>1179700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_Toc535246025</vt:lpwstr>
      </vt:variant>
      <vt:variant>
        <vt:i4>1179700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_Toc535246024</vt:lpwstr>
      </vt:variant>
      <vt:variant>
        <vt:i4>1179700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_Toc535246023</vt:lpwstr>
      </vt:variant>
      <vt:variant>
        <vt:i4>1179700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_Toc535246022</vt:lpwstr>
      </vt:variant>
      <vt:variant>
        <vt:i4>1179700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_Toc535246021</vt:lpwstr>
      </vt:variant>
      <vt:variant>
        <vt:i4>1179700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_Toc535246020</vt:lpwstr>
      </vt:variant>
      <vt:variant>
        <vt:i4>1114164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_Toc535246019</vt:lpwstr>
      </vt:variant>
      <vt:variant>
        <vt:i4>1114164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_Toc535246018</vt:lpwstr>
      </vt:variant>
      <vt:variant>
        <vt:i4>1114164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_Toc535246017</vt:lpwstr>
      </vt:variant>
      <vt:variant>
        <vt:i4>1114164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_Toc535246016</vt:lpwstr>
      </vt:variant>
      <vt:variant>
        <vt:i4>1114164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_Toc535246015</vt:lpwstr>
      </vt:variant>
      <vt:variant>
        <vt:i4>1114164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_Toc535246014</vt:lpwstr>
      </vt:variant>
      <vt:variant>
        <vt:i4>1114164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_Toc535246013</vt:lpwstr>
      </vt:variant>
      <vt:variant>
        <vt:i4>1114164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_Toc535246012</vt:lpwstr>
      </vt:variant>
      <vt:variant>
        <vt:i4>1114164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_Toc535246011</vt:lpwstr>
      </vt:variant>
      <vt:variant>
        <vt:i4>1114164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_Toc535246010</vt:lpwstr>
      </vt:variant>
      <vt:variant>
        <vt:i4>1048628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_Toc535246009</vt:lpwstr>
      </vt:variant>
      <vt:variant>
        <vt:i4>1048628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_Toc535246008</vt:lpwstr>
      </vt:variant>
      <vt:variant>
        <vt:i4>1048628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_Toc535246007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_Toc535246006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_Toc535246005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_Toc535246004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_Toc535246003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_Toc535246002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_Toc535246001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_Toc535246000</vt:lpwstr>
      </vt:variant>
      <vt:variant>
        <vt:i4>1703997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_Toc535245999</vt:lpwstr>
      </vt:variant>
      <vt:variant>
        <vt:i4>1703997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_Toc535245998</vt:lpwstr>
      </vt:variant>
      <vt:variant>
        <vt:i4>1703997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_Toc535245997</vt:lpwstr>
      </vt:variant>
      <vt:variant>
        <vt:i4>1703997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_Toc535245996</vt:lpwstr>
      </vt:variant>
      <vt:variant>
        <vt:i4>1703997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_Toc535245995</vt:lpwstr>
      </vt:variant>
      <vt:variant>
        <vt:i4>1703997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_Toc535245994</vt:lpwstr>
      </vt:variant>
      <vt:variant>
        <vt:i4>1703997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_Toc535245993</vt:lpwstr>
      </vt:variant>
      <vt:variant>
        <vt:i4>1703997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_Toc535245992</vt:lpwstr>
      </vt:variant>
      <vt:variant>
        <vt:i4>1703997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_Toc535245991</vt:lpwstr>
      </vt:variant>
      <vt:variant>
        <vt:i4>1703997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_Toc535245990</vt:lpwstr>
      </vt:variant>
      <vt:variant>
        <vt:i4>1769533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_Toc535245989</vt:lpwstr>
      </vt:variant>
      <vt:variant>
        <vt:i4>1769533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_Toc535245988</vt:lpwstr>
      </vt:variant>
      <vt:variant>
        <vt:i4>1769533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_Toc535245987</vt:lpwstr>
      </vt:variant>
      <vt:variant>
        <vt:i4>1769533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_Toc535245986</vt:lpwstr>
      </vt:variant>
      <vt:variant>
        <vt:i4>1769533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_Toc535245985</vt:lpwstr>
      </vt:variant>
      <vt:variant>
        <vt:i4>1769533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_Toc535245984</vt:lpwstr>
      </vt:variant>
      <vt:variant>
        <vt:i4>1769533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_Toc535245983</vt:lpwstr>
      </vt:variant>
      <vt:variant>
        <vt:i4>1769533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_Toc535245982</vt:lpwstr>
      </vt:variant>
      <vt:variant>
        <vt:i4>1769533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_Toc535245981</vt:lpwstr>
      </vt:variant>
      <vt:variant>
        <vt:i4>1769533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_Toc535245980</vt:lpwstr>
      </vt:variant>
      <vt:variant>
        <vt:i4>1310781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_Toc535245979</vt:lpwstr>
      </vt:variant>
      <vt:variant>
        <vt:i4>1310781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_Toc535245978</vt:lpwstr>
      </vt:variant>
      <vt:variant>
        <vt:i4>1310781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_Toc535245977</vt:lpwstr>
      </vt:variant>
      <vt:variant>
        <vt:i4>1310781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_Toc535245976</vt:lpwstr>
      </vt:variant>
      <vt:variant>
        <vt:i4>1310781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_Toc535245975</vt:lpwstr>
      </vt:variant>
      <vt:variant>
        <vt:i4>1310781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_Toc535245974</vt:lpwstr>
      </vt:variant>
      <vt:variant>
        <vt:i4>1310781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_Toc535245973</vt:lpwstr>
      </vt:variant>
      <vt:variant>
        <vt:i4>1310781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_Toc535245972</vt:lpwstr>
      </vt:variant>
      <vt:variant>
        <vt:i4>1310781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_Toc535245971</vt:lpwstr>
      </vt:variant>
      <vt:variant>
        <vt:i4>1310781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_Toc535245970</vt:lpwstr>
      </vt:variant>
      <vt:variant>
        <vt:i4>1376317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_Toc535245969</vt:lpwstr>
      </vt:variant>
      <vt:variant>
        <vt:i4>1376317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_Toc535245968</vt:lpwstr>
      </vt:variant>
      <vt:variant>
        <vt:i4>1376317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_Toc535245967</vt:lpwstr>
      </vt:variant>
      <vt:variant>
        <vt:i4>1376317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_Toc535245966</vt:lpwstr>
      </vt:variant>
      <vt:variant>
        <vt:i4>1376317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_Toc535245965</vt:lpwstr>
      </vt:variant>
      <vt:variant>
        <vt:i4>1376317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_Toc535245964</vt:lpwstr>
      </vt:variant>
      <vt:variant>
        <vt:i4>1376317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_Toc535245963</vt:lpwstr>
      </vt:variant>
      <vt:variant>
        <vt:i4>1376317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_Toc535245962</vt:lpwstr>
      </vt:variant>
      <vt:variant>
        <vt:i4>1376317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_Toc535245961</vt:lpwstr>
      </vt:variant>
      <vt:variant>
        <vt:i4>1376317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_Toc535245960</vt:lpwstr>
      </vt:variant>
      <vt:variant>
        <vt:i4>1441853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_Toc535245959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_Toc535245958</vt:lpwstr>
      </vt:variant>
      <vt:variant>
        <vt:i4>1441853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_Toc535245957</vt:lpwstr>
      </vt:variant>
      <vt:variant>
        <vt:i4>1441853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_Toc535245956</vt:lpwstr>
      </vt:variant>
      <vt:variant>
        <vt:i4>1441853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_Toc535245955</vt:lpwstr>
      </vt:variant>
      <vt:variant>
        <vt:i4>1441853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_Toc535245954</vt:lpwstr>
      </vt:variant>
      <vt:variant>
        <vt:i4>1441853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_Toc535245953</vt:lpwstr>
      </vt:variant>
      <vt:variant>
        <vt:i4>1441853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_Toc535245952</vt:lpwstr>
      </vt:variant>
      <vt:variant>
        <vt:i4>1441853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_Toc535245951</vt:lpwstr>
      </vt:variant>
      <vt:variant>
        <vt:i4>1441853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_Toc535245950</vt:lpwstr>
      </vt:variant>
      <vt:variant>
        <vt:i4>1507389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_Toc535245949</vt:lpwstr>
      </vt:variant>
      <vt:variant>
        <vt:i4>1507389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_Toc535245948</vt:lpwstr>
      </vt:variant>
      <vt:variant>
        <vt:i4>1507389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_Toc535245947</vt:lpwstr>
      </vt:variant>
      <vt:variant>
        <vt:i4>1507389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_Toc535245946</vt:lpwstr>
      </vt:variant>
      <vt:variant>
        <vt:i4>1507389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_Toc535245945</vt:lpwstr>
      </vt:variant>
      <vt:variant>
        <vt:i4>1507389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_Toc535245944</vt:lpwstr>
      </vt:variant>
      <vt:variant>
        <vt:i4>1507389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_Toc535245943</vt:lpwstr>
      </vt:variant>
      <vt:variant>
        <vt:i4>1507389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_Toc535245942</vt:lpwstr>
      </vt:variant>
      <vt:variant>
        <vt:i4>1507389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_Toc535245941</vt:lpwstr>
      </vt:variant>
      <vt:variant>
        <vt:i4>1507389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_Toc535245940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_Toc535245939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_Toc535245938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_Toc535245937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_Toc535245936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_Toc535245935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_Toc535245934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_Toc535245933</vt:lpwstr>
      </vt:variant>
      <vt:variant>
        <vt:i4>1048637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_Toc535245932</vt:lpwstr>
      </vt:variant>
      <vt:variant>
        <vt:i4>1048637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_Toc535245931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_Toc535245930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_Toc535245929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_Toc535245928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_Toc535245927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_Toc535245926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_Toc535245925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_Toc535245924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_Toc535245923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_Toc535245922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_Toc535245921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_Toc535245920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_Toc535245919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_Toc535245918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_Toc535245917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_Toc535245916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_Toc535245915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_Toc535245914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_Toc535245913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_Toc535245912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_Toc535245911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_Toc535245910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_Toc535245909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_Toc535245908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_Toc535245907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委員會的專業化</dc:title>
  <dc:subject/>
  <dc:creator>In-Chin Chen</dc:creator>
  <cp:keywords/>
  <dc:description/>
  <cp:lastModifiedBy>卓卿雲</cp:lastModifiedBy>
  <cp:revision>2</cp:revision>
  <cp:lastPrinted>2006-04-19T09:49:00Z</cp:lastPrinted>
  <dcterms:created xsi:type="dcterms:W3CDTF">2021-09-22T11:01:00Z</dcterms:created>
  <dcterms:modified xsi:type="dcterms:W3CDTF">2021-09-22T11:01:00Z</dcterms:modified>
</cp:coreProperties>
</file>