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1713">
      <w:pPr>
        <w:spacing w:after="180"/>
        <w:rPr>
          <w:rFonts w:hint="eastAsia"/>
          <w:b/>
          <w:bCs/>
          <w:sz w:val="52"/>
        </w:rPr>
      </w:pPr>
      <w:bookmarkStart w:id="0" w:name="_Toc534265592"/>
      <w:bookmarkStart w:id="1" w:name="_Toc535246038"/>
      <w:bookmarkStart w:id="2" w:name="_GoBack"/>
      <w:bookmarkEnd w:id="2"/>
      <w:r>
        <w:rPr>
          <w:rFonts w:hint="eastAsia"/>
          <w:b/>
          <w:bCs/>
          <w:sz w:val="52"/>
        </w:rPr>
        <w:t>第五章</w:t>
      </w:r>
      <w:r>
        <w:rPr>
          <w:rFonts w:hint="eastAsia"/>
          <w:b/>
          <w:bCs/>
          <w:sz w:val="52"/>
        </w:rPr>
        <w:t xml:space="preserve"> </w:t>
      </w:r>
      <w:r>
        <w:rPr>
          <w:rFonts w:hint="eastAsia"/>
          <w:b/>
          <w:bCs/>
          <w:sz w:val="52"/>
        </w:rPr>
        <w:t>我國公務人員政治中立之保障</w:t>
      </w:r>
      <w:bookmarkEnd w:id="0"/>
      <w:bookmarkEnd w:id="1"/>
    </w:p>
    <w:p w:rsidR="00000000" w:rsidRDefault="00501713">
      <w:pPr>
        <w:pStyle w:val="2"/>
        <w:rPr>
          <w:rFonts w:hint="eastAsia"/>
        </w:rPr>
      </w:pPr>
      <w:bookmarkStart w:id="3" w:name="_Toc534265593"/>
      <w:bookmarkStart w:id="4" w:name="_Toc535246039"/>
      <w:r>
        <w:rPr>
          <w:rFonts w:hint="eastAsia"/>
        </w:rPr>
        <w:t>第一節、序論</w:t>
      </w:r>
      <w:bookmarkEnd w:id="3"/>
      <w:bookmarkEnd w:id="4"/>
    </w:p>
    <w:p w:rsidR="00000000" w:rsidRDefault="00501713">
      <w:pPr>
        <w:pStyle w:val="3"/>
        <w:rPr>
          <w:rFonts w:hint="eastAsia"/>
        </w:rPr>
      </w:pPr>
      <w:bookmarkStart w:id="5" w:name="_Toc534265594"/>
      <w:bookmarkStart w:id="6" w:name="_Toc535246040"/>
      <w:r>
        <w:rPr>
          <w:rFonts w:hint="eastAsia"/>
        </w:rPr>
        <w:t>壹、前言與研究動機</w:t>
      </w:r>
      <w:bookmarkEnd w:id="5"/>
      <w:bookmarkEnd w:id="6"/>
    </w:p>
    <w:p w:rsidR="00000000" w:rsidRDefault="00501713">
      <w:pPr>
        <w:pStyle w:val="a8"/>
        <w:ind w:firstLineChars="200" w:firstLine="480"/>
        <w:rPr>
          <w:rFonts w:ascii="新細明體" w:hAnsi="新細明體" w:hint="eastAsia"/>
          <w:color w:val="000000"/>
          <w:sz w:val="24"/>
        </w:rPr>
      </w:pPr>
      <w:r>
        <w:rPr>
          <w:rFonts w:ascii="新細明體" w:hAnsi="新細明體" w:hint="eastAsia"/>
          <w:color w:val="000000"/>
          <w:sz w:val="24"/>
        </w:rPr>
        <w:t>過去四十年來，在一黨獨大之威權體制之下，黨國一體因而造成黨國不分之情形，屢見不鮮；在忠黨即是愛國的時代下，幾乎沒有人有行政體系應中立之期待。</w:t>
      </w:r>
    </w:p>
    <w:p w:rsidR="00000000" w:rsidRDefault="00501713">
      <w:pPr>
        <w:pStyle w:val="a8"/>
        <w:ind w:firstLineChars="200" w:firstLine="480"/>
        <w:rPr>
          <w:rFonts w:ascii="新細明體" w:hAnsi="新細明體" w:hint="eastAsia"/>
          <w:color w:val="000000"/>
          <w:sz w:val="24"/>
        </w:rPr>
      </w:pPr>
      <w:r>
        <w:rPr>
          <w:rFonts w:ascii="新細明體" w:hAnsi="新細明體" w:hint="eastAsia"/>
          <w:color w:val="000000"/>
          <w:sz w:val="24"/>
        </w:rPr>
        <w:t>惟近年來，隨著解嚴、終止動員戡亂、民主與法治化之日益開展以及政黨政治之蓬勃發展，在民意政治下為求選舉公平，政黨平等及行政中立之目標可謂已刻不容緩。是以現今每當選戰開打</w:t>
      </w:r>
      <w:r>
        <w:rPr>
          <w:rFonts w:ascii="新細明體" w:hAnsi="新細明體"/>
          <w:color w:val="000000"/>
          <w:sz w:val="24"/>
        </w:rPr>
        <w:t>，</w:t>
      </w:r>
      <w:r>
        <w:rPr>
          <w:rFonts w:ascii="新細明體" w:hAnsi="新細明體" w:hint="eastAsia"/>
          <w:color w:val="000000"/>
          <w:sz w:val="24"/>
        </w:rPr>
        <w:t>各式各樣的行政中立呼聲甚囂塵上</w:t>
      </w:r>
      <w:r>
        <w:rPr>
          <w:rStyle w:val="a6"/>
          <w:rFonts w:ascii="新細明體" w:hAnsi="新細明體"/>
          <w:color w:val="000000"/>
          <w:sz w:val="24"/>
        </w:rPr>
        <w:footnoteReference w:id="1"/>
      </w:r>
      <w:r>
        <w:rPr>
          <w:rFonts w:ascii="新細明體" w:hAnsi="新細明體" w:hint="eastAsia"/>
          <w:color w:val="000000"/>
          <w:sz w:val="24"/>
        </w:rPr>
        <w:t>。尤其在政黨輪替以及政黨競爭越趨激烈的情形下，如何使選舉更公平、並避免文官或公務人員無端捲入政治漩窩</w:t>
      </w:r>
      <w:r>
        <w:rPr>
          <w:rStyle w:val="a6"/>
          <w:rFonts w:ascii="新細明體" w:hAnsi="新細明體"/>
          <w:color w:val="000000"/>
          <w:sz w:val="24"/>
        </w:rPr>
        <w:footnoteReference w:id="2"/>
      </w:r>
      <w:r>
        <w:rPr>
          <w:rFonts w:ascii="新細明體" w:hAnsi="新細明體" w:hint="eastAsia"/>
          <w:color w:val="000000"/>
          <w:sz w:val="24"/>
        </w:rPr>
        <w:t>，以維持國家公共事務之推行不間斷，而在符合憲法第</w:t>
      </w:r>
      <w:r>
        <w:rPr>
          <w:rFonts w:ascii="新細明體" w:hAnsi="新細明體" w:hint="eastAsia"/>
          <w:color w:val="000000"/>
          <w:sz w:val="24"/>
        </w:rPr>
        <w:t>23</w:t>
      </w:r>
      <w:r>
        <w:rPr>
          <w:rFonts w:ascii="新細明體" w:hAnsi="新細明體" w:hint="eastAsia"/>
          <w:color w:val="000000"/>
          <w:sz w:val="24"/>
        </w:rPr>
        <w:t>條比例原則、法律保留原則下適當的限制其參政權，無疑已成為當前十分重要的課題</w:t>
      </w:r>
      <w:r>
        <w:rPr>
          <w:rFonts w:ascii="新細明體" w:hAnsi="新細明體"/>
          <w:color w:val="000000"/>
          <w:sz w:val="24"/>
        </w:rPr>
        <w:t>。</w:t>
      </w:r>
      <w:r>
        <w:rPr>
          <w:rFonts w:ascii="新細明體" w:hAnsi="新細明體" w:hint="eastAsia"/>
          <w:color w:val="000000"/>
          <w:sz w:val="24"/>
        </w:rPr>
        <w:t>考試院為此並曾發表下列兩點聲明：「一、健全之文官制度及行政中立，係現代民主政治及政黨政治穩定運作之基石，各黨派尤應充分尊重並維護此種制度之精神。二、常任公務人員於選舉期間，應遵守行政中立之原則，於服公職時間，善盡職守，積極為民服務，從事國家建設。」</w:t>
      </w:r>
      <w:r>
        <w:rPr>
          <w:rStyle w:val="a6"/>
          <w:rFonts w:ascii="新細明體" w:hAnsi="新細明體"/>
          <w:color w:val="000000"/>
          <w:sz w:val="24"/>
        </w:rPr>
        <w:footnoteReference w:id="3"/>
      </w:r>
      <w:r>
        <w:rPr>
          <w:rStyle w:val="a6"/>
          <w:rFonts w:ascii="新細明體" w:hAnsi="新細明體"/>
          <w:color w:val="000000"/>
          <w:sz w:val="24"/>
        </w:rPr>
        <w:footnoteReference w:id="4"/>
      </w:r>
      <w:r>
        <w:rPr>
          <w:rFonts w:ascii="新細明體" w:hAnsi="新細明體" w:hint="eastAsia"/>
          <w:color w:val="000000"/>
          <w:sz w:val="24"/>
        </w:rPr>
        <w:t>；因此</w:t>
      </w:r>
      <w:r>
        <w:rPr>
          <w:rFonts w:ascii="新細明體" w:hAnsi="新細明體" w:hint="eastAsia"/>
          <w:color w:val="000000"/>
          <w:sz w:val="24"/>
        </w:rPr>
        <w:lastRenderedPageBreak/>
        <w:t>如何建構一套完整之中立法制，以釐清並界定各種公務人員政治活動之界限</w:t>
      </w:r>
      <w:r>
        <w:rPr>
          <w:rStyle w:val="a6"/>
          <w:rFonts w:ascii="新細明體" w:hAnsi="新細明體"/>
          <w:color w:val="000000"/>
          <w:sz w:val="24"/>
        </w:rPr>
        <w:footnoteReference w:id="5"/>
      </w:r>
      <w:r>
        <w:rPr>
          <w:rFonts w:ascii="新細明體" w:hAnsi="新細明體" w:hint="eastAsia"/>
          <w:color w:val="000000"/>
          <w:sz w:val="24"/>
        </w:rPr>
        <w:t>，即為本研究之重心所在。本研究計畫即以此為出發點，嘗試研</w:t>
      </w:r>
      <w:r>
        <w:rPr>
          <w:rFonts w:ascii="新細明體" w:hAnsi="新細明體" w:hint="eastAsia"/>
          <w:color w:val="000000"/>
          <w:sz w:val="24"/>
        </w:rPr>
        <w:t>究公務人員政治活動限制之法制應如何建構。</w:t>
      </w:r>
    </w:p>
    <w:p w:rsidR="00000000" w:rsidRDefault="00501713">
      <w:pPr>
        <w:pStyle w:val="a8"/>
        <w:rPr>
          <w:rFonts w:ascii="新細明體" w:hAnsi="新細明體" w:hint="eastAsia"/>
          <w:color w:val="000000"/>
          <w:sz w:val="24"/>
        </w:rPr>
      </w:pPr>
    </w:p>
    <w:p w:rsidR="00000000" w:rsidRDefault="00501713">
      <w:pPr>
        <w:pStyle w:val="3"/>
        <w:rPr>
          <w:rFonts w:hint="eastAsia"/>
        </w:rPr>
      </w:pPr>
      <w:bookmarkStart w:id="7" w:name="_Toc534265595"/>
      <w:bookmarkStart w:id="8" w:name="_Toc535246041"/>
      <w:r>
        <w:rPr>
          <w:rFonts w:hint="eastAsia"/>
        </w:rPr>
        <w:t>貳、研究範圍與限制－正名</w:t>
      </w:r>
      <w:bookmarkEnd w:id="7"/>
      <w:bookmarkEnd w:id="8"/>
    </w:p>
    <w:p w:rsidR="00000000" w:rsidRDefault="00501713">
      <w:pPr>
        <w:pStyle w:val="4"/>
        <w:rPr>
          <w:rFonts w:hint="eastAsia"/>
        </w:rPr>
      </w:pPr>
      <w:bookmarkStart w:id="9" w:name="_Toc534265596"/>
      <w:bookmarkStart w:id="10" w:name="_Toc535246042"/>
      <w:r>
        <w:rPr>
          <w:rFonts w:hint="eastAsia"/>
        </w:rPr>
        <w:t>一、公務人員</w:t>
      </w:r>
      <w:bookmarkEnd w:id="9"/>
      <w:bookmarkEnd w:id="10"/>
    </w:p>
    <w:p w:rsidR="00000000" w:rsidRDefault="00501713">
      <w:pPr>
        <w:pStyle w:val="5"/>
        <w:rPr>
          <w:rFonts w:hint="eastAsia"/>
        </w:rPr>
      </w:pPr>
      <w:bookmarkStart w:id="11" w:name="_Toc534265597"/>
      <w:bookmarkStart w:id="12" w:name="_Toc535246043"/>
      <w:r>
        <w:rPr>
          <w:rFonts w:hint="eastAsia"/>
        </w:rPr>
        <w:t>（一）學者見解</w:t>
      </w:r>
      <w:bookmarkEnd w:id="11"/>
      <w:bookmarkEnd w:id="12"/>
    </w:p>
    <w:p w:rsidR="00000000" w:rsidRDefault="00501713">
      <w:pPr>
        <w:ind w:firstLineChars="200" w:firstLine="480"/>
        <w:rPr>
          <w:rFonts w:ascii="新細明體" w:hAnsi="新細明體" w:hint="eastAsia"/>
          <w:color w:val="000000"/>
        </w:rPr>
      </w:pPr>
      <w:r>
        <w:rPr>
          <w:rFonts w:ascii="新細明體" w:hAnsi="新細明體" w:hint="eastAsia"/>
          <w:color w:val="000000"/>
        </w:rPr>
        <w:t>公務員或公務人員的規範內涵，由於我國採個別立法方式，專為公務員而制定之法律多達三十餘種，而無單一之定義</w:t>
      </w:r>
      <w:r>
        <w:rPr>
          <w:rStyle w:val="a6"/>
          <w:rFonts w:ascii="新細明體" w:hAnsi="新細明體"/>
          <w:color w:val="000000"/>
        </w:rPr>
        <w:footnoteReference w:id="6"/>
      </w:r>
      <w:r>
        <w:rPr>
          <w:rFonts w:ascii="新細明體" w:hAnsi="新細明體" w:hint="eastAsia"/>
          <w:color w:val="000000"/>
        </w:rPr>
        <w:t>；憲法相關於此之名詞亦多達六種：公務員、公務人員、文武官員、官吏、文官、公職</w:t>
      </w:r>
      <w:r>
        <w:rPr>
          <w:rStyle w:val="a6"/>
          <w:rFonts w:ascii="新細明體" w:hAnsi="新細明體"/>
          <w:color w:val="000000"/>
        </w:rPr>
        <w:footnoteReference w:id="7"/>
      </w:r>
      <w:r>
        <w:rPr>
          <w:rFonts w:ascii="新細明體" w:hAnsi="新細明體" w:hint="eastAsia"/>
          <w:color w:val="000000"/>
        </w:rPr>
        <w:t>。惟體系上通說均將法律上</w:t>
      </w:r>
      <w:r>
        <w:rPr>
          <w:rFonts w:ascii="新細明體" w:hAnsi="新細明體" w:hint="eastAsia"/>
          <w:color w:val="000000"/>
        </w:rPr>
        <w:t>/</w:t>
      </w:r>
      <w:r>
        <w:rPr>
          <w:rFonts w:ascii="新細明體" w:hAnsi="新細明體" w:hint="eastAsia"/>
          <w:color w:val="000000"/>
        </w:rPr>
        <w:t>法令上之公務員</w:t>
      </w:r>
      <w:r>
        <w:rPr>
          <w:rStyle w:val="a6"/>
          <w:rFonts w:ascii="新細明體" w:hAnsi="新細明體"/>
          <w:color w:val="000000"/>
        </w:rPr>
        <w:footnoteReference w:id="8"/>
      </w:r>
      <w:r>
        <w:rPr>
          <w:rFonts w:ascii="新細明體" w:hAnsi="新細明體" w:hint="eastAsia"/>
          <w:color w:val="000000"/>
        </w:rPr>
        <w:t>區分為以下幾種意涵</w:t>
      </w:r>
      <w:r>
        <w:rPr>
          <w:rStyle w:val="a6"/>
          <w:rFonts w:ascii="新細明體" w:hAnsi="新細明體"/>
          <w:color w:val="000000"/>
        </w:rPr>
        <w:footnoteReference w:id="9"/>
      </w:r>
      <w:r>
        <w:rPr>
          <w:rStyle w:val="a6"/>
          <w:rFonts w:ascii="新細明體" w:hAnsi="新細明體"/>
          <w:color w:val="000000"/>
        </w:rPr>
        <w:footnoteReference w:id="10"/>
      </w:r>
      <w:r>
        <w:rPr>
          <w:rFonts w:ascii="新細明體" w:hAnsi="新細明體" w:hint="eastAsia"/>
          <w:color w:val="000000"/>
        </w:rPr>
        <w:t>：</w:t>
      </w:r>
    </w:p>
    <w:p w:rsidR="00000000" w:rsidRDefault="00501713">
      <w:pPr>
        <w:ind w:left="480"/>
        <w:rPr>
          <w:rFonts w:ascii="新細明體" w:hAnsi="新細明體" w:hint="eastAsia"/>
          <w:color w:val="000000"/>
        </w:rPr>
      </w:pPr>
    </w:p>
    <w:p w:rsidR="00000000" w:rsidRDefault="00501713">
      <w:pPr>
        <w:ind w:left="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）最廣義（刑法第</w:t>
      </w:r>
      <w:r>
        <w:rPr>
          <w:rFonts w:ascii="新細明體" w:hAnsi="新細明體" w:hint="eastAsia"/>
          <w:color w:val="000000"/>
        </w:rPr>
        <w:t>2</w:t>
      </w:r>
      <w:r>
        <w:rPr>
          <w:rFonts w:ascii="新細明體" w:hAnsi="新細明體" w:hint="eastAsia"/>
          <w:color w:val="000000"/>
        </w:rPr>
        <w:t>條及國家賠償法第</w:t>
      </w:r>
      <w:r>
        <w:rPr>
          <w:rFonts w:ascii="新細明體" w:hAnsi="新細明體" w:hint="eastAsia"/>
          <w:color w:val="000000"/>
        </w:rPr>
        <w:t>10</w:t>
      </w:r>
      <w:r>
        <w:rPr>
          <w:rFonts w:ascii="新細明體" w:hAnsi="新細明體" w:hint="eastAsia"/>
          <w:color w:val="000000"/>
        </w:rPr>
        <w:t>條）：</w:t>
      </w:r>
    </w:p>
    <w:p w:rsidR="00000000" w:rsidRDefault="00501713">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指「依法令從事於公務之人員」。則凡依法令從事於公務之人員，不問其為文職或武職、政務官或事務官、自治機關人</w:t>
      </w:r>
      <w:r>
        <w:rPr>
          <w:rFonts w:ascii="新細明體" w:hAnsi="新細明體" w:hint="eastAsia"/>
          <w:color w:val="000000"/>
        </w:rPr>
        <w:t>員或國家機關人員、公營事業機構人員或民意機關代表，亦即不問係民選或任用、派用、聘用、僱用，不論有無俸給，均包括</w:t>
      </w:r>
      <w:r>
        <w:rPr>
          <w:rStyle w:val="a6"/>
          <w:rFonts w:ascii="新細明體" w:hAnsi="新細明體"/>
          <w:color w:val="000000"/>
        </w:rPr>
        <w:footnoteReference w:id="11"/>
      </w:r>
      <w:r>
        <w:rPr>
          <w:rFonts w:ascii="新細明體" w:hAnsi="新細明體" w:hint="eastAsia"/>
          <w:color w:val="000000"/>
        </w:rPr>
        <w:t>。無論從事公權力、私經濟或其他性</w:t>
      </w:r>
      <w:r>
        <w:rPr>
          <w:rFonts w:ascii="新細明體" w:hAnsi="新細明體" w:hint="eastAsia"/>
          <w:color w:val="000000"/>
        </w:rPr>
        <w:lastRenderedPageBreak/>
        <w:t>質之工作，只要非基於國民義務者均屬之。</w:t>
      </w:r>
    </w:p>
    <w:p w:rsidR="00000000" w:rsidRDefault="00501713">
      <w:pPr>
        <w:ind w:firstLineChars="200" w:firstLine="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）廣義（公務員服務法第</w:t>
      </w:r>
      <w:r>
        <w:rPr>
          <w:rFonts w:ascii="新細明體" w:hAnsi="新細明體" w:hint="eastAsia"/>
          <w:color w:val="000000"/>
        </w:rPr>
        <w:t>24</w:t>
      </w:r>
      <w:r>
        <w:rPr>
          <w:rFonts w:ascii="新細明體" w:hAnsi="新細明體" w:hint="eastAsia"/>
          <w:color w:val="000000"/>
        </w:rPr>
        <w:t>條）：</w:t>
      </w:r>
    </w:p>
    <w:p w:rsidR="00000000" w:rsidRDefault="00501713">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指「受有俸給之文武職公務員，及其他公營事業機關服務之人員」，其範圍以是否受有俸給</w:t>
      </w:r>
      <w:r>
        <w:rPr>
          <w:rStyle w:val="a6"/>
          <w:rFonts w:ascii="新細明體" w:hAnsi="新細明體"/>
          <w:color w:val="000000"/>
        </w:rPr>
        <w:footnoteReference w:id="12"/>
      </w:r>
      <w:r>
        <w:rPr>
          <w:rFonts w:ascii="新細明體" w:hAnsi="新細明體" w:hint="eastAsia"/>
          <w:color w:val="000000"/>
        </w:rPr>
        <w:t>為區分標準，包括：政府機關或公營事業人員而受有俸給者，包括文職及武職人員。而董事或監察人無論代表官股或民股，亦僅以受有俸給者為適用對象</w:t>
      </w:r>
      <w:r>
        <w:rPr>
          <w:rStyle w:val="a6"/>
          <w:rFonts w:ascii="新細明體" w:hAnsi="新細明體"/>
          <w:color w:val="000000"/>
        </w:rPr>
        <w:footnoteReference w:id="13"/>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）狹義（公務人員保險法第</w:t>
      </w:r>
      <w:r>
        <w:rPr>
          <w:rFonts w:ascii="新細明體" w:hAnsi="新細明體" w:hint="eastAsia"/>
          <w:color w:val="000000"/>
        </w:rPr>
        <w:t>2</w:t>
      </w:r>
      <w:r>
        <w:rPr>
          <w:rFonts w:ascii="新細明體" w:hAnsi="新細明體" w:hint="eastAsia"/>
          <w:color w:val="000000"/>
        </w:rPr>
        <w:t>條）：</w:t>
      </w:r>
    </w:p>
    <w:p w:rsidR="00000000" w:rsidRDefault="00501713">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指「法定機關編制內</w:t>
      </w:r>
      <w:r>
        <w:rPr>
          <w:rFonts w:ascii="新細明體" w:hAnsi="新細明體" w:hint="eastAsia"/>
          <w:color w:val="000000"/>
        </w:rPr>
        <w:t>之有給人員，法定機關編制內之有給公職人員，準用之。」；同法施行細則第</w:t>
      </w:r>
      <w:r>
        <w:rPr>
          <w:rFonts w:ascii="新細明體" w:hAnsi="新細明體" w:hint="eastAsia"/>
          <w:color w:val="000000"/>
        </w:rPr>
        <w:t>8</w:t>
      </w:r>
      <w:r>
        <w:rPr>
          <w:rFonts w:ascii="新細明體" w:hAnsi="新細明體" w:hint="eastAsia"/>
          <w:color w:val="000000"/>
        </w:rPr>
        <w:t>條</w:t>
      </w:r>
      <w:r>
        <w:rPr>
          <w:rFonts w:ascii="新細明體" w:hAnsi="新細明體" w:hint="eastAsia"/>
          <w:color w:val="000000"/>
        </w:rPr>
        <w:t>2</w:t>
      </w:r>
      <w:r>
        <w:rPr>
          <w:rFonts w:ascii="新細明體" w:hAnsi="新細明體" w:hint="eastAsia"/>
          <w:color w:val="000000"/>
        </w:rPr>
        <w:t>項並將「有給人員」包括「編制內之聘僱人員」。故其範圍包括：政府機關及公營事業機構編制內職員及中央民意代表等，但不包括武職人員。</w:t>
      </w:r>
    </w:p>
    <w:p w:rsidR="00000000" w:rsidRDefault="00501713">
      <w:pPr>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4</w:t>
      </w:r>
      <w:r>
        <w:rPr>
          <w:rFonts w:ascii="新細明體" w:hAnsi="新細明體" w:hint="eastAsia"/>
          <w:color w:val="000000"/>
        </w:rPr>
        <w:t>）最狹義（公務人員任用法施行細則第</w:t>
      </w:r>
      <w:r>
        <w:rPr>
          <w:rFonts w:ascii="新細明體" w:hAnsi="新細明體" w:hint="eastAsia"/>
          <w:color w:val="000000"/>
        </w:rPr>
        <w:t>2</w:t>
      </w:r>
      <w:r>
        <w:rPr>
          <w:rFonts w:ascii="新細明體" w:hAnsi="新細明體" w:hint="eastAsia"/>
          <w:color w:val="000000"/>
        </w:rPr>
        <w:t>條）</w:t>
      </w:r>
    </w:p>
    <w:p w:rsidR="00000000" w:rsidRDefault="00501713">
      <w:pPr>
        <w:ind w:left="720" w:hangingChars="300" w:hanging="72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指「除政務官與民選人員外，定有職稱官等職等之文職人員」，即係以具有任用資格，並敘有簡任、薦任、委任官等及職等者為限，是其適用對象僅限於一般所謂事務官而已，怠與學理上的常業文官相當。</w:t>
      </w:r>
    </w:p>
    <w:p w:rsidR="00000000" w:rsidRDefault="00501713">
      <w:pPr>
        <w:ind w:left="720" w:hangingChars="300" w:hanging="720"/>
        <w:rPr>
          <w:rFonts w:ascii="新細明體" w:hAnsi="新細明體" w:hint="eastAsia"/>
          <w:color w:val="000000"/>
        </w:rPr>
      </w:pPr>
    </w:p>
    <w:p w:rsidR="00000000" w:rsidRDefault="00501713">
      <w:pPr>
        <w:pStyle w:val="5"/>
        <w:rPr>
          <w:rFonts w:hint="eastAsia"/>
        </w:rPr>
      </w:pPr>
      <w:bookmarkStart w:id="13" w:name="_Toc534265598"/>
      <w:bookmarkStart w:id="14" w:name="_Toc535246044"/>
      <w:r>
        <w:rPr>
          <w:rFonts w:hint="eastAsia"/>
        </w:rPr>
        <w:t>（二）小結－本研究計畫見解</w:t>
      </w:r>
      <w:bookmarkEnd w:id="13"/>
      <w:bookmarkEnd w:id="14"/>
    </w:p>
    <w:p w:rsidR="00000000" w:rsidRDefault="00501713">
      <w:pPr>
        <w:ind w:firstLineChars="200" w:firstLine="480"/>
        <w:rPr>
          <w:rFonts w:ascii="新細明體" w:hAnsi="新細明體" w:hint="eastAsia"/>
          <w:color w:val="000000"/>
        </w:rPr>
      </w:pPr>
      <w:r>
        <w:rPr>
          <w:rFonts w:ascii="新細明體" w:hAnsi="新細明體" w:hint="eastAsia"/>
          <w:color w:val="000000"/>
        </w:rPr>
        <w:t>公務員之所以會有這麼諸多定義，</w:t>
      </w:r>
      <w:r>
        <w:rPr>
          <w:rFonts w:ascii="新細明體" w:hAnsi="新細明體" w:hint="eastAsia"/>
          <w:color w:val="000000"/>
        </w:rPr>
        <w:t>由來在當初我國對其採個別立法方式，前已述及；而公務員行政體系之龐大，亦為原因之一，因此難有放諸四海皆準之定義，自是由來有自</w:t>
      </w:r>
      <w:r>
        <w:rPr>
          <w:rStyle w:val="a6"/>
          <w:rFonts w:ascii="新細明體" w:hAnsi="新細明體"/>
          <w:color w:val="000000"/>
        </w:rPr>
        <w:footnoteReference w:id="14"/>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r>
        <w:rPr>
          <w:rFonts w:ascii="新細明體" w:hAnsi="新細明體" w:hint="eastAsia"/>
          <w:color w:val="000000"/>
        </w:rPr>
        <w:t>本研究計畫不欲陷入此番爭戰中。只是為求討論周延，就本研究主題，以其實際發生過的案例為一合目的性的界定，原則採最廣義之見解亦即凡是依法令從事與公務有關者，均納入本研究計畫討論範圍，稱為「公務人員」；而本研究計畫所稱「公務員</w:t>
      </w:r>
      <w:r>
        <w:rPr>
          <w:rStyle w:val="a6"/>
          <w:rFonts w:ascii="新細明體" w:hAnsi="新細明體"/>
          <w:color w:val="000000"/>
        </w:rPr>
        <w:footnoteReference w:id="15"/>
      </w:r>
      <w:r>
        <w:rPr>
          <w:rFonts w:ascii="新細明體" w:hAnsi="新細明體" w:hint="eastAsia"/>
          <w:color w:val="000000"/>
        </w:rPr>
        <w:t>」，參酌一般人之生活經驗，則僅指涉常任文官，即係以具有任用資格，並敘有簡任、薦任、委任官等及職等者為限。所以本研究計畫架構係以「公務人員」作上位概念：以下區分</w:t>
      </w:r>
      <w:r>
        <w:rPr>
          <w:rFonts w:ascii="新細明體" w:hAnsi="新細明體" w:hint="eastAsia"/>
          <w:color w:val="000000"/>
        </w:rPr>
        <w:t>1.</w:t>
      </w:r>
      <w:r>
        <w:rPr>
          <w:rFonts w:ascii="新細明體" w:hAnsi="新細明體" w:hint="eastAsia"/>
          <w:color w:val="000000"/>
        </w:rPr>
        <w:t>獨立行使職權者</w:t>
      </w:r>
      <w:r>
        <w:rPr>
          <w:rFonts w:ascii="新細明體" w:hAnsi="新細明體" w:hint="eastAsia"/>
          <w:color w:val="000000"/>
        </w:rPr>
        <w:t>2.</w:t>
      </w:r>
      <w:r>
        <w:rPr>
          <w:rFonts w:ascii="新細明體" w:hAnsi="新細明體" w:hint="eastAsia"/>
          <w:color w:val="000000"/>
        </w:rPr>
        <w:t>軍人</w:t>
      </w:r>
      <w:r>
        <w:rPr>
          <w:rFonts w:ascii="新細明體" w:hAnsi="新細明體" w:hint="eastAsia"/>
          <w:color w:val="000000"/>
        </w:rPr>
        <w:t>/</w:t>
      </w:r>
      <w:r>
        <w:rPr>
          <w:rFonts w:ascii="新細明體" w:hAnsi="新細明體" w:hint="eastAsia"/>
          <w:color w:val="000000"/>
        </w:rPr>
        <w:t>武職公務員</w:t>
      </w:r>
      <w:r>
        <w:rPr>
          <w:rFonts w:ascii="新細明體" w:hAnsi="新細明體" w:hint="eastAsia"/>
          <w:color w:val="000000"/>
        </w:rPr>
        <w:t>/</w:t>
      </w:r>
      <w:r>
        <w:rPr>
          <w:rFonts w:ascii="新細明體" w:hAnsi="新細明體" w:hint="eastAsia"/>
          <w:color w:val="000000"/>
        </w:rPr>
        <w:t>武官</w:t>
      </w:r>
      <w:r>
        <w:rPr>
          <w:rFonts w:ascii="新細明體" w:hAnsi="新細明體" w:hint="eastAsia"/>
          <w:color w:val="000000"/>
        </w:rPr>
        <w:t>3.</w:t>
      </w:r>
      <w:r>
        <w:rPr>
          <w:rFonts w:ascii="新細明體" w:hAnsi="新細明體" w:hint="eastAsia"/>
          <w:color w:val="000000"/>
        </w:rPr>
        <w:t>教育人員</w:t>
      </w:r>
      <w:r>
        <w:rPr>
          <w:rFonts w:ascii="新細明體" w:hAnsi="新細明體" w:hint="eastAsia"/>
          <w:color w:val="000000"/>
        </w:rPr>
        <w:t>4.</w:t>
      </w:r>
      <w:r>
        <w:rPr>
          <w:rFonts w:ascii="新細明體" w:hAnsi="新細明體" w:hint="eastAsia"/>
          <w:color w:val="000000"/>
        </w:rPr>
        <w:t>（文職）公務員</w:t>
      </w:r>
      <w:r>
        <w:rPr>
          <w:rFonts w:ascii="新細明體" w:hAnsi="新細明體" w:hint="eastAsia"/>
          <w:color w:val="000000"/>
        </w:rPr>
        <w:t>/</w:t>
      </w:r>
      <w:r>
        <w:rPr>
          <w:rFonts w:ascii="新細明體" w:hAnsi="新細明體" w:hint="eastAsia"/>
          <w:color w:val="000000"/>
        </w:rPr>
        <w:t>文官</w:t>
      </w:r>
      <w:r>
        <w:rPr>
          <w:rFonts w:ascii="新細明體" w:hAnsi="新細明體" w:hint="eastAsia"/>
          <w:color w:val="000000"/>
        </w:rPr>
        <w:t>5.</w:t>
      </w:r>
      <w:r>
        <w:rPr>
          <w:rFonts w:ascii="新細明體" w:hAnsi="新細明體" w:hint="eastAsia"/>
          <w:color w:val="000000"/>
        </w:rPr>
        <w:t>政務人員。在討論時，試著用類型化方式去分門別類處理其政治活動之界限。先此敘明。</w:t>
      </w:r>
    </w:p>
    <w:p w:rsidR="00000000" w:rsidRDefault="00501713">
      <w:pPr>
        <w:ind w:firstLineChars="200" w:firstLine="480"/>
        <w:rPr>
          <w:rFonts w:ascii="新細明體" w:hAnsi="新細明體" w:hint="eastAsia"/>
          <w:color w:val="000000"/>
        </w:rPr>
      </w:pPr>
    </w:p>
    <w:p w:rsidR="00000000" w:rsidRDefault="00501713">
      <w:pPr>
        <w:pStyle w:val="4"/>
        <w:rPr>
          <w:rFonts w:hint="eastAsia"/>
        </w:rPr>
      </w:pPr>
      <w:bookmarkStart w:id="15" w:name="_Toc534265599"/>
      <w:bookmarkStart w:id="16" w:name="_Toc535246045"/>
      <w:r>
        <w:rPr>
          <w:rFonts w:hint="eastAsia"/>
        </w:rPr>
        <w:lastRenderedPageBreak/>
        <w:t>二、行政中立法或政治中立法？</w:t>
      </w:r>
      <w:bookmarkStart w:id="17" w:name="_Toc534265600"/>
      <w:bookmarkEnd w:id="15"/>
      <w:bookmarkEnd w:id="16"/>
    </w:p>
    <w:p w:rsidR="00000000" w:rsidRDefault="00501713">
      <w:pPr>
        <w:pStyle w:val="5"/>
        <w:rPr>
          <w:rFonts w:hint="eastAsia"/>
        </w:rPr>
      </w:pPr>
      <w:bookmarkStart w:id="18" w:name="_Toc535246046"/>
      <w:r>
        <w:rPr>
          <w:rFonts w:hint="eastAsia"/>
        </w:rPr>
        <w:t>（一）行政中立之意義－學者及實務見解</w:t>
      </w:r>
      <w:bookmarkEnd w:id="17"/>
      <w:bookmarkEnd w:id="18"/>
    </w:p>
    <w:p w:rsidR="00000000" w:rsidRDefault="00501713">
      <w:pPr>
        <w:ind w:firstLineChars="100" w:firstLine="24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、許濱松：</w:t>
      </w:r>
    </w:p>
    <w:p w:rsidR="00000000" w:rsidRDefault="00501713">
      <w:pPr>
        <w:ind w:leftChars="100" w:left="240" w:firstLineChars="200" w:firstLine="480"/>
        <w:rPr>
          <w:rFonts w:ascii="新細明體" w:hAnsi="新細明體" w:hint="eastAsia"/>
          <w:color w:val="000000"/>
        </w:rPr>
      </w:pPr>
      <w:r>
        <w:rPr>
          <w:rFonts w:ascii="新細明體" w:hAnsi="新細明體" w:hint="eastAsia"/>
          <w:color w:val="000000"/>
        </w:rPr>
        <w:t>所謂行政中立，應包括三個內涵，一是對政治活動的中立、二是對利益團體的中立、三是對個人價值理念的中立。亦即包括：</w:t>
      </w:r>
      <w:r>
        <w:rPr>
          <w:rFonts w:ascii="新細明體" w:hAnsi="新細明體" w:hint="eastAsia"/>
          <w:color w:val="000000"/>
          <w:szCs w:val="27"/>
        </w:rPr>
        <w:t>1.</w:t>
      </w:r>
      <w:r>
        <w:rPr>
          <w:rFonts w:ascii="新細明體" w:hAnsi="新細明體" w:hint="eastAsia"/>
          <w:color w:val="000000"/>
          <w:szCs w:val="27"/>
        </w:rPr>
        <w:t>公務人員應秉持「中立能力」（</w:t>
      </w:r>
      <w:r>
        <w:rPr>
          <w:rFonts w:ascii="新細明體" w:hAnsi="新細明體"/>
          <w:color w:val="000000"/>
          <w:szCs w:val="27"/>
        </w:rPr>
        <w:t>neutral competence</w:t>
      </w:r>
      <w:r>
        <w:rPr>
          <w:rFonts w:ascii="新細明體" w:hAnsi="新細明體"/>
          <w:color w:val="000000"/>
          <w:szCs w:val="27"/>
        </w:rPr>
        <w:t>），超然於個人政治理念之外，不偏袒某一政黨或政治團體。</w:t>
      </w:r>
      <w:r>
        <w:rPr>
          <w:rFonts w:ascii="新細明體" w:hAnsi="新細明體" w:hint="eastAsia"/>
          <w:color w:val="000000"/>
          <w:szCs w:val="27"/>
        </w:rPr>
        <w:t>2.</w:t>
      </w:r>
      <w:r>
        <w:rPr>
          <w:rFonts w:ascii="新細明體" w:hAnsi="新細明體" w:hint="eastAsia"/>
          <w:color w:val="000000"/>
          <w:szCs w:val="27"/>
        </w:rPr>
        <w:t>不受利益團體的影響，圖利某一利益</w:t>
      </w:r>
      <w:r>
        <w:rPr>
          <w:rFonts w:ascii="新細明體" w:hAnsi="新細明體" w:hint="eastAsia"/>
          <w:color w:val="000000"/>
          <w:szCs w:val="27"/>
        </w:rPr>
        <w:t>團體</w:t>
      </w:r>
      <w:r>
        <w:rPr>
          <w:rFonts w:ascii="新細明體" w:hAnsi="新細明體" w:hint="eastAsia"/>
          <w:color w:val="000000"/>
          <w:szCs w:val="27"/>
        </w:rPr>
        <w:t xml:space="preserve"> 3.</w:t>
      </w:r>
      <w:r>
        <w:rPr>
          <w:rFonts w:ascii="新細明體" w:hAnsi="新細明體" w:hint="eastAsia"/>
          <w:color w:val="000000"/>
          <w:szCs w:val="27"/>
        </w:rPr>
        <w:t>不受個人價值理念的影響，以中立能力公正衡平處理行政事務</w:t>
      </w:r>
      <w:r>
        <w:rPr>
          <w:rStyle w:val="a6"/>
          <w:rFonts w:ascii="新細明體" w:hAnsi="新細明體"/>
          <w:color w:val="000000"/>
          <w:szCs w:val="27"/>
        </w:rPr>
        <w:footnoteReference w:id="16"/>
      </w:r>
      <w:r>
        <w:rPr>
          <w:rFonts w:ascii="新細明體" w:hAnsi="新細明體" w:hint="eastAsia"/>
          <w:color w:val="000000"/>
          <w:szCs w:val="27"/>
        </w:rPr>
        <w:t>。</w:t>
      </w:r>
    </w:p>
    <w:p w:rsidR="00000000" w:rsidRDefault="00501713">
      <w:pPr>
        <w:ind w:firstLineChars="100" w:firstLine="24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、許宗力：</w:t>
      </w:r>
      <w:r>
        <w:rPr>
          <w:rFonts w:ascii="新細明體" w:hAnsi="新細明體" w:hint="eastAsia"/>
          <w:color w:val="000000"/>
        </w:rPr>
        <w:t xml:space="preserve"> </w:t>
      </w:r>
    </w:p>
    <w:p w:rsidR="00000000" w:rsidRDefault="00501713">
      <w:pPr>
        <w:ind w:leftChars="100" w:left="240" w:firstLineChars="200" w:firstLine="480"/>
        <w:rPr>
          <w:rFonts w:ascii="新細明體" w:hAnsi="新細明體" w:hint="eastAsia"/>
          <w:color w:val="000000"/>
        </w:rPr>
      </w:pPr>
      <w:r>
        <w:rPr>
          <w:rFonts w:ascii="新細明體" w:hAnsi="新細明體" w:hint="eastAsia"/>
          <w:color w:val="000000"/>
        </w:rPr>
        <w:t>即「要求公務員依法行政，正確的解釋法律所規定的構成要件，正確的行使裁量權，而沒有政黨之偏好」，這種依法行政就是所謂的行政中立。但是這種依法行政應該不是我們今天訂定行政的目的，而該是維持人民對政府政治中立之信賴。因此我認為不僅應將行政中立法正名為政治中立法，且應該區分公務員職務上行為和職務外行為</w:t>
      </w:r>
      <w:r>
        <w:rPr>
          <w:rStyle w:val="a6"/>
          <w:rFonts w:ascii="新細明體" w:hAnsi="新細明體"/>
          <w:color w:val="000000"/>
        </w:rPr>
        <w:footnoteReference w:id="17"/>
      </w:r>
      <w:r>
        <w:rPr>
          <w:rFonts w:ascii="新細明體" w:hAnsi="新細明體" w:hint="eastAsia"/>
          <w:color w:val="000000"/>
        </w:rPr>
        <w:t>。職務上行為就是要依法行政，這部分不須特別強調，真正須特別規範的是公務員職務外行為，上下班時間的任何職務外行為都包括在內</w:t>
      </w:r>
      <w:r>
        <w:rPr>
          <w:rStyle w:val="a6"/>
          <w:rFonts w:ascii="新細明體" w:hAnsi="新細明體"/>
          <w:color w:val="000000"/>
        </w:rPr>
        <w:footnoteReference w:id="18"/>
      </w:r>
      <w:r>
        <w:rPr>
          <w:rFonts w:ascii="新細明體" w:hAnsi="新細明體" w:hint="eastAsia"/>
          <w:color w:val="000000"/>
        </w:rPr>
        <w:t>。</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w:t>
      </w:r>
      <w:r>
        <w:rPr>
          <w:rFonts w:ascii="新細明體" w:hAnsi="新細明體" w:hint="eastAsia"/>
          <w:color w:val="000000"/>
        </w:rPr>
        <w:t>王作榮：</w:t>
      </w:r>
    </w:p>
    <w:p w:rsidR="00000000" w:rsidRDefault="00501713">
      <w:pPr>
        <w:ind w:left="1200" w:hangingChars="500" w:hanging="120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即「文官系統依法行政，依法律推行政務不受各利益團體之影響，不受各</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黨派之操縱，中立的行使職權</w:t>
      </w:r>
      <w:r>
        <w:rPr>
          <w:rStyle w:val="a6"/>
          <w:rFonts w:ascii="新細明體" w:hAnsi="新細明體"/>
          <w:color w:val="000000"/>
        </w:rPr>
        <w:footnoteReference w:id="19"/>
      </w:r>
      <w:r>
        <w:rPr>
          <w:rFonts w:ascii="新細明體" w:hAnsi="新細明體" w:hint="eastAsia"/>
          <w:color w:val="000000"/>
        </w:rPr>
        <w:t>」</w:t>
      </w:r>
    </w:p>
    <w:p w:rsidR="00000000" w:rsidRDefault="00501713">
      <w:pPr>
        <w:ind w:left="1200" w:hangingChars="500" w:hanging="1200"/>
        <w:rPr>
          <w:rFonts w:ascii="新細明體" w:hAnsi="新細明體" w:hint="eastAsia"/>
          <w:color w:val="000000"/>
        </w:rPr>
      </w:pPr>
      <w:r>
        <w:rPr>
          <w:rFonts w:ascii="新細明體" w:hAnsi="新細明體" w:hint="eastAsia"/>
          <w:color w:val="000000"/>
        </w:rPr>
        <w:t xml:space="preserve">  4</w:t>
      </w:r>
      <w:r>
        <w:rPr>
          <w:rFonts w:ascii="新細明體" w:hAnsi="新細明體" w:hint="eastAsia"/>
          <w:color w:val="000000"/>
        </w:rPr>
        <w:t>、徐有守：</w:t>
      </w:r>
    </w:p>
    <w:p w:rsidR="00000000" w:rsidRDefault="00501713">
      <w:pPr>
        <w:ind w:left="1200" w:hangingChars="500" w:hanging="120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即「執政之政黨雖交替變更，但無論如何行政工作人員，主要指常務次長</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以下永業常任的或非常任的事務官，都應當妥為遵照切實貫徹執行，不可以因</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為個人的黨籍原因或政治觀點的不同而批評政策、拒絕執行政策或不努力執行</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政策</w:t>
      </w:r>
      <w:r>
        <w:rPr>
          <w:rStyle w:val="a6"/>
          <w:rFonts w:ascii="新細明體" w:hAnsi="新細明體"/>
          <w:color w:val="000000"/>
        </w:rPr>
        <w:footnoteReference w:id="20"/>
      </w:r>
      <w:r>
        <w:rPr>
          <w:rFonts w:ascii="新細明體" w:hAnsi="新細明體" w:hint="eastAsia"/>
          <w:color w:val="000000"/>
        </w:rPr>
        <w:t>」</w:t>
      </w:r>
    </w:p>
    <w:p w:rsidR="00000000" w:rsidRDefault="00501713">
      <w:pPr>
        <w:ind w:leftChars="100" w:left="1200" w:hangingChars="400" w:hanging="960"/>
        <w:rPr>
          <w:rFonts w:ascii="新細明體" w:hAnsi="新細明體" w:hint="eastAsia"/>
          <w:color w:val="000000"/>
        </w:rPr>
      </w:pPr>
    </w:p>
    <w:p w:rsidR="00000000" w:rsidRDefault="00501713">
      <w:pPr>
        <w:ind w:leftChars="100" w:left="1200" w:hangingChars="400" w:hanging="960"/>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5</w:t>
      </w:r>
      <w:r>
        <w:rPr>
          <w:rFonts w:ascii="新細明體" w:hAnsi="新細明體" w:hint="eastAsia"/>
          <w:color w:val="000000"/>
        </w:rPr>
        <w:t>、郭哲光：</w:t>
      </w:r>
    </w:p>
    <w:p w:rsidR="00000000" w:rsidRDefault="00501713">
      <w:pPr>
        <w:ind w:leftChars="100" w:left="240" w:firstLineChars="100" w:firstLine="240"/>
        <w:rPr>
          <w:rFonts w:ascii="新細明體" w:hAnsi="新細明體" w:hint="eastAsia"/>
          <w:color w:val="000000"/>
        </w:rPr>
      </w:pPr>
      <w:r>
        <w:rPr>
          <w:rFonts w:ascii="新細明體" w:hAnsi="新細明體" w:hint="eastAsia"/>
          <w:color w:val="000000"/>
        </w:rPr>
        <w:t>「行政中立就是要公務人員處理公務時放棄其政黨色彩，完全以不帶政治感情的態度來處理公務，另一角度言，行政中立同時要保障公務人員不受政黨</w:t>
      </w:r>
      <w:r>
        <w:rPr>
          <w:rFonts w:ascii="新細明體" w:hAnsi="新細明體" w:hint="eastAsia"/>
          <w:color w:val="000000"/>
        </w:rPr>
        <w:t>更迭而產生任何政治迫害</w:t>
      </w:r>
      <w:r>
        <w:rPr>
          <w:rStyle w:val="a6"/>
          <w:rFonts w:ascii="新細明體" w:hAnsi="新細明體"/>
          <w:color w:val="000000"/>
        </w:rPr>
        <w:footnoteReference w:id="21"/>
      </w:r>
      <w:r>
        <w:rPr>
          <w:rFonts w:ascii="新細明體" w:hAnsi="新細明體" w:hint="eastAsia"/>
          <w:color w:val="000000"/>
        </w:rPr>
        <w:t>」</w:t>
      </w: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6</w:t>
      </w:r>
      <w:r>
        <w:rPr>
          <w:rFonts w:ascii="新細明體" w:hAnsi="新細明體" w:hint="eastAsia"/>
          <w:color w:val="000000"/>
        </w:rPr>
        <w:t>、</w:t>
      </w:r>
      <w:r>
        <w:rPr>
          <w:rFonts w:ascii="新細明體" w:hAnsi="新細明體"/>
          <w:color w:val="000000"/>
        </w:rPr>
        <w:t>陳德禹</w:t>
      </w:r>
      <w:r>
        <w:rPr>
          <w:rStyle w:val="a6"/>
          <w:rFonts w:ascii="新細明體" w:hAnsi="新細明體"/>
          <w:color w:val="000000"/>
        </w:rPr>
        <w:footnoteReference w:id="22"/>
      </w:r>
      <w:r>
        <w:rPr>
          <w:rFonts w:ascii="新細明體" w:hAnsi="新細明體"/>
          <w:color w:val="000000"/>
        </w:rPr>
        <w:t>：</w:t>
      </w:r>
    </w:p>
    <w:p w:rsidR="00000000" w:rsidRDefault="00501713">
      <w:pPr>
        <w:spacing w:line="240" w:lineRule="atLeast"/>
        <w:ind w:leftChars="100" w:left="240" w:firstLineChars="100" w:firstLine="240"/>
        <w:rPr>
          <w:rFonts w:ascii="新細明體" w:hAnsi="新細明體" w:hint="eastAsia"/>
          <w:color w:val="000000"/>
        </w:rPr>
      </w:pPr>
      <w:r>
        <w:rPr>
          <w:rFonts w:ascii="新細明體" w:hAnsi="新細明體"/>
          <w:color w:val="000000"/>
        </w:rPr>
        <w:t>「行政中立，主要是就行政的立場與態度而言，而不是指行政與政治的分離，此二者之分離，事實上不可能。行政中立也不是指行政人員絕對不可參加政黨及其活動，行政人員可以個人身分參加政黨及其活動，惟不可有意藉行使其職權之便，而圖有利於政黨。」</w:t>
      </w:r>
    </w:p>
    <w:p w:rsidR="00000000" w:rsidRDefault="00501713">
      <w:pPr>
        <w:spacing w:line="240" w:lineRule="atLeast"/>
        <w:ind w:leftChars="100" w:left="240" w:firstLineChars="100" w:firstLine="240"/>
        <w:rPr>
          <w:rFonts w:ascii="新細明體" w:hAnsi="新細明體" w:hint="eastAsia"/>
          <w:color w:val="000000"/>
        </w:rPr>
      </w:pPr>
      <w:r>
        <w:rPr>
          <w:rFonts w:ascii="新細明體" w:hAnsi="新細明體"/>
          <w:color w:val="000000"/>
        </w:rPr>
        <w:t>「行政中立」至少應包括下列</w:t>
      </w:r>
      <w:r>
        <w:rPr>
          <w:rFonts w:ascii="新細明體" w:hAnsi="新細明體" w:hint="eastAsia"/>
          <w:color w:val="000000"/>
        </w:rPr>
        <w:t>四</w:t>
      </w:r>
      <w:r>
        <w:rPr>
          <w:rFonts w:ascii="新細明體" w:hAnsi="新細明體"/>
          <w:color w:val="000000"/>
        </w:rPr>
        <w:t>點意義：</w:t>
      </w:r>
      <w:r>
        <w:rPr>
          <w:rFonts w:ascii="新細明體" w:hAnsi="新細明體"/>
          <w:color w:val="000000"/>
        </w:rPr>
        <w:t xml:space="preserve">1. </w:t>
      </w:r>
      <w:r>
        <w:rPr>
          <w:rFonts w:ascii="新細明體" w:hAnsi="新細明體"/>
          <w:color w:val="000000"/>
        </w:rPr>
        <w:t>公務人員在職期間應盡忠職守、盡心盡力，推動由政府所制定的政策，造福社會大眾。</w:t>
      </w:r>
      <w:r>
        <w:rPr>
          <w:rFonts w:ascii="新細明體" w:hAnsi="新細明體"/>
          <w:color w:val="000000"/>
        </w:rPr>
        <w:t xml:space="preserve">2. </w:t>
      </w:r>
      <w:r>
        <w:rPr>
          <w:rFonts w:ascii="新細明體" w:hAnsi="新細明體"/>
          <w:color w:val="000000"/>
        </w:rPr>
        <w:t>公務人員在處理公務上，其立場應超然、客觀、公正，一視同仁，既無偏愛也無偏惡。</w:t>
      </w:r>
      <w:r>
        <w:rPr>
          <w:rFonts w:ascii="新細明體" w:hAnsi="新細明體" w:hint="eastAsia"/>
          <w:color w:val="000000"/>
        </w:rPr>
        <w:t>3.</w:t>
      </w:r>
      <w:r>
        <w:rPr>
          <w:rFonts w:ascii="新細明體" w:hAnsi="新細明體" w:hint="eastAsia"/>
          <w:color w:val="000000"/>
        </w:rPr>
        <w:t>公務人員在執法或執行政務官之政策</w:t>
      </w:r>
      <w:r>
        <w:rPr>
          <w:rFonts w:ascii="新細明體" w:hAnsi="新細明體" w:hint="eastAsia"/>
          <w:color w:val="000000"/>
        </w:rPr>
        <w:t>上，公平（同一基準）對待任何個人、團體、黨派而無倚輕倚重之別。</w:t>
      </w:r>
      <w:r>
        <w:rPr>
          <w:rFonts w:ascii="新細明體" w:hAnsi="新細明體" w:hint="eastAsia"/>
          <w:color w:val="000000"/>
        </w:rPr>
        <w:t>4.</w:t>
      </w:r>
      <w:r>
        <w:rPr>
          <w:rFonts w:ascii="新細明體" w:hAnsi="新細明體"/>
          <w:color w:val="000000"/>
        </w:rPr>
        <w:t>公務人員在日常活動中不介入地方派系或政治紛爭，只盡心盡力為國為民服務。總而言之，「行政中立」乃是行政權行使時，公務人員應大公無私，造福全民，不得偏倚之意。</w:t>
      </w: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7</w:t>
      </w:r>
      <w:r>
        <w:rPr>
          <w:rFonts w:ascii="新細明體" w:hAnsi="新細明體" w:hint="eastAsia"/>
          <w:color w:val="000000"/>
        </w:rPr>
        <w:t>、</w:t>
      </w:r>
      <w:r>
        <w:rPr>
          <w:rFonts w:ascii="新細明體" w:hAnsi="新細明體"/>
          <w:color w:val="000000"/>
        </w:rPr>
        <w:t>吳泰成</w:t>
      </w:r>
      <w:r>
        <w:rPr>
          <w:rFonts w:ascii="新細明體" w:hAnsi="新細明體" w:hint="eastAsia"/>
          <w:color w:val="000000"/>
        </w:rPr>
        <w:t>：</w:t>
      </w:r>
    </w:p>
    <w:p w:rsidR="00000000" w:rsidRDefault="00501713">
      <w:pPr>
        <w:ind w:leftChars="100" w:left="240" w:firstLineChars="200" w:firstLine="480"/>
        <w:rPr>
          <w:rFonts w:ascii="新細明體" w:hAnsi="新細明體" w:hint="eastAsia"/>
          <w:color w:val="000000"/>
        </w:rPr>
      </w:pPr>
      <w:r>
        <w:rPr>
          <w:rFonts w:ascii="新細明體" w:hAnsi="新細明體"/>
          <w:color w:val="000000"/>
        </w:rPr>
        <w:t>行政中立不是政治中立，兩者區別很大，幾年前的在野黨有人主張改成所有公務員的政治中立法，其實行政中立主要有三個要素，先是依法行政和執法公正，最後才是政治活動的若干限制</w:t>
      </w:r>
      <w:r>
        <w:rPr>
          <w:rStyle w:val="a6"/>
          <w:rFonts w:ascii="新細明體" w:hAnsi="新細明體"/>
          <w:color w:val="000000"/>
        </w:rPr>
        <w:footnoteReference w:id="23"/>
      </w:r>
      <w:r>
        <w:rPr>
          <w:rFonts w:ascii="新細明體" w:hAnsi="新細明體" w:hint="eastAsia"/>
          <w:color w:val="000000"/>
        </w:rPr>
        <w:t>。</w:t>
      </w:r>
    </w:p>
    <w:p w:rsidR="00000000" w:rsidRDefault="00501713">
      <w:pPr>
        <w:ind w:leftChars="100" w:left="1200" w:hangingChars="400" w:hanging="960"/>
        <w:rPr>
          <w:rFonts w:ascii="新細明體" w:hAnsi="新細明體" w:hint="eastAsia"/>
          <w:color w:val="000000"/>
        </w:rPr>
      </w:pPr>
      <w:r>
        <w:rPr>
          <w:rFonts w:ascii="新細明體" w:hAnsi="新細明體" w:hint="eastAsia"/>
          <w:color w:val="000000"/>
        </w:rPr>
        <w:t>8</w:t>
      </w:r>
      <w:r>
        <w:rPr>
          <w:rFonts w:ascii="新細明體" w:hAnsi="新細明體" w:hint="eastAsia"/>
          <w:color w:val="000000"/>
        </w:rPr>
        <w:t>、關中：</w:t>
      </w:r>
    </w:p>
    <w:p w:rsidR="00000000" w:rsidRDefault="00501713">
      <w:pPr>
        <w:ind w:leftChars="100" w:left="240" w:firstLineChars="200" w:firstLine="480"/>
        <w:rPr>
          <w:rFonts w:ascii="新細明體" w:hAnsi="新細明體" w:hint="eastAsia"/>
          <w:color w:val="000000"/>
        </w:rPr>
      </w:pPr>
      <w:r>
        <w:rPr>
          <w:rFonts w:ascii="新細明體" w:hAnsi="新細明體" w:hint="eastAsia"/>
          <w:color w:val="000000"/>
        </w:rPr>
        <w:t>西方學者使用「行政中立（</w:t>
      </w:r>
      <w:r>
        <w:rPr>
          <w:rFonts w:ascii="新細明體" w:hAnsi="新細明體" w:hint="eastAsia"/>
          <w:color w:val="000000"/>
        </w:rPr>
        <w:t>administrative neutrality</w:t>
      </w:r>
      <w:r>
        <w:rPr>
          <w:rFonts w:ascii="新細明體" w:hAnsi="新細明體" w:hint="eastAsia"/>
          <w:color w:val="000000"/>
        </w:rPr>
        <w:t>）」一詞時，雖未對該</w:t>
      </w:r>
      <w:r>
        <w:rPr>
          <w:rFonts w:ascii="新細明體" w:hAnsi="新細明體" w:hint="eastAsia"/>
          <w:color w:val="000000"/>
        </w:rPr>
        <w:t>詞做出概念化之明確定義，但若從西方學者闡述行政中立之理念，以及我國學者對該名詞之認知來看：大體而言，行政中立之「行政」是指政府文官體系中的行政人員；而「中立」是指對政黨政治運作採取中立立場。</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行政中立是在民主政治即為政黨政治之政治環境下，為了促進民主精神、實現民意政治等因素，因此行政中立關乎政黨競爭是否公平，以及政府能否向人民負責，並使民意付諸實現等涉及政權「正當性」之問題。因此，行政中立關乎政黨競爭是否公平，以及政府能否向人民負責，並使民意付諸實現等涉及政權的正當性層次的問題</w:t>
      </w:r>
      <w:r>
        <w:rPr>
          <w:rStyle w:val="a6"/>
          <w:rFonts w:ascii="新細明體" w:hAnsi="新細明體"/>
          <w:color w:val="000000"/>
        </w:rPr>
        <w:footnoteReference w:id="24"/>
      </w:r>
      <w:r>
        <w:rPr>
          <w:rFonts w:ascii="新細明體" w:hAnsi="新細明體" w:hint="eastAsia"/>
          <w:color w:val="000000"/>
        </w:rPr>
        <w:t>。</w:t>
      </w:r>
    </w:p>
    <w:p w:rsidR="00000000" w:rsidRDefault="00501713">
      <w:pPr>
        <w:pStyle w:val="5"/>
      </w:pPr>
      <w:bookmarkStart w:id="19" w:name="_Toc534265601"/>
      <w:bookmarkStart w:id="20" w:name="_Toc535246047"/>
      <w:r>
        <w:br w:type="page"/>
      </w:r>
      <w:r>
        <w:rPr>
          <w:rFonts w:hint="eastAsia"/>
        </w:rPr>
        <w:lastRenderedPageBreak/>
        <w:t>（二）行政中立法或政</w:t>
      </w:r>
      <w:r>
        <w:rPr>
          <w:rFonts w:hint="eastAsia"/>
        </w:rPr>
        <w:t>治中立法</w:t>
      </w:r>
      <w:r>
        <w:rPr>
          <w:rStyle w:val="a6"/>
          <w:color w:val="000000"/>
        </w:rPr>
        <w:footnoteReference w:id="25"/>
      </w:r>
      <w:r>
        <w:rPr>
          <w:rFonts w:hint="eastAsia"/>
        </w:rPr>
        <w:t>？</w:t>
      </w:r>
      <w:bookmarkEnd w:id="19"/>
      <w:bookmarkEnd w:id="20"/>
    </w:p>
    <w:p w:rsidR="00000000" w:rsidRDefault="00501713" w:rsidP="00501713">
      <w:pPr>
        <w:numPr>
          <w:ilvl w:val="0"/>
          <w:numId w:val="19"/>
        </w:numPr>
        <w:rPr>
          <w:rFonts w:ascii="新細明體" w:hAnsi="新細明體" w:hint="eastAsia"/>
        </w:rPr>
      </w:pPr>
      <w:r>
        <w:rPr>
          <w:rFonts w:ascii="新細明體" w:hAnsi="新細明體" w:hint="eastAsia"/>
        </w:rPr>
        <w:t>行政中立說</w:t>
      </w:r>
    </w:p>
    <w:p w:rsidR="00000000" w:rsidRDefault="00501713">
      <w:pPr>
        <w:rPr>
          <w:rFonts w:ascii="新細明體" w:hAnsi="新細明體" w:hint="eastAsia"/>
        </w:rPr>
      </w:pP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w:t>
      </w:r>
      <w:r>
        <w:rPr>
          <w:rFonts w:ascii="新細明體" w:hAnsi="新細明體"/>
          <w:color w:val="000000"/>
        </w:rPr>
        <w:t>陳德禹</w:t>
      </w:r>
      <w:r>
        <w:rPr>
          <w:rFonts w:ascii="新細明體" w:hAnsi="新細明體" w:hint="eastAsia"/>
          <w:color w:val="000000"/>
        </w:rPr>
        <w:t>：</w:t>
      </w:r>
    </w:p>
    <w:p w:rsidR="00000000" w:rsidRDefault="00501713">
      <w:pPr>
        <w:spacing w:line="240" w:lineRule="atLeast"/>
        <w:ind w:leftChars="200" w:left="480" w:firstLineChars="100" w:firstLine="240"/>
        <w:rPr>
          <w:rFonts w:ascii="新細明體" w:hAnsi="新細明體" w:hint="eastAsia"/>
          <w:color w:val="000000"/>
        </w:rPr>
      </w:pPr>
      <w:r>
        <w:rPr>
          <w:rFonts w:ascii="新細明體" w:hAnsi="新細明體"/>
          <w:color w:val="000000"/>
        </w:rPr>
        <w:t>總而言之，「行政中立」乃是行政權行使時，公務人員應大公無私，造福</w:t>
      </w:r>
    </w:p>
    <w:p w:rsidR="00000000" w:rsidRDefault="00501713">
      <w:pPr>
        <w:spacing w:line="240" w:lineRule="atLeast"/>
        <w:ind w:leftChars="100" w:left="240"/>
        <w:rPr>
          <w:rFonts w:ascii="新細明體" w:hAnsi="新細明體" w:hint="eastAsia"/>
          <w:color w:val="000000"/>
        </w:rPr>
      </w:pPr>
      <w:r>
        <w:rPr>
          <w:rFonts w:ascii="新細明體" w:hAnsi="新細明體"/>
          <w:color w:val="000000"/>
        </w:rPr>
        <w:t>全民，不得偏倚之意。考試院版本採用「行政中立」旨在規範行政中立三大原則，包括依法行政、執法公正及建立政治活動規範。</w:t>
      </w: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b</w:t>
      </w:r>
      <w:r>
        <w:rPr>
          <w:rFonts w:ascii="新細明體" w:hAnsi="新細明體" w:hint="eastAsia"/>
          <w:color w:val="000000"/>
        </w:rPr>
        <w:t>、</w:t>
      </w:r>
      <w:r>
        <w:rPr>
          <w:rFonts w:ascii="新細明體" w:hAnsi="新細明體"/>
          <w:color w:val="000000"/>
        </w:rPr>
        <w:t>銓敘部</w:t>
      </w:r>
      <w:r>
        <w:rPr>
          <w:rStyle w:val="a6"/>
          <w:rFonts w:ascii="新細明體" w:hAnsi="新細明體"/>
          <w:color w:val="000000"/>
        </w:rPr>
        <w:footnoteReference w:id="26"/>
      </w:r>
      <w:r>
        <w:rPr>
          <w:rFonts w:ascii="新細明體" w:hAnsi="新細明體" w:hint="eastAsia"/>
          <w:color w:val="000000"/>
        </w:rPr>
        <w:t>：</w:t>
      </w: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a</w:t>
      </w:r>
      <w:r>
        <w:rPr>
          <w:rFonts w:ascii="新細明體" w:hAnsi="新細明體" w:hint="eastAsia"/>
          <w:color w:val="000000"/>
        </w:rPr>
        <w:t>）</w:t>
      </w:r>
      <w:r>
        <w:rPr>
          <w:rFonts w:ascii="新細明體" w:hAnsi="新細明體"/>
          <w:color w:val="000000"/>
        </w:rPr>
        <w:t>銓敘部為研擬該法案，曾召開四次學術座談會，與會五十七位專家學者中，多數贊成使用「行政中立」一詞</w:t>
      </w:r>
      <w:r>
        <w:rPr>
          <w:rStyle w:val="a6"/>
          <w:rFonts w:ascii="新細明體" w:hAnsi="新細明體"/>
          <w:color w:val="000000"/>
        </w:rPr>
        <w:footnoteReference w:id="27"/>
      </w:r>
      <w:r>
        <w:rPr>
          <w:rFonts w:ascii="新細明體" w:hAnsi="新細明體"/>
          <w:color w:val="000000"/>
        </w:rPr>
        <w:t>。</w:t>
      </w: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b</w:t>
      </w:r>
      <w:r>
        <w:rPr>
          <w:rFonts w:ascii="新細明體" w:hAnsi="新細明體" w:hint="eastAsia"/>
          <w:color w:val="000000"/>
        </w:rPr>
        <w:t>）</w:t>
      </w:r>
      <w:r>
        <w:rPr>
          <w:rFonts w:ascii="新細明體" w:hAnsi="新細明體"/>
          <w:color w:val="000000"/>
        </w:rPr>
        <w:t>且依八十五年一月二十六日總統公布施行之公務人員保障暨培訓委員會組織法第四條規定，該會掌理關於公務人員行政中立訓練之研擬規劃、執行及委託事項</w:t>
      </w:r>
      <w:r>
        <w:rPr>
          <w:rStyle w:val="a6"/>
          <w:rFonts w:ascii="新細明體" w:hAnsi="新細明體"/>
          <w:color w:val="000000"/>
        </w:rPr>
        <w:footnoteReference w:id="28"/>
      </w:r>
      <w:r>
        <w:rPr>
          <w:rFonts w:ascii="新細明體" w:hAnsi="新細明體"/>
          <w:color w:val="000000"/>
        </w:rPr>
        <w:t>。是以「行政中立」顯</w:t>
      </w:r>
      <w:r>
        <w:rPr>
          <w:rFonts w:ascii="新細明體" w:hAnsi="新細明體"/>
          <w:color w:val="000000"/>
        </w:rPr>
        <w:t>然已成為特定法律名詞，並為各界所慣稱沿用。</w:t>
      </w: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c</w:t>
      </w:r>
      <w:r>
        <w:rPr>
          <w:rFonts w:ascii="新細明體" w:hAnsi="新細明體" w:hint="eastAsia"/>
          <w:color w:val="000000"/>
        </w:rPr>
        <w:t>）</w:t>
      </w:r>
      <w:r>
        <w:rPr>
          <w:rFonts w:ascii="新細明體" w:hAnsi="新細明體"/>
          <w:color w:val="000000"/>
        </w:rPr>
        <w:t>考試院版本採用「行政中立」旨在規範行政中立三大原則，包括依法行政、執法公正及建立政治活動規範。如依台北縣政府法制室主任劉文仕之見解，採用「政治中立」，因此一名詞僅及於公務人員政治行為之中立，未能涵括更為重要之依法行政、執法公正。準此，即可推論規範行政行為之中立事項，係為達成政治中立目的之手段，爰以行政中立法名稱定之。</w:t>
      </w:r>
    </w:p>
    <w:p w:rsidR="00000000" w:rsidRDefault="00501713">
      <w:pPr>
        <w:spacing w:line="240" w:lineRule="atLeast"/>
        <w:ind w:leftChars="100" w:left="480" w:hangingChars="100" w:hanging="240"/>
        <w:rPr>
          <w:rFonts w:ascii="新細明體" w:hAnsi="新細明體" w:hint="eastAsia"/>
          <w:color w:val="000000"/>
        </w:rPr>
      </w:pPr>
    </w:p>
    <w:p w:rsidR="00000000" w:rsidRDefault="00501713">
      <w:pPr>
        <w:spacing w:line="240" w:lineRule="atLeast"/>
        <w:ind w:firstLineChars="100" w:firstLine="240"/>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c</w:t>
      </w:r>
      <w:r>
        <w:rPr>
          <w:rFonts w:ascii="新細明體" w:hAnsi="新細明體" w:hint="eastAsia"/>
          <w:color w:val="000000"/>
        </w:rPr>
        <w:t>、許濱松：</w:t>
      </w:r>
    </w:p>
    <w:p w:rsidR="00000000" w:rsidRDefault="00501713">
      <w:pPr>
        <w:spacing w:line="240" w:lineRule="atLeast"/>
        <w:ind w:leftChars="300" w:left="720" w:firstLineChars="100" w:firstLine="240"/>
        <w:rPr>
          <w:rFonts w:ascii="新細明體" w:hAnsi="新細明體" w:hint="eastAsia"/>
          <w:color w:val="000000"/>
        </w:rPr>
      </w:pPr>
      <w:r>
        <w:rPr>
          <w:rFonts w:ascii="新細明體" w:hAnsi="新細明體"/>
          <w:color w:val="000000"/>
        </w:rPr>
        <w:t>行政中立應該包括三個內涵：第一個是公務員應該超然於政治理念之</w:t>
      </w:r>
    </w:p>
    <w:p w:rsidR="00000000" w:rsidRDefault="00501713">
      <w:pPr>
        <w:spacing w:line="240" w:lineRule="atLeast"/>
        <w:ind w:leftChars="200" w:left="480"/>
        <w:rPr>
          <w:rFonts w:ascii="新細明體" w:hAnsi="新細明體" w:hint="eastAsia"/>
          <w:color w:val="000000"/>
        </w:rPr>
      </w:pPr>
      <w:r>
        <w:rPr>
          <w:rFonts w:ascii="新細明體" w:hAnsi="新細明體"/>
          <w:color w:val="000000"/>
        </w:rPr>
        <w:t>外，不偏袒某一個政黨或政府團體；第二個是不受某一利益團體影響，</w:t>
      </w:r>
      <w:r>
        <w:rPr>
          <w:rFonts w:ascii="新細明體" w:hAnsi="新細明體"/>
          <w:color w:val="000000"/>
        </w:rPr>
        <w:t>而圖利他們；第三個是不受個人價值理念影響，以個人中立能力（即專業知能）衡平地處理行政事務。</w:t>
      </w:r>
    </w:p>
    <w:p w:rsidR="00000000" w:rsidRDefault="00501713">
      <w:pPr>
        <w:spacing w:line="240" w:lineRule="atLeast"/>
        <w:ind w:leftChars="300" w:left="720" w:firstLineChars="100" w:firstLine="240"/>
        <w:rPr>
          <w:rFonts w:ascii="新細明體" w:hAnsi="新細明體" w:hint="eastAsia"/>
          <w:color w:val="000000"/>
        </w:rPr>
      </w:pPr>
      <w:r>
        <w:rPr>
          <w:rFonts w:ascii="新細明體" w:hAnsi="新細明體"/>
          <w:color w:val="000000"/>
        </w:rPr>
        <w:t>由此觀之，就不僅只政治中立的部分，後面的兩個面向已經超出政治中</w:t>
      </w:r>
    </w:p>
    <w:p w:rsidR="00000000" w:rsidRDefault="00501713">
      <w:pPr>
        <w:spacing w:line="240" w:lineRule="atLeast"/>
        <w:ind w:leftChars="200" w:left="480"/>
        <w:rPr>
          <w:rFonts w:ascii="新細明體" w:hAnsi="新細明體" w:hint="eastAsia"/>
          <w:color w:val="000000"/>
        </w:rPr>
      </w:pPr>
      <w:r>
        <w:rPr>
          <w:rFonts w:ascii="新細明體" w:hAnsi="新細明體"/>
          <w:color w:val="000000"/>
        </w:rPr>
        <w:t>立範圍，所以考試院是希望公務員做到這三個部分，除了對公務員的政治活動規範，也強調衡平處理公務，內涵是比政治中立廣的</w:t>
      </w:r>
      <w:r>
        <w:rPr>
          <w:rStyle w:val="a6"/>
          <w:rFonts w:ascii="新細明體" w:hAnsi="新細明體"/>
          <w:color w:val="000000"/>
        </w:rPr>
        <w:footnoteReference w:id="29"/>
      </w:r>
    </w:p>
    <w:p w:rsidR="00000000" w:rsidRDefault="00501713">
      <w:pPr>
        <w:spacing w:line="240" w:lineRule="atLeast"/>
        <w:ind w:leftChars="200" w:left="480"/>
        <w:rPr>
          <w:rFonts w:ascii="新細明體" w:hAnsi="新細明體" w:hint="eastAsia"/>
          <w:color w:val="000000"/>
        </w:rPr>
      </w:pPr>
    </w:p>
    <w:p w:rsidR="00000000" w:rsidRDefault="00501713">
      <w:pPr>
        <w:rPr>
          <w:rFonts w:ascii="新細明體" w:hAnsi="新細明體" w:hint="eastAsia"/>
        </w:rPr>
      </w:pPr>
      <w:r>
        <w:rPr>
          <w:rFonts w:ascii="新細明體" w:hAnsi="新細明體" w:hint="eastAsia"/>
        </w:rPr>
        <w:t>2</w:t>
      </w:r>
      <w:r>
        <w:rPr>
          <w:rFonts w:ascii="新細明體" w:hAnsi="新細明體" w:hint="eastAsia"/>
        </w:rPr>
        <w:t>、政治中立說</w:t>
      </w: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、黃爾璇：</w:t>
      </w:r>
    </w:p>
    <w:p w:rsidR="00000000" w:rsidRDefault="00501713">
      <w:pPr>
        <w:pStyle w:val="HTML"/>
        <w:ind w:leftChars="200" w:left="480"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其</w:t>
      </w:r>
      <w:r>
        <w:rPr>
          <w:rFonts w:ascii="新細明體" w:eastAsia="新細明體" w:hAnsi="新細明體"/>
          <w:color w:val="000000"/>
          <w:sz w:val="24"/>
        </w:rPr>
        <w:t>所提版本之名稱為「政治中立法」，認為「政治中立」旨在保持從事於公務之特定人員免受政黨因素之左右，獨立公平執行職務，一般國家稱為</w:t>
      </w:r>
      <w:r>
        <w:rPr>
          <w:rFonts w:ascii="新細明體" w:eastAsia="新細明體" w:hAnsi="新細明體"/>
          <w:color w:val="000000"/>
          <w:sz w:val="24"/>
        </w:rPr>
        <w:t>political neutrality</w:t>
      </w:r>
      <w:r>
        <w:rPr>
          <w:rFonts w:ascii="新細明體" w:eastAsia="新細明體" w:hAnsi="新細明體"/>
          <w:color w:val="000000"/>
          <w:sz w:val="24"/>
        </w:rPr>
        <w:t>，與「行政中立」</w:t>
      </w:r>
      <w:r>
        <w:rPr>
          <w:rFonts w:ascii="新細明體" w:eastAsia="新細明體" w:hAnsi="新細明體"/>
          <w:color w:val="000000"/>
          <w:sz w:val="24"/>
        </w:rPr>
        <w:t>administrat</w:t>
      </w:r>
      <w:r>
        <w:rPr>
          <w:rFonts w:ascii="新細明體" w:eastAsia="新細明體" w:hAnsi="新細明體"/>
          <w:color w:val="000000"/>
          <w:sz w:val="24"/>
        </w:rPr>
        <w:t>ive neutrality</w:t>
      </w:r>
      <w:r>
        <w:rPr>
          <w:rFonts w:ascii="新細明體" w:eastAsia="新細明體" w:hAnsi="新細明體"/>
          <w:color w:val="000000"/>
          <w:sz w:val="24"/>
        </w:rPr>
        <w:t>之偏重於面對行政顧客之中立態度不同。</w:t>
      </w:r>
      <w:r>
        <w:rPr>
          <w:rFonts w:ascii="新細明體" w:eastAsia="新細明體" w:hAnsi="新細明體" w:hint="eastAsia"/>
          <w:color w:val="000000"/>
          <w:sz w:val="24"/>
        </w:rPr>
        <w:t>且</w:t>
      </w:r>
      <w:r>
        <w:rPr>
          <w:rFonts w:ascii="新細明體" w:eastAsia="新細明體" w:hAnsi="新細明體"/>
          <w:color w:val="000000"/>
          <w:sz w:val="24"/>
        </w:rPr>
        <w:t>各國對規範文官中立相關法律名稱都採用「政治活動限制法」或「政治中立法」；即使未以政治中立為名﹐亦絕不會採用「行政中立」。而政治中立法內容本即規範政治活動﹐採用「政治中立法」可謂名實相符﹐亦為跟隨世界潮流之立法精神而行</w:t>
      </w:r>
      <w:r>
        <w:rPr>
          <w:rStyle w:val="a6"/>
          <w:rFonts w:ascii="新細明體" w:eastAsia="新細明體" w:hAnsi="新細明體"/>
          <w:color w:val="000000"/>
          <w:sz w:val="24"/>
        </w:rPr>
        <w:footnoteReference w:id="30"/>
      </w:r>
      <w:r>
        <w:rPr>
          <w:rFonts w:ascii="新細明體" w:eastAsia="新細明體" w:hAnsi="新細明體"/>
          <w:color w:val="000000"/>
          <w:sz w:val="24"/>
        </w:rPr>
        <w:t>。</w:t>
      </w:r>
      <w:r>
        <w:rPr>
          <w:rFonts w:ascii="新細明體" w:eastAsia="新細明體" w:hAnsi="新細明體" w:hint="eastAsia"/>
          <w:color w:val="000000"/>
          <w:sz w:val="24"/>
        </w:rPr>
        <w:t>故認為，</w:t>
      </w:r>
      <w:r>
        <w:rPr>
          <w:rFonts w:ascii="新細明體" w:eastAsia="新細明體" w:hAnsi="新細明體"/>
          <w:color w:val="000000"/>
          <w:sz w:val="24"/>
        </w:rPr>
        <w:t>依本法法意，法案名稱宜採「政治中立</w:t>
      </w:r>
      <w:r>
        <w:rPr>
          <w:rFonts w:ascii="新細明體" w:eastAsia="新細明體" w:hAnsi="新細明體" w:hint="eastAsia"/>
          <w:color w:val="000000"/>
          <w:sz w:val="24"/>
        </w:rPr>
        <w:t>」。</w:t>
      </w:r>
    </w:p>
    <w:p w:rsidR="00000000" w:rsidRDefault="00501713">
      <w:pPr>
        <w:pStyle w:val="HTML"/>
        <w:rPr>
          <w:rFonts w:ascii="新細明體" w:eastAsia="新細明體" w:hAnsi="新細明體" w:hint="eastAsia"/>
          <w:color w:val="000000"/>
          <w:sz w:val="24"/>
        </w:rPr>
      </w:pPr>
      <w:r>
        <w:rPr>
          <w:rFonts w:ascii="新細明體" w:eastAsia="新細明體" w:hAnsi="新細明體" w:hint="eastAsia"/>
          <w:color w:val="000000"/>
          <w:sz w:val="24"/>
        </w:rPr>
        <w:t xml:space="preserve">  b</w:t>
      </w:r>
      <w:r>
        <w:rPr>
          <w:rFonts w:ascii="新細明體" w:eastAsia="新細明體" w:hAnsi="新細明體" w:hint="eastAsia"/>
          <w:color w:val="000000"/>
          <w:sz w:val="24"/>
        </w:rPr>
        <w:t>、林濁水：</w:t>
      </w:r>
    </w:p>
    <w:p w:rsidR="00000000" w:rsidRDefault="00501713">
      <w:pPr>
        <w:pStyle w:val="HTML"/>
        <w:ind w:left="960" w:hangingChars="400" w:hanging="96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考試院所提出之條文都是在限制公務員的政治行為，而非針對公務員一</w:t>
      </w:r>
    </w:p>
    <w:p w:rsidR="00000000" w:rsidRDefault="00501713">
      <w:pPr>
        <w:pStyle w:val="HTML"/>
        <w:ind w:leftChars="200" w:left="960" w:hangingChars="200" w:hanging="480"/>
        <w:rPr>
          <w:rFonts w:ascii="新細明體" w:eastAsia="新細明體" w:hAnsi="新細明體" w:hint="eastAsia"/>
          <w:color w:val="000000"/>
          <w:sz w:val="24"/>
        </w:rPr>
      </w:pPr>
      <w:r>
        <w:rPr>
          <w:rFonts w:ascii="新細明體" w:eastAsia="新細明體" w:hAnsi="新細明體" w:hint="eastAsia"/>
          <w:color w:val="000000"/>
          <w:sz w:val="24"/>
        </w:rPr>
        <w:t>般行政上的偏袒規定，所以考試院何必掛羊頭賣狗肉</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31"/>
      </w:r>
    </w:p>
    <w:p w:rsidR="00000000" w:rsidRDefault="00501713">
      <w:pPr>
        <w:ind w:firstLineChars="100" w:firstLine="240"/>
        <w:rPr>
          <w:rFonts w:ascii="新細明體" w:hAnsi="新細明體" w:hint="eastAsia"/>
          <w:color w:val="000000"/>
        </w:rPr>
      </w:pPr>
      <w:r>
        <w:rPr>
          <w:rFonts w:ascii="新細明體" w:hAnsi="新細明體" w:hint="eastAsia"/>
          <w:color w:val="000000"/>
        </w:rPr>
        <w:t>c</w:t>
      </w:r>
      <w:r>
        <w:rPr>
          <w:rFonts w:ascii="新細明體" w:hAnsi="新細明體" w:hint="eastAsia"/>
          <w:color w:val="000000"/>
        </w:rPr>
        <w:t>、許濱松：</w:t>
      </w:r>
    </w:p>
    <w:p w:rsidR="00000000" w:rsidRDefault="00501713">
      <w:pPr>
        <w:ind w:firstLineChars="400" w:firstLine="960"/>
        <w:rPr>
          <w:rFonts w:ascii="新細明體" w:hAnsi="新細明體" w:hint="eastAsia"/>
          <w:color w:val="000000"/>
        </w:rPr>
      </w:pPr>
      <w:r>
        <w:rPr>
          <w:rFonts w:ascii="新細明體" w:hAnsi="新細明體" w:hint="eastAsia"/>
          <w:color w:val="000000"/>
        </w:rPr>
        <w:t>考試院草擬之</w:t>
      </w:r>
      <w:r>
        <w:rPr>
          <w:rFonts w:ascii="新細明體" w:hAnsi="新細明體" w:hint="eastAsia"/>
          <w:color w:val="000000"/>
        </w:rPr>
        <w:t>「公務人員行政中立法」，實際規範的都是政治活動的</w:t>
      </w:r>
    </w:p>
    <w:p w:rsidR="00000000" w:rsidRDefault="00501713">
      <w:pPr>
        <w:ind w:leftChars="200" w:left="480"/>
        <w:rPr>
          <w:rFonts w:ascii="新細明體" w:hAnsi="新細明體" w:hint="eastAsia"/>
          <w:color w:val="000000"/>
        </w:rPr>
      </w:pPr>
      <w:r>
        <w:rPr>
          <w:rFonts w:ascii="新細明體" w:hAnsi="新細明體" w:hint="eastAsia"/>
          <w:color w:val="000000"/>
        </w:rPr>
        <w:t>中立方面。至於對利益團體的中立恐怕要從遊說法的立法才能做到，而要使公務員做到對個人價值理念的中立，這是最難的，也不是立一部法可以做到的。</w:t>
      </w:r>
      <w:r>
        <w:rPr>
          <w:rFonts w:ascii="新細明體" w:hAnsi="新細明體"/>
          <w:color w:val="000000"/>
        </w:rPr>
        <w:t>……</w:t>
      </w:r>
      <w:r>
        <w:rPr>
          <w:rFonts w:ascii="新細明體" w:hAnsi="新細明體" w:hint="eastAsia"/>
          <w:color w:val="000000"/>
        </w:rPr>
        <w:t>因此考試院草擬之中立法，真正講起來只是在規範政治活動的中立方面，故比較贊成修正為「公務人員政治活動中立法」</w:t>
      </w:r>
      <w:r>
        <w:rPr>
          <w:rStyle w:val="a6"/>
          <w:rFonts w:ascii="新細明體" w:hAnsi="新細明體"/>
          <w:color w:val="000000"/>
        </w:rPr>
        <w:footnoteReference w:id="32"/>
      </w:r>
      <w:r>
        <w:rPr>
          <w:rFonts w:ascii="新細明體" w:hAnsi="新細明體" w:hint="eastAsia"/>
          <w:color w:val="000000"/>
        </w:rPr>
        <w:t>。</w:t>
      </w:r>
    </w:p>
    <w:p w:rsidR="00000000" w:rsidRDefault="00501713">
      <w:pPr>
        <w:ind w:firstLineChars="100" w:firstLine="240"/>
        <w:rPr>
          <w:rFonts w:ascii="新細明體" w:hAnsi="新細明體" w:hint="eastAsia"/>
          <w:color w:val="000000"/>
        </w:rPr>
      </w:pPr>
      <w:r>
        <w:rPr>
          <w:rFonts w:ascii="新細明體" w:hAnsi="新細明體" w:hint="eastAsia"/>
          <w:color w:val="000000"/>
        </w:rPr>
        <w:t>d</w:t>
      </w:r>
      <w:r>
        <w:rPr>
          <w:rFonts w:ascii="新細明體" w:hAnsi="新細明體" w:hint="eastAsia"/>
          <w:color w:val="000000"/>
        </w:rPr>
        <w:t>、城仲模：</w:t>
      </w:r>
    </w:p>
    <w:p w:rsidR="00000000" w:rsidRDefault="00501713">
      <w:pPr>
        <w:ind w:leftChars="200" w:left="480" w:firstLineChars="200" w:firstLine="480"/>
        <w:rPr>
          <w:rFonts w:ascii="新細明體" w:hAnsi="新細明體" w:hint="eastAsia"/>
          <w:color w:val="000000"/>
        </w:rPr>
      </w:pPr>
      <w:r>
        <w:rPr>
          <w:rFonts w:ascii="新細明體" w:hAnsi="新細明體" w:hint="eastAsia"/>
          <w:color w:val="000000"/>
        </w:rPr>
        <w:lastRenderedPageBreak/>
        <w:t>個人曾被選為團長，對行政中立的主題到中歐北歐等考察二十一天，看</w:t>
      </w:r>
    </w:p>
    <w:p w:rsidR="00000000" w:rsidRDefault="00501713">
      <w:pPr>
        <w:ind w:firstLineChars="200" w:firstLine="480"/>
        <w:rPr>
          <w:rFonts w:ascii="新細明體" w:hAnsi="新細明體" w:hint="eastAsia"/>
          <w:color w:val="000000"/>
        </w:rPr>
      </w:pPr>
      <w:r>
        <w:rPr>
          <w:rFonts w:ascii="新細明體" w:hAnsi="新細明體" w:hint="eastAsia"/>
          <w:color w:val="000000"/>
        </w:rPr>
        <w:t>外國是怎麼作的。結果他們都說第一句話聽不懂</w:t>
      </w:r>
      <w:r>
        <w:rPr>
          <w:rFonts w:ascii="新細明體" w:hAnsi="新細明體"/>
          <w:color w:val="000000"/>
        </w:rPr>
        <w:t>…</w:t>
      </w:r>
      <w:r>
        <w:rPr>
          <w:rFonts w:ascii="新細明體" w:hAnsi="新細明體" w:hint="eastAsia"/>
          <w:color w:val="000000"/>
        </w:rPr>
        <w:t>因此至少歐洲人共同的看法認為，這是一個超越黨派、由政黨中中立，不受政黨影響，這句話翻譯過</w:t>
      </w:r>
      <w:r>
        <w:rPr>
          <w:rFonts w:ascii="新細明體" w:hAnsi="新細明體" w:hint="eastAsia"/>
          <w:color w:val="000000"/>
        </w:rPr>
        <w:t>來，恐怕是政治中立。</w:t>
      </w:r>
      <w:r>
        <w:rPr>
          <w:rStyle w:val="a6"/>
          <w:rFonts w:ascii="新細明體" w:hAnsi="新細明體"/>
          <w:color w:val="000000"/>
        </w:rPr>
        <w:footnoteReference w:id="33"/>
      </w:r>
    </w:p>
    <w:p w:rsidR="00000000" w:rsidRDefault="00501713">
      <w:pPr>
        <w:ind w:leftChars="200" w:left="480" w:firstLineChars="200" w:firstLine="480"/>
        <w:rPr>
          <w:rFonts w:ascii="新細明體" w:hAnsi="新細明體" w:hint="eastAsia"/>
          <w:color w:val="000000"/>
        </w:rPr>
      </w:pPr>
    </w:p>
    <w:p w:rsidR="00000000" w:rsidRDefault="00501713">
      <w:pPr>
        <w:rPr>
          <w:rFonts w:ascii="新細明體" w:hAnsi="新細明體" w:hint="eastAsia"/>
        </w:rPr>
      </w:pPr>
      <w:r>
        <w:rPr>
          <w:rFonts w:ascii="新細明體" w:hAnsi="新細明體" w:hint="eastAsia"/>
        </w:rPr>
        <w:t>3</w:t>
      </w:r>
      <w:r>
        <w:rPr>
          <w:rFonts w:ascii="新細明體" w:hAnsi="新細明體" w:hint="eastAsia"/>
        </w:rPr>
        <w:t>、小結－本研究計畫見解</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綜合以上各家見解，其實爭議不大，對立的見解其實是可以相容的。</w:t>
      </w:r>
      <w:r>
        <w:rPr>
          <w:rFonts w:ascii="新細明體" w:hAnsi="新細明體" w:hint="eastAsia"/>
          <w:color w:val="000000"/>
        </w:rPr>
        <w:t>1.</w:t>
      </w:r>
      <w:r>
        <w:rPr>
          <w:rFonts w:ascii="新細明體" w:hAnsi="新細明體" w:hint="eastAsia"/>
          <w:color w:val="000000"/>
        </w:rPr>
        <w:t>就行政中立的意義言，所有見解都包含了「公務人員在執法時</w:t>
      </w:r>
      <w:r>
        <w:rPr>
          <w:rFonts w:ascii="新細明體" w:hAnsi="新細明體"/>
          <w:color w:val="000000"/>
        </w:rPr>
        <w:t>應該超然於政治理念之外，不偏袒某一個政黨或政府團體</w:t>
      </w:r>
      <w:r>
        <w:rPr>
          <w:rFonts w:ascii="新細明體" w:hAnsi="新細明體" w:hint="eastAsia"/>
          <w:color w:val="000000"/>
        </w:rPr>
        <w:t>」，亦即對政治活動的中立（或稱應予限制）之問題。只是有採廣義見解另包括：對利益團體的中立、對個人價值理念的中立者</w:t>
      </w:r>
      <w:r>
        <w:rPr>
          <w:rStyle w:val="a6"/>
          <w:rFonts w:ascii="新細明體" w:hAnsi="新細明體"/>
          <w:color w:val="000000"/>
        </w:rPr>
        <w:footnoteReference w:id="34"/>
      </w:r>
      <w:r>
        <w:rPr>
          <w:rFonts w:ascii="新細明體" w:hAnsi="新細明體" w:hint="eastAsia"/>
          <w:color w:val="000000"/>
        </w:rPr>
        <w:t>；或者是</w:t>
      </w:r>
      <w:r>
        <w:rPr>
          <w:rFonts w:ascii="新細明體" w:hAnsi="新細明體"/>
          <w:color w:val="000000"/>
        </w:rPr>
        <w:t>依法行政、執法公正</w:t>
      </w:r>
      <w:r>
        <w:rPr>
          <w:rFonts w:ascii="新細明體" w:hAnsi="新細明體" w:hint="eastAsia"/>
          <w:color w:val="000000"/>
        </w:rPr>
        <w:t>者</w:t>
      </w:r>
      <w:r>
        <w:rPr>
          <w:rStyle w:val="a6"/>
          <w:rFonts w:ascii="新細明體" w:hAnsi="新細明體"/>
          <w:color w:val="000000"/>
        </w:rPr>
        <w:footnoteReference w:id="35"/>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r>
        <w:rPr>
          <w:rFonts w:ascii="新細明體" w:hAnsi="新細明體" w:hint="eastAsia"/>
          <w:color w:val="000000"/>
        </w:rPr>
        <w:t>因此，本研究計畫認為，基於</w:t>
      </w:r>
      <w:r>
        <w:rPr>
          <w:rFonts w:ascii="新細明體" w:hAnsi="新細明體" w:hint="eastAsia"/>
          <w:color w:val="000000"/>
        </w:rPr>
        <w:t>1.</w:t>
      </w:r>
      <w:r>
        <w:rPr>
          <w:rFonts w:ascii="新細明體" w:hAnsi="新細明體" w:hint="eastAsia"/>
          <w:color w:val="000000"/>
        </w:rPr>
        <w:t>本法制內容主要在規範「公務人員政治活動之限制」層面之問題</w:t>
      </w:r>
      <w:r>
        <w:rPr>
          <w:rFonts w:ascii="新細明體" w:hAnsi="新細明體" w:hint="eastAsia"/>
          <w:color w:val="000000"/>
        </w:rPr>
        <w:t xml:space="preserve"> 2.</w:t>
      </w:r>
      <w:r>
        <w:rPr>
          <w:rFonts w:ascii="新細明體" w:hAnsi="新細明體" w:hint="eastAsia"/>
          <w:color w:val="000000"/>
        </w:rPr>
        <w:t>「行政中立」，固然有將「行政」人員標明出來之優點、卻</w:t>
      </w:r>
      <w:r>
        <w:rPr>
          <w:rFonts w:ascii="新細明體" w:hAnsi="新細明體" w:hint="eastAsia"/>
          <w:color w:val="000000"/>
        </w:rPr>
        <w:t>也有無法將「對政治活動中立」特別指明之缺點；且依前述，學者對「行政中立」一詞之意義，有僅指政治活動中立、有囊括依法行政、執法公正者、對利益團體的中立、對個人價值理念的中立者，則在使用「行政中立法」，徒然只會使混亂更加持續。</w:t>
      </w:r>
      <w:r>
        <w:rPr>
          <w:rFonts w:ascii="新細明體" w:hAnsi="新細明體" w:hint="eastAsia"/>
          <w:color w:val="000000"/>
        </w:rPr>
        <w:t>3.</w:t>
      </w:r>
      <w:r>
        <w:rPr>
          <w:rFonts w:ascii="新細明體" w:hAnsi="新細明體" w:hint="eastAsia"/>
          <w:color w:val="000000"/>
        </w:rPr>
        <w:t>又依法行政及執法公正</w:t>
      </w:r>
      <w:r>
        <w:rPr>
          <w:rStyle w:val="a6"/>
          <w:rFonts w:ascii="新細明體" w:hAnsi="新細明體"/>
          <w:color w:val="000000"/>
        </w:rPr>
        <w:footnoteReference w:id="36"/>
      </w:r>
      <w:r>
        <w:rPr>
          <w:rFonts w:ascii="新細明體" w:hAnsi="新細明體" w:hint="eastAsia"/>
          <w:color w:val="000000"/>
        </w:rPr>
        <w:t>實可包含於「依法行政概念」之下，而此已於行政程序法第</w:t>
      </w:r>
      <w:r>
        <w:rPr>
          <w:rFonts w:ascii="新細明體" w:hAnsi="新細明體" w:hint="eastAsia"/>
          <w:color w:val="000000"/>
        </w:rPr>
        <w:t>4</w:t>
      </w:r>
      <w:r>
        <w:rPr>
          <w:rFonts w:ascii="新細明體" w:hAnsi="新細明體" w:hint="eastAsia"/>
          <w:color w:val="000000"/>
        </w:rPr>
        <w:t>條有明確規範。</w:t>
      </w:r>
      <w:r>
        <w:rPr>
          <w:rFonts w:ascii="新細明體" w:hAnsi="新細明體" w:hint="eastAsia"/>
          <w:color w:val="000000"/>
        </w:rPr>
        <w:t xml:space="preserve">4. </w:t>
      </w:r>
      <w:r>
        <w:rPr>
          <w:rFonts w:ascii="新細明體" w:hAnsi="新細明體" w:hint="eastAsia"/>
          <w:color w:val="000000"/>
        </w:rPr>
        <w:t>對利益團體的中立，非本法規範內容所及，應另交由「利益團體法或關說法或遊說法」規範之；而對個人價值理念的中立，已屬道德層次，無法由法律達其效果。</w:t>
      </w:r>
      <w:r>
        <w:rPr>
          <w:rFonts w:ascii="新細明體" w:hAnsi="新細明體" w:hint="eastAsia"/>
          <w:color w:val="000000"/>
        </w:rPr>
        <w:t>5.</w:t>
      </w:r>
      <w:r>
        <w:rPr>
          <w:rFonts w:ascii="新細明體" w:hAnsi="新細明體" w:hint="eastAsia"/>
          <w:color w:val="000000"/>
        </w:rPr>
        <w:t>實務見解謂「行政中立」名詞使用由來已久</w:t>
      </w:r>
      <w:r>
        <w:rPr>
          <w:rStyle w:val="a6"/>
          <w:rFonts w:ascii="新細明體" w:hAnsi="新細明體"/>
          <w:color w:val="000000"/>
        </w:rPr>
        <w:footnoteReference w:id="37"/>
      </w:r>
      <w:r>
        <w:rPr>
          <w:rFonts w:ascii="新細明體" w:hAnsi="新細明體" w:hint="eastAsia"/>
          <w:color w:val="000000"/>
        </w:rPr>
        <w:t>？惟</w:t>
      </w:r>
      <w:r>
        <w:rPr>
          <w:rFonts w:ascii="新細明體" w:hAnsi="新細明體" w:hint="eastAsia"/>
          <w:color w:val="000000"/>
        </w:rPr>
        <w:t>本法既仍在草擬協商階段，用「習慣」來推翻新設立法，恐非妥適；且此乃一有爭議的說法。基於以上種種理由，本研究計畫認為，為求概念指涉明確，並參酌各國立法例</w:t>
      </w:r>
      <w:r>
        <w:rPr>
          <w:rStyle w:val="a6"/>
          <w:rFonts w:ascii="新細明體" w:hAnsi="新細明體"/>
          <w:color w:val="000000"/>
        </w:rPr>
        <w:footnoteReference w:id="38"/>
      </w:r>
      <w:r>
        <w:rPr>
          <w:rFonts w:ascii="新細明體" w:hAnsi="新細明體" w:hint="eastAsia"/>
          <w:color w:val="000000"/>
        </w:rPr>
        <w:t>以採「政治活動限制法」之名稱為佳。另外，美國、德國、與日本皆以公務人員參與政治活動為其規範對象，如我國立法要以各國經驗做參考，亦以採用「公務人員政治活動限制法」為宜。</w:t>
      </w:r>
    </w:p>
    <w:p w:rsidR="00000000" w:rsidRDefault="00501713">
      <w:pPr>
        <w:ind w:leftChars="300" w:left="720" w:firstLineChars="100" w:firstLine="240"/>
        <w:rPr>
          <w:rFonts w:ascii="新細明體" w:hAnsi="新細明體" w:hint="eastAsia"/>
          <w:color w:val="000000"/>
        </w:rPr>
      </w:pPr>
    </w:p>
    <w:p w:rsidR="00000000" w:rsidRDefault="00501713">
      <w:pPr>
        <w:ind w:leftChars="300" w:left="720" w:firstLineChars="100" w:firstLine="240"/>
        <w:rPr>
          <w:rFonts w:ascii="新細明體" w:hAnsi="新細明體" w:hint="eastAsia"/>
          <w:color w:val="000000"/>
        </w:rPr>
      </w:pPr>
    </w:p>
    <w:p w:rsidR="00000000" w:rsidRDefault="00501713">
      <w:pPr>
        <w:pStyle w:val="2"/>
        <w:rPr>
          <w:rFonts w:hint="eastAsia"/>
        </w:rPr>
      </w:pPr>
      <w:bookmarkStart w:id="21" w:name="_Toc534265602"/>
      <w:bookmarkStart w:id="22" w:name="_Toc535246048"/>
      <w:r>
        <w:br w:type="page"/>
      </w:r>
      <w:r>
        <w:rPr>
          <w:rFonts w:hint="eastAsia"/>
        </w:rPr>
        <w:lastRenderedPageBreak/>
        <w:t>第二節、本論</w:t>
      </w:r>
      <w:bookmarkEnd w:id="21"/>
      <w:bookmarkEnd w:id="22"/>
    </w:p>
    <w:p w:rsidR="00000000" w:rsidRDefault="00501713">
      <w:pPr>
        <w:pStyle w:val="3"/>
        <w:rPr>
          <w:rFonts w:hint="eastAsia"/>
        </w:rPr>
      </w:pPr>
      <w:bookmarkStart w:id="23" w:name="_Toc534265603"/>
      <w:bookmarkStart w:id="24" w:name="_Toc535246049"/>
      <w:r>
        <w:rPr>
          <w:rFonts w:hint="eastAsia"/>
        </w:rPr>
        <w:t>壹、政黨政治與文官制度之演變</w:t>
      </w:r>
      <w:bookmarkEnd w:id="23"/>
      <w:bookmarkEnd w:id="24"/>
    </w:p>
    <w:p w:rsidR="00000000" w:rsidRDefault="00501713">
      <w:pPr>
        <w:pStyle w:val="4"/>
        <w:rPr>
          <w:rFonts w:hint="eastAsia"/>
        </w:rPr>
      </w:pPr>
      <w:bookmarkStart w:id="25" w:name="_Toc534265604"/>
      <w:bookmarkStart w:id="26" w:name="_Toc535246050"/>
      <w:r>
        <w:rPr>
          <w:rFonts w:hint="eastAsia"/>
        </w:rPr>
        <w:t>一、政黨制度</w:t>
      </w:r>
      <w:bookmarkEnd w:id="25"/>
      <w:bookmarkEnd w:id="26"/>
    </w:p>
    <w:p w:rsidR="00000000" w:rsidRDefault="00501713">
      <w:pPr>
        <w:pStyle w:val="5"/>
        <w:rPr>
          <w:rFonts w:hint="eastAsia"/>
        </w:rPr>
      </w:pPr>
      <w:bookmarkStart w:id="27" w:name="_Toc535246051"/>
      <w:r>
        <w:rPr>
          <w:rFonts w:hint="eastAsia"/>
        </w:rPr>
        <w:t>（一）政黨的意義</w:t>
      </w:r>
      <w:bookmarkEnd w:id="27"/>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政黨，「乃一部份國民要利用統治權以實行一定政見而組織之團體</w:t>
      </w:r>
      <w:r>
        <w:rPr>
          <w:rStyle w:val="a6"/>
          <w:rFonts w:ascii="新細明體" w:hAnsi="新細明體"/>
          <w:color w:val="000000"/>
        </w:rPr>
        <w:footnoteReference w:id="39"/>
      </w:r>
      <w:r>
        <w:rPr>
          <w:rFonts w:ascii="新細明體" w:hAnsi="新細明體" w:hint="eastAsia"/>
          <w:color w:val="000000"/>
        </w:rPr>
        <w:t>」。意即：「指人民基於共同之政治理念，為推派候選人</w:t>
      </w:r>
      <w:r>
        <w:rPr>
          <w:rFonts w:ascii="新細明體" w:hAnsi="新細明體" w:hint="eastAsia"/>
          <w:color w:val="000000"/>
        </w:rPr>
        <w:t>參與民主選舉，進而影響民主政治運作，所集結而成之政治性團體。政黨於其他團體最大不同之處在於，政黨是以推派候選人參與選舉以影響政治為主要目的</w:t>
      </w:r>
      <w:r>
        <w:rPr>
          <w:rStyle w:val="a6"/>
          <w:rFonts w:ascii="新細明體" w:hAnsi="新細明體"/>
          <w:color w:val="000000"/>
        </w:rPr>
        <w:footnoteReference w:id="40"/>
      </w:r>
      <w:r>
        <w:rPr>
          <w:rFonts w:ascii="新細明體" w:hAnsi="新細明體" w:hint="eastAsia"/>
          <w:color w:val="000000"/>
        </w:rPr>
        <w:t>」。</w:t>
      </w:r>
    </w:p>
    <w:p w:rsidR="00000000" w:rsidRDefault="00501713">
      <w:pPr>
        <w:pStyle w:val="5"/>
        <w:rPr>
          <w:rFonts w:hint="eastAsia"/>
        </w:rPr>
      </w:pPr>
      <w:bookmarkStart w:id="28" w:name="_Toc535246052"/>
      <w:r>
        <w:rPr>
          <w:rFonts w:hint="eastAsia"/>
        </w:rPr>
        <w:t>（二）政黨在民主政治下之功能</w:t>
      </w:r>
      <w:bookmarkEnd w:id="28"/>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政黨之基本功能在於輔助民意之凝聚與表達、並協助國民政治意志之建構的民主機制。民主政治雖以民意作為一切施政的根基與正當性依據，但民主國家中並不存在自然形成的人民整體意願，僅存在著各式各樣未經整合的、彼此間可能矛盾百出的個人觀點和價值取向。藉由政黨機制之運作，由各個政黨整合出一套套各自不同的政策理念、方針、計劃等，人民選舉時，即可藉助這些</w:t>
      </w:r>
      <w:r>
        <w:rPr>
          <w:rFonts w:ascii="新細明體" w:hAnsi="新細明體" w:hint="eastAsia"/>
          <w:color w:val="000000"/>
        </w:rPr>
        <w:t>不同的組織理念或特色來認識或判定各個候選人，以進行對候選人的選舉。透過這樣的中介程序，人民選舉民意代表之同時，亦反應出人民對於其所屬組織團體之理念、方針、計劃之認同與期待</w:t>
      </w:r>
      <w:r>
        <w:rPr>
          <w:rStyle w:val="a6"/>
          <w:rFonts w:ascii="新細明體" w:hAnsi="新細明體"/>
          <w:color w:val="000000"/>
        </w:rPr>
        <w:footnoteReference w:id="41"/>
      </w:r>
      <w:r>
        <w:rPr>
          <w:rFonts w:ascii="新細明體" w:hAnsi="新細明體" w:hint="eastAsia"/>
          <w:color w:val="000000"/>
        </w:rPr>
        <w:t>。民主政治乃民意政治，原則上政府的作為、施政決策，應以民意為準繩。然而在人口眾多及現今經濟、社會及文化各方面萬象雜陳，以致現代國家公共事務日趨複雜、政府職責日漸繁重、而人民利益又各不相同，人民之利益如何反映於國家政策之上，誠非易事。</w:t>
      </w:r>
    </w:p>
    <w:p w:rsidR="00000000" w:rsidRDefault="00501713">
      <w:pPr>
        <w:pStyle w:val="31"/>
        <w:ind w:leftChars="0" w:left="0" w:firstLineChars="200" w:firstLine="480"/>
        <w:rPr>
          <w:rFonts w:hint="eastAsia"/>
        </w:rPr>
      </w:pPr>
      <w:r>
        <w:rPr>
          <w:rFonts w:hint="eastAsia"/>
        </w:rPr>
        <w:t>故須有擔任橋樑功能之集團出現，而雖有各種不同形式的媒介，然而透過政黨以政治活動來領導，協助國民政治意思的形</w:t>
      </w:r>
      <w:r>
        <w:rPr>
          <w:rFonts w:hint="eastAsia"/>
        </w:rPr>
        <w:t>成與表達，仍為最主要者</w:t>
      </w:r>
      <w:r>
        <w:rPr>
          <w:rStyle w:val="a6"/>
        </w:rPr>
        <w:footnoteReference w:id="42"/>
      </w:r>
      <w:r>
        <w:rPr>
          <w:rFonts w:hint="eastAsia"/>
        </w:rPr>
        <w:t>。蓋</w:t>
      </w:r>
      <w:r>
        <w:rPr>
          <w:rFonts w:hint="eastAsia"/>
        </w:rPr>
        <w:lastRenderedPageBreak/>
        <w:t>此即為政黨集結成立之目的所在，亦為政黨最主要功能</w:t>
      </w:r>
      <w:r>
        <w:rPr>
          <w:rStyle w:val="a6"/>
        </w:rPr>
        <w:footnoteReference w:id="43"/>
      </w:r>
      <w:r>
        <w:rPr>
          <w:rFonts w:hint="eastAsia"/>
        </w:rPr>
        <w:t>所在。</w:t>
      </w:r>
    </w:p>
    <w:p w:rsidR="00000000" w:rsidRDefault="00501713">
      <w:pPr>
        <w:pStyle w:val="31"/>
        <w:ind w:leftChars="0" w:left="0" w:firstLineChars="200" w:firstLine="480"/>
        <w:rPr>
          <w:rFonts w:hint="eastAsia"/>
        </w:rPr>
      </w:pPr>
      <w:r>
        <w:rPr>
          <w:rFonts w:hint="eastAsia"/>
        </w:rPr>
        <w:t>而政黨在民主政治下之其他功能尚有</w:t>
      </w:r>
      <w:r>
        <w:rPr>
          <w:rStyle w:val="a6"/>
        </w:rPr>
        <w:footnoteReference w:id="44"/>
      </w:r>
      <w:r>
        <w:rPr>
          <w:rFonts w:hint="eastAsia"/>
        </w:rPr>
        <w:t>：（</w:t>
      </w:r>
      <w:r>
        <w:rPr>
          <w:rFonts w:hint="eastAsia"/>
        </w:rPr>
        <w:t>1</w:t>
      </w:r>
      <w:r>
        <w:rPr>
          <w:rFonts w:hint="eastAsia"/>
        </w:rPr>
        <w:t>）利益之表明與匯集功能（</w:t>
      </w:r>
      <w:r>
        <w:rPr>
          <w:rFonts w:hint="eastAsia"/>
        </w:rPr>
        <w:t>2</w:t>
      </w:r>
      <w:r>
        <w:rPr>
          <w:rFonts w:hint="eastAsia"/>
        </w:rPr>
        <w:t>）組織、教育民眾功能（</w:t>
      </w:r>
      <w:r>
        <w:rPr>
          <w:rFonts w:hint="eastAsia"/>
        </w:rPr>
        <w:t>3</w:t>
      </w:r>
      <w:r>
        <w:rPr>
          <w:rFonts w:hint="eastAsia"/>
        </w:rPr>
        <w:t>）政治人物之推舉功能（</w:t>
      </w:r>
      <w:r>
        <w:rPr>
          <w:rFonts w:hint="eastAsia"/>
        </w:rPr>
        <w:t>4</w:t>
      </w:r>
      <w:r>
        <w:rPr>
          <w:rFonts w:hint="eastAsia"/>
        </w:rPr>
        <w:t>）政治之社會化功能。因此政黨之於選舉，無疑有著十分緊密的連結關係，也難怪政黨有「選舉機器」之稱號了。</w:t>
      </w:r>
    </w:p>
    <w:p w:rsidR="00000000" w:rsidRDefault="00501713">
      <w:pPr>
        <w:pStyle w:val="4"/>
        <w:rPr>
          <w:rFonts w:hint="eastAsia"/>
        </w:rPr>
      </w:pPr>
      <w:bookmarkStart w:id="29" w:name="_Toc534265605"/>
      <w:bookmarkStart w:id="30" w:name="_Toc535246053"/>
      <w:r>
        <w:rPr>
          <w:rFonts w:hint="eastAsia"/>
        </w:rPr>
        <w:t>二、文官制度的演變</w:t>
      </w:r>
      <w:bookmarkEnd w:id="29"/>
      <w:bookmarkEnd w:id="30"/>
    </w:p>
    <w:p w:rsidR="00000000" w:rsidRDefault="00501713">
      <w:pPr>
        <w:pStyle w:val="31"/>
        <w:ind w:leftChars="0" w:left="0" w:firstLineChars="0" w:firstLine="0"/>
        <w:rPr>
          <w:rFonts w:hint="eastAsia"/>
        </w:rPr>
      </w:pPr>
      <w:r>
        <w:rPr>
          <w:rFonts w:hint="eastAsia"/>
        </w:rPr>
        <w:t xml:space="preserve">     </w:t>
      </w:r>
      <w:r>
        <w:rPr>
          <w:rFonts w:hint="eastAsia"/>
        </w:rPr>
        <w:t>在近代民主政治的發展過程中，文官制度的演變約可分為－</w:t>
      </w:r>
    </w:p>
    <w:p w:rsidR="00000000" w:rsidRDefault="00501713">
      <w:pPr>
        <w:pStyle w:val="5"/>
        <w:rPr>
          <w:rFonts w:hint="eastAsia"/>
        </w:rPr>
      </w:pPr>
      <w:bookmarkStart w:id="31" w:name="_Toc535246054"/>
      <w:r>
        <w:rPr>
          <w:rFonts w:hint="eastAsia"/>
        </w:rPr>
        <w:t>（一）君主專制時期－恩賜制</w:t>
      </w:r>
      <w:bookmarkEnd w:id="31"/>
    </w:p>
    <w:p w:rsidR="00000000" w:rsidRDefault="00501713">
      <w:pPr>
        <w:pStyle w:val="31"/>
        <w:ind w:leftChars="0" w:left="0" w:firstLineChars="200" w:firstLine="480"/>
        <w:rPr>
          <w:rFonts w:hint="eastAsia"/>
        </w:rPr>
      </w:pPr>
      <w:r>
        <w:rPr>
          <w:rFonts w:hint="eastAsia"/>
        </w:rPr>
        <w:t>在專制時期，政府官吏其職位係來自專制帝王的授與。也因此使官吏自認乃帝王的臣僕，係為統治者服務。例如</w:t>
      </w:r>
      <w:r>
        <w:rPr>
          <w:rFonts w:hint="eastAsia"/>
        </w:rPr>
        <w:t>西元</w:t>
      </w:r>
      <w:r>
        <w:rPr>
          <w:rFonts w:hint="eastAsia"/>
        </w:rPr>
        <w:t>14</w:t>
      </w:r>
      <w:r>
        <w:rPr>
          <w:rFonts w:hint="eastAsia"/>
        </w:rPr>
        <w:t>世紀末葉以前，英國之官吏全部是教士與貴族，之後，出現了公務人員階層，為統治階層的一部分，但被國王視為私人奴僕（</w:t>
      </w:r>
      <w:r>
        <w:rPr>
          <w:rFonts w:hint="eastAsia"/>
        </w:rPr>
        <w:t>private servant</w:t>
      </w:r>
      <w:r>
        <w:rPr>
          <w:rFonts w:hint="eastAsia"/>
        </w:rPr>
        <w:t>），其衣食住行等供給，全傾賴國王恩賜，政府各部門經費被列在「宮廷開支」內</w:t>
      </w:r>
      <w:r>
        <w:rPr>
          <w:rStyle w:val="a6"/>
        </w:rPr>
        <w:footnoteReference w:id="45"/>
      </w:r>
      <w:r>
        <w:rPr>
          <w:rFonts w:hint="eastAsia"/>
        </w:rPr>
        <w:t>。</w:t>
      </w:r>
    </w:p>
    <w:p w:rsidR="00000000" w:rsidRDefault="00501713">
      <w:pPr>
        <w:pStyle w:val="5"/>
        <w:rPr>
          <w:rFonts w:hint="eastAsia"/>
        </w:rPr>
      </w:pPr>
      <w:bookmarkStart w:id="32" w:name="_Toc535246055"/>
      <w:r>
        <w:rPr>
          <w:rFonts w:hint="eastAsia"/>
        </w:rPr>
        <w:t>（二）民主政治初期－分贓制</w:t>
      </w:r>
      <w:bookmarkEnd w:id="32"/>
    </w:p>
    <w:p w:rsidR="00000000" w:rsidRDefault="00501713">
      <w:pPr>
        <w:pStyle w:val="31"/>
        <w:ind w:leftChars="0" w:left="0" w:firstLineChars="200" w:firstLine="480"/>
        <w:rPr>
          <w:rFonts w:hint="eastAsia"/>
        </w:rPr>
      </w:pPr>
      <w:r>
        <w:rPr>
          <w:rFonts w:hint="eastAsia"/>
        </w:rPr>
        <w:t>在近代民主政治的發展過程中，英、美、法、德、日等國，於實行民主政治的初期階段，均曾盛行政黨「分贓制度」。即國家公務員之任用，不以資格或才能為標準，而以黨派或私人關係為標準，同黨者進，異黨者黜。此一制度實施的結果，使國家成為政黨酬庸之工具，造成公務員只知有黨而</w:t>
      </w:r>
      <w:r>
        <w:rPr>
          <w:rFonts w:hint="eastAsia"/>
        </w:rPr>
        <w:t>不知有國家，與民主政治本質背道而馳，且嚴重破壞了政黨公平競爭之平等環境</w:t>
      </w:r>
      <w:r>
        <w:rPr>
          <w:rStyle w:val="a6"/>
        </w:rPr>
        <w:footnoteReference w:id="46"/>
      </w:r>
      <w:r>
        <w:rPr>
          <w:rFonts w:hint="eastAsia"/>
        </w:rPr>
        <w:t>。</w:t>
      </w:r>
    </w:p>
    <w:p w:rsidR="00000000" w:rsidRDefault="00501713">
      <w:pPr>
        <w:pStyle w:val="31"/>
        <w:ind w:leftChars="0" w:left="0" w:firstLineChars="200" w:firstLine="480"/>
        <w:jc w:val="both"/>
        <w:rPr>
          <w:rFonts w:hint="eastAsia"/>
        </w:rPr>
      </w:pPr>
      <w:r>
        <w:rPr>
          <w:rFonts w:hint="eastAsia"/>
        </w:rPr>
        <w:t>美國自西元</w:t>
      </w:r>
      <w:r>
        <w:rPr>
          <w:rFonts w:hint="eastAsia"/>
        </w:rPr>
        <w:t>1829</w:t>
      </w:r>
      <w:r>
        <w:rPr>
          <w:rFonts w:hint="eastAsia"/>
        </w:rPr>
        <w:t>年傑克遜總統（</w:t>
      </w:r>
      <w:r>
        <w:rPr>
          <w:rFonts w:hint="eastAsia"/>
        </w:rPr>
        <w:t>andrew jackson</w:t>
      </w:r>
      <w:r>
        <w:rPr>
          <w:rFonts w:hint="eastAsia"/>
        </w:rPr>
        <w:t>），倡行「職位輪替」（</w:t>
      </w:r>
      <w:r>
        <w:rPr>
          <w:rFonts w:hint="eastAsia"/>
        </w:rPr>
        <w:t>ratation in office</w:t>
      </w:r>
      <w:r>
        <w:rPr>
          <w:rFonts w:hint="eastAsia"/>
        </w:rPr>
        <w:t>）制度，或謂引進</w:t>
      </w:r>
      <w:r>
        <w:t xml:space="preserve"> "</w:t>
      </w:r>
      <w:r>
        <w:rPr>
          <w:rFonts w:hint="eastAsia"/>
        </w:rPr>
        <w:t>政黨分肥制</w:t>
      </w:r>
      <w:r>
        <w:t>" (spoil systems),</w:t>
      </w:r>
      <w:r>
        <w:rPr>
          <w:kern w:val="0"/>
        </w:rPr>
        <w:t xml:space="preserve"> </w:t>
      </w:r>
      <w:r>
        <w:rPr>
          <w:rFonts w:hint="eastAsia"/>
          <w:kern w:val="0"/>
        </w:rPr>
        <w:t>激進改變了公職的概念</w:t>
      </w:r>
      <w:r>
        <w:t>。</w:t>
      </w:r>
      <w:r>
        <w:rPr>
          <w:kern w:val="0"/>
          <w:sz w:val="20"/>
        </w:rPr>
        <w:t xml:space="preserve"> </w:t>
      </w:r>
      <w:r>
        <w:rPr>
          <w:rFonts w:hint="eastAsia"/>
          <w:kern w:val="0"/>
        </w:rPr>
        <w:t>當選民選出新政府時</w:t>
      </w:r>
      <w:r>
        <w:rPr>
          <w:kern w:val="0"/>
        </w:rPr>
        <w:t>,</w:t>
      </w:r>
      <w:r>
        <w:rPr>
          <w:rFonts w:hint="eastAsia"/>
          <w:kern w:val="0"/>
        </w:rPr>
        <w:t xml:space="preserve"> </w:t>
      </w:r>
      <w:r>
        <w:rPr>
          <w:rFonts w:hint="eastAsia"/>
          <w:kern w:val="0"/>
        </w:rPr>
        <w:t>新政府為達成選民的負託有義務選擇有相同理念的雇員以便有效率執行政策</w:t>
      </w:r>
      <w:r>
        <w:rPr>
          <w:kern w:val="0"/>
        </w:rPr>
        <w:t xml:space="preserve">, </w:t>
      </w:r>
      <w:r>
        <w:rPr>
          <w:rFonts w:hint="eastAsia"/>
          <w:kern w:val="0"/>
        </w:rPr>
        <w:t>同時最能反應人民需要</w:t>
      </w:r>
      <w:r>
        <w:rPr>
          <w:kern w:val="0"/>
        </w:rPr>
        <w:t>。</w:t>
      </w:r>
      <w:r>
        <w:rPr>
          <w:rFonts w:hint="eastAsia"/>
          <w:kern w:val="0"/>
        </w:rPr>
        <w:t xml:space="preserve"> </w:t>
      </w:r>
      <w:r>
        <w:rPr>
          <w:rFonts w:hint="eastAsia"/>
          <w:kern w:val="0"/>
        </w:rPr>
        <w:t>雇員則不可避免的相當政治性</w:t>
      </w:r>
      <w:r>
        <w:rPr>
          <w:rFonts w:hint="eastAsia"/>
          <w:kern w:val="0"/>
        </w:rPr>
        <w:t>(</w:t>
      </w:r>
      <w:r>
        <w:rPr>
          <w:rFonts w:hint="eastAsia"/>
          <w:kern w:val="0"/>
        </w:rPr>
        <w:t>但這不必然表示選民允諾其行政可以偏頗</w:t>
      </w:r>
      <w:r>
        <w:rPr>
          <w:kern w:val="0"/>
        </w:rPr>
        <w:t>,</w:t>
      </w:r>
      <w:r>
        <w:rPr>
          <w:rFonts w:hint="eastAsia"/>
          <w:kern w:val="0"/>
        </w:rPr>
        <w:t xml:space="preserve"> </w:t>
      </w:r>
      <w:r>
        <w:rPr>
          <w:rFonts w:hint="eastAsia"/>
          <w:kern w:val="0"/>
        </w:rPr>
        <w:t>僅僅表示選民對公務人員參與政治性活動會有較</w:t>
      </w:r>
      <w:r>
        <w:rPr>
          <w:rFonts w:hint="eastAsia"/>
          <w:kern w:val="0"/>
        </w:rPr>
        <w:t>大的寬容</w:t>
      </w:r>
      <w:r>
        <w:rPr>
          <w:kern w:val="0"/>
        </w:rPr>
        <w:t>.)</w:t>
      </w:r>
      <w:r>
        <w:rPr>
          <w:rFonts w:hint="eastAsia"/>
        </w:rPr>
        <w:t>，</w:t>
      </w:r>
      <w:r>
        <w:rPr>
          <w:rFonts w:hint="eastAsia"/>
        </w:rPr>
        <w:t xml:space="preserve"> </w:t>
      </w:r>
      <w:r>
        <w:rPr>
          <w:rFonts w:hint="eastAsia"/>
        </w:rPr>
        <w:t>兩百年來</w:t>
      </w:r>
      <w:r>
        <w:rPr>
          <w:rFonts w:hint="eastAsia"/>
        </w:rPr>
        <w:t>"</w:t>
      </w:r>
      <w:r>
        <w:rPr>
          <w:rFonts w:hint="eastAsia"/>
        </w:rPr>
        <w:t>人事任命權</w:t>
      </w:r>
      <w:r>
        <w:rPr>
          <w:rFonts w:hint="eastAsia"/>
        </w:rPr>
        <w:t>"</w:t>
      </w:r>
      <w:r>
        <w:rPr>
          <w:rFonts w:hint="eastAsia"/>
        </w:rPr>
        <w:t>或稱為</w:t>
      </w:r>
      <w:r>
        <w:rPr>
          <w:rFonts w:hint="eastAsia"/>
        </w:rPr>
        <w:t>"</w:t>
      </w:r>
      <w:r>
        <w:rPr>
          <w:rFonts w:hint="eastAsia"/>
        </w:rPr>
        <w:t>政治酬庸</w:t>
      </w:r>
      <w:r>
        <w:rPr>
          <w:rFonts w:hint="eastAsia"/>
        </w:rPr>
        <w:t xml:space="preserve">" </w:t>
      </w:r>
      <w:r>
        <w:t>(political patronage)</w:t>
      </w:r>
      <w:r>
        <w:rPr>
          <w:rFonts w:hint="eastAsia"/>
        </w:rPr>
        <w:t xml:space="preserve"> </w:t>
      </w:r>
      <w:r>
        <w:rPr>
          <w:rFonts w:hint="eastAsia"/>
        </w:rPr>
        <w:t>一直為美國社會視為聯邦州或地方政府固有的一部分</w:t>
      </w:r>
      <w:r>
        <w:t>,</w:t>
      </w:r>
      <w:r>
        <w:rPr>
          <w:rStyle w:val="a6"/>
        </w:rPr>
        <w:footnoteReference w:id="47"/>
      </w:r>
      <w:r>
        <w:rPr>
          <w:rFonts w:hint="eastAsia"/>
        </w:rPr>
        <w:t xml:space="preserve"> </w:t>
      </w:r>
      <w:r>
        <w:rPr>
          <w:rFonts w:hint="eastAsia"/>
        </w:rPr>
        <w:t>這對</w:t>
      </w:r>
      <w:r>
        <w:rPr>
          <w:rFonts w:hint="eastAsia"/>
        </w:rPr>
        <w:lastRenderedPageBreak/>
        <w:t>於在位者或是挑戰者言</w:t>
      </w:r>
      <w:r>
        <w:t>,</w:t>
      </w:r>
      <w:r>
        <w:rPr>
          <w:rFonts w:hint="eastAsia"/>
        </w:rPr>
        <w:t xml:space="preserve"> </w:t>
      </w:r>
      <w:r>
        <w:rPr>
          <w:rFonts w:hint="eastAsia"/>
        </w:rPr>
        <w:t>都是一個動員有影響力的資源的機會</w:t>
      </w:r>
      <w:r>
        <w:t>,</w:t>
      </w:r>
      <w:r>
        <w:rPr>
          <w:rFonts w:hint="eastAsia"/>
        </w:rPr>
        <w:t xml:space="preserve"> </w:t>
      </w:r>
      <w:r>
        <w:rPr>
          <w:rFonts w:hint="eastAsia"/>
        </w:rPr>
        <w:t>藉由選擇有相同政治理念的雇員</w:t>
      </w:r>
      <w:r>
        <w:t>,</w:t>
      </w:r>
      <w:r>
        <w:rPr>
          <w:rFonts w:hint="eastAsia"/>
        </w:rPr>
        <w:t xml:space="preserve"> </w:t>
      </w:r>
      <w:r>
        <w:rPr>
          <w:rFonts w:hint="eastAsia"/>
        </w:rPr>
        <w:t>推廣普遍的政治論述</w:t>
      </w:r>
      <w:r>
        <w:t>,</w:t>
      </w:r>
      <w:r>
        <w:rPr>
          <w:rFonts w:hint="eastAsia"/>
        </w:rPr>
        <w:t xml:space="preserve"> </w:t>
      </w:r>
      <w:r>
        <w:rPr>
          <w:rFonts w:hint="eastAsia"/>
        </w:rPr>
        <w:t>以達成有效率行政之目標</w:t>
      </w:r>
      <w:r>
        <w:t>.</w:t>
      </w:r>
      <w:r>
        <w:rPr>
          <w:rFonts w:hint="eastAsia"/>
        </w:rPr>
        <w:t xml:space="preserve">  </w:t>
      </w:r>
      <w:r>
        <w:rPr>
          <w:rFonts w:hint="eastAsia"/>
        </w:rPr>
        <w:t>但</w:t>
      </w:r>
      <w:r>
        <w:rPr>
          <w:rFonts w:hint="eastAsia"/>
        </w:rPr>
        <w:t>"</w:t>
      </w:r>
      <w:r>
        <w:rPr>
          <w:rFonts w:hint="eastAsia"/>
        </w:rPr>
        <w:t>人事任命權</w:t>
      </w:r>
      <w:r>
        <w:rPr>
          <w:rFonts w:hint="eastAsia"/>
        </w:rPr>
        <w:t>"</w:t>
      </w:r>
      <w:r>
        <w:rPr>
          <w:rFonts w:hint="eastAsia"/>
        </w:rPr>
        <w:t>卻也經常被濫用</w:t>
      </w:r>
      <w:r>
        <w:t>。</w:t>
      </w:r>
      <w:r>
        <w:rPr>
          <w:rFonts w:hint="eastAsia"/>
        </w:rPr>
        <w:t xml:space="preserve"> </w:t>
      </w:r>
      <w:r>
        <w:rPr>
          <w:rFonts w:hint="eastAsia"/>
        </w:rPr>
        <w:t>人事任命權一方面被視為兩黨政治之必要</w:t>
      </w:r>
      <w:r>
        <w:t>,</w:t>
      </w:r>
      <w:r>
        <w:rPr>
          <w:rFonts w:hint="eastAsia"/>
        </w:rPr>
        <w:t xml:space="preserve"> </w:t>
      </w:r>
      <w:r>
        <w:rPr>
          <w:rFonts w:hint="eastAsia"/>
        </w:rPr>
        <w:t>另一方面卻也被視為行政貪污腐敗之根基</w:t>
      </w:r>
      <w:r>
        <w:t>。</w:t>
      </w:r>
      <w:r>
        <w:rPr>
          <w:rFonts w:hint="eastAsia"/>
        </w:rPr>
        <w:t xml:space="preserve">  </w:t>
      </w:r>
      <w:r>
        <w:rPr>
          <w:rFonts w:hint="eastAsia"/>
        </w:rPr>
        <w:t>在政黨輪替時</w:t>
      </w:r>
      <w:r>
        <w:t>,</w:t>
      </w:r>
      <w:r>
        <w:rPr>
          <w:rFonts w:hint="eastAsia"/>
        </w:rPr>
        <w:t xml:space="preserve"> </w:t>
      </w:r>
      <w:r>
        <w:rPr>
          <w:rFonts w:hint="eastAsia"/>
        </w:rPr>
        <w:t>對反對黨官員而言則有因其政治信念被解聘的問題</w:t>
      </w:r>
      <w:r>
        <w:t xml:space="preserve">, </w:t>
      </w:r>
      <w:r>
        <w:rPr>
          <w:rFonts w:hint="eastAsia"/>
        </w:rPr>
        <w:t>而此時</w:t>
      </w:r>
      <w:r>
        <w:rPr>
          <w:rFonts w:hint="eastAsia"/>
        </w:rPr>
        <w:t>"</w:t>
      </w:r>
      <w:r>
        <w:rPr>
          <w:rFonts w:hint="eastAsia"/>
        </w:rPr>
        <w:t>人事任命權</w:t>
      </w:r>
      <w:r>
        <w:rPr>
          <w:rFonts w:hint="eastAsia"/>
        </w:rPr>
        <w:t>"</w:t>
      </w:r>
      <w:r>
        <w:rPr>
          <w:rFonts w:hint="eastAsia"/>
        </w:rPr>
        <w:t>則成為當政者</w:t>
      </w:r>
      <w:r>
        <w:rPr>
          <w:rFonts w:hint="eastAsia"/>
        </w:rPr>
        <w:t>合理化解聘反對黨官員</w:t>
      </w:r>
      <w:r>
        <w:t>.</w:t>
      </w:r>
      <w:r>
        <w:rPr>
          <w:rStyle w:val="a6"/>
        </w:rPr>
        <w:footnoteReference w:id="48"/>
      </w:r>
      <w:r>
        <w:rPr>
          <w:rFonts w:hint="eastAsia"/>
        </w:rPr>
        <w:t>之理由。</w:t>
      </w:r>
    </w:p>
    <w:p w:rsidR="00000000" w:rsidRDefault="00501713">
      <w:pPr>
        <w:pStyle w:val="5"/>
        <w:rPr>
          <w:rFonts w:hint="eastAsia"/>
        </w:rPr>
      </w:pPr>
      <w:bookmarkStart w:id="33" w:name="_Toc535246056"/>
      <w:r>
        <w:rPr>
          <w:rFonts w:hint="eastAsia"/>
        </w:rPr>
        <w:t>（三）文官中立制時期</w:t>
      </w:r>
      <w:bookmarkEnd w:id="33"/>
    </w:p>
    <w:p w:rsidR="00000000" w:rsidRDefault="00501713">
      <w:pPr>
        <w:pStyle w:val="31"/>
        <w:ind w:leftChars="0" w:left="0" w:firstLineChars="200" w:firstLine="480"/>
        <w:rPr>
          <w:rFonts w:hint="eastAsia"/>
        </w:rPr>
      </w:pPr>
      <w:r>
        <w:rPr>
          <w:rFonts w:hint="eastAsia"/>
        </w:rPr>
        <w:t>為糾正政黨分贓制所帶來的諸多弊端，英、美、法、德、日等國乃相繼建立文官制度，一方面保障公務人員身分，包括職業保障與權益保障；另方面限制公務人員的部分行為。</w:t>
      </w:r>
    </w:p>
    <w:p w:rsidR="00000000" w:rsidRDefault="00501713">
      <w:pPr>
        <w:ind w:firstLineChars="200" w:firstLine="480"/>
        <w:jc w:val="both"/>
        <w:rPr>
          <w:rFonts w:ascii="新細明體" w:hAnsi="新細明體" w:hint="eastAsia"/>
          <w:color w:val="000000"/>
        </w:rPr>
      </w:pPr>
      <w:r>
        <w:rPr>
          <w:rFonts w:ascii="新細明體" w:hAnsi="新細明體" w:hint="eastAsia"/>
          <w:color w:val="000000"/>
        </w:rPr>
        <w:t>例如德國威瑪憲法第</w:t>
      </w:r>
      <w:r>
        <w:rPr>
          <w:rFonts w:ascii="新細明體" w:hAnsi="新細明體" w:hint="eastAsia"/>
          <w:color w:val="000000"/>
        </w:rPr>
        <w:t>130</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項：「公務員為公眾之公僕，非某一黨派之公僕」</w:t>
      </w:r>
      <w:r>
        <w:rPr>
          <w:rFonts w:ascii="新細明體" w:hAnsi="新細明體" w:hint="eastAsia"/>
          <w:color w:val="000000"/>
        </w:rPr>
        <w:t xml:space="preserve"> </w:t>
      </w:r>
      <w:r>
        <w:rPr>
          <w:rStyle w:val="a6"/>
          <w:rFonts w:ascii="新細明體" w:hAnsi="新細明體"/>
          <w:color w:val="000000"/>
        </w:rPr>
        <w:footnoteReference w:id="49"/>
      </w:r>
      <w:r>
        <w:rPr>
          <w:rFonts w:ascii="新細明體" w:hAnsi="新細明體" w:hint="eastAsia"/>
          <w:color w:val="000000"/>
        </w:rPr>
        <w:t>；德國聯邦公務員法第</w:t>
      </w:r>
      <w:r>
        <w:rPr>
          <w:rFonts w:ascii="新細明體" w:hAnsi="新細明體" w:hint="eastAsia"/>
          <w:color w:val="000000"/>
        </w:rPr>
        <w:t>52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項：「公務員為全國人民服務，而非為一黨派服務，且須公平與公正履行職責，執行職務時應注意公共利益之維護</w:t>
      </w:r>
      <w:r>
        <w:rPr>
          <w:rStyle w:val="a6"/>
          <w:rFonts w:ascii="新細明體" w:hAnsi="新細明體"/>
          <w:color w:val="000000"/>
        </w:rPr>
        <w:footnoteReference w:id="50"/>
      </w:r>
      <w:r>
        <w:rPr>
          <w:rFonts w:ascii="新細明體" w:hAnsi="新細明體" w:hint="eastAsia"/>
          <w:color w:val="000000"/>
        </w:rPr>
        <w:t>」。</w:t>
      </w:r>
    </w:p>
    <w:p w:rsidR="00000000" w:rsidRDefault="00501713">
      <w:pPr>
        <w:jc w:val="both"/>
        <w:rPr>
          <w:rFonts w:ascii="新細明體" w:hAnsi="新細明體" w:hint="eastAsia"/>
          <w:color w:val="000000"/>
          <w:szCs w:val="27"/>
          <w:vertAlign w:val="superscript"/>
        </w:rPr>
      </w:pPr>
      <w:r>
        <w:rPr>
          <w:rFonts w:ascii="新細明體" w:hAnsi="新細明體" w:hint="eastAsia"/>
          <w:color w:val="000000"/>
        </w:rPr>
        <w:t xml:space="preserve">   </w:t>
      </w:r>
      <w:r>
        <w:rPr>
          <w:rFonts w:ascii="新細明體" w:hAnsi="新細明體" w:hint="eastAsia"/>
          <w:color w:val="000000"/>
        </w:rPr>
        <w:t>而美國，多數人傾向於將政黨中立的基礎建構於</w:t>
      </w:r>
      <w:r>
        <w:rPr>
          <w:rFonts w:ascii="新細明體" w:hAnsi="新細明體"/>
          <w:color w:val="000000"/>
        </w:rPr>
        <w:t>Pendleton</w:t>
      </w:r>
      <w:r>
        <w:rPr>
          <w:rFonts w:ascii="新細明體" w:hAnsi="新細明體"/>
          <w:color w:val="000000"/>
        </w:rPr>
        <w:t>法案，或者是</w:t>
      </w:r>
      <w:r>
        <w:rPr>
          <w:rFonts w:ascii="新細明體" w:hAnsi="新細明體"/>
          <w:color w:val="000000"/>
        </w:rPr>
        <w:t>188</w:t>
      </w:r>
      <w:r>
        <w:rPr>
          <w:rFonts w:ascii="新細明體" w:hAnsi="新細明體"/>
          <w:color w:val="000000"/>
        </w:rPr>
        <w:t>3</w:t>
      </w:r>
      <w:r>
        <w:rPr>
          <w:rFonts w:ascii="新細明體" w:hAnsi="新細明體"/>
          <w:color w:val="000000"/>
        </w:rPr>
        <w:t>年的文官改革法；然而，直到</w:t>
      </w:r>
      <w:r>
        <w:rPr>
          <w:rFonts w:ascii="新細明體" w:hAnsi="新細明體"/>
          <w:color w:val="000000"/>
        </w:rPr>
        <w:t>1907</w:t>
      </w:r>
      <w:r>
        <w:rPr>
          <w:rFonts w:ascii="新細明體" w:hAnsi="新細明體"/>
          <w:color w:val="000000"/>
        </w:rPr>
        <w:t>年，政治中立方成為聯邦文官關切的話題，從</w:t>
      </w:r>
      <w:r>
        <w:rPr>
          <w:rFonts w:ascii="新細明體" w:hAnsi="新細明體"/>
          <w:color w:val="000000"/>
        </w:rPr>
        <w:t>Roosevelt</w:t>
      </w:r>
      <w:r>
        <w:rPr>
          <w:rFonts w:ascii="新細明體" w:hAnsi="新細明體"/>
          <w:color w:val="000000"/>
        </w:rPr>
        <w:t>總統禁止公務員從事政治活動，並同時允許公務人員能私人性地論述政治議題，加上文官委員會（</w:t>
      </w:r>
      <w:r>
        <w:rPr>
          <w:rFonts w:ascii="新細明體" w:hAnsi="新細明體"/>
          <w:color w:val="000000"/>
        </w:rPr>
        <w:t>The Civil Service Commission/CSC</w:t>
      </w:r>
      <w:r>
        <w:rPr>
          <w:rFonts w:ascii="新細明體" w:hAnsi="新細明體"/>
          <w:color w:val="000000"/>
        </w:rPr>
        <w:t>）之監督，種種現象皆呈現出對文官政治中立之訴求。</w:t>
      </w:r>
      <w:r>
        <w:rPr>
          <w:rFonts w:ascii="新細明體" w:hAnsi="新細明體" w:hint="eastAsia"/>
          <w:color w:val="000000"/>
          <w:kern w:val="0"/>
        </w:rPr>
        <w:t>在</w:t>
      </w:r>
      <w:r>
        <w:rPr>
          <w:rFonts w:ascii="新細明體" w:hAnsi="新細明體"/>
          <w:color w:val="000000"/>
          <w:kern w:val="0"/>
        </w:rPr>
        <w:t xml:space="preserve"> 1939</w:t>
      </w:r>
      <w:r>
        <w:rPr>
          <w:rFonts w:ascii="新細明體" w:hAnsi="新細明體" w:hint="eastAsia"/>
          <w:color w:val="000000"/>
          <w:kern w:val="0"/>
        </w:rPr>
        <w:t>年</w:t>
      </w:r>
      <w:r>
        <w:rPr>
          <w:rFonts w:ascii="新細明體" w:hAnsi="新細明體"/>
          <w:color w:val="000000"/>
          <w:kern w:val="0"/>
        </w:rPr>
        <w:t xml:space="preserve">, </w:t>
      </w:r>
      <w:r>
        <w:rPr>
          <w:rFonts w:ascii="新細明體" w:hAnsi="新細明體" w:hint="eastAsia"/>
          <w:color w:val="000000"/>
          <w:kern w:val="0"/>
        </w:rPr>
        <w:t>國會為淨化文官體系並改變其政治偏袒和強勢</w:t>
      </w:r>
      <w:r>
        <w:rPr>
          <w:rFonts w:ascii="新細明體" w:hAnsi="新細明體"/>
          <w:color w:val="000000"/>
          <w:kern w:val="0"/>
        </w:rPr>
        <w:t xml:space="preserve">, </w:t>
      </w:r>
      <w:r>
        <w:rPr>
          <w:rFonts w:ascii="新細明體" w:hAnsi="新細明體" w:hint="eastAsia"/>
          <w:color w:val="000000"/>
          <w:kern w:val="0"/>
        </w:rPr>
        <w:t>通過</w:t>
      </w:r>
      <w:r>
        <w:rPr>
          <w:rFonts w:ascii="新細明體" w:hAnsi="新細明體" w:hint="eastAsia"/>
          <w:color w:val="000000"/>
        </w:rPr>
        <w:t>聯邦政治活動法</w:t>
      </w:r>
      <w:r>
        <w:rPr>
          <w:rFonts w:ascii="新細明體" w:hAnsi="新細明體" w:hint="eastAsia"/>
          <w:color w:val="00000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嚴格</w:t>
      </w:r>
      <w:r>
        <w:rPr>
          <w:rFonts w:ascii="新細明體" w:hAnsi="新細明體" w:hint="eastAsia"/>
          <w:color w:val="000000"/>
        </w:rPr>
        <w:t>禁止聯邦</w:t>
      </w:r>
      <w:r>
        <w:rPr>
          <w:rFonts w:ascii="新細明體" w:hAnsi="新細明體"/>
          <w:color w:val="000000"/>
          <w:kern w:val="0"/>
        </w:rPr>
        <w:t xml:space="preserve">D.C. </w:t>
      </w:r>
      <w:r>
        <w:rPr>
          <w:rFonts w:ascii="新細明體" w:hAnsi="新細明體" w:hint="eastAsia"/>
          <w:color w:val="000000"/>
          <w:kern w:val="0"/>
        </w:rPr>
        <w:t>政府及特定州政府</w:t>
      </w:r>
      <w:r>
        <w:rPr>
          <w:rFonts w:ascii="新細明體" w:hAnsi="新細明體" w:hint="eastAsia"/>
          <w:color w:val="000000"/>
        </w:rPr>
        <w:t>公務人員積極參與政治管理活動或政治宣傳</w:t>
      </w:r>
      <w:r>
        <w:rPr>
          <w:rFonts w:ascii="新細明體" w:hAnsi="新細明體"/>
          <w:color w:val="000000"/>
        </w:rPr>
        <w:t>。</w:t>
      </w:r>
      <w:r>
        <w:rPr>
          <w:rStyle w:val="a6"/>
          <w:rFonts w:ascii="新細明體" w:hAnsi="新細明體"/>
          <w:color w:val="000000"/>
        </w:rPr>
        <w:footnoteReference w:id="51"/>
      </w:r>
      <w:r>
        <w:rPr>
          <w:rFonts w:ascii="新細明體" w:hAnsi="新細明體"/>
          <w:color w:val="000000"/>
          <w:kern w:val="0"/>
        </w:rPr>
        <w:t xml:space="preserve"> </w:t>
      </w:r>
      <w:r>
        <w:rPr>
          <w:rFonts w:ascii="新細明體" w:hAnsi="新細明體"/>
          <w:color w:val="000000"/>
        </w:rPr>
        <w:t>而</w:t>
      </w:r>
      <w:r>
        <w:rPr>
          <w:rFonts w:ascii="新細明體" w:hAnsi="新細明體"/>
          <w:color w:val="000000"/>
        </w:rPr>
        <w:t>Hatch</w:t>
      </w:r>
      <w:r>
        <w:rPr>
          <w:rFonts w:ascii="新細明體" w:hAnsi="新細明體"/>
          <w:color w:val="000000"/>
        </w:rPr>
        <w:t>法案所存在的問題</w:t>
      </w:r>
      <w:r>
        <w:rPr>
          <w:rFonts w:ascii="新細明體" w:hAnsi="新細明體"/>
          <w:color w:val="000000"/>
        </w:rPr>
        <w:t>，即在於其允許的公務人員談話範圍較私人性意見表達來的更廣。至於</w:t>
      </w:r>
      <w:r>
        <w:rPr>
          <w:rFonts w:ascii="新細明體" w:hAnsi="新細明體"/>
          <w:color w:val="000000"/>
        </w:rPr>
        <w:t>1940</w:t>
      </w:r>
      <w:r>
        <w:rPr>
          <w:rFonts w:ascii="新細明體" w:hAnsi="新細明體"/>
          <w:color w:val="000000"/>
        </w:rPr>
        <w:t>年的第二</w:t>
      </w:r>
      <w:r>
        <w:rPr>
          <w:rFonts w:ascii="新細明體" w:hAnsi="新細明體"/>
          <w:color w:val="000000"/>
        </w:rPr>
        <w:t>Hatch</w:t>
      </w:r>
      <w:r>
        <w:rPr>
          <w:rFonts w:ascii="新細明體" w:hAnsi="新細明體"/>
          <w:color w:val="000000"/>
        </w:rPr>
        <w:t>法案則更擴及除了談論的政治議題外，還可表達對候選人的意見。其中對公務人員的主要限制在於（</w:t>
      </w:r>
      <w:r>
        <w:rPr>
          <w:rFonts w:ascii="新細明體" w:hAnsi="新細明體"/>
          <w:color w:val="000000"/>
        </w:rPr>
        <w:t>Shafritz, Riccucci, Rosenbloom, and Albert, 1992: 312</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）成為政黨約定的代表或代理人（</w:t>
      </w:r>
      <w:r>
        <w:rPr>
          <w:rFonts w:ascii="新細明體" w:hAnsi="新細明體" w:hint="eastAsia"/>
          <w:color w:val="000000"/>
        </w:rPr>
        <w:t>2</w:t>
      </w:r>
      <w:r>
        <w:rPr>
          <w:rFonts w:ascii="新細明體" w:hAnsi="新細明體" w:hint="eastAsia"/>
          <w:color w:val="000000"/>
        </w:rPr>
        <w:t>）募求或處理政治獻金（</w:t>
      </w:r>
      <w:r>
        <w:rPr>
          <w:rFonts w:ascii="新細明體" w:hAnsi="新細明體" w:hint="eastAsia"/>
          <w:color w:val="000000"/>
        </w:rPr>
        <w:t>3</w:t>
      </w:r>
      <w:r>
        <w:rPr>
          <w:rFonts w:ascii="新細明體" w:hAnsi="新細明體" w:hint="eastAsia"/>
          <w:color w:val="000000"/>
        </w:rPr>
        <w:t>）成為政治俱樂部的工作人員或幹部（</w:t>
      </w:r>
      <w:r>
        <w:rPr>
          <w:rFonts w:ascii="新細明體" w:hAnsi="新細明體" w:hint="eastAsia"/>
          <w:color w:val="000000"/>
        </w:rPr>
        <w:t>4</w:t>
      </w:r>
      <w:r>
        <w:rPr>
          <w:rFonts w:ascii="新細明體" w:hAnsi="新細明體" w:hint="eastAsia"/>
          <w:color w:val="000000"/>
        </w:rPr>
        <w:t>）從事競選活動（</w:t>
      </w:r>
      <w:r>
        <w:rPr>
          <w:rFonts w:ascii="新細明體" w:hAnsi="新細明體" w:hint="eastAsia"/>
          <w:color w:val="000000"/>
        </w:rPr>
        <w:t>5</w:t>
      </w:r>
      <w:r>
        <w:rPr>
          <w:rFonts w:ascii="新細明體" w:hAnsi="新細明體" w:hint="eastAsia"/>
          <w:color w:val="000000"/>
        </w:rPr>
        <w:t>）除某些特例之外，禁止公務員成為公職候選人（</w:t>
      </w:r>
      <w:r>
        <w:rPr>
          <w:rFonts w:ascii="新細明體" w:hAnsi="新細明體" w:hint="eastAsia"/>
          <w:color w:val="000000"/>
        </w:rPr>
        <w:t>6</w:t>
      </w:r>
      <w:r>
        <w:rPr>
          <w:rFonts w:ascii="新細明體" w:hAnsi="新細明體" w:hint="eastAsia"/>
          <w:color w:val="000000"/>
        </w:rPr>
        <w:t>）領導或發言於政黨政治性集會</w:t>
      </w:r>
      <w:r>
        <w:rPr>
          <w:rFonts w:ascii="新細明體" w:hAnsi="新細明體" w:hint="eastAsia"/>
          <w:color w:val="000000"/>
          <w:szCs w:val="27"/>
        </w:rPr>
        <w:t>。</w:t>
      </w:r>
      <w:r>
        <w:rPr>
          <w:rStyle w:val="a6"/>
          <w:rFonts w:ascii="新細明體" w:hAnsi="新細明體"/>
          <w:color w:val="000000"/>
          <w:szCs w:val="27"/>
        </w:rPr>
        <w:footnoteReference w:id="52"/>
      </w:r>
      <w:r>
        <w:rPr>
          <w:rStyle w:val="a6"/>
          <w:rFonts w:ascii="新細明體" w:hAnsi="新細明體"/>
          <w:color w:val="000000"/>
          <w:szCs w:val="27"/>
        </w:rPr>
        <w:footnoteReference w:id="53"/>
      </w:r>
    </w:p>
    <w:p w:rsidR="00000000" w:rsidRDefault="00501713">
      <w:pPr>
        <w:spacing w:line="240" w:lineRule="atLeast"/>
        <w:rPr>
          <w:rFonts w:ascii="新細明體" w:hAnsi="新細明體" w:hint="eastAsia"/>
          <w:color w:val="000000"/>
        </w:rPr>
      </w:pPr>
    </w:p>
    <w:p w:rsidR="00000000" w:rsidRDefault="00501713">
      <w:pPr>
        <w:pStyle w:val="3"/>
        <w:rPr>
          <w:rFonts w:hint="eastAsia"/>
        </w:rPr>
      </w:pPr>
      <w:bookmarkStart w:id="34" w:name="_Toc534265606"/>
      <w:bookmarkStart w:id="35" w:name="_Toc535246057"/>
      <w:r>
        <w:br w:type="page"/>
      </w:r>
      <w:r>
        <w:rPr>
          <w:rFonts w:hint="eastAsia"/>
        </w:rPr>
        <w:lastRenderedPageBreak/>
        <w:t>貳、文官中立與憲政民主的鞏</w:t>
      </w:r>
      <w:r>
        <w:rPr>
          <w:rFonts w:hint="eastAsia"/>
        </w:rPr>
        <w:t>固</w:t>
      </w:r>
      <w:bookmarkEnd w:id="34"/>
      <w:bookmarkEnd w:id="35"/>
    </w:p>
    <w:p w:rsidR="00000000" w:rsidRDefault="00501713">
      <w:pPr>
        <w:pStyle w:val="4"/>
        <w:rPr>
          <w:rFonts w:hint="eastAsia"/>
        </w:rPr>
      </w:pPr>
      <w:bookmarkStart w:id="36" w:name="_Toc534265607"/>
      <w:bookmarkStart w:id="37" w:name="_Toc535246058"/>
      <w:r>
        <w:rPr>
          <w:rFonts w:hint="eastAsia"/>
        </w:rPr>
        <w:t>一、釐清黨政分際</w:t>
      </w:r>
      <w:bookmarkEnd w:id="36"/>
      <w:bookmarkEnd w:id="37"/>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綜觀世界主要民主國家，我們不難發現幾乎沒有一個民主國家無政黨存在，因此我們可以說政黨政治的存在，是伴隨民主政治的發展而生</w:t>
      </w:r>
      <w:r>
        <w:rPr>
          <w:rStyle w:val="a6"/>
          <w:rFonts w:ascii="新細明體" w:hAnsi="新細明體"/>
          <w:color w:val="000000"/>
        </w:rPr>
        <w:footnoteReference w:id="54"/>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因此，現今的民主政治可謂即是政黨政治，而政黨既以傳達政治理念，贏得政權為目標，如何避免勝選政黨因取得政權而在得以支配國家資源之下，發生「黨國一體」、「黨政不分」、「以黨治國」甚至「國庫通黨庫」的情形，以回歸「全民利益」，而不只是「政黨利益」，在政黨政治日趨發展之中，已成刻不容緩之課題。蓋政黨與國家糾纏不清的現象，其所產生之流弊諸如：政黨利益優先以致犧牲全民利益，</w:t>
      </w:r>
      <w:r>
        <w:rPr>
          <w:rFonts w:ascii="新細明體" w:hAnsi="新細明體" w:hint="eastAsia"/>
          <w:color w:val="000000"/>
        </w:rPr>
        <w:t>如某政黨的黨綱往往在其勝選後成為全民必須背負的十字架；國庫通黨庫，以五鬼搬運模式，巧妙把國家財產變成黨的財產；吞食政黨平等原則</w:t>
      </w:r>
      <w:r>
        <w:rPr>
          <w:rStyle w:val="a6"/>
          <w:rFonts w:ascii="新細明體" w:hAnsi="新細明體"/>
          <w:color w:val="000000"/>
        </w:rPr>
        <w:footnoteReference w:id="55"/>
      </w:r>
      <w:r>
        <w:rPr>
          <w:rFonts w:ascii="新細明體" w:hAnsi="新細明體" w:hint="eastAsia"/>
          <w:color w:val="000000"/>
        </w:rPr>
        <w:t>，使政黨良性競爭、政黨政治成為空談；對政黨路線的堅持以致阻礙整個國家的改革</w:t>
      </w:r>
      <w:r>
        <w:rPr>
          <w:rFonts w:ascii="新細明體" w:hAnsi="新細明體"/>
          <w:color w:val="000000"/>
        </w:rPr>
        <w:t>…</w:t>
      </w:r>
      <w:r>
        <w:rPr>
          <w:rFonts w:ascii="新細明體" w:hAnsi="新細明體" w:hint="eastAsia"/>
          <w:color w:val="000000"/>
        </w:rPr>
        <w:t>等</w:t>
      </w:r>
      <w:r>
        <w:rPr>
          <w:rStyle w:val="a6"/>
          <w:rFonts w:ascii="新細明體" w:hAnsi="新細明體"/>
          <w:color w:val="000000"/>
        </w:rPr>
        <w:footnoteReference w:id="56"/>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而其中，文官中立制度即屬劃清黨政界限不可或缺之重要機制的一環</w:t>
      </w:r>
      <w:r>
        <w:rPr>
          <w:rStyle w:val="a6"/>
          <w:rFonts w:ascii="新細明體" w:hAnsi="新細明體"/>
          <w:color w:val="000000"/>
        </w:rPr>
        <w:footnoteReference w:id="57"/>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4"/>
        <w:rPr>
          <w:rFonts w:hint="eastAsia"/>
        </w:rPr>
      </w:pPr>
      <w:bookmarkStart w:id="38" w:name="_Toc534265608"/>
      <w:bookmarkStart w:id="39" w:name="_Toc535246059"/>
      <w:r>
        <w:rPr>
          <w:rFonts w:hint="eastAsia"/>
        </w:rPr>
        <w:t>二、文官應否中立及其中立之理由－憲政民主之鞏固</w:t>
      </w:r>
      <w:bookmarkEnd w:id="38"/>
      <w:bookmarkEnd w:id="39"/>
    </w:p>
    <w:p w:rsidR="00000000" w:rsidRDefault="00501713" w:rsidP="00501713">
      <w:pPr>
        <w:pStyle w:val="5"/>
        <w:numPr>
          <w:ilvl w:val="0"/>
          <w:numId w:val="18"/>
        </w:numPr>
        <w:rPr>
          <w:rFonts w:hint="eastAsia"/>
        </w:rPr>
      </w:pPr>
      <w:bookmarkStart w:id="40" w:name="_Toc534265609"/>
      <w:r>
        <w:rPr>
          <w:rFonts w:hint="eastAsia"/>
        </w:rPr>
        <w:t xml:space="preserve"> </w:t>
      </w:r>
      <w:bookmarkStart w:id="41" w:name="_Toc535246060"/>
      <w:r>
        <w:rPr>
          <w:rFonts w:hint="eastAsia"/>
        </w:rPr>
        <w:t>公務人員應否嚴守政治中立</w:t>
      </w:r>
      <w:bookmarkEnd w:id="40"/>
      <w:bookmarkEnd w:id="41"/>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、肯定見解</w:t>
      </w:r>
      <w:r>
        <w:rPr>
          <w:rStyle w:val="a6"/>
          <w:rFonts w:ascii="新細明體" w:hAnsi="新細明體"/>
          <w:color w:val="000000"/>
        </w:rPr>
        <w:footnoteReference w:id="58"/>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公務員執行公務，其目的在增進全體國民之幸福，為全體國民服務，故其地位應超然中立、不能有所偏頗，以免以其公權力圖利某一政黨或淪為政黨派系</w:t>
      </w:r>
      <w:r>
        <w:rPr>
          <w:rFonts w:ascii="新細明體" w:hAnsi="新細明體" w:hint="eastAsia"/>
          <w:color w:val="000000"/>
        </w:rPr>
        <w:t>鬥爭之工具，致傷害全民利益。</w:t>
      </w:r>
      <w:r>
        <w:rPr>
          <w:rFonts w:ascii="新細明體" w:hAnsi="新細明體" w:hint="eastAsia"/>
          <w:color w:val="000000"/>
        </w:rPr>
        <w:t>2.</w:t>
      </w:r>
      <w:r>
        <w:rPr>
          <w:rFonts w:ascii="新細明體" w:hAnsi="新細明體" w:hint="eastAsia"/>
          <w:color w:val="000000"/>
        </w:rPr>
        <w:t>國家行政應具持續性，無論執政者如何變動，國家活動或政府行政不能一日終止，否則國家之基礎將因之發生動搖，</w:t>
      </w:r>
      <w:r>
        <w:rPr>
          <w:rFonts w:ascii="新細明體" w:hAnsi="新細明體" w:hint="eastAsia"/>
          <w:color w:val="000000"/>
        </w:rPr>
        <w:lastRenderedPageBreak/>
        <w:t>人民生活與社會秩序將無法維持。</w:t>
      </w:r>
      <w:r>
        <w:rPr>
          <w:rFonts w:ascii="新細明體" w:hAnsi="新細明體" w:hint="eastAsia"/>
          <w:color w:val="000000"/>
        </w:rPr>
        <w:t>3.</w:t>
      </w:r>
      <w:r>
        <w:rPr>
          <w:rFonts w:ascii="新細明體" w:hAnsi="新細明體" w:hint="eastAsia"/>
          <w:color w:val="000000"/>
        </w:rPr>
        <w:t>公務員因執行職務，享有特殊之地位機會與權力，若偏袒某政黨或派系，易對全民造成傷害，且程度較一般人深，故應限制其政治活動權利。</w:t>
      </w:r>
    </w:p>
    <w:p w:rsidR="00000000" w:rsidRDefault="00501713">
      <w:pPr>
        <w:spacing w:line="240" w:lineRule="atLeast"/>
        <w:ind w:firstLineChars="200" w:firstLine="480"/>
        <w:rPr>
          <w:rFonts w:ascii="新細明體" w:hAnsi="新細明體" w:hint="eastAsia"/>
          <w:color w:val="000000"/>
        </w:rPr>
      </w:pP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、否定見解：</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憲法第</w:t>
      </w:r>
      <w:r>
        <w:rPr>
          <w:rFonts w:ascii="新細明體" w:hAnsi="新細明體" w:hint="eastAsia"/>
          <w:color w:val="000000"/>
        </w:rPr>
        <w:t>7</w:t>
      </w:r>
      <w:r>
        <w:rPr>
          <w:rFonts w:ascii="新細明體" w:hAnsi="新細明體" w:hint="eastAsia"/>
          <w:color w:val="000000"/>
        </w:rPr>
        <w:t>條規定，人民在法律上之地位一律平等，公務人員亦屬人民，亦應享有，若剝奪係屬違憲。</w:t>
      </w:r>
      <w:r>
        <w:rPr>
          <w:rFonts w:ascii="新細明體" w:hAnsi="新細明體" w:hint="eastAsia"/>
          <w:color w:val="000000"/>
        </w:rPr>
        <w:t>2.</w:t>
      </w:r>
      <w:r>
        <w:rPr>
          <w:rFonts w:ascii="新細明體" w:hAnsi="新細明體" w:hint="eastAsia"/>
          <w:color w:val="000000"/>
        </w:rPr>
        <w:t>行政與政治不能分離，公務員既是政策之執行人，對於執政之政黨或政治領黨者自應順從，無中立情事可言。</w:t>
      </w:r>
    </w:p>
    <w:p w:rsidR="00000000" w:rsidRDefault="00501713">
      <w:pPr>
        <w:spacing w:line="240" w:lineRule="atLeast"/>
        <w:ind w:leftChars="300" w:left="720" w:firstLineChars="100" w:firstLine="240"/>
        <w:rPr>
          <w:rFonts w:ascii="新細明體" w:hAnsi="新細明體" w:hint="eastAsia"/>
          <w:color w:val="000000"/>
        </w:rPr>
      </w:pP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w:t>
      </w:r>
      <w:r>
        <w:rPr>
          <w:rFonts w:ascii="新細明體" w:hAnsi="新細明體" w:hint="eastAsia"/>
          <w:color w:val="000000"/>
        </w:rPr>
        <w:t>本研究計畫見解：</w:t>
      </w:r>
    </w:p>
    <w:p w:rsidR="00000000" w:rsidRDefault="00501713">
      <w:pPr>
        <w:spacing w:line="240" w:lineRule="atLeast"/>
        <w:ind w:firstLineChars="200" w:firstLine="480"/>
        <w:jc w:val="both"/>
        <w:rPr>
          <w:rFonts w:ascii="新細明體" w:hAnsi="新細明體" w:hint="eastAsia"/>
          <w:color w:val="000000"/>
        </w:rPr>
      </w:pPr>
      <w:r>
        <w:rPr>
          <w:rFonts w:ascii="新細明體" w:hAnsi="新細明體" w:hint="eastAsia"/>
          <w:color w:val="000000"/>
        </w:rPr>
        <w:t>按中立之內涵，依目前國內學者通說，應是公共利益的一種表現，其中涵蓋了公務人員之依法行政，執法公正，忠心執行國家任務，確保國家行政之延續性、效率性，避免利益衝突，贏取人民對行政之信賴等。準此，本研究計畫認為，就公務人員與國家之間之權利義務關係而言，公務人員由於係代表國家行使公權力，與國家間係成立「公法上職務關係</w:t>
      </w:r>
      <w:r>
        <w:rPr>
          <w:rStyle w:val="a6"/>
          <w:rFonts w:ascii="新細明體" w:hAnsi="新細明體"/>
          <w:color w:val="000000"/>
        </w:rPr>
        <w:footnoteReference w:id="59"/>
      </w:r>
      <w:r>
        <w:rPr>
          <w:rFonts w:ascii="新細明體" w:hAnsi="新細明體" w:hint="eastAsia"/>
          <w:color w:val="000000"/>
        </w:rPr>
        <w:t>」，因而在執行職務時，係屬代表公益之一方，為維護全民對行政之公正信賴，雖公務人員依本研究計畫前述與一般人民相同受有基本權利之保障</w:t>
      </w:r>
      <w:r>
        <w:rPr>
          <w:rStyle w:val="a6"/>
          <w:rFonts w:ascii="新細明體" w:hAnsi="新細明體"/>
          <w:color w:val="000000"/>
        </w:rPr>
        <w:footnoteReference w:id="60"/>
      </w:r>
      <w:r>
        <w:rPr>
          <w:rFonts w:ascii="新細明體" w:hAnsi="新細明體" w:hint="eastAsia"/>
          <w:color w:val="000000"/>
        </w:rPr>
        <w:t>，惟既係代表國家行使公權力，自有相較於一般人民有更堅</w:t>
      </w:r>
      <w:r>
        <w:rPr>
          <w:rFonts w:ascii="新細明體" w:hAnsi="新細明體" w:hint="eastAsia"/>
          <w:color w:val="000000"/>
        </w:rPr>
        <w:t>強的理由可限制其基本權利之行使，而應採肯定見解。故可依憲法</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條：「以上各條列舉之自由權利，除為防止妨礙他人自由、避免緊急危難、維持社會秩序或增進公共利益所必要者外，不得以法律限制之」之「增進公共利益」，求得限制公務人員參與政治活動之合憲基礎</w:t>
      </w:r>
      <w:r>
        <w:rPr>
          <w:rStyle w:val="a6"/>
          <w:rFonts w:ascii="新細明體" w:hAnsi="新細明體"/>
          <w:color w:val="000000"/>
        </w:rPr>
        <w:footnoteReference w:id="61"/>
      </w:r>
      <w:r>
        <w:rPr>
          <w:rFonts w:ascii="新細明體" w:hAnsi="新細明體" w:hint="eastAsia"/>
          <w:color w:val="000000"/>
        </w:rPr>
        <w:t>。</w:t>
      </w:r>
    </w:p>
    <w:p w:rsidR="00000000" w:rsidRDefault="00501713">
      <w:pPr>
        <w:spacing w:line="240" w:lineRule="atLeast"/>
        <w:ind w:firstLineChars="200" w:firstLine="480"/>
        <w:jc w:val="both"/>
        <w:rPr>
          <w:rFonts w:ascii="新細明體" w:hAnsi="新細明體" w:hint="eastAsia"/>
          <w:color w:val="000000"/>
        </w:rPr>
      </w:pPr>
      <w:r>
        <w:rPr>
          <w:rFonts w:ascii="新細明體" w:hAnsi="新細明體" w:hint="eastAsia"/>
          <w:color w:val="000000"/>
        </w:rPr>
        <w:t>且從現代憲政民主國家之立憲主義所包含之法治國原則而言，在行政方面為確保國家作用合法性之「依法行政原則」，被認為是法治國所必須且為其要素。因此，即便憲法沒有明文之情形，我們仍然可以從法治國原則所內蘊之憲法價值或精神，由目的性解釋得出，公務人員在代表國家行使行政權時應</w:t>
      </w:r>
      <w:r>
        <w:rPr>
          <w:rFonts w:ascii="新細明體" w:hAnsi="新細明體" w:hint="eastAsia"/>
          <w:color w:val="000000"/>
        </w:rPr>
        <w:t>遵守之「公務人員節制義務」</w:t>
      </w:r>
      <w:r>
        <w:rPr>
          <w:rStyle w:val="a6"/>
          <w:rFonts w:ascii="新細明體" w:hAnsi="新細明體"/>
          <w:color w:val="000000"/>
        </w:rPr>
        <w:footnoteReference w:id="62"/>
      </w:r>
      <w:r>
        <w:rPr>
          <w:rFonts w:ascii="新細明體" w:hAnsi="新細明體" w:hint="eastAsia"/>
          <w:color w:val="000000"/>
        </w:rPr>
        <w:t>；而所謂「公務人員節制義務」，在公務人員行使行政權時應保持政治中立或限制其參與政治活動（即公務員執行公務時須不偏不倚公正中立，既不得優遇特定之政黨個人或團體，亦不得對之有不公平待遇之行為），可說是法治國運作之前提，亦可由目的性解釋使其包括「政治中立義務」，而將其視為法治國原則下希求憲政民主鞏固的憲法價值之具體化。準此，「公務</w:t>
      </w:r>
      <w:r>
        <w:rPr>
          <w:rFonts w:ascii="新細明體" w:hAnsi="新細明體" w:hint="eastAsia"/>
          <w:color w:val="000000"/>
        </w:rPr>
        <w:lastRenderedPageBreak/>
        <w:t>人員之政治中立義務」，仍可尋得其憲法基礎</w:t>
      </w:r>
      <w:r>
        <w:rPr>
          <w:rStyle w:val="a6"/>
          <w:rFonts w:ascii="新細明體" w:hAnsi="新細明體"/>
          <w:color w:val="000000"/>
        </w:rPr>
        <w:footnoteReference w:id="63"/>
      </w:r>
      <w:r>
        <w:rPr>
          <w:rFonts w:ascii="新細明體" w:hAnsi="新細明體" w:hint="eastAsia"/>
          <w:color w:val="000000"/>
        </w:rPr>
        <w:t>。</w:t>
      </w:r>
    </w:p>
    <w:p w:rsidR="00000000" w:rsidRDefault="00501713">
      <w:pPr>
        <w:spacing w:line="240" w:lineRule="atLeast"/>
        <w:ind w:firstLineChars="200" w:firstLine="480"/>
        <w:jc w:val="both"/>
        <w:rPr>
          <w:rFonts w:ascii="新細明體" w:hAnsi="新細明體" w:hint="eastAsia"/>
          <w:color w:val="000000"/>
        </w:rPr>
      </w:pPr>
      <w:r>
        <w:rPr>
          <w:rFonts w:ascii="新細明體" w:hAnsi="新細明體" w:hint="eastAsia"/>
          <w:color w:val="000000"/>
          <w:lang w:val="de-DE"/>
        </w:rPr>
        <w:t>德國法制於此亦有參考之處</w:t>
      </w:r>
      <w:r>
        <w:rPr>
          <w:rFonts w:ascii="新細明體" w:hAnsi="新細明體" w:hint="eastAsia"/>
          <w:color w:val="000000"/>
        </w:rPr>
        <w:t>，就</w:t>
      </w:r>
      <w:r>
        <w:rPr>
          <w:rFonts w:ascii="新細明體" w:hAnsi="新細明體" w:hint="eastAsia"/>
          <w:color w:val="000000"/>
          <w:lang w:val="de-DE"/>
        </w:rPr>
        <w:t>與勤務主處於公法上勤務與忠誠關係之職</w:t>
      </w:r>
      <w:r>
        <w:rPr>
          <w:rFonts w:ascii="新細明體" w:hAnsi="新細明體" w:hint="eastAsia"/>
          <w:color w:val="000000"/>
        </w:rPr>
        <w:t>業</w:t>
      </w:r>
      <w:r>
        <w:rPr>
          <w:rFonts w:ascii="新細明體" w:hAnsi="新細明體" w:hint="eastAsia"/>
          <w:color w:val="000000"/>
          <w:lang w:val="de-DE"/>
        </w:rPr>
        <w:t>公務員而言</w:t>
      </w:r>
      <w:r>
        <w:rPr>
          <w:rFonts w:ascii="新細明體" w:hAnsi="新細明體" w:hint="eastAsia"/>
          <w:color w:val="000000"/>
        </w:rPr>
        <w:t>：</w:t>
      </w:r>
      <w:r>
        <w:rPr>
          <w:rFonts w:ascii="新細明體" w:hAnsi="新細明體" w:hint="eastAsia"/>
          <w:color w:val="000000"/>
          <w:lang w:val="de-DE"/>
        </w:rPr>
        <w:t>公務員關係為公法上之任職與忠誠關係</w:t>
      </w:r>
      <w:r>
        <w:rPr>
          <w:rFonts w:ascii="新細明體" w:hAnsi="新細明體" w:hint="eastAsia"/>
          <w:color w:val="000000"/>
        </w:rPr>
        <w:t>，</w:t>
      </w:r>
      <w:r>
        <w:rPr>
          <w:rFonts w:ascii="新細明體" w:hAnsi="新細明體" w:hint="eastAsia"/>
          <w:color w:val="000000"/>
          <w:lang w:val="de-DE"/>
        </w:rPr>
        <w:t>此不僅見於基本法第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w:t>
      </w:r>
      <w:r>
        <w:rPr>
          <w:rFonts w:ascii="新細明體" w:hAnsi="新細明體" w:hint="eastAsia"/>
          <w:color w:val="000000"/>
        </w:rPr>
        <w:t>，</w:t>
      </w:r>
      <w:r>
        <w:rPr>
          <w:rFonts w:ascii="新細明體" w:hAnsi="新細明體" w:hint="eastAsia"/>
          <w:color w:val="000000"/>
          <w:lang w:val="de-DE"/>
        </w:rPr>
        <w:t>也於「聯邦公務員法」</w:t>
      </w:r>
      <w:r>
        <w:rPr>
          <w:rFonts w:ascii="新細明體" w:hAnsi="新細明體"/>
          <w:color w:val="000000"/>
          <w:lang w:val="de-DE"/>
        </w:rPr>
        <w:t>(Bundesbeamtengesetz; BBG)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項及「公務員基準法」</w:t>
      </w:r>
      <w:r>
        <w:rPr>
          <w:rFonts w:ascii="新細明體" w:hAnsi="新細明體"/>
          <w:color w:val="000000"/>
          <w:lang w:val="de-DE"/>
        </w:rPr>
        <w:t>(Rahmengesetz zur Vereinheitlichung des Beamtenrechts; Beamtenrechtsrahmengesetz – BRRG)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項明白確定下來。此一關係係經由勤務主之任命行為</w:t>
      </w:r>
      <w:r>
        <w:rPr>
          <w:rFonts w:ascii="新細明體" w:hAnsi="新細明體"/>
          <w:color w:val="000000"/>
          <w:lang w:val="de-DE"/>
        </w:rPr>
        <w:t xml:space="preserve"> – </w:t>
      </w:r>
      <w:r>
        <w:rPr>
          <w:rFonts w:ascii="新細明體" w:hAnsi="新細明體" w:hint="eastAsia"/>
          <w:color w:val="000000"/>
          <w:lang w:val="de-DE"/>
        </w:rPr>
        <w:t>行政處分</w:t>
      </w:r>
      <w:r>
        <w:rPr>
          <w:rFonts w:ascii="新細明體" w:hAnsi="新細明體"/>
          <w:color w:val="000000"/>
          <w:lang w:val="de-DE"/>
        </w:rPr>
        <w:t xml:space="preserve"> – </w:t>
      </w:r>
      <w:r>
        <w:rPr>
          <w:rFonts w:ascii="新細明體" w:hAnsi="新細明體" w:hint="eastAsia"/>
          <w:color w:val="000000"/>
          <w:lang w:val="de-DE"/>
        </w:rPr>
        <w:t>而成立之特別的法律關係（如果不再沿用「特別權力關係」此一用語）。其特色在於雙方之忠誠義務。從勤務主的角度來看，其</w:t>
      </w:r>
      <w:r>
        <w:rPr>
          <w:rFonts w:ascii="新細明體" w:hAnsi="新細明體" w:hint="eastAsia"/>
          <w:color w:val="000000"/>
        </w:rPr>
        <w:t>對於公務員及</w:t>
      </w:r>
      <w:r>
        <w:rPr>
          <w:rFonts w:ascii="新細明體" w:hAnsi="新細明體" w:hint="eastAsia"/>
          <w:color w:val="000000"/>
        </w:rPr>
        <w:t>其家庭負有照顧與保護義務</w:t>
      </w:r>
      <w:r>
        <w:rPr>
          <w:rFonts w:ascii="新細明體" w:hAnsi="新細明體"/>
          <w:color w:val="000000"/>
          <w:lang w:val="de-DE"/>
        </w:rPr>
        <w:t>(Fürsorge- und Schutzpflicht)</w:t>
      </w:r>
      <w:r>
        <w:rPr>
          <w:rFonts w:ascii="新細明體" w:hAnsi="新細明體" w:hint="eastAsia"/>
          <w:color w:val="000000"/>
          <w:lang w:val="de-DE"/>
        </w:rPr>
        <w:t>。此一照顧與保護義務屬於職業公務員制度之傳統原則，並已於現行之公務員法上落實下來</w:t>
      </w:r>
      <w:r>
        <w:rPr>
          <w:rFonts w:ascii="新細明體" w:hAnsi="新細明體"/>
          <w:color w:val="000000"/>
          <w:lang w:val="de-DE"/>
        </w:rPr>
        <w:t>(§ 79 BBG</w:t>
      </w:r>
      <w:r>
        <w:rPr>
          <w:rFonts w:ascii="新細明體" w:hAnsi="新細明體" w:hint="eastAsia"/>
          <w:color w:val="000000"/>
          <w:lang w:val="de-DE"/>
        </w:rPr>
        <w:t>；</w:t>
      </w:r>
      <w:r>
        <w:rPr>
          <w:rFonts w:ascii="新細明體" w:hAnsi="新細明體"/>
          <w:color w:val="000000"/>
          <w:lang w:val="de-DE"/>
        </w:rPr>
        <w:t>§ 48 BRRG)</w:t>
      </w:r>
      <w:r>
        <w:rPr>
          <w:rFonts w:ascii="新細明體" w:hAnsi="新細明體" w:hint="eastAsia"/>
          <w:color w:val="000000"/>
          <w:lang w:val="de-DE"/>
        </w:rPr>
        <w:t>。從公務員的角度來看，除了對基本法下自由民主之基本秩序的憲法忠誠義務</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2 BRRG)</w:t>
      </w:r>
      <w:r>
        <w:rPr>
          <w:rFonts w:ascii="新細明體" w:hAnsi="新細明體" w:hint="eastAsia"/>
          <w:color w:val="000000"/>
          <w:lang w:val="de-DE"/>
        </w:rPr>
        <w:t>外，公務員基於其為全體國民服務之公僕身份必須不偏不倚地、適當地履行其任務，於執行職務時應考慮公眾之福祉</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1 BRRG)</w:t>
      </w:r>
      <w:r>
        <w:rPr>
          <w:rFonts w:ascii="新細明體" w:hAnsi="新細明體" w:hint="eastAsia"/>
          <w:color w:val="000000"/>
          <w:lang w:val="de-DE"/>
        </w:rPr>
        <w:t>，而且不分職務內、外之行</w:t>
      </w:r>
      <w:r>
        <w:rPr>
          <w:rFonts w:ascii="新細明體" w:hAnsi="新細明體" w:hint="eastAsia"/>
          <w:color w:val="000000"/>
          <w:lang w:val="de-DE"/>
        </w:rPr>
        <w:t>為都必須適於維持其職業上所必要之尊重與信賴</w:t>
      </w:r>
      <w:r>
        <w:rPr>
          <w:rFonts w:ascii="新細明體" w:hAnsi="新細明體"/>
          <w:color w:val="000000"/>
          <w:lang w:val="de-DE"/>
        </w:rPr>
        <w:t>(§ 54 BBG</w:t>
      </w:r>
      <w:r>
        <w:rPr>
          <w:rFonts w:ascii="新細明體" w:hAnsi="新細明體" w:hint="eastAsia"/>
          <w:color w:val="000000"/>
          <w:lang w:val="de-DE"/>
        </w:rPr>
        <w:t>；</w:t>
      </w:r>
      <w:r>
        <w:rPr>
          <w:rFonts w:ascii="新細明體" w:hAnsi="新細明體"/>
          <w:color w:val="000000"/>
          <w:lang w:val="de-DE"/>
        </w:rPr>
        <w:t>§ 36 BRRG)</w:t>
      </w:r>
      <w:r>
        <w:rPr>
          <w:rFonts w:ascii="新細明體" w:hAnsi="新細明體" w:hint="eastAsia"/>
          <w:color w:val="000000"/>
          <w:lang w:val="de-DE"/>
        </w:rPr>
        <w:t>。並且在這個受基本法結構保障之職業公務員制度中，公務員基於其為國民全體服務之地位之政治中立性乃是「職業公務員制度之法律上的建構原則」</w:t>
      </w:r>
    </w:p>
    <w:p w:rsidR="00000000" w:rsidRDefault="00501713">
      <w:pPr>
        <w:spacing w:line="240" w:lineRule="atLeast"/>
        <w:ind w:firstLineChars="200" w:firstLine="480"/>
        <w:rPr>
          <w:rFonts w:ascii="新細明體" w:hAnsi="新細明體" w:hint="eastAsia"/>
          <w:color w:val="000000"/>
          <w:kern w:val="0"/>
        </w:rPr>
      </w:pPr>
      <w:r>
        <w:rPr>
          <w:rFonts w:ascii="新細明體" w:hAnsi="新細明體" w:hint="eastAsia"/>
          <w:color w:val="000000"/>
        </w:rPr>
        <w:t>美國於</w:t>
      </w:r>
      <w:r>
        <w:rPr>
          <w:rFonts w:ascii="新細明體" w:hAnsi="新細明體"/>
          <w:i/>
          <w:color w:val="000000"/>
          <w:kern w:val="0"/>
        </w:rPr>
        <w:t>United States Civil Service Commission v. National Association of Letter Carriers</w:t>
      </w:r>
      <w:r>
        <w:rPr>
          <w:rFonts w:ascii="新細明體" w:hAnsi="新細明體"/>
          <w:color w:val="000000"/>
          <w:kern w:val="0"/>
        </w:rPr>
        <w:t>, 413 U.S. 548 (1973)</w:t>
      </w:r>
      <w:r>
        <w:rPr>
          <w:rFonts w:ascii="新細明體" w:hAnsi="新細明體" w:hint="eastAsia"/>
          <w:color w:val="000000"/>
          <w:kern w:val="0"/>
        </w:rPr>
        <w:t>中，最高法院引用</w:t>
      </w:r>
      <w:r>
        <w:rPr>
          <w:rFonts w:ascii="新細明體" w:hAnsi="新細明體" w:hint="eastAsia"/>
          <w:color w:val="000000"/>
          <w:kern w:val="0"/>
        </w:rPr>
        <w:t xml:space="preserve"> </w:t>
      </w:r>
      <w:r>
        <w:rPr>
          <w:rFonts w:ascii="新細明體" w:hAnsi="新細明體" w:hint="eastAsia"/>
          <w:color w:val="000000"/>
        </w:rPr>
        <w:t>"</w:t>
      </w:r>
      <w:r>
        <w:rPr>
          <w:rFonts w:ascii="新細明體" w:hAnsi="新細明體" w:hint="eastAsia"/>
          <w:color w:val="000000"/>
        </w:rPr>
        <w:t>利益衡量測驗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 xml:space="preserve"> "Pickering Balancing Te</w:t>
      </w:r>
      <w:r>
        <w:rPr>
          <w:rFonts w:ascii="新細明體" w:hAnsi="新細明體"/>
          <w:color w:val="000000"/>
        </w:rPr>
        <w:t>st"</w:t>
      </w:r>
      <w:r>
        <w:rPr>
          <w:rFonts w:ascii="新細明體" w:hAnsi="新細明體"/>
          <w:color w:val="000000"/>
        </w:rPr>
        <w:t>）</w:t>
      </w:r>
      <w:r>
        <w:rPr>
          <w:rFonts w:ascii="新細明體" w:hAnsi="新細明體"/>
          <w:color w:val="000000"/>
          <w:kern w:val="0"/>
        </w:rPr>
        <w:t>－</w:t>
      </w:r>
      <w:r>
        <w:rPr>
          <w:rFonts w:ascii="新細明體" w:hAnsi="新細明體" w:hint="eastAsia"/>
          <w:color w:val="000000"/>
          <w:kern w:val="0"/>
        </w:rPr>
        <w:t>多數意見指出政府藉此法欲達成之四個顯著重要的利益</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第一</w:t>
      </w:r>
      <w:r>
        <w:rPr>
          <w:rFonts w:ascii="新細明體" w:hAnsi="新細明體"/>
          <w:color w:val="000000"/>
          <w:kern w:val="0"/>
        </w:rPr>
        <w:t xml:space="preserve">, </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而不是按照他們自己喜好或所政黨的意願</w:t>
      </w:r>
      <w:r>
        <w:rPr>
          <w:rFonts w:ascii="新細明體" w:hAnsi="新細明體"/>
          <w:color w:val="000000"/>
          <w:kern w:val="0"/>
        </w:rPr>
        <w:t xml:space="preserve"> "</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 xml:space="preserve">, </w:t>
      </w:r>
      <w:r>
        <w:rPr>
          <w:rFonts w:ascii="新細明體" w:hAnsi="新細明體" w:hint="eastAsia"/>
          <w:color w:val="000000"/>
          <w:kern w:val="0"/>
        </w:rPr>
        <w:t>幫助行政部門避免實行政治性正義之表象</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妨止公眾對政府失去信心</w:t>
      </w:r>
      <w:r>
        <w:rPr>
          <w:rFonts w:ascii="新細明體" w:hAnsi="新細明體"/>
          <w:color w:val="000000"/>
          <w:kern w:val="0"/>
        </w:rPr>
        <w:t xml:space="preserve">  </w:t>
      </w:r>
      <w:r>
        <w:rPr>
          <w:rFonts w:ascii="新細明體" w:hAnsi="新細明體" w:hint="eastAsia"/>
          <w:color w:val="000000"/>
          <w:kern w:val="0"/>
        </w:rPr>
        <w:t>第三</w:t>
      </w:r>
      <w:r>
        <w:rPr>
          <w:rFonts w:ascii="新細明體" w:hAnsi="新細明體"/>
          <w:color w:val="000000"/>
          <w:kern w:val="0"/>
        </w:rPr>
        <w:t xml:space="preserve">, </w:t>
      </w:r>
      <w:r>
        <w:rPr>
          <w:rFonts w:ascii="新細明體" w:hAnsi="新細明體" w:hint="eastAsia"/>
          <w:color w:val="000000"/>
          <w:kern w:val="0"/>
        </w:rPr>
        <w:t>防止快速增長的公務體系一瞬間變成強大的無法控制腐敗的政治機器</w:t>
      </w:r>
      <w:r>
        <w:rPr>
          <w:rFonts w:ascii="新細明體" w:hAnsi="新細明體" w:hint="eastAsia"/>
          <w:color w:val="000000"/>
          <w:kern w:val="0"/>
        </w:rPr>
        <w:t xml:space="preserve"> </w:t>
      </w:r>
      <w:r>
        <w:rPr>
          <w:rFonts w:ascii="新細明體" w:hAnsi="新細明體" w:hint="eastAsia"/>
          <w:color w:val="000000"/>
          <w:kern w:val="0"/>
        </w:rPr>
        <w:t>第四</w:t>
      </w:r>
      <w:r>
        <w:rPr>
          <w:rFonts w:ascii="新細明體" w:hAnsi="新細明體"/>
          <w:color w:val="000000"/>
          <w:kern w:val="0"/>
        </w:rPr>
        <w:t xml:space="preserve">, </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減少黨派的影響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法院最後尊重國會立法達成此四目標的權限</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而再次確認聯邦政治活動法</w:t>
      </w:r>
      <w:r>
        <w:rPr>
          <w:rFonts w:ascii="新細明體" w:hAnsi="新細明體" w:hint="eastAsia"/>
          <w:color w:val="000000"/>
          <w:kern w:val="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之合憲性。</w:t>
      </w:r>
      <w:r>
        <w:rPr>
          <w:rStyle w:val="a6"/>
          <w:rFonts w:ascii="新細明體" w:hAnsi="新細明體"/>
          <w:color w:val="000000"/>
          <w:kern w:val="0"/>
        </w:rPr>
        <w:footnoteReference w:id="64"/>
      </w:r>
    </w:p>
    <w:p w:rsidR="00000000" w:rsidRDefault="00501713">
      <w:pPr>
        <w:spacing w:line="240" w:lineRule="atLeast"/>
        <w:ind w:firstLineChars="200" w:firstLine="480"/>
        <w:rPr>
          <w:rFonts w:ascii="新細明體" w:hAnsi="新細明體" w:hint="eastAsia"/>
          <w:color w:val="000000"/>
          <w:lang w:val="de-DE"/>
        </w:rPr>
      </w:pPr>
      <w:r>
        <w:rPr>
          <w:rFonts w:ascii="新細明體" w:hAnsi="新細明體" w:hint="eastAsia"/>
          <w:color w:val="000000"/>
          <w:kern w:val="0"/>
        </w:rPr>
        <w:t>以及日本法上</w:t>
      </w:r>
      <w:r>
        <w:rPr>
          <w:rStyle w:val="a6"/>
          <w:rFonts w:ascii="新細明體" w:hAnsi="新細明體"/>
          <w:color w:val="000000"/>
          <w:kern w:val="0"/>
        </w:rPr>
        <w:footnoteReference w:id="65"/>
      </w:r>
      <w:r>
        <w:rPr>
          <w:rFonts w:ascii="新細明體" w:hAnsi="新細明體" w:hint="eastAsia"/>
          <w:color w:val="000000"/>
          <w:kern w:val="0"/>
        </w:rPr>
        <w:t>，</w:t>
      </w:r>
      <w:r>
        <w:rPr>
          <w:rFonts w:ascii="新細明體" w:hAnsi="新細明體" w:hint="eastAsia"/>
          <w:color w:val="000000"/>
        </w:rPr>
        <w:t>國家公務員法第</w:t>
      </w:r>
      <w:r>
        <w:rPr>
          <w:rFonts w:ascii="新細明體" w:hAnsi="新細明體" w:hint="eastAsia"/>
          <w:color w:val="000000"/>
        </w:rPr>
        <w:t>102</w:t>
      </w:r>
      <w:r>
        <w:rPr>
          <w:rFonts w:ascii="新細明體" w:hAnsi="新細明體" w:hint="eastAsia"/>
          <w:color w:val="000000"/>
        </w:rPr>
        <w:t>條第</w:t>
      </w:r>
      <w:r>
        <w:rPr>
          <w:rFonts w:ascii="新細明體" w:hAnsi="新細明體" w:hint="eastAsia"/>
          <w:color w:val="000000"/>
        </w:rPr>
        <w:t>3</w:t>
      </w:r>
      <w:r>
        <w:rPr>
          <w:rFonts w:ascii="新細明體" w:hAnsi="新細明體" w:hint="eastAsia"/>
          <w:color w:val="000000"/>
        </w:rPr>
        <w:t>項之反面規定，國家公務員可以加入政黨或其他政治團體，單純成為黨員或團體成員。不過另依同法第</w:t>
      </w:r>
      <w:r>
        <w:rPr>
          <w:rFonts w:ascii="新細明體" w:hAnsi="新細明體" w:hint="eastAsia"/>
          <w:color w:val="000000"/>
        </w:rPr>
        <w:t>38</w:t>
      </w:r>
      <w:r>
        <w:rPr>
          <w:rFonts w:ascii="新細明體" w:hAnsi="新細明體" w:hint="eastAsia"/>
          <w:color w:val="000000"/>
        </w:rPr>
        <w:t>條第</w:t>
      </w:r>
      <w:r>
        <w:rPr>
          <w:rFonts w:ascii="新細明體" w:hAnsi="新細明體" w:hint="eastAsia"/>
          <w:color w:val="000000"/>
        </w:rPr>
        <w:t>5</w:t>
      </w:r>
      <w:r>
        <w:rPr>
          <w:rFonts w:ascii="新細明體" w:hAnsi="新細明體" w:hint="eastAsia"/>
          <w:color w:val="000000"/>
        </w:rPr>
        <w:t>款及第</w:t>
      </w:r>
      <w:r>
        <w:rPr>
          <w:rFonts w:ascii="新細明體" w:hAnsi="新細明體" w:hint="eastAsia"/>
          <w:color w:val="000000"/>
        </w:rPr>
        <w:t>76</w:t>
      </w:r>
      <w:r>
        <w:rPr>
          <w:rFonts w:ascii="新細明體" w:hAnsi="新細明體" w:hint="eastAsia"/>
          <w:color w:val="000000"/>
        </w:rPr>
        <w:t>條規定，凡於日本國憲法實施之日後，組織或加入主張以暴力破壞日本國憲法或依該憲法所成立之政府者，不得就任公務員。其為公務員者，亦將因此而當然失去公務員資格。查此二條條文之規定，依通說</w:t>
      </w:r>
      <w:r>
        <w:rPr>
          <w:rStyle w:val="a6"/>
          <w:rFonts w:ascii="新細明體" w:hAnsi="新細明體"/>
          <w:color w:val="000000"/>
        </w:rPr>
        <w:footnoteReference w:id="66"/>
      </w:r>
      <w:r>
        <w:rPr>
          <w:rFonts w:ascii="新細明體" w:hAnsi="新細明體" w:hint="eastAsia"/>
          <w:color w:val="000000"/>
        </w:rPr>
        <w:t>認為是憲法上公務員有尊重並擁護憲法義務（日本國憲法第九十九條）的具體化規定，</w:t>
      </w:r>
      <w:r>
        <w:rPr>
          <w:rFonts w:ascii="新細明體" w:hAnsi="新細明體" w:hint="eastAsia"/>
          <w:color w:val="000000"/>
          <w:kern w:val="0"/>
        </w:rPr>
        <w:t>亦值參考。</w:t>
      </w:r>
    </w:p>
    <w:p w:rsidR="00000000" w:rsidRDefault="00501713">
      <w:pPr>
        <w:pStyle w:val="5"/>
        <w:rPr>
          <w:rFonts w:hint="eastAsia"/>
        </w:rPr>
      </w:pPr>
      <w:bookmarkStart w:id="42" w:name="_Toc534265610"/>
      <w:bookmarkStart w:id="43" w:name="_Toc535246061"/>
      <w:r>
        <w:lastRenderedPageBreak/>
        <w:br w:type="page"/>
      </w:r>
      <w:r>
        <w:rPr>
          <w:rFonts w:hint="eastAsia"/>
        </w:rPr>
        <w:lastRenderedPageBreak/>
        <w:t>（二）文官中立之理由－憲政民主之鞏固</w:t>
      </w:r>
      <w:bookmarkEnd w:id="42"/>
      <w:bookmarkEnd w:id="43"/>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從憲政民主之鞏固下所導引出之公務人員政治中立義務</w:t>
      </w:r>
      <w:r>
        <w:rPr>
          <w:rStyle w:val="a6"/>
          <w:rFonts w:ascii="新細明體" w:hAnsi="新細明體"/>
          <w:color w:val="000000"/>
        </w:rPr>
        <w:footnoteReference w:id="67"/>
      </w:r>
      <w:r>
        <w:rPr>
          <w:rFonts w:ascii="新細明體" w:hAnsi="新細明體" w:hint="eastAsia"/>
          <w:color w:val="000000"/>
        </w:rPr>
        <w:t>，其具體理由可歸</w:t>
      </w:r>
      <w:r>
        <w:rPr>
          <w:rFonts w:ascii="新細明體" w:hAnsi="新細明體" w:hint="eastAsia"/>
          <w:color w:val="000000"/>
        </w:rPr>
        <w:t>納為－</w:t>
      </w:r>
    </w:p>
    <w:p w:rsidR="00000000" w:rsidRDefault="00501713">
      <w:pPr>
        <w:spacing w:line="240" w:lineRule="atLeast"/>
        <w:ind w:firstLineChars="200" w:firstLine="480"/>
        <w:rPr>
          <w:rFonts w:ascii="新細明體" w:hAnsi="新細明體" w:hint="eastAsia"/>
          <w:color w:val="000000"/>
        </w:rPr>
      </w:pPr>
    </w:p>
    <w:p w:rsidR="00000000" w:rsidRDefault="00501713">
      <w:pPr>
        <w:spacing w:line="240" w:lineRule="atLeast"/>
        <w:ind w:leftChars="33" w:left="79"/>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、維持行政之持續及穩定：</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按文官體系保持中立被認為是現代政治體制運行之重要機制，因為真正的民主政治和政黨政治，係建立在公務員中立的基礎上，此即所謂：「政府雖會變動，但行政繼續存在（</w:t>
      </w:r>
      <w:r>
        <w:rPr>
          <w:rFonts w:ascii="新細明體" w:hAnsi="新細明體" w:hint="eastAsia"/>
          <w:color w:val="000000"/>
        </w:rPr>
        <w:t>government change but administrations remain</w:t>
      </w:r>
      <w:r>
        <w:rPr>
          <w:rFonts w:ascii="新細明體" w:hAnsi="新細明體" w:hint="eastAsia"/>
          <w:color w:val="000000"/>
        </w:rPr>
        <w:t>）」，蓋實際負責維繫政府行政使其穩定進行的是公務員，若因為執政黨變動，公務人員隨著政黨選舉勝敗進退，往往造成國家行政的中斷。為了避免這個缺點，強調公務人員行政的中立，則公務人員不要介入政治活動，而其身分地位也受到保障；儘管政權更替，</w:t>
      </w:r>
      <w:r>
        <w:rPr>
          <w:rFonts w:ascii="新細明體" w:hAnsi="新細明體" w:hint="eastAsia"/>
          <w:color w:val="000000"/>
        </w:rPr>
        <w:t>政府的行政可以保持持續不至於中斷。因此公務人員應保持中立。</w:t>
      </w:r>
      <w:r>
        <w:rPr>
          <w:rStyle w:val="a6"/>
          <w:rFonts w:ascii="新細明體" w:hAnsi="新細明體"/>
          <w:color w:val="000000"/>
        </w:rPr>
        <w:footnoteReference w:id="68"/>
      </w:r>
      <w:r>
        <w:rPr>
          <w:rFonts w:ascii="新細明體" w:hAnsi="新細明體" w:hint="eastAsia"/>
          <w:color w:val="000000"/>
        </w:rPr>
        <w:t>如此也才能發揮政治安定的力量</w:t>
      </w:r>
      <w:r>
        <w:rPr>
          <w:rStyle w:val="a6"/>
          <w:rFonts w:ascii="新細明體" w:hAnsi="新細明體"/>
          <w:color w:val="000000"/>
        </w:rPr>
        <w:footnoteReference w:id="69"/>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p>
    <w:p w:rsidR="00000000" w:rsidRDefault="00501713">
      <w:pPr>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、維持行政之公正及公平：</w:t>
      </w:r>
      <w:r>
        <w:rPr>
          <w:rFonts w:ascii="新細明體" w:hAnsi="新細明體" w:hint="eastAsia"/>
          <w:color w:val="000000"/>
        </w:rPr>
        <w:t xml:space="preserve"> </w:t>
      </w:r>
    </w:p>
    <w:p w:rsidR="00000000" w:rsidRDefault="00501713">
      <w:pPr>
        <w:ind w:firstLineChars="200" w:firstLine="480"/>
        <w:rPr>
          <w:rFonts w:ascii="新細明體" w:hAnsi="新細明體" w:hint="eastAsia"/>
          <w:color w:val="000000"/>
        </w:rPr>
      </w:pPr>
      <w:r>
        <w:rPr>
          <w:rFonts w:ascii="新細明體" w:hAnsi="新細明體" w:hint="eastAsia"/>
          <w:color w:val="000000"/>
        </w:rPr>
        <w:t>就公務人員與國家之間之權利義務關係而言，公務人員係代表國家行使公權力，與國家間係成立「公法上職務關係」，因而在執行職務時，係屬代表公益之一方，其應公正執法、忠心執行國家任務，以維護或贏取人民對行政公正之信賴；且其既係代表國家行使公權力，應該是為全體國民服務，不是為某一個利益團體或某一個政黨服務，故當然要保持中立</w:t>
      </w:r>
      <w:r>
        <w:rPr>
          <w:rStyle w:val="a6"/>
          <w:rFonts w:ascii="新細明體" w:hAnsi="新細明體"/>
          <w:color w:val="000000"/>
        </w:rPr>
        <w:footnoteReference w:id="70"/>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p>
    <w:p w:rsidR="00000000" w:rsidRDefault="00501713">
      <w:pPr>
        <w:pStyle w:val="5"/>
        <w:rPr>
          <w:rFonts w:hint="eastAsia"/>
        </w:rPr>
      </w:pPr>
      <w:bookmarkStart w:id="44" w:name="_Toc534265611"/>
      <w:bookmarkStart w:id="45" w:name="_Toc535246062"/>
      <w:r>
        <w:rPr>
          <w:rFonts w:hint="eastAsia"/>
        </w:rPr>
        <w:t>（三）公務人員之自我角色認知及調整</w:t>
      </w:r>
      <w:bookmarkEnd w:id="44"/>
      <w:bookmarkEnd w:id="45"/>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按在分贓制度之下，公務人員職位</w:t>
      </w:r>
      <w:r>
        <w:rPr>
          <w:rFonts w:ascii="新細明體" w:hAnsi="新細明體" w:hint="eastAsia"/>
          <w:color w:val="000000"/>
        </w:rPr>
        <w:t>之取得取決於對執政黨之貢獻，自須對執政黨表示忠誠，而政黨之利益與整體社會或國家之利益不可能完全一致，難免有所衝突，以致公務人員在面對國家與政黨的雙重關係時，忠誠上難免矛盾。而在分贓制度之下，一般情形，公務人員都以政黨之利益為重，更引起社會大眾之詬病</w:t>
      </w:r>
      <w:r>
        <w:rPr>
          <w:rStyle w:val="a6"/>
          <w:rFonts w:ascii="新細明體" w:hAnsi="新細明體"/>
          <w:color w:val="000000"/>
        </w:rPr>
        <w:footnoteReference w:id="71"/>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在文官制度已演變至文官中立制之後，過去我國在威權時代，黨政不分甚至以黨領國、黨機器進駐國家機器或彼此多所重疊之情形，都應隨著民主政治的轉型和政黨政治的發展，走入歷史。公務人員的心態上亦應做一番調整。</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例如過去四十年來的奇特名詞：黨國大老、忠黨愛國、效忠黨國</w:t>
      </w:r>
      <w:r>
        <w:rPr>
          <w:rFonts w:ascii="新細明體" w:hAnsi="新細明體" w:hint="eastAsia"/>
          <w:color w:val="000000"/>
        </w:rPr>
        <w:t>等，</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行</w:t>
      </w:r>
      <w:r>
        <w:rPr>
          <w:rFonts w:ascii="新細明體" w:hAnsi="新細明體" w:hint="eastAsia"/>
          <w:color w:val="000000"/>
        </w:rPr>
        <w:lastRenderedPageBreak/>
        <w:t>政首長通常都是黨員或兼黨的幹部，而公務人員也多是國民黨籍，上班時間、上班地點可以利用行政資源從事黨的活動，甚至連黨工也可以享有公保；一般公務員心態上多是黨國不分，彼此都是同志</w:t>
      </w:r>
      <w:r>
        <w:rPr>
          <w:rFonts w:ascii="新細明體" w:hAnsi="新細明體"/>
          <w:color w:val="000000"/>
        </w:rPr>
        <w:t>…</w:t>
      </w:r>
      <w:r>
        <w:rPr>
          <w:rFonts w:ascii="新細明體" w:hAnsi="新細明體" w:hint="eastAsia"/>
          <w:color w:val="000000"/>
        </w:rPr>
        <w:t>.</w:t>
      </w:r>
      <w:r>
        <w:rPr>
          <w:rStyle w:val="a6"/>
          <w:rFonts w:ascii="新細明體" w:hAnsi="新細明體"/>
          <w:color w:val="000000"/>
        </w:rPr>
        <w:footnoteReference w:id="72"/>
      </w:r>
      <w:r>
        <w:rPr>
          <w:rFonts w:ascii="新細明體" w:hAnsi="新細明體" w:hint="eastAsia"/>
          <w:color w:val="000000"/>
        </w:rPr>
        <w:t>的情形，在推動公務人員政治中立法之法制化同時，公務人員本身應體認，其係為全體國民而不是為特定政黨而服務，其應公正、不偏不倚的執法。這雖然已屬於內在價值中立之範疇，不過藉由政治中立法制化的推波助瀾及其罰責之建構，或可由外而內調整公務人員應有之為「全民服務」之心態。</w:t>
      </w:r>
    </w:p>
    <w:p w:rsidR="00000000" w:rsidRDefault="00501713">
      <w:pPr>
        <w:spacing w:line="240" w:lineRule="atLeast"/>
        <w:ind w:leftChars="333" w:left="799" w:firstLineChars="100" w:firstLine="240"/>
        <w:rPr>
          <w:rFonts w:ascii="新細明體" w:hAnsi="新細明體" w:hint="eastAsia"/>
          <w:color w:val="000000"/>
        </w:rPr>
      </w:pPr>
    </w:p>
    <w:p w:rsidR="00000000" w:rsidRDefault="00501713">
      <w:pPr>
        <w:spacing w:line="240" w:lineRule="atLeast"/>
        <w:ind w:leftChars="333" w:left="799" w:firstLineChars="100" w:firstLine="240"/>
        <w:rPr>
          <w:rFonts w:ascii="新細明體" w:hAnsi="新細明體" w:hint="eastAsia"/>
          <w:color w:val="000000"/>
        </w:rPr>
      </w:pPr>
    </w:p>
    <w:p w:rsidR="00000000" w:rsidRDefault="00501713">
      <w:pPr>
        <w:pStyle w:val="3"/>
        <w:rPr>
          <w:rFonts w:hint="eastAsia"/>
        </w:rPr>
      </w:pPr>
      <w:bookmarkStart w:id="46" w:name="_Toc534265612"/>
      <w:bookmarkStart w:id="47" w:name="_Toc535246063"/>
      <w:r>
        <w:rPr>
          <w:rFonts w:hint="eastAsia"/>
        </w:rPr>
        <w:t>參、公務人員參與或限制其參與政治活動的實定法基礎</w:t>
      </w:r>
      <w:bookmarkStart w:id="48" w:name="_Toc534265613"/>
      <w:bookmarkEnd w:id="46"/>
      <w:bookmarkEnd w:id="47"/>
    </w:p>
    <w:p w:rsidR="00000000" w:rsidRDefault="00501713">
      <w:pPr>
        <w:pStyle w:val="4"/>
        <w:rPr>
          <w:rFonts w:hint="eastAsia"/>
        </w:rPr>
      </w:pPr>
      <w:bookmarkStart w:id="49" w:name="_Toc535246064"/>
      <w:r>
        <w:rPr>
          <w:rFonts w:hint="eastAsia"/>
        </w:rPr>
        <w:t>一</w:t>
      </w:r>
      <w:r>
        <w:rPr>
          <w:rFonts w:hint="eastAsia"/>
        </w:rPr>
        <w:t>、權利規定</w:t>
      </w:r>
      <w:bookmarkStart w:id="50" w:name="_Toc534265614"/>
      <w:bookmarkEnd w:id="48"/>
      <w:bookmarkEnd w:id="49"/>
    </w:p>
    <w:p w:rsidR="00000000" w:rsidRDefault="00501713">
      <w:pPr>
        <w:pStyle w:val="5"/>
        <w:rPr>
          <w:rFonts w:hint="eastAsia"/>
        </w:rPr>
      </w:pPr>
      <w:bookmarkStart w:id="51" w:name="_Toc535246065"/>
      <w:r>
        <w:rPr>
          <w:rFonts w:hint="eastAsia"/>
        </w:rPr>
        <w:t>（一）憲法</w:t>
      </w:r>
      <w:bookmarkEnd w:id="50"/>
      <w:bookmarkEnd w:id="51"/>
    </w:p>
    <w:p w:rsidR="00000000" w:rsidRDefault="00501713">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、言論自由</w:t>
      </w:r>
      <w:r>
        <w:rPr>
          <w:rFonts w:ascii="新細明體" w:hAnsi="新細明體" w:hint="eastAsia"/>
          <w:color w:val="000000"/>
        </w:rPr>
        <w:t>/</w:t>
      </w:r>
      <w:r>
        <w:rPr>
          <w:rFonts w:ascii="新細明體" w:hAnsi="新細明體" w:hint="eastAsia"/>
          <w:color w:val="000000"/>
        </w:rPr>
        <w:t>表現自由</w:t>
      </w:r>
      <w:r>
        <w:rPr>
          <w:rStyle w:val="a6"/>
          <w:rFonts w:ascii="新細明體" w:hAnsi="新細明體"/>
          <w:color w:val="000000"/>
        </w:rPr>
        <w:footnoteReference w:id="73"/>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11</w:t>
      </w:r>
      <w:r>
        <w:rPr>
          <w:rFonts w:ascii="新細明體" w:hAnsi="新細明體" w:hint="eastAsia"/>
          <w:color w:val="000000"/>
        </w:rPr>
        <w:t>條規定：「人民有言論、講學、著作及出版之自由」，一般稱為言論自由或表現自由</w:t>
      </w:r>
      <w:r>
        <w:rPr>
          <w:rStyle w:val="a6"/>
          <w:rFonts w:ascii="新細明體" w:hAnsi="新細明體"/>
          <w:color w:val="000000"/>
        </w:rPr>
        <w:footnoteReference w:id="74"/>
      </w:r>
      <w:r>
        <w:rPr>
          <w:rFonts w:ascii="新細明體" w:hAnsi="新細明體" w:hint="eastAsia"/>
          <w:color w:val="000000"/>
        </w:rPr>
        <w:t>。所謂「言論自由」係指人民以言談、講學或以出版著作等方式</w:t>
      </w:r>
      <w:r>
        <w:rPr>
          <w:rStyle w:val="a6"/>
          <w:rFonts w:ascii="新細明體" w:hAnsi="新細明體"/>
          <w:color w:val="000000"/>
        </w:rPr>
        <w:footnoteReference w:id="75"/>
      </w:r>
      <w:r>
        <w:rPr>
          <w:rFonts w:ascii="新細明體" w:hAnsi="新細明體" w:hint="eastAsia"/>
          <w:color w:val="000000"/>
        </w:rPr>
        <w:t>將其內心之思想、意見表達於外，而不受干涉或壓迫之自由。</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表現自由之保障，在民主政治有著不可或缺之重要地位。一般而言，保障表現自由之理論依據或目的有以下數端：促進民主政治、發現真理</w:t>
      </w:r>
      <w:r>
        <w:rPr>
          <w:rFonts w:ascii="新細明體" w:hAnsi="新細明體" w:hint="eastAsia"/>
          <w:color w:val="000000"/>
        </w:rPr>
        <w:t>/</w:t>
      </w:r>
      <w:r>
        <w:rPr>
          <w:rFonts w:ascii="新細明體" w:hAnsi="新細明體" w:hint="eastAsia"/>
          <w:color w:val="000000"/>
        </w:rPr>
        <w:t>意見的自由市場理論、監督政府、社會穩定</w:t>
      </w:r>
      <w:r>
        <w:rPr>
          <w:rFonts w:ascii="新細明體" w:hAnsi="新細明體" w:hint="eastAsia"/>
          <w:color w:val="000000"/>
        </w:rPr>
        <w:t>/</w:t>
      </w:r>
      <w:r>
        <w:rPr>
          <w:rFonts w:ascii="新細明體" w:hAnsi="新細明體" w:hint="eastAsia"/>
          <w:color w:val="000000"/>
        </w:rPr>
        <w:t>社會安全閥理論、健全人格發展等。大法官於多號釋字亦宣揚同此之理念</w:t>
      </w:r>
      <w:r>
        <w:rPr>
          <w:rStyle w:val="a6"/>
          <w:rFonts w:ascii="新細明體" w:hAnsi="新細明體"/>
          <w:color w:val="000000"/>
        </w:rPr>
        <w:footnoteReference w:id="76"/>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lastRenderedPageBreak/>
        <w:t>而人民共同組成政黨而從事政</w:t>
      </w:r>
      <w:r>
        <w:rPr>
          <w:rFonts w:ascii="新細明體" w:hAnsi="新細明體" w:hint="eastAsia"/>
          <w:color w:val="000000"/>
        </w:rPr>
        <w:t>治活動時，往往也涉及共同之政治意見表達，故參與政治活動之自由</w:t>
      </w:r>
      <w:r>
        <w:rPr>
          <w:rFonts w:ascii="新細明體" w:hAnsi="新細明體" w:hint="eastAsia"/>
          <w:color w:val="000000"/>
        </w:rPr>
        <w:t>/</w:t>
      </w:r>
      <w:r>
        <w:rPr>
          <w:rFonts w:ascii="新細明體" w:hAnsi="新細明體" w:hint="eastAsia"/>
          <w:color w:val="000000"/>
        </w:rPr>
        <w:t>政黨自由可說是憲法</w:t>
      </w:r>
      <w:r>
        <w:rPr>
          <w:rFonts w:ascii="新細明體" w:hAnsi="新細明體" w:hint="eastAsia"/>
          <w:color w:val="000000"/>
        </w:rPr>
        <w:t>11</w:t>
      </w:r>
      <w:r>
        <w:rPr>
          <w:rFonts w:ascii="新細明體" w:hAnsi="新細明體" w:hint="eastAsia"/>
          <w:color w:val="000000"/>
        </w:rPr>
        <w:t>條所定言論自由之特殊形式，尤其是人民入黨之抉擇、黨綱之宣示、政黨對外言論之表達等政黨活動，均應享有言論自由之保障</w:t>
      </w:r>
      <w:r>
        <w:rPr>
          <w:rStyle w:val="a6"/>
          <w:rFonts w:ascii="新細明體" w:hAnsi="新細明體"/>
          <w:color w:val="000000"/>
        </w:rPr>
        <w:footnoteReference w:id="77"/>
      </w:r>
      <w:r>
        <w:rPr>
          <w:rFonts w:ascii="新細明體" w:hAnsi="新細明體" w:hint="eastAsia"/>
          <w:color w:val="000000"/>
        </w:rPr>
        <w:t>。尤其，公務人員參與政治活動所為之政治上意見表達，係屬美國法上「雙階理論」中之「高價值言論</w:t>
      </w:r>
      <w:r>
        <w:rPr>
          <w:rStyle w:val="a6"/>
          <w:rFonts w:ascii="新細明體" w:hAnsi="新細明體"/>
          <w:color w:val="000000"/>
        </w:rPr>
        <w:footnoteReference w:id="78"/>
      </w:r>
      <w:r>
        <w:rPr>
          <w:rFonts w:ascii="新細明體" w:hAnsi="新細明體" w:hint="eastAsia"/>
          <w:color w:val="000000"/>
        </w:rPr>
        <w:t>」，係屬表現自由保障之核心，故更應予以保障。</w:t>
      </w:r>
    </w:p>
    <w:p w:rsidR="00000000" w:rsidRDefault="00501713">
      <w:pPr>
        <w:spacing w:line="240" w:lineRule="atLeast"/>
        <w:ind w:leftChars="300" w:left="720"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、集會自由</w:t>
      </w:r>
      <w:r>
        <w:rPr>
          <w:rStyle w:val="a6"/>
          <w:rFonts w:ascii="新細明體" w:hAnsi="新細明體"/>
          <w:color w:val="000000"/>
        </w:rPr>
        <w:footnoteReference w:id="79"/>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14</w:t>
      </w:r>
      <w:r>
        <w:rPr>
          <w:rFonts w:ascii="新細明體" w:hAnsi="新細明體" w:hint="eastAsia"/>
          <w:color w:val="000000"/>
        </w:rPr>
        <w:t>條規定：「人民有集會、結社的自由」。人民之集會權賦予人民可以自由組合聚集在一起，進行意見溝通，或宣揚某種政治、經濟或社會之理念；因此只要有「某特定</w:t>
      </w:r>
      <w:r>
        <w:rPr>
          <w:rFonts w:ascii="新細明體" w:hAnsi="新細明體" w:hint="eastAsia"/>
          <w:color w:val="000000"/>
        </w:rPr>
        <w:t>目的」或是「共同目的」之人群集會，即可稱之</w:t>
      </w:r>
      <w:r>
        <w:rPr>
          <w:rStyle w:val="a6"/>
          <w:rFonts w:ascii="新細明體" w:hAnsi="新細明體"/>
          <w:color w:val="000000"/>
        </w:rPr>
        <w:footnoteReference w:id="80"/>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憲法之所以保障集會自由，乃集會自由係言論自由之延伸。言論自由通常由個人行使，故其性質為個人權，但若以集體權之型態出現，則為集會自由</w:t>
      </w:r>
      <w:r>
        <w:rPr>
          <w:rStyle w:val="a6"/>
          <w:rFonts w:ascii="新細明體" w:hAnsi="新細明體"/>
          <w:color w:val="000000"/>
        </w:rPr>
        <w:footnoteReference w:id="81"/>
      </w:r>
      <w:r>
        <w:rPr>
          <w:rFonts w:ascii="新細明體" w:hAnsi="新細明體" w:hint="eastAsia"/>
          <w:color w:val="000000"/>
        </w:rPr>
        <w:t>。大法官解釋於釋字</w:t>
      </w:r>
      <w:r>
        <w:rPr>
          <w:rFonts w:ascii="新細明體" w:hAnsi="新細明體" w:hint="eastAsia"/>
          <w:color w:val="000000"/>
        </w:rPr>
        <w:t>445</w:t>
      </w:r>
      <w:r>
        <w:rPr>
          <w:rFonts w:ascii="新細明體" w:hAnsi="新細明體" w:hint="eastAsia"/>
          <w:color w:val="000000"/>
        </w:rPr>
        <w:t>號解釋文亦有相同闡明：「</w:t>
      </w:r>
      <w:r>
        <w:rPr>
          <w:rFonts w:ascii="新細明體" w:hAnsi="新細明體"/>
          <w:color w:val="000000"/>
        </w:rPr>
        <w:t>憲法第十四條規定人民有集會之自由，此與憲法第十一條規定之言論、講學、著作及出版之自由，同屬表現自由之範疇，為實施民主政治最重要的基本人權。</w:t>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因此，當公務人員以集會遊行方式表達或參與政治活動，除非有其他情事（如自始以暴力、搗亂目的進行集會，不符集會自由和平之本質），自亦屬集會自由保障</w:t>
      </w:r>
      <w:r>
        <w:rPr>
          <w:rFonts w:ascii="新細明體" w:hAnsi="新細明體" w:hint="eastAsia"/>
          <w:color w:val="000000"/>
        </w:rPr>
        <w:t>之範疇。</w:t>
      </w:r>
    </w:p>
    <w:p w:rsidR="00000000" w:rsidRDefault="00501713">
      <w:pPr>
        <w:spacing w:line="240" w:lineRule="atLeast"/>
        <w:ind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、結社自由：</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14</w:t>
      </w:r>
      <w:r>
        <w:rPr>
          <w:rFonts w:ascii="新細明體" w:hAnsi="新細明體" w:hint="eastAsia"/>
          <w:color w:val="000000"/>
        </w:rPr>
        <w:t>條規定：「人民有集會、結社的自由」。大法官釋字</w:t>
      </w:r>
      <w:r>
        <w:rPr>
          <w:rFonts w:ascii="新細明體" w:hAnsi="新細明體" w:hint="eastAsia"/>
          <w:color w:val="000000"/>
        </w:rPr>
        <w:t>479</w:t>
      </w:r>
      <w:r>
        <w:rPr>
          <w:rFonts w:ascii="新細明體" w:hAnsi="新細明體" w:hint="eastAsia"/>
          <w:color w:val="000000"/>
        </w:rPr>
        <w:t>號解釋文謂：「憲法</w:t>
      </w:r>
      <w:r>
        <w:rPr>
          <w:rFonts w:ascii="新細明體" w:hAnsi="新細明體" w:hint="eastAsia"/>
          <w:color w:val="000000"/>
        </w:rPr>
        <w:t>14</w:t>
      </w:r>
      <w:r>
        <w:rPr>
          <w:rFonts w:ascii="新細明體" w:hAnsi="新細明體" w:hint="eastAsia"/>
          <w:color w:val="000000"/>
        </w:rPr>
        <w:t>條規定人民有結社的自由，旨在保障人民為特定目的，以共同之意思組成團體並參加其活動之自由」。</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人民結社自由，係指人民能組成一個持續性之團體，來追求共同之政治經濟社會等目標；結社當然也是一種集會的現象，但此指非暫時性，目的之達成有賴時間之持續及組織性之團體</w:t>
      </w:r>
      <w:r>
        <w:rPr>
          <w:rStyle w:val="a6"/>
          <w:rFonts w:ascii="新細明體" w:hAnsi="新細明體"/>
          <w:color w:val="000000"/>
        </w:rPr>
        <w:footnoteReference w:id="82"/>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lastRenderedPageBreak/>
        <w:t>政黨活動，無疑地是人民在社會中的活動，因此人民之創設政黨、參與政黨活動，乃至於政黨本身的活動等，都屬於結社活動之一環，而受到憲法</w:t>
      </w:r>
      <w:r>
        <w:rPr>
          <w:rFonts w:ascii="新細明體" w:hAnsi="新細明體" w:hint="eastAsia"/>
          <w:color w:val="000000"/>
        </w:rPr>
        <w:t>14</w:t>
      </w:r>
      <w:r>
        <w:rPr>
          <w:rFonts w:ascii="新細明體" w:hAnsi="新細明體" w:hint="eastAsia"/>
          <w:color w:val="000000"/>
        </w:rPr>
        <w:t>條結社自由</w:t>
      </w:r>
      <w:r>
        <w:rPr>
          <w:rFonts w:ascii="新細明體" w:hAnsi="新細明體" w:hint="eastAsia"/>
          <w:color w:val="000000"/>
        </w:rPr>
        <w:t>之保障</w:t>
      </w:r>
      <w:r>
        <w:rPr>
          <w:rStyle w:val="a6"/>
          <w:rFonts w:ascii="新細明體" w:hAnsi="新細明體"/>
          <w:color w:val="000000"/>
        </w:rPr>
        <w:footnoteReference w:id="83"/>
      </w:r>
      <w:r>
        <w:rPr>
          <w:rFonts w:ascii="新細明體" w:hAnsi="新細明體" w:hint="eastAsia"/>
          <w:color w:val="000000"/>
        </w:rPr>
        <w:t>。其中包括如組黨自由：人民享有免於受國家恣意干預而自由集結組成政黨的「組黨自由」。而人民得以共同組成政黨之憑籍，不外在於選定據以形成共識與認同之黨名、黨綱與黨組織形式，因此，組黨自由包括決定黨名、黨綱與黨組織章程之自由</w:t>
      </w:r>
      <w:r>
        <w:rPr>
          <w:rStyle w:val="a6"/>
          <w:rFonts w:ascii="新細明體" w:hAnsi="新細明體"/>
          <w:color w:val="000000"/>
        </w:rPr>
        <w:footnoteReference w:id="84"/>
      </w:r>
      <w:r>
        <w:rPr>
          <w:rFonts w:ascii="新細明體" w:hAnsi="新細明體" w:hint="eastAsia"/>
          <w:color w:val="000000"/>
        </w:rPr>
        <w:t>；而持續參與政黨之政治活動依釋字第</w:t>
      </w:r>
      <w:r>
        <w:rPr>
          <w:rFonts w:ascii="新細明體" w:hAnsi="新細明體" w:hint="eastAsia"/>
          <w:color w:val="000000"/>
        </w:rPr>
        <w:t>479</w:t>
      </w:r>
      <w:r>
        <w:rPr>
          <w:rFonts w:ascii="新細明體" w:hAnsi="新細明體" w:hint="eastAsia"/>
          <w:color w:val="000000"/>
        </w:rPr>
        <w:t>號解釋之定義（憲法第</w:t>
      </w:r>
      <w:r>
        <w:rPr>
          <w:rFonts w:ascii="新細明體" w:hAnsi="新細明體" w:hint="eastAsia"/>
          <w:color w:val="000000"/>
        </w:rPr>
        <w:t>14</w:t>
      </w:r>
      <w:r>
        <w:rPr>
          <w:rFonts w:ascii="新細明體" w:hAnsi="新細明體" w:hint="eastAsia"/>
          <w:color w:val="000000"/>
        </w:rPr>
        <w:t>條規定人民有結社的自由，旨在保障人民為特定目的，以共同之意思組成團體並參加其活動之自由），自亦屬憲法第</w:t>
      </w:r>
      <w:r>
        <w:rPr>
          <w:rFonts w:ascii="新細明體" w:hAnsi="新細明體" w:hint="eastAsia"/>
          <w:color w:val="000000"/>
        </w:rPr>
        <w:t>14</w:t>
      </w:r>
      <w:r>
        <w:rPr>
          <w:rFonts w:ascii="新細明體" w:hAnsi="新細明體" w:hint="eastAsia"/>
          <w:color w:val="000000"/>
        </w:rPr>
        <w:t>條結社自由所保障。</w:t>
      </w:r>
    </w:p>
    <w:p w:rsidR="00000000" w:rsidRDefault="00501713">
      <w:pPr>
        <w:spacing w:line="240" w:lineRule="atLeast"/>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、服公職權：</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18</w:t>
      </w:r>
      <w:r>
        <w:rPr>
          <w:rFonts w:ascii="新細明體" w:hAnsi="新細明體" w:hint="eastAsia"/>
          <w:color w:val="000000"/>
        </w:rPr>
        <w:t>條規定：「人民有應考試服公職之權」，此須配合憲法第</w:t>
      </w:r>
      <w:r>
        <w:rPr>
          <w:rFonts w:ascii="新細明體" w:hAnsi="新細明體" w:hint="eastAsia"/>
          <w:color w:val="000000"/>
        </w:rPr>
        <w:t>85</w:t>
      </w:r>
      <w:r>
        <w:rPr>
          <w:rFonts w:ascii="新細明體" w:hAnsi="新細明體" w:hint="eastAsia"/>
          <w:color w:val="000000"/>
        </w:rPr>
        <w:t>條</w:t>
      </w:r>
    </w:p>
    <w:p w:rsidR="00000000" w:rsidRDefault="00501713">
      <w:pPr>
        <w:spacing w:line="240" w:lineRule="atLeast"/>
        <w:rPr>
          <w:rFonts w:ascii="新細明體" w:hAnsi="新細明體" w:hint="eastAsia"/>
          <w:color w:val="000000"/>
        </w:rPr>
      </w:pPr>
      <w:r>
        <w:rPr>
          <w:rFonts w:ascii="新細明體" w:hAnsi="新細明體" w:hint="eastAsia"/>
          <w:color w:val="000000"/>
        </w:rPr>
        <w:t>「公務人</w:t>
      </w:r>
      <w:r>
        <w:rPr>
          <w:rFonts w:ascii="新細明體" w:hAnsi="新細明體" w:hint="eastAsia"/>
          <w:color w:val="000000"/>
        </w:rPr>
        <w:t>員之選拔，應實行公開競爭之考試制度</w:t>
      </w:r>
      <w:r>
        <w:rPr>
          <w:rFonts w:ascii="新細明體" w:hAnsi="新細明體"/>
          <w:color w:val="000000"/>
        </w:rPr>
        <w:t>…</w:t>
      </w:r>
      <w:r>
        <w:rPr>
          <w:rFonts w:ascii="新細明體" w:hAnsi="新細明體" w:hint="eastAsia"/>
          <w:color w:val="000000"/>
        </w:rPr>
        <w:t>非經考試及格者不得任用」、憲法第</w:t>
      </w:r>
      <w:r>
        <w:rPr>
          <w:rFonts w:ascii="新細明體" w:hAnsi="新細明體" w:hint="eastAsia"/>
          <w:color w:val="000000"/>
        </w:rPr>
        <w:t>86</w:t>
      </w:r>
      <w:r>
        <w:rPr>
          <w:rFonts w:ascii="新細明體" w:hAnsi="新細明體" w:hint="eastAsia"/>
          <w:color w:val="000000"/>
        </w:rPr>
        <w:t>條「公務人員資格，應經考試院依法考選銓定之」，公務人員之考用制度併同觀察。</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則人民依憲法第</w:t>
      </w:r>
      <w:r>
        <w:rPr>
          <w:rFonts w:ascii="新細明體" w:hAnsi="新細明體" w:hint="eastAsia"/>
          <w:color w:val="000000"/>
        </w:rPr>
        <w:t>85</w:t>
      </w:r>
      <w:r>
        <w:rPr>
          <w:rFonts w:ascii="新細明體" w:hAnsi="新細明體" w:hint="eastAsia"/>
          <w:color w:val="000000"/>
        </w:rPr>
        <w:t>、</w:t>
      </w:r>
      <w:r>
        <w:rPr>
          <w:rFonts w:ascii="新細明體" w:hAnsi="新細明體" w:hint="eastAsia"/>
          <w:color w:val="000000"/>
        </w:rPr>
        <w:t>86</w:t>
      </w:r>
      <w:r>
        <w:rPr>
          <w:rFonts w:ascii="新細明體" w:hAnsi="新細明體" w:hint="eastAsia"/>
          <w:color w:val="000000"/>
        </w:rPr>
        <w:t>條及第</w:t>
      </w:r>
      <w:r>
        <w:rPr>
          <w:rFonts w:ascii="新細明體" w:hAnsi="新細明體" w:hint="eastAsia"/>
          <w:color w:val="000000"/>
        </w:rPr>
        <w:t>18</w:t>
      </w:r>
      <w:r>
        <w:rPr>
          <w:rFonts w:ascii="新細明體" w:hAnsi="新細明體" w:hint="eastAsia"/>
          <w:color w:val="000000"/>
        </w:rPr>
        <w:t>條，享有經由公開競爭之考試方式，取得公務員之資格，而擔任公職之權利。</w:t>
      </w:r>
    </w:p>
    <w:p w:rsidR="00000000" w:rsidRDefault="00501713">
      <w:pPr>
        <w:spacing w:line="240" w:lineRule="atLeast"/>
        <w:ind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、參政權：</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17</w:t>
      </w:r>
      <w:r>
        <w:rPr>
          <w:rFonts w:ascii="新細明體" w:hAnsi="新細明體" w:hint="eastAsia"/>
          <w:color w:val="000000"/>
        </w:rPr>
        <w:t>條規定：「人民有選舉罷免創制複決之權」。一般稱此為人民</w:t>
      </w:r>
    </w:p>
    <w:p w:rsidR="00000000" w:rsidRDefault="00501713">
      <w:pPr>
        <w:spacing w:line="240" w:lineRule="atLeast"/>
        <w:rPr>
          <w:rFonts w:ascii="新細明體" w:hAnsi="新細明體" w:hint="eastAsia"/>
          <w:color w:val="000000"/>
        </w:rPr>
      </w:pPr>
      <w:r>
        <w:rPr>
          <w:rFonts w:ascii="新細明體" w:hAnsi="新細明體" w:hint="eastAsia"/>
          <w:color w:val="000000"/>
        </w:rPr>
        <w:t>的「參政權」，屬於「公民權</w:t>
      </w:r>
      <w:r>
        <w:rPr>
          <w:rStyle w:val="a6"/>
          <w:rFonts w:ascii="新細明體" w:hAnsi="新細明體"/>
          <w:color w:val="000000"/>
        </w:rPr>
        <w:footnoteReference w:id="85"/>
      </w:r>
      <w:r>
        <w:rPr>
          <w:rFonts w:ascii="新細明體" w:hAnsi="新細明體" w:hint="eastAsia"/>
          <w:color w:val="000000"/>
        </w:rPr>
        <w:t>」之一種。</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參政權，係指人民參與政治運作以表現民意的權利。由於當代民主國家之基本精神在於一切國家權力來自其人民，所有國家權力之行使均需具備由民意所支持</w:t>
      </w:r>
      <w:r>
        <w:rPr>
          <w:rFonts w:ascii="新細明體" w:hAnsi="新細明體" w:hint="eastAsia"/>
          <w:color w:val="000000"/>
        </w:rPr>
        <w:t>之民主正當性。故參政權遂成為民主制度不可或缺之基礎</w:t>
      </w:r>
      <w:r>
        <w:rPr>
          <w:rStyle w:val="a6"/>
          <w:rFonts w:ascii="新細明體" w:hAnsi="新細明體"/>
          <w:color w:val="000000"/>
        </w:rPr>
        <w:footnoteReference w:id="86"/>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參政權之內涵，一般而言，可大致分為三個層次：</w:t>
      </w:r>
      <w:r>
        <w:rPr>
          <w:rFonts w:ascii="新細明體" w:hAnsi="新細明體" w:hint="eastAsia"/>
          <w:color w:val="000000"/>
        </w:rPr>
        <w:t>1.</w:t>
      </w:r>
      <w:r>
        <w:rPr>
          <w:rFonts w:ascii="新細明體" w:hAnsi="新細明體" w:hint="eastAsia"/>
          <w:color w:val="000000"/>
        </w:rPr>
        <w:t>最狹義之參政權，僅指包括「憲法第</w:t>
      </w:r>
      <w:r>
        <w:rPr>
          <w:rFonts w:ascii="新細明體" w:hAnsi="新細明體" w:hint="eastAsia"/>
          <w:color w:val="000000"/>
        </w:rPr>
        <w:t>17</w:t>
      </w:r>
      <w:r>
        <w:rPr>
          <w:rFonts w:ascii="新細明體" w:hAnsi="新細明體" w:hint="eastAsia"/>
          <w:color w:val="000000"/>
        </w:rPr>
        <w:t>條之人民有選舉罷免創制複決之權」；</w:t>
      </w:r>
      <w:r>
        <w:rPr>
          <w:rFonts w:ascii="新細明體" w:hAnsi="新細明體" w:hint="eastAsia"/>
          <w:color w:val="000000"/>
        </w:rPr>
        <w:t>2.</w:t>
      </w:r>
      <w:r>
        <w:rPr>
          <w:rFonts w:ascii="新細明體" w:hAnsi="新細明體" w:hint="eastAsia"/>
          <w:color w:val="000000"/>
        </w:rPr>
        <w:t>廣義之參政權，包括「憲法第</w:t>
      </w:r>
      <w:r>
        <w:rPr>
          <w:rFonts w:ascii="新細明體" w:hAnsi="新細明體" w:hint="eastAsia"/>
          <w:color w:val="000000"/>
        </w:rPr>
        <w:t>18</w:t>
      </w:r>
      <w:r>
        <w:rPr>
          <w:rFonts w:ascii="新細明體" w:hAnsi="新細明體" w:hint="eastAsia"/>
          <w:color w:val="000000"/>
        </w:rPr>
        <w:t>條人民服公職之權及憲法</w:t>
      </w:r>
      <w:r>
        <w:rPr>
          <w:rFonts w:ascii="新細明體" w:hAnsi="新細明體" w:hint="eastAsia"/>
          <w:color w:val="000000"/>
        </w:rPr>
        <w:t>17</w:t>
      </w:r>
      <w:r>
        <w:rPr>
          <w:rFonts w:ascii="新細明體" w:hAnsi="新細明體" w:hint="eastAsia"/>
          <w:color w:val="000000"/>
        </w:rPr>
        <w:t>條所稱之人民有選舉罷免創制複決之權」；</w:t>
      </w:r>
      <w:r>
        <w:rPr>
          <w:rFonts w:ascii="新細明體" w:hAnsi="新細明體" w:hint="eastAsia"/>
          <w:color w:val="000000"/>
        </w:rPr>
        <w:t>3.</w:t>
      </w:r>
      <w:r>
        <w:rPr>
          <w:rFonts w:ascii="新細明體" w:hAnsi="新細明體" w:hint="eastAsia"/>
          <w:color w:val="000000"/>
        </w:rPr>
        <w:t>最廣義之參政權，包括「憲法第</w:t>
      </w:r>
      <w:r>
        <w:rPr>
          <w:rFonts w:ascii="新細明體" w:hAnsi="新細明體" w:hint="eastAsia"/>
          <w:color w:val="000000"/>
        </w:rPr>
        <w:t>11</w:t>
      </w:r>
      <w:r>
        <w:rPr>
          <w:rFonts w:ascii="新細明體" w:hAnsi="新細明體" w:hint="eastAsia"/>
          <w:color w:val="000000"/>
        </w:rPr>
        <w:t>條表現自由、第</w:t>
      </w:r>
      <w:r>
        <w:rPr>
          <w:rFonts w:ascii="新細明體" w:hAnsi="新細明體" w:hint="eastAsia"/>
          <w:color w:val="000000"/>
        </w:rPr>
        <w:t>14</w:t>
      </w:r>
      <w:r>
        <w:rPr>
          <w:rFonts w:ascii="新細明體" w:hAnsi="新細明體" w:hint="eastAsia"/>
          <w:color w:val="000000"/>
        </w:rPr>
        <w:t>條集會結社自由、憲法第</w:t>
      </w:r>
      <w:r>
        <w:rPr>
          <w:rFonts w:ascii="新細明體" w:hAnsi="新細明體" w:hint="eastAsia"/>
          <w:color w:val="000000"/>
        </w:rPr>
        <w:t>18</w:t>
      </w:r>
      <w:r>
        <w:rPr>
          <w:rFonts w:ascii="新細明體" w:hAnsi="新細明體" w:hint="eastAsia"/>
          <w:color w:val="000000"/>
        </w:rPr>
        <w:t>條人民服公職之權及憲法第</w:t>
      </w:r>
      <w:r>
        <w:rPr>
          <w:rFonts w:ascii="新細明體" w:hAnsi="新細明體" w:hint="eastAsia"/>
          <w:color w:val="000000"/>
        </w:rPr>
        <w:t>17</w:t>
      </w:r>
      <w:r>
        <w:rPr>
          <w:rFonts w:ascii="新細明體" w:hAnsi="新細明體" w:hint="eastAsia"/>
          <w:color w:val="000000"/>
        </w:rPr>
        <w:t>條所稱之人民有選舉罷免創制複決之權」。</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參政權依其定義，應採較廣義之理。惟本研究計畫因已分別對表現自由、集會結社自由、服公職權作闡述，</w:t>
      </w:r>
      <w:r>
        <w:rPr>
          <w:rFonts w:ascii="新細明體" w:hAnsi="新細明體" w:hint="eastAsia"/>
          <w:color w:val="000000"/>
        </w:rPr>
        <w:t>故此處僅就最狹義之參政權內涵作說明</w:t>
      </w:r>
      <w:r>
        <w:rPr>
          <w:rStyle w:val="a6"/>
          <w:rFonts w:ascii="新細明體" w:hAnsi="新細明體"/>
          <w:color w:val="000000"/>
        </w:rPr>
        <w:footnoteReference w:id="87"/>
      </w:r>
      <w:r>
        <w:rPr>
          <w:rFonts w:ascii="新細明體" w:hAnsi="新細明體" w:hint="eastAsia"/>
          <w:color w:val="000000"/>
        </w:rPr>
        <w:t>。而與公務人員參與政治活動較相關者為「被選舉權」：雖然其在憲法上無明文，但通說均承認人民有「被選舉權」，惟此一權利如何推導出則有異見。有從廣義參</w:t>
      </w:r>
      <w:r>
        <w:rPr>
          <w:rFonts w:ascii="新細明體" w:hAnsi="新細明體" w:hint="eastAsia"/>
          <w:color w:val="000000"/>
        </w:rPr>
        <w:lastRenderedPageBreak/>
        <w:t>政權推出</w:t>
      </w:r>
      <w:r>
        <w:rPr>
          <w:rStyle w:val="a6"/>
          <w:rFonts w:ascii="新細明體" w:hAnsi="新細明體"/>
          <w:color w:val="000000"/>
        </w:rPr>
        <w:footnoteReference w:id="88"/>
      </w:r>
      <w:r>
        <w:rPr>
          <w:rFonts w:ascii="新細明體" w:hAnsi="新細明體" w:hint="eastAsia"/>
          <w:color w:val="000000"/>
        </w:rPr>
        <w:t>；有從服公職權推導出</w:t>
      </w:r>
      <w:r>
        <w:rPr>
          <w:rStyle w:val="a6"/>
          <w:rFonts w:ascii="新細明體" w:hAnsi="新細明體"/>
          <w:color w:val="000000"/>
        </w:rPr>
        <w:footnoteReference w:id="89"/>
      </w:r>
      <w:r>
        <w:rPr>
          <w:rFonts w:ascii="新細明體" w:hAnsi="新細明體"/>
          <w:color w:val="000000"/>
        </w:rPr>
        <w:t>…</w:t>
      </w:r>
      <w:r>
        <w:rPr>
          <w:rFonts w:ascii="新細明體" w:hAnsi="新細明體" w:hint="eastAsia"/>
          <w:color w:val="000000"/>
        </w:rPr>
        <w:t>不一而足。惟若從被選舉權係相對於選舉權來理解，選舉權是選擇適當之人成為政府來替人民喉舌；而被選舉權是投入選舉、以成為公職候選人，希望受人民青睞而得實現其抱負、政見。則似亦可從憲法第</w:t>
      </w:r>
      <w:r>
        <w:rPr>
          <w:rFonts w:ascii="新細明體" w:hAnsi="新細明體" w:hint="eastAsia"/>
          <w:color w:val="000000"/>
        </w:rPr>
        <w:t>17</w:t>
      </w:r>
      <w:r>
        <w:rPr>
          <w:rFonts w:ascii="新細明體" w:hAnsi="新細明體" w:hint="eastAsia"/>
          <w:color w:val="000000"/>
        </w:rPr>
        <w:t>條「選舉權」之反面解釋來包括「被選舉權」。</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因此在符合憲法第</w:t>
      </w:r>
      <w:r>
        <w:rPr>
          <w:rFonts w:ascii="新細明體" w:hAnsi="新細明體" w:hint="eastAsia"/>
          <w:color w:val="000000"/>
        </w:rPr>
        <w:t>130</w:t>
      </w:r>
      <w:r>
        <w:rPr>
          <w:rFonts w:ascii="新細明體" w:hAnsi="新細明體" w:hint="eastAsia"/>
          <w:color w:val="000000"/>
        </w:rPr>
        <w:t>條及其他法律規定</w:t>
      </w:r>
      <w:r>
        <w:rPr>
          <w:rStyle w:val="a6"/>
          <w:rFonts w:ascii="新細明體" w:hAnsi="新細明體"/>
          <w:color w:val="000000"/>
        </w:rPr>
        <w:footnoteReference w:id="90"/>
      </w:r>
      <w:r>
        <w:rPr>
          <w:rFonts w:ascii="新細明體" w:hAnsi="新細明體" w:hint="eastAsia"/>
          <w:color w:val="000000"/>
        </w:rPr>
        <w:t>之參選資格下，公務人員原則上亦</w:t>
      </w:r>
      <w:r>
        <w:rPr>
          <w:rFonts w:ascii="新細明體" w:hAnsi="新細明體" w:hint="eastAsia"/>
          <w:color w:val="000000"/>
        </w:rPr>
        <w:t>有投入選舉、成為參選人之權利。且由於現代民主國家中，政治上的決策及遊戲規則大部分均取決於政黨政治之運作。蓋現代國家任務繁多，監督國家機關執行職務所應選出之民代亦數目眾多，致人民無法一一判斷眾多候選人之良否。因此具有一定政治目而集合多數志同道合的人所組成之政黨，往往成為人民選舉執政之對象</w:t>
      </w:r>
      <w:r>
        <w:rPr>
          <w:rStyle w:val="a6"/>
          <w:rFonts w:ascii="新細明體" w:hAnsi="新細明體"/>
          <w:color w:val="000000"/>
        </w:rPr>
        <w:footnoteReference w:id="91"/>
      </w:r>
      <w:r>
        <w:rPr>
          <w:rFonts w:ascii="新細明體" w:hAnsi="新細明體" w:hint="eastAsia"/>
          <w:color w:val="000000"/>
        </w:rPr>
        <w:t>故也。</w:t>
      </w:r>
    </w:p>
    <w:p w:rsidR="00000000" w:rsidRDefault="00501713">
      <w:pPr>
        <w:spacing w:line="240" w:lineRule="atLeast"/>
        <w:ind w:leftChars="400" w:left="960"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6</w:t>
      </w:r>
      <w:r>
        <w:rPr>
          <w:rFonts w:ascii="新細明體" w:hAnsi="新細明體" w:hint="eastAsia"/>
          <w:color w:val="000000"/>
        </w:rPr>
        <w:t>、訴願與訴訟權：</w:t>
      </w:r>
    </w:p>
    <w:p w:rsidR="00000000" w:rsidRDefault="00501713">
      <w:pPr>
        <w:spacing w:line="240" w:lineRule="atLeast"/>
        <w:ind w:leftChars="223" w:left="535"/>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16</w:t>
      </w:r>
      <w:r>
        <w:rPr>
          <w:rFonts w:ascii="新細明體" w:hAnsi="新細明體" w:hint="eastAsia"/>
          <w:color w:val="000000"/>
        </w:rPr>
        <w:t>條規定：「人民有請願、訴願及訴訟之權」。乃在保障人民得據以</w:t>
      </w:r>
    </w:p>
    <w:p w:rsidR="00000000" w:rsidRDefault="00501713">
      <w:pPr>
        <w:spacing w:line="240" w:lineRule="atLeast"/>
        <w:rPr>
          <w:rFonts w:ascii="新細明體" w:hAnsi="新細明體" w:hint="eastAsia"/>
          <w:color w:val="000000"/>
        </w:rPr>
      </w:pPr>
      <w:r>
        <w:rPr>
          <w:rFonts w:ascii="新細明體" w:hAnsi="新細明體" w:hint="eastAsia"/>
          <w:color w:val="000000"/>
        </w:rPr>
        <w:t>請求國家提供一定程序以供利用的權利，通常又稱為「權利保護請求權」。蓋保障訴訟權，目的在使實體權利可以於受侵害時，有回復之可能</w:t>
      </w:r>
      <w:r>
        <w:rPr>
          <w:rFonts w:ascii="新細明體" w:hAnsi="新細明體" w:hint="eastAsia"/>
          <w:color w:val="000000"/>
        </w:rPr>
        <w:t>性，或使應予實現之權利狀態獲得真正之實現</w:t>
      </w:r>
      <w:r>
        <w:rPr>
          <w:rStyle w:val="a6"/>
          <w:rFonts w:ascii="新細明體" w:hAnsi="新細明體"/>
          <w:color w:val="000000"/>
        </w:rPr>
        <w:footnoteReference w:id="92"/>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依此，人民享有</w:t>
      </w:r>
      <w:r>
        <w:rPr>
          <w:rStyle w:val="a6"/>
          <w:rFonts w:ascii="新細明體" w:hAnsi="新細明體"/>
          <w:color w:val="000000"/>
        </w:rPr>
        <w:footnoteReference w:id="93"/>
      </w: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）訴願權：係指人民認為行政機關之行政行為有違法或不當，致侵害其權利或利益時，得向法定之行政救濟機關提出異議，以尋求改正之權</w:t>
      </w:r>
      <w:r>
        <w:rPr>
          <w:rStyle w:val="a6"/>
          <w:rFonts w:ascii="新細明體" w:hAnsi="新細明體"/>
          <w:color w:val="000000"/>
        </w:rPr>
        <w:footnoteReference w:id="94"/>
      </w:r>
      <w:r>
        <w:rPr>
          <w:rFonts w:ascii="新細明體" w:hAnsi="新細明體" w:hint="eastAsia"/>
          <w:color w:val="000000"/>
        </w:rPr>
        <w:t>。其目的除了「救濟人民權利」，還有「行政自省」之功能。（</w:t>
      </w:r>
      <w:r>
        <w:rPr>
          <w:rFonts w:ascii="新細明體" w:hAnsi="新細明體" w:hint="eastAsia"/>
          <w:color w:val="000000"/>
        </w:rPr>
        <w:t>2</w:t>
      </w:r>
      <w:r>
        <w:rPr>
          <w:rFonts w:ascii="新細明體" w:hAnsi="新細明體" w:hint="eastAsia"/>
          <w:color w:val="000000"/>
        </w:rPr>
        <w:t>）訴訟權：又稱「司法上受益權</w:t>
      </w:r>
      <w:r>
        <w:rPr>
          <w:rStyle w:val="a6"/>
          <w:rFonts w:ascii="新細明體" w:hAnsi="新細明體"/>
          <w:color w:val="000000"/>
        </w:rPr>
        <w:footnoteReference w:id="95"/>
      </w:r>
      <w:r>
        <w:rPr>
          <w:rFonts w:ascii="新細明體" w:hAnsi="新細明體" w:hint="eastAsia"/>
          <w:color w:val="000000"/>
        </w:rPr>
        <w:t>」。係指人民認為其權利受到侵害時，得向司法機關提起訴訟、請求救濟之權。大法官曾於多號解釋</w:t>
      </w:r>
      <w:r>
        <w:rPr>
          <w:rStyle w:val="a6"/>
          <w:rFonts w:ascii="新細明體" w:hAnsi="新細明體"/>
          <w:color w:val="000000"/>
        </w:rPr>
        <w:footnoteReference w:id="96"/>
      </w:r>
      <w:r>
        <w:rPr>
          <w:rFonts w:ascii="新細明體" w:hAnsi="新細明體" w:hint="eastAsia"/>
          <w:color w:val="000000"/>
        </w:rPr>
        <w:t>闡明：「</w:t>
      </w:r>
      <w:r>
        <w:rPr>
          <w:rFonts w:ascii="新細明體" w:hAnsi="新細明體"/>
          <w:color w:val="000000"/>
        </w:rPr>
        <w:t>憲法第十六條保障人民有訴訟之權，旨在確保人民有依法定程序提起訴訟及受公平審判之權利，至訴訟救濟應循之審級、程序及相關要件，應由立法機關衡</w:t>
      </w:r>
      <w:r>
        <w:rPr>
          <w:rFonts w:ascii="新細明體" w:hAnsi="新細明體"/>
          <w:color w:val="000000"/>
        </w:rPr>
        <w:t>量訴訟案件之種類、性質、訴訟政策目的，以及訴訟制度之功能等因素，以法律為正當合之規定</w:t>
      </w:r>
      <w:r>
        <w:rPr>
          <w:rFonts w:ascii="新細明體" w:hAnsi="新細明體" w:hint="eastAsia"/>
          <w:color w:val="000000"/>
        </w:rPr>
        <w:t>」。</w:t>
      </w:r>
    </w:p>
    <w:p w:rsidR="00000000" w:rsidRDefault="00501713">
      <w:pPr>
        <w:pStyle w:val="5"/>
        <w:rPr>
          <w:rFonts w:hint="eastAsia"/>
        </w:rPr>
      </w:pPr>
      <w:bookmarkStart w:id="52" w:name="_Toc534265615"/>
      <w:bookmarkStart w:id="53" w:name="_Toc535246066"/>
      <w:r>
        <w:br w:type="page"/>
      </w:r>
      <w:r>
        <w:rPr>
          <w:rFonts w:hint="eastAsia"/>
        </w:rPr>
        <w:lastRenderedPageBreak/>
        <w:t>（二）公務員法</w:t>
      </w:r>
      <w:bookmarkEnd w:id="52"/>
      <w:bookmarkEnd w:id="53"/>
    </w:p>
    <w:p w:rsidR="00000000" w:rsidRDefault="00501713" w:rsidP="00501713">
      <w:pPr>
        <w:numPr>
          <w:ilvl w:val="0"/>
          <w:numId w:val="15"/>
        </w:numPr>
        <w:spacing w:line="240" w:lineRule="atLeast"/>
        <w:rPr>
          <w:rFonts w:ascii="新細明體" w:hAnsi="新細明體" w:hint="eastAsia"/>
          <w:color w:val="000000"/>
        </w:rPr>
      </w:pPr>
      <w:r>
        <w:rPr>
          <w:rFonts w:ascii="新細明體" w:hAnsi="新細明體" w:hint="eastAsia"/>
          <w:color w:val="000000"/>
        </w:rPr>
        <w:t>身分上權利：</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主要指</w:t>
      </w:r>
      <w:r>
        <w:rPr>
          <w:rFonts w:ascii="新細明體" w:hAnsi="新細明體" w:hint="eastAsia"/>
          <w:color w:val="000000"/>
        </w:rPr>
        <w:t>1.</w:t>
      </w:r>
      <w:r>
        <w:rPr>
          <w:rFonts w:ascii="新細明體" w:hAnsi="新細明體" w:hint="eastAsia"/>
          <w:color w:val="000000"/>
        </w:rPr>
        <w:t>取得公務員資格之服公職權</w:t>
      </w:r>
      <w:r>
        <w:rPr>
          <w:rStyle w:val="a6"/>
          <w:rFonts w:ascii="新細明體" w:hAnsi="新細明體"/>
          <w:color w:val="000000"/>
        </w:rPr>
        <w:footnoteReference w:id="97"/>
      </w:r>
      <w:r>
        <w:rPr>
          <w:rFonts w:ascii="新細明體" w:hAnsi="新細明體" w:hint="eastAsia"/>
          <w:color w:val="000000"/>
        </w:rPr>
        <w:t>：及</w:t>
      </w:r>
      <w:r>
        <w:rPr>
          <w:rFonts w:ascii="新細明體" w:hAnsi="新細明體" w:hint="eastAsia"/>
          <w:color w:val="000000"/>
        </w:rPr>
        <w:t>2.</w:t>
      </w:r>
      <w:r>
        <w:rPr>
          <w:rFonts w:ascii="新細明體" w:hAnsi="新細明體" w:hint="eastAsia"/>
          <w:color w:val="000000"/>
        </w:rPr>
        <w:t>擔任公務員存續期間之身分之保障權。</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就身分保障權而言，係指非有法定原因，並經法定程序，不受撤職、免職或其他處分之權利</w:t>
      </w:r>
      <w:r>
        <w:rPr>
          <w:rStyle w:val="a6"/>
          <w:rFonts w:ascii="新細明體" w:hAnsi="新細明體"/>
          <w:color w:val="000000"/>
        </w:rPr>
        <w:footnoteReference w:id="98"/>
      </w:r>
      <w:r>
        <w:rPr>
          <w:rFonts w:ascii="新細明體" w:hAnsi="新細明體" w:hint="eastAsia"/>
          <w:color w:val="000000"/>
        </w:rPr>
        <w:t>。其法律基礎</w:t>
      </w:r>
      <w:r>
        <w:rPr>
          <w:rStyle w:val="a6"/>
          <w:rFonts w:ascii="新細明體" w:hAnsi="新細明體"/>
          <w:color w:val="000000"/>
        </w:rPr>
        <w:footnoteReference w:id="99"/>
      </w:r>
      <w:r>
        <w:rPr>
          <w:rFonts w:ascii="新細明體" w:hAnsi="新細明體" w:hint="eastAsia"/>
          <w:color w:val="000000"/>
        </w:rPr>
        <w:t>有如</w:t>
      </w:r>
      <w:r>
        <w:rPr>
          <w:rFonts w:ascii="新細明體" w:hAnsi="新細明體"/>
          <w:color w:val="000000"/>
          <w:szCs w:val="48"/>
        </w:rPr>
        <w:t>公務員懲戒法</w:t>
      </w:r>
      <w:r>
        <w:rPr>
          <w:rFonts w:ascii="新細明體" w:hAnsi="新細明體" w:hint="eastAsia"/>
          <w:color w:val="000000"/>
          <w:szCs w:val="48"/>
        </w:rPr>
        <w:t>1</w:t>
      </w:r>
      <w:r>
        <w:rPr>
          <w:rFonts w:ascii="新細明體" w:hAnsi="新細明體" w:hint="eastAsia"/>
          <w:color w:val="000000"/>
          <w:szCs w:val="48"/>
        </w:rPr>
        <w:t>條：「</w:t>
      </w:r>
      <w:r>
        <w:rPr>
          <w:rFonts w:ascii="新細明體" w:hAnsi="新細明體"/>
          <w:color w:val="000000"/>
        </w:rPr>
        <w:t>公務員非依本法不受懲戒。但法律另有規定者，從其規定</w:t>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大法官釋字第</w:t>
      </w:r>
      <w:r>
        <w:rPr>
          <w:rFonts w:ascii="新細明體" w:hAnsi="新細明體" w:hint="eastAsia"/>
          <w:color w:val="000000"/>
        </w:rPr>
        <w:t>483</w:t>
      </w:r>
      <w:r>
        <w:rPr>
          <w:rFonts w:ascii="新細明體" w:hAnsi="新細明體" w:hint="eastAsia"/>
          <w:color w:val="000000"/>
        </w:rPr>
        <w:t>號亦明示：「</w:t>
      </w:r>
      <w:r>
        <w:rPr>
          <w:rFonts w:ascii="新細明體" w:hAnsi="新細明體"/>
          <w:color w:val="000000"/>
        </w:rPr>
        <w:t>公務人員依法銓敘取得之官等俸級，非經公務員懲戒機關依法定程序之審議決定，不得降級或減俸，此乃憲法上服公職</w:t>
      </w:r>
      <w:r>
        <w:rPr>
          <w:rFonts w:ascii="新細明體" w:hAnsi="新細明體"/>
          <w:color w:val="000000"/>
        </w:rPr>
        <w:t>權利所受之制度性保障，亦為公務員懲戒法第一條、公務人員保障法第十六條及公務人員俸給法第十六條之所由設。</w:t>
      </w:r>
      <w:r>
        <w:rPr>
          <w:rFonts w:ascii="新細明體" w:hAnsi="新細明體" w:hint="eastAsia"/>
          <w:color w:val="000000"/>
        </w:rPr>
        <w:t>」</w:t>
      </w:r>
    </w:p>
    <w:p w:rsidR="00000000" w:rsidRDefault="00501713">
      <w:pPr>
        <w:spacing w:line="240" w:lineRule="atLeast"/>
        <w:ind w:leftChars="433" w:left="1039" w:firstLineChars="100" w:firstLine="240"/>
        <w:rPr>
          <w:rFonts w:ascii="新細明體" w:hAnsi="新細明體" w:hint="eastAsia"/>
          <w:color w:val="000000"/>
        </w:rPr>
      </w:pPr>
    </w:p>
    <w:p w:rsidR="00000000" w:rsidRDefault="00501713" w:rsidP="00501713">
      <w:pPr>
        <w:numPr>
          <w:ilvl w:val="0"/>
          <w:numId w:val="15"/>
        </w:numPr>
        <w:spacing w:line="240" w:lineRule="atLeast"/>
        <w:rPr>
          <w:rFonts w:ascii="新細明體" w:hAnsi="新細明體" w:hint="eastAsia"/>
          <w:color w:val="000000"/>
        </w:rPr>
      </w:pPr>
      <w:r>
        <w:rPr>
          <w:rFonts w:ascii="新細明體" w:hAnsi="新細明體" w:hint="eastAsia"/>
          <w:color w:val="000000"/>
        </w:rPr>
        <w:t>經濟上權利：</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包括保險金請求權、俸給請求權、退休金請求權，撫恤金請求權</w:t>
      </w:r>
      <w:r>
        <w:rPr>
          <w:rFonts w:ascii="新細明體" w:hAnsi="新細明體" w:hint="eastAsia"/>
          <w:color w:val="000000"/>
        </w:rPr>
        <w:t>..</w:t>
      </w:r>
      <w:r>
        <w:rPr>
          <w:rFonts w:ascii="新細明體" w:hAnsi="新細明體" w:hint="eastAsia"/>
          <w:color w:val="000000"/>
        </w:rPr>
        <w:t>等</w:t>
      </w:r>
      <w:r>
        <w:rPr>
          <w:rStyle w:val="a6"/>
          <w:rFonts w:ascii="新細明體" w:hAnsi="新細明體"/>
          <w:color w:val="000000"/>
        </w:rPr>
        <w:footnoteReference w:id="100"/>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4"/>
        <w:rPr>
          <w:rFonts w:hint="eastAsia"/>
        </w:rPr>
      </w:pPr>
      <w:bookmarkStart w:id="54" w:name="_Toc534265616"/>
      <w:bookmarkStart w:id="55" w:name="_Toc535246067"/>
      <w:r>
        <w:rPr>
          <w:rFonts w:hint="eastAsia"/>
        </w:rPr>
        <w:t>二、限制規定</w:t>
      </w:r>
      <w:bookmarkEnd w:id="54"/>
      <w:bookmarkEnd w:id="55"/>
    </w:p>
    <w:p w:rsidR="00000000" w:rsidRDefault="00501713">
      <w:pPr>
        <w:pStyle w:val="5"/>
        <w:rPr>
          <w:rFonts w:hint="eastAsia"/>
        </w:rPr>
      </w:pPr>
      <w:bookmarkStart w:id="56" w:name="_Toc534265617"/>
      <w:bookmarkStart w:id="57" w:name="_Toc535246068"/>
      <w:r>
        <w:rPr>
          <w:rFonts w:hint="eastAsia"/>
        </w:rPr>
        <w:t>（一）憲法</w:t>
      </w:r>
      <w:bookmarkEnd w:id="56"/>
      <w:bookmarkEnd w:id="57"/>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、憲法第</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、憲法第</w:t>
      </w:r>
      <w:r>
        <w:rPr>
          <w:rFonts w:ascii="新細明體" w:hAnsi="新細明體" w:hint="eastAsia"/>
          <w:color w:val="000000"/>
        </w:rPr>
        <w:t>138</w:t>
      </w:r>
      <w:r>
        <w:rPr>
          <w:rFonts w:ascii="新細明體" w:hAnsi="新細明體" w:hint="eastAsia"/>
          <w:color w:val="000000"/>
        </w:rPr>
        <w:t>、</w:t>
      </w:r>
      <w:r>
        <w:rPr>
          <w:rFonts w:ascii="新細明體" w:hAnsi="新細明體" w:hint="eastAsia"/>
          <w:color w:val="000000"/>
        </w:rPr>
        <w:t>139</w:t>
      </w:r>
      <w:r>
        <w:rPr>
          <w:rFonts w:ascii="新細明體" w:hAnsi="新細明體" w:hint="eastAsia"/>
          <w:color w:val="000000"/>
        </w:rPr>
        <w:t>條：第</w:t>
      </w:r>
      <w:r>
        <w:rPr>
          <w:rFonts w:ascii="新細明體" w:hAnsi="新細明體" w:hint="eastAsia"/>
          <w:color w:val="000000"/>
        </w:rPr>
        <w:t>138</w:t>
      </w:r>
      <w:r>
        <w:rPr>
          <w:rFonts w:ascii="新細明體" w:hAnsi="新細明體" w:hint="eastAsia"/>
          <w:color w:val="000000"/>
        </w:rPr>
        <w:t>條（軍隊國家化原則）規定：「全國陸海空軍，須超出個人、地域及黨派關係以外，效忠國家，愛護人民」；第</w:t>
      </w:r>
      <w:r>
        <w:rPr>
          <w:rFonts w:ascii="新細明體" w:hAnsi="新細明體" w:hint="eastAsia"/>
          <w:color w:val="000000"/>
        </w:rPr>
        <w:t>139</w:t>
      </w:r>
      <w:r>
        <w:rPr>
          <w:rFonts w:ascii="新細明體" w:hAnsi="新細明體" w:hint="eastAsia"/>
          <w:color w:val="000000"/>
        </w:rPr>
        <w:t>條（軍人不干政</w:t>
      </w:r>
      <w:r>
        <w:rPr>
          <w:rFonts w:ascii="新細明體" w:hAnsi="新細明體" w:hint="eastAsia"/>
          <w:color w:val="000000"/>
        </w:rPr>
        <w:t>原則）規定：「任何黨派及個人不得以武裝力量為政爭之工具」。</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5"/>
        <w:rPr>
          <w:rFonts w:hint="eastAsia"/>
        </w:rPr>
      </w:pPr>
      <w:r>
        <w:rPr>
          <w:rFonts w:hint="eastAsia"/>
        </w:rPr>
        <w:t>（二）</w:t>
      </w:r>
      <w:bookmarkStart w:id="58" w:name="_Toc534265618"/>
      <w:bookmarkStart w:id="59" w:name="_Toc535246069"/>
      <w:r>
        <w:rPr>
          <w:rFonts w:hint="eastAsia"/>
        </w:rPr>
        <w:t>公務員法</w:t>
      </w:r>
      <w:bookmarkEnd w:id="58"/>
      <w:bookmarkEnd w:id="59"/>
    </w:p>
    <w:p w:rsidR="00000000" w:rsidRDefault="00501713">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、忠實（誠）義務</w:t>
      </w:r>
      <w:r>
        <w:rPr>
          <w:rFonts w:ascii="新細明體" w:hAnsi="新細明體" w:hint="eastAsia"/>
          <w:color w:val="000000"/>
        </w:rPr>
        <w:t>/</w:t>
      </w:r>
      <w:r>
        <w:rPr>
          <w:rFonts w:ascii="新細明體" w:hAnsi="新細明體" w:hint="eastAsia"/>
          <w:color w:val="000000"/>
        </w:rPr>
        <w:t>依法行政義務：</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w:t>
      </w:r>
      <w:r>
        <w:rPr>
          <w:rFonts w:ascii="新細明體" w:hAnsi="新細明體" w:hint="eastAsia"/>
          <w:color w:val="000000"/>
        </w:rPr>
        <w:t>1</w:t>
      </w:r>
      <w:r>
        <w:rPr>
          <w:rFonts w:ascii="新細明體" w:hAnsi="新細明體" w:hint="eastAsia"/>
          <w:color w:val="000000"/>
        </w:rPr>
        <w:t>條規定：「</w:t>
      </w:r>
      <w:r>
        <w:rPr>
          <w:rFonts w:ascii="新細明體" w:hAnsi="新細明體"/>
          <w:color w:val="000000"/>
        </w:rPr>
        <w:t>公務員應遵守誓言，忠心努力，依法律命令所定，執行其職務。</w:t>
      </w:r>
      <w:r>
        <w:rPr>
          <w:rFonts w:ascii="新細明體" w:hAnsi="新細明體" w:hint="eastAsia"/>
          <w:color w:val="000000"/>
        </w:rPr>
        <w:t>」所謂「忠心努力」，是指公務員應對良心及法律忠實而言</w:t>
      </w:r>
      <w:r>
        <w:rPr>
          <w:rStyle w:val="a6"/>
          <w:rFonts w:ascii="新細明體" w:hAnsi="新細明體"/>
          <w:color w:val="000000"/>
        </w:rPr>
        <w:footnoteReference w:id="101"/>
      </w:r>
      <w:r>
        <w:rPr>
          <w:rFonts w:ascii="新細明體" w:hAnsi="新細明體" w:hint="eastAsia"/>
          <w:color w:val="000000"/>
        </w:rPr>
        <w:t>。</w:t>
      </w:r>
      <w:r>
        <w:rPr>
          <w:rFonts w:ascii="新細明體" w:hAnsi="新細明體" w:hint="eastAsia"/>
          <w:color w:val="000000"/>
        </w:rPr>
        <w:lastRenderedPageBreak/>
        <w:t>一般多引此為忠實（誠）義務之法律依據</w:t>
      </w:r>
      <w:r>
        <w:rPr>
          <w:rStyle w:val="a6"/>
          <w:rFonts w:ascii="新細明體" w:hAnsi="新細明體"/>
          <w:color w:val="000000"/>
        </w:rPr>
        <w:footnoteReference w:id="102"/>
      </w:r>
      <w:r>
        <w:rPr>
          <w:rFonts w:ascii="新細明體" w:hAnsi="新細明體" w:hint="eastAsia"/>
          <w:color w:val="000000"/>
        </w:rPr>
        <w:t>。惟亦有認為</w:t>
      </w:r>
      <w:r>
        <w:rPr>
          <w:rStyle w:val="a6"/>
          <w:rFonts w:ascii="新細明體" w:hAnsi="新細明體"/>
          <w:color w:val="000000"/>
        </w:rPr>
        <w:footnoteReference w:id="103"/>
      </w:r>
      <w:r>
        <w:rPr>
          <w:rFonts w:ascii="新細明體" w:hAnsi="新細明體" w:hint="eastAsia"/>
          <w:color w:val="000000"/>
        </w:rPr>
        <w:t>，忠實義務其實是公務人員之基本義務，公務人員之所有義務可說都直接間接與此有關，而相對的國家則對公務人員負有生活照顧義務。</w:t>
      </w:r>
    </w:p>
    <w:p w:rsidR="00000000" w:rsidRDefault="00501713">
      <w:pPr>
        <w:spacing w:line="240" w:lineRule="atLeast"/>
        <w:ind w:leftChars="433" w:left="1039"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、服從義務：</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2</w:t>
      </w:r>
      <w:r>
        <w:rPr>
          <w:rFonts w:ascii="新細明體" w:hAnsi="新細明體" w:hint="eastAsia"/>
          <w:color w:val="000000"/>
        </w:rPr>
        <w:t>條規定：「</w:t>
      </w:r>
      <w:r>
        <w:rPr>
          <w:rFonts w:ascii="新細明體" w:hAnsi="新細明體"/>
          <w:color w:val="000000"/>
        </w:rPr>
        <w:t>長官就其監督範圍以內所發命令，屬官有服從之義</w:t>
      </w:r>
      <w:r>
        <w:rPr>
          <w:rFonts w:ascii="新細明體" w:hAnsi="新細明體"/>
          <w:color w:val="000000"/>
        </w:rPr>
        <w:t>務。但屬官對於長官所發命令，如有意見，得隨時陳述。</w:t>
      </w:r>
      <w:r>
        <w:rPr>
          <w:rFonts w:ascii="新細明體" w:hAnsi="新細明體" w:hint="eastAsia"/>
          <w:color w:val="000000"/>
        </w:rPr>
        <w:t>」</w:t>
      </w:r>
    </w:p>
    <w:p w:rsidR="00000000" w:rsidRDefault="00501713">
      <w:pPr>
        <w:spacing w:line="240" w:lineRule="atLeast"/>
        <w:ind w:firstLineChars="200" w:firstLine="480"/>
        <w:jc w:val="both"/>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3</w:t>
      </w:r>
      <w:r>
        <w:rPr>
          <w:rFonts w:ascii="新細明體" w:hAnsi="新細明體" w:hint="eastAsia"/>
          <w:color w:val="000000"/>
        </w:rPr>
        <w:t>條規定：「</w:t>
      </w:r>
      <w:r>
        <w:rPr>
          <w:rFonts w:ascii="新細明體" w:hAnsi="新細明體"/>
          <w:color w:val="000000"/>
        </w:rPr>
        <w:t>公務員對於兩級長官同時所發命令，以上</w:t>
      </w:r>
    </w:p>
    <w:p w:rsidR="00000000" w:rsidRDefault="00501713">
      <w:pPr>
        <w:spacing w:line="240" w:lineRule="atLeast"/>
        <w:jc w:val="both"/>
        <w:rPr>
          <w:rFonts w:ascii="新細明體" w:hAnsi="新細明體" w:hint="eastAsia"/>
          <w:color w:val="000000"/>
        </w:rPr>
      </w:pPr>
      <w:r>
        <w:rPr>
          <w:rFonts w:ascii="新細明體" w:hAnsi="新細明體"/>
          <w:color w:val="000000"/>
        </w:rPr>
        <w:t>級長官之命令為準。主管長官與兼管長官同時所發命令，以主管長官之命令為準。</w:t>
      </w:r>
      <w:r>
        <w:rPr>
          <w:rFonts w:ascii="新細明體" w:hAnsi="新細明體" w:hint="eastAsia"/>
          <w:color w:val="000000"/>
        </w:rPr>
        <w:t>」</w:t>
      </w:r>
      <w:r>
        <w:rPr>
          <w:rStyle w:val="a6"/>
          <w:rFonts w:ascii="新細明體" w:hAnsi="新細明體"/>
          <w:color w:val="000000"/>
        </w:rPr>
        <w:footnoteReference w:id="104"/>
      </w:r>
      <w:r>
        <w:rPr>
          <w:rFonts w:ascii="新細明體" w:hAnsi="新細明體" w:hint="eastAsia"/>
          <w:color w:val="000000"/>
        </w:rPr>
        <w:t>。</w:t>
      </w:r>
    </w:p>
    <w:p w:rsidR="00000000" w:rsidRDefault="00501713">
      <w:pPr>
        <w:spacing w:line="240" w:lineRule="atLeast"/>
        <w:ind w:leftChars="200" w:left="960" w:hangingChars="200" w:hanging="480"/>
        <w:rPr>
          <w:rFonts w:ascii="新細明體" w:hAnsi="新細明體" w:hint="eastAsia"/>
          <w:color w:val="000000"/>
        </w:rPr>
      </w:pPr>
      <w:r>
        <w:rPr>
          <w:rFonts w:ascii="新細明體" w:hAnsi="新細明體" w:hint="eastAsia"/>
          <w:color w:val="000000"/>
        </w:rPr>
        <w:t>蓋從行政一體及常任文官受身分保障角度言，是因為上命下從、不做最終決</w:t>
      </w:r>
    </w:p>
    <w:p w:rsidR="00000000" w:rsidRDefault="00501713">
      <w:pPr>
        <w:spacing w:line="240" w:lineRule="atLeast"/>
        <w:rPr>
          <w:rFonts w:ascii="新細明體" w:hAnsi="新細明體" w:hint="eastAsia"/>
          <w:color w:val="000000"/>
        </w:rPr>
      </w:pPr>
      <w:r>
        <w:rPr>
          <w:rFonts w:ascii="新細明體" w:hAnsi="新細明體" w:hint="eastAsia"/>
          <w:color w:val="000000"/>
        </w:rPr>
        <w:t>策，因而得享有身分保障，而上命下從之層層指揮監督體系，亦方能課與最上級行政首長負起政策成敗之責任。</w:t>
      </w:r>
    </w:p>
    <w:p w:rsidR="00000000" w:rsidRDefault="00501713">
      <w:pPr>
        <w:spacing w:line="240" w:lineRule="atLeast"/>
        <w:ind w:left="960" w:hangingChars="400" w:hanging="96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、保密義務</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4</w:t>
      </w:r>
      <w:r>
        <w:rPr>
          <w:rFonts w:ascii="新細明體" w:hAnsi="新細明體" w:hint="eastAsia"/>
          <w:color w:val="000000"/>
        </w:rPr>
        <w:t>條規定：「</w:t>
      </w:r>
      <w:r>
        <w:rPr>
          <w:rFonts w:ascii="新細明體" w:hAnsi="新細明體"/>
          <w:color w:val="000000"/>
        </w:rPr>
        <w:t>公務員有絕對保守政府機關機密之義務，對於機密事件，無論是否主管事務，均不得洩漏；退職後亦同。公務員未得長</w:t>
      </w:r>
      <w:r>
        <w:rPr>
          <w:rFonts w:ascii="新細明體" w:hAnsi="新細明體"/>
          <w:color w:val="000000"/>
        </w:rPr>
        <w:t>官許可，不得以私人或代表機關名義，任意發表有關職務之談話。</w:t>
      </w:r>
      <w:r>
        <w:rPr>
          <w:rFonts w:ascii="新細明體" w:hAnsi="新細明體" w:hint="eastAsia"/>
          <w:color w:val="000000"/>
        </w:rPr>
        <w:t>」另外，公務員服務法第</w:t>
      </w:r>
      <w:r>
        <w:rPr>
          <w:rFonts w:ascii="新細明體" w:hAnsi="新細明體" w:hint="eastAsia"/>
          <w:color w:val="000000"/>
        </w:rPr>
        <w:t>13</w:t>
      </w:r>
      <w:r>
        <w:rPr>
          <w:rFonts w:ascii="新細明體" w:hAnsi="新細明體" w:hint="eastAsia"/>
          <w:color w:val="000000"/>
        </w:rPr>
        <w:t>條規定：「</w:t>
      </w:r>
      <w:r>
        <w:rPr>
          <w:rFonts w:ascii="新細明體" w:hAnsi="新細明體"/>
          <w:color w:val="000000"/>
        </w:rPr>
        <w:t>公務員利用權力、公款或公務上之秘密消息而圖利者，依刑法第一百三十一條處斷；其他法令有特別處罰規定者，依其規定。其離職者，亦同。（</w:t>
      </w:r>
      <w:r>
        <w:rPr>
          <w:rFonts w:ascii="新細明體" w:hAnsi="新細明體" w:hint="eastAsia"/>
          <w:color w:val="000000"/>
        </w:rPr>
        <w:t>第</w:t>
      </w:r>
      <w:r>
        <w:rPr>
          <w:rFonts w:ascii="新細明體" w:hAnsi="新細明體" w:hint="eastAsia"/>
          <w:color w:val="000000"/>
        </w:rPr>
        <w:t>3</w:t>
      </w:r>
      <w:r>
        <w:rPr>
          <w:rFonts w:ascii="新細明體" w:hAnsi="新細明體" w:hint="eastAsia"/>
          <w:color w:val="000000"/>
        </w:rPr>
        <w:t>項</w:t>
      </w:r>
      <w:r>
        <w:rPr>
          <w:rFonts w:ascii="新細明體" w:hAnsi="新細明體"/>
          <w:color w:val="000000"/>
        </w:rPr>
        <w:t>）公務員違反第一項、第二項或第三項之規定者，應先予撤職。（</w:t>
      </w:r>
      <w:r>
        <w:rPr>
          <w:rFonts w:ascii="新細明體" w:hAnsi="新細明體" w:hint="eastAsia"/>
          <w:color w:val="000000"/>
        </w:rPr>
        <w:t>第</w:t>
      </w:r>
      <w:r>
        <w:rPr>
          <w:rFonts w:ascii="新細明體" w:hAnsi="新細明體" w:hint="eastAsia"/>
          <w:color w:val="000000"/>
        </w:rPr>
        <w:t>4</w:t>
      </w:r>
      <w:r>
        <w:rPr>
          <w:rFonts w:ascii="新細明體" w:hAnsi="新細明體" w:hint="eastAsia"/>
          <w:color w:val="000000"/>
        </w:rPr>
        <w:t>項</w:t>
      </w:r>
      <w:r>
        <w:rPr>
          <w:rFonts w:ascii="新細明體" w:hAnsi="新細明體"/>
          <w:color w:val="000000"/>
        </w:rPr>
        <w:t>）</w:t>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依此，公務員對於未解除保密義務之文件及資訊，皆不得對外洩漏，以保障公務執行之順利，並避免國家或政府因為洩密致遭受重大損害。因此公務員不僅於有積極身分時，應負保密之義務，而且於退休或退職以後，仍須保守此種秘密</w:t>
      </w:r>
      <w:r>
        <w:rPr>
          <w:rStyle w:val="a6"/>
          <w:rFonts w:ascii="新細明體" w:hAnsi="新細明體"/>
          <w:color w:val="000000"/>
        </w:rPr>
        <w:footnoteReference w:id="105"/>
      </w:r>
      <w:r>
        <w:rPr>
          <w:rFonts w:ascii="新細明體" w:hAnsi="新細明體" w:hint="eastAsia"/>
          <w:color w:val="000000"/>
        </w:rPr>
        <w:t>。</w:t>
      </w:r>
    </w:p>
    <w:p w:rsidR="00000000" w:rsidRDefault="00501713">
      <w:pPr>
        <w:spacing w:line="240" w:lineRule="atLeast"/>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、政治中立義務</w:t>
      </w:r>
      <w:r>
        <w:rPr>
          <w:rFonts w:ascii="新細明體" w:hAnsi="新細明體" w:hint="eastAsia"/>
          <w:color w:val="000000"/>
        </w:rPr>
        <w:t>/</w:t>
      </w:r>
      <w:r>
        <w:rPr>
          <w:rFonts w:ascii="新細明體" w:hAnsi="新細明體" w:hint="eastAsia"/>
          <w:color w:val="000000"/>
        </w:rPr>
        <w:t>公正中立之義務：</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雖然現今法律尚無條文明確規範，惟學者論述公務員義務時，多已納入討論</w:t>
      </w:r>
      <w:r>
        <w:rPr>
          <w:rStyle w:val="a6"/>
          <w:rFonts w:ascii="新細明體" w:hAnsi="新細明體"/>
          <w:color w:val="000000"/>
        </w:rPr>
        <w:footnoteReference w:id="106"/>
      </w:r>
      <w:r>
        <w:rPr>
          <w:rStyle w:val="a6"/>
          <w:rFonts w:ascii="新細明體" w:hAnsi="新細明體"/>
          <w:color w:val="000000"/>
        </w:rPr>
        <w:footnoteReference w:id="107"/>
      </w:r>
      <w:r>
        <w:rPr>
          <w:rFonts w:ascii="新細明體" w:hAnsi="新細明體" w:hint="eastAsia"/>
          <w:color w:val="000000"/>
        </w:rPr>
        <w:t>。其指公務員執行公務時，須不偏不倚、公正中立，既不得優遇特定之政</w:t>
      </w:r>
      <w:r>
        <w:rPr>
          <w:rFonts w:ascii="新細明體" w:hAnsi="新細明體" w:hint="eastAsia"/>
          <w:color w:val="000000"/>
        </w:rPr>
        <w:lastRenderedPageBreak/>
        <w:t>黨個人或團體，亦不得對之有不公平待遇之行為。有學者認為此一義務與憲法上之平等保護有直接關係，但不以此為限，至少與公務員之忠實義務關係密切。且認為此一義務屬公務員職務上義務，因此不待乎法律規範即以存在，否則即有違公務員乃全體國民之公僕的本意</w:t>
      </w:r>
      <w:r>
        <w:rPr>
          <w:rStyle w:val="a6"/>
          <w:rFonts w:ascii="新細明體" w:hAnsi="新細明體"/>
          <w:color w:val="000000"/>
        </w:rPr>
        <w:footnoteReference w:id="108"/>
      </w:r>
      <w:r>
        <w:rPr>
          <w:rFonts w:ascii="新細明體" w:hAnsi="新細明體" w:hint="eastAsia"/>
          <w:color w:val="000000"/>
        </w:rPr>
        <w:t>。</w:t>
      </w:r>
      <w:r>
        <w:rPr>
          <w:rFonts w:ascii="新細明體" w:hAnsi="新細明體" w:hint="eastAsia"/>
          <w:color w:val="000000"/>
        </w:rPr>
        <w:t xml:space="preserve"> </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本研究計畫依前述，認為可由法治國原則下所追求之憲法價值以目的解釋方法加以具體化，而由公務人員節制義</w:t>
      </w:r>
      <w:r>
        <w:rPr>
          <w:rFonts w:ascii="新細明體" w:hAnsi="新細明體" w:hint="eastAsia"/>
          <w:color w:val="000000"/>
        </w:rPr>
        <w:t>務來包括「政治中立義務」。</w:t>
      </w:r>
    </w:p>
    <w:p w:rsidR="00000000" w:rsidRDefault="00501713">
      <w:pPr>
        <w:spacing w:line="240" w:lineRule="atLeast"/>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、其他義務：</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如保持品位義務、迴避義務、不為一定行為義務、競業禁止義務、財產申報義務等</w:t>
      </w:r>
      <w:r>
        <w:rPr>
          <w:rStyle w:val="a6"/>
          <w:rFonts w:ascii="新細明體" w:hAnsi="新細明體"/>
          <w:color w:val="000000"/>
        </w:rPr>
        <w:footnoteReference w:id="109"/>
      </w:r>
    </w:p>
    <w:p w:rsidR="00000000" w:rsidRDefault="00501713">
      <w:pPr>
        <w:spacing w:line="240" w:lineRule="atLeast"/>
        <w:rPr>
          <w:rFonts w:ascii="新細明體" w:hAnsi="新細明體" w:hint="eastAsia"/>
          <w:color w:val="000000"/>
        </w:rPr>
      </w:pPr>
    </w:p>
    <w:p w:rsidR="00000000" w:rsidRDefault="00501713">
      <w:pPr>
        <w:pStyle w:val="5"/>
        <w:rPr>
          <w:rFonts w:hint="eastAsia"/>
        </w:rPr>
      </w:pPr>
      <w:bookmarkStart w:id="60" w:name="_Toc534265619"/>
      <w:bookmarkStart w:id="61" w:name="_Toc535246070"/>
      <w:r>
        <w:rPr>
          <w:rFonts w:hint="eastAsia"/>
        </w:rPr>
        <w:t>（三）其他法律</w:t>
      </w:r>
      <w:bookmarkEnd w:id="60"/>
      <w:bookmarkEnd w:id="61"/>
    </w:p>
    <w:p w:rsidR="00000000" w:rsidRDefault="00501713">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、國防法第</w:t>
      </w:r>
      <w:r>
        <w:rPr>
          <w:rFonts w:ascii="新細明體" w:hAnsi="新細明體" w:hint="eastAsia"/>
          <w:color w:val="000000"/>
        </w:rPr>
        <w:t>6</w:t>
      </w:r>
      <w:r>
        <w:rPr>
          <w:rFonts w:ascii="新細明體" w:hAnsi="新細明體" w:hint="eastAsia"/>
          <w:color w:val="000000"/>
        </w:rPr>
        <w:t>條：</w:t>
      </w:r>
    </w:p>
    <w:p w:rsidR="00000000" w:rsidRDefault="00501713">
      <w:pPr>
        <w:spacing w:line="240" w:lineRule="atLeast"/>
        <w:ind w:leftChars="200" w:left="480"/>
        <w:rPr>
          <w:rFonts w:ascii="新細明體" w:hAnsi="新細明體" w:hint="eastAsia"/>
          <w:color w:val="000000"/>
        </w:rPr>
      </w:pPr>
      <w:r>
        <w:rPr>
          <w:rFonts w:ascii="新細明體" w:hAnsi="新細明體" w:hint="eastAsia"/>
          <w:color w:val="000000"/>
        </w:rPr>
        <w:t>「</w:t>
      </w:r>
      <w:r>
        <w:rPr>
          <w:rFonts w:ascii="新細明體" w:hAnsi="新細明體"/>
          <w:color w:val="000000"/>
        </w:rPr>
        <w:t>中華民國陸海空軍，應超出個人、地域及黨派關係，依法保持政治中立。</w:t>
      </w:r>
      <w:r>
        <w:rPr>
          <w:rFonts w:ascii="新細明體" w:hAnsi="新細明體"/>
          <w:color w:val="000000"/>
        </w:rPr>
        <w:t xml:space="preserve"> </w:t>
      </w:r>
      <w:r>
        <w:rPr>
          <w:rFonts w:ascii="新細明體" w:hAnsi="新細明體"/>
          <w:color w:val="000000"/>
        </w:rPr>
        <w:t>現役軍人，不得為下列行為︰</w:t>
      </w:r>
      <w:r>
        <w:rPr>
          <w:rFonts w:ascii="新細明體" w:hAnsi="新細明體"/>
          <w:color w:val="000000"/>
        </w:rPr>
        <w:t xml:space="preserve"> </w:t>
      </w:r>
      <w:r>
        <w:rPr>
          <w:rFonts w:ascii="新細明體" w:hAnsi="新細明體"/>
          <w:color w:val="000000"/>
        </w:rPr>
        <w:br/>
      </w:r>
      <w:r>
        <w:rPr>
          <w:rFonts w:ascii="新細明體" w:hAnsi="新細明體"/>
          <w:color w:val="000000"/>
        </w:rPr>
        <w:t>一、擔任政黨、政治團體或公職候選人提供之職務。</w:t>
      </w:r>
      <w:r>
        <w:rPr>
          <w:rFonts w:ascii="新細明體" w:hAnsi="新細明體"/>
          <w:color w:val="000000"/>
        </w:rPr>
        <w:t xml:space="preserve"> </w:t>
      </w:r>
      <w:r>
        <w:rPr>
          <w:rFonts w:ascii="新細明體" w:hAnsi="新細明體"/>
          <w:color w:val="000000"/>
        </w:rPr>
        <w:br/>
      </w:r>
      <w:r>
        <w:rPr>
          <w:rFonts w:ascii="新細明體" w:hAnsi="新細明體"/>
          <w:color w:val="000000"/>
        </w:rPr>
        <w:t>二、迫使現役軍人加入政黨、政治團體或參與、協助政黨、政治團體或</w:t>
      </w:r>
      <w:r>
        <w:rPr>
          <w:rFonts w:ascii="新細明體" w:hAnsi="新細明體" w:hint="eastAsia"/>
          <w:color w:val="000000"/>
        </w:rPr>
        <w:t xml:space="preserve">   </w:t>
      </w:r>
      <w:r>
        <w:rPr>
          <w:rFonts w:ascii="新細明體" w:hAnsi="新細明體"/>
          <w:color w:val="000000"/>
        </w:rPr>
        <w:t>公職候選人舉辦之活動。</w:t>
      </w:r>
      <w:r>
        <w:rPr>
          <w:rFonts w:ascii="新細明體" w:hAnsi="新細明體"/>
          <w:color w:val="000000"/>
        </w:rPr>
        <w:t xml:space="preserve"> </w:t>
      </w:r>
      <w:r>
        <w:rPr>
          <w:rFonts w:ascii="新細明體" w:hAnsi="新細明體"/>
          <w:color w:val="000000"/>
        </w:rPr>
        <w:br/>
      </w:r>
      <w:r>
        <w:rPr>
          <w:rFonts w:ascii="新細明體" w:hAnsi="新細明體"/>
          <w:color w:val="000000"/>
        </w:rPr>
        <w:t>三、於軍事機關內部建立組織以推展黨務、宣傳政見或其他政治性活動。</w:t>
      </w:r>
      <w:r>
        <w:rPr>
          <w:rFonts w:ascii="新細明體" w:hAnsi="新細明體"/>
          <w:color w:val="000000"/>
        </w:rPr>
        <w:t xml:space="preserve"> </w:t>
      </w:r>
      <w:r>
        <w:rPr>
          <w:rFonts w:ascii="新細明體" w:hAnsi="新細明體"/>
          <w:color w:val="000000"/>
        </w:rPr>
        <w:br/>
      </w:r>
      <w:r>
        <w:rPr>
          <w:rFonts w:ascii="新細明體" w:hAnsi="新細明體"/>
          <w:color w:val="000000"/>
        </w:rPr>
        <w:t>現役軍人違反前項規定者，由國防部依法處理之</w:t>
      </w:r>
      <w:r>
        <w:rPr>
          <w:rStyle w:val="a6"/>
          <w:rFonts w:ascii="新細明體" w:hAnsi="新細明體"/>
          <w:color w:val="000000"/>
        </w:rPr>
        <w:footnoteReference w:id="110"/>
      </w:r>
      <w:r>
        <w:rPr>
          <w:rFonts w:ascii="新細明體" w:hAnsi="新細明體"/>
          <w:color w:val="000000"/>
        </w:rPr>
        <w:t>。</w:t>
      </w:r>
      <w:r>
        <w:rPr>
          <w:rFonts w:ascii="新細明體" w:hAnsi="新細明體" w:hint="eastAsia"/>
          <w:color w:val="000000"/>
        </w:rPr>
        <w:t>」</w:t>
      </w:r>
    </w:p>
    <w:p w:rsidR="00000000" w:rsidRDefault="00501713">
      <w:pPr>
        <w:spacing w:line="240" w:lineRule="atLeast"/>
        <w:ind w:leftChars="300" w:left="960" w:hangingChars="100" w:hanging="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、教育基本法第</w:t>
      </w:r>
      <w:r>
        <w:rPr>
          <w:rFonts w:ascii="新細明體" w:hAnsi="新細明體" w:hint="eastAsia"/>
          <w:color w:val="000000"/>
        </w:rPr>
        <w:t>6</w:t>
      </w:r>
      <w:r>
        <w:rPr>
          <w:rFonts w:ascii="新細明體" w:hAnsi="新細明體" w:hint="eastAsia"/>
          <w:color w:val="000000"/>
        </w:rPr>
        <w:t>條：</w:t>
      </w:r>
    </w:p>
    <w:p w:rsidR="00000000" w:rsidRDefault="00501713">
      <w:pPr>
        <w:spacing w:line="240" w:lineRule="atLeast"/>
        <w:ind w:leftChars="225" w:left="540"/>
        <w:rPr>
          <w:rFonts w:ascii="新細明體" w:hAnsi="新細明體" w:hint="eastAsia"/>
          <w:color w:val="000000"/>
        </w:rPr>
      </w:pPr>
      <w:r>
        <w:rPr>
          <w:rFonts w:ascii="新細明體" w:hAnsi="新細明體" w:hint="eastAsia"/>
          <w:color w:val="000000"/>
        </w:rPr>
        <w:t>「</w:t>
      </w:r>
      <w:r>
        <w:rPr>
          <w:rFonts w:ascii="新細明體" w:hAnsi="新細明體"/>
          <w:color w:val="000000"/>
        </w:rPr>
        <w:t>教育應本中立原則。學校不得為特定政治團體或宗教信仰從事宣傳，主管</w:t>
      </w:r>
      <w:r>
        <w:rPr>
          <w:rFonts w:ascii="新細明體" w:hAnsi="新細明體"/>
          <w:color w:val="000000"/>
        </w:rPr>
        <w:t xml:space="preserve"> </w:t>
      </w:r>
      <w:r>
        <w:rPr>
          <w:rFonts w:ascii="新細明體" w:hAnsi="新細明體"/>
          <w:color w:val="000000"/>
        </w:rPr>
        <w:t>教育行政機關及學校亦不得強迫學校行政人員、教師及學生參加任何政治</w:t>
      </w:r>
      <w:r>
        <w:rPr>
          <w:rFonts w:ascii="新細明體" w:hAnsi="新細明體"/>
          <w:color w:val="000000"/>
        </w:rPr>
        <w:t xml:space="preserve"> </w:t>
      </w:r>
      <w:r>
        <w:rPr>
          <w:rFonts w:ascii="新細明體" w:hAnsi="新細明體"/>
          <w:color w:val="000000"/>
        </w:rPr>
        <w:t>團體或宗教活動</w:t>
      </w:r>
      <w:r>
        <w:rPr>
          <w:rStyle w:val="a6"/>
          <w:rFonts w:ascii="新細明體" w:hAnsi="新細明體"/>
          <w:color w:val="000000"/>
        </w:rPr>
        <w:footnoteReference w:id="111"/>
      </w:r>
      <w:r>
        <w:rPr>
          <w:rFonts w:ascii="新細明體" w:hAnsi="新細明體"/>
          <w:color w:val="000000"/>
        </w:rPr>
        <w:t>。</w:t>
      </w:r>
      <w:r>
        <w:rPr>
          <w:rFonts w:ascii="新細明體" w:hAnsi="新細明體" w:hint="eastAsia"/>
          <w:color w:val="000000"/>
        </w:rPr>
        <w:t>」</w:t>
      </w:r>
    </w:p>
    <w:p w:rsidR="00000000" w:rsidRDefault="00501713">
      <w:pPr>
        <w:spacing w:line="240" w:lineRule="atLeast"/>
        <w:ind w:leftChars="300" w:left="72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「政黨不得在大學、法院或軍隊設置黨團組織。」</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5"/>
        <w:rPr>
          <w:rFonts w:hint="eastAsia"/>
        </w:rPr>
      </w:pPr>
      <w:bookmarkStart w:id="62" w:name="_Toc534265620"/>
      <w:bookmarkStart w:id="63" w:name="_Toc535246071"/>
      <w:r>
        <w:rPr>
          <w:rFonts w:hint="eastAsia"/>
        </w:rPr>
        <w:t>（四）各機關的管制規定</w:t>
      </w:r>
      <w:bookmarkStart w:id="64" w:name="_Toc534265621"/>
      <w:bookmarkEnd w:id="62"/>
      <w:bookmarkEnd w:id="63"/>
    </w:p>
    <w:p w:rsidR="00000000" w:rsidRDefault="00501713">
      <w:pPr>
        <w:pStyle w:val="6"/>
        <w:ind w:left="0" w:firstLineChars="100" w:firstLine="280"/>
        <w:rPr>
          <w:rFonts w:hint="eastAsia"/>
        </w:rPr>
      </w:pPr>
      <w:bookmarkStart w:id="65" w:name="_Toc535246072"/>
      <w:r>
        <w:rPr>
          <w:rFonts w:hint="eastAsia"/>
        </w:rPr>
        <w:t>1</w:t>
      </w:r>
      <w:r>
        <w:rPr>
          <w:rFonts w:hint="eastAsia"/>
        </w:rPr>
        <w:t>、</w:t>
      </w:r>
      <w:r>
        <w:t>監察院監察委員自律規範第二條注意事項</w:t>
      </w:r>
      <w:bookmarkEnd w:id="64"/>
      <w:bookmarkEnd w:id="65"/>
    </w:p>
    <w:p w:rsidR="00000000" w:rsidRDefault="00501713">
      <w:pPr>
        <w:pStyle w:val="a8"/>
        <w:ind w:firstLineChars="200" w:firstLine="480"/>
        <w:rPr>
          <w:rFonts w:ascii="新細明體" w:hAnsi="新細明體" w:hint="eastAsia"/>
          <w:sz w:val="24"/>
        </w:rPr>
      </w:pPr>
      <w:r>
        <w:rPr>
          <w:rFonts w:ascii="新細明體" w:hAnsi="新細明體" w:hint="eastAsia"/>
          <w:sz w:val="24"/>
        </w:rPr>
        <w:t>其內容為</w:t>
      </w:r>
      <w:r>
        <w:rPr>
          <w:rStyle w:val="a6"/>
          <w:rFonts w:ascii="新細明體" w:hAnsi="新細明體"/>
          <w:sz w:val="24"/>
        </w:rPr>
        <w:footnoteReference w:id="112"/>
      </w:r>
      <w:r>
        <w:rPr>
          <w:rFonts w:ascii="新細明體" w:hAnsi="新細明體" w:hint="eastAsia"/>
          <w:sz w:val="24"/>
        </w:rPr>
        <w:t>－</w:t>
      </w:r>
    </w:p>
    <w:p w:rsidR="00000000" w:rsidRDefault="00501713">
      <w:pPr>
        <w:spacing w:line="240" w:lineRule="atLeast"/>
        <w:ind w:leftChars="200" w:left="480" w:firstLineChars="200" w:firstLine="480"/>
        <w:rPr>
          <w:rFonts w:ascii="新細明體" w:hAnsi="新細明體" w:hint="eastAsia"/>
          <w:color w:val="000000"/>
        </w:rPr>
      </w:pPr>
      <w:r>
        <w:rPr>
          <w:rFonts w:ascii="新細明體" w:hAnsi="新細明體"/>
          <w:color w:val="000000"/>
        </w:rPr>
        <w:t>依監察院監察委員自律規範第二條原規定：「監察委員依法行使職權，應超出黨派，保持中立。於任職期間不得參與政黨活動。」</w:t>
      </w:r>
    </w:p>
    <w:p w:rsidR="00000000" w:rsidRDefault="00501713">
      <w:pPr>
        <w:spacing w:line="240" w:lineRule="atLeast"/>
        <w:ind w:leftChars="200" w:left="480" w:firstLineChars="200" w:firstLine="480"/>
        <w:rPr>
          <w:rFonts w:ascii="新細明體" w:hAnsi="新細明體" w:hint="eastAsia"/>
          <w:color w:val="000000"/>
        </w:rPr>
      </w:pPr>
      <w:r>
        <w:rPr>
          <w:rFonts w:ascii="新細明體" w:hAnsi="新細明體"/>
          <w:color w:val="000000"/>
        </w:rPr>
        <w:t>本院進一步訂定「監察院監察委員自律規範第二條注</w:t>
      </w:r>
      <w:r>
        <w:rPr>
          <w:rFonts w:ascii="新細明體" w:hAnsi="新細明體"/>
          <w:color w:val="000000"/>
        </w:rPr>
        <w:t>意事項」，其內容如后：</w:t>
      </w:r>
      <w:r>
        <w:rPr>
          <w:rFonts w:ascii="新細明體" w:hAnsi="新細明體"/>
          <w:color w:val="000000"/>
        </w:rPr>
        <w:t xml:space="preserve"> </w:t>
      </w:r>
      <w:r>
        <w:rPr>
          <w:rFonts w:ascii="新細明體" w:hAnsi="新細明體"/>
          <w:color w:val="000000"/>
        </w:rPr>
        <w:br/>
      </w:r>
      <w:r>
        <w:rPr>
          <w:rFonts w:ascii="新細明體" w:hAnsi="新細明體" w:hint="eastAsia"/>
          <w:color w:val="000000"/>
        </w:rPr>
        <w:t xml:space="preserve">  </w:t>
      </w:r>
      <w:r>
        <w:rPr>
          <w:rFonts w:ascii="新細明體" w:hAnsi="新細明體"/>
          <w:color w:val="000000"/>
        </w:rPr>
        <w:t>監察院於政府舉辦各項公職人員選舉，為維護監察委員行使職權獨立超然之中立地位，特訂定監察院監察委員自律規範第二條之注意事項：</w:t>
      </w:r>
      <w:r>
        <w:rPr>
          <w:rFonts w:ascii="新細明體" w:hAnsi="新細明體"/>
          <w:color w:val="000000"/>
        </w:rPr>
        <w:br/>
      </w:r>
      <w:r>
        <w:rPr>
          <w:rFonts w:ascii="新細明體" w:hAnsi="新細明體"/>
          <w:color w:val="000000"/>
        </w:rPr>
        <w:t>一、監察委員遇有與選舉有關之陳情案件，宜先函請有關機關說明案情爭點及處理情形，再審慎斟酌是否進行調查。</w:t>
      </w:r>
      <w:r>
        <w:rPr>
          <w:rFonts w:ascii="新細明體" w:hAnsi="新細明體"/>
          <w:color w:val="000000"/>
        </w:rPr>
        <w:t xml:space="preserve"> </w:t>
      </w:r>
      <w:r>
        <w:rPr>
          <w:rFonts w:ascii="新細明體" w:hAnsi="新細明體"/>
          <w:color w:val="000000"/>
        </w:rPr>
        <w:br/>
      </w:r>
      <w:r>
        <w:rPr>
          <w:rFonts w:ascii="新細明體" w:hAnsi="新細明體"/>
          <w:color w:val="000000"/>
        </w:rPr>
        <w:t>二、監察委員對於非公辦而與選舉有關之各項政治活動，如募款餐會、演講會、成立競選總部或分部、成立後援會等，不得參加或致送花籃、匾額、中堂等。</w:t>
      </w:r>
      <w:r>
        <w:rPr>
          <w:rFonts w:ascii="新細明體" w:hAnsi="新細明體"/>
          <w:color w:val="000000"/>
        </w:rPr>
        <w:t xml:space="preserve"> </w:t>
      </w:r>
      <w:r>
        <w:rPr>
          <w:rFonts w:ascii="新細明體" w:hAnsi="新細明體"/>
          <w:color w:val="000000"/>
        </w:rPr>
        <w:br/>
      </w:r>
      <w:r>
        <w:rPr>
          <w:rFonts w:ascii="新細明體" w:hAnsi="新細明體"/>
          <w:color w:val="000000"/>
        </w:rPr>
        <w:t>三、監察委員不得發起或連署與選舉有關或為達競選目的之聲明或其他文宣。</w:t>
      </w:r>
      <w:r>
        <w:rPr>
          <w:rFonts w:ascii="新細明體" w:hAnsi="新細明體"/>
          <w:color w:val="000000"/>
        </w:rPr>
        <w:t xml:space="preserve"> </w:t>
      </w:r>
      <w:r>
        <w:rPr>
          <w:rFonts w:ascii="新細明體" w:hAnsi="新細明體"/>
          <w:color w:val="000000"/>
        </w:rPr>
        <w:br/>
      </w:r>
      <w:r>
        <w:rPr>
          <w:rFonts w:ascii="新細明體" w:hAnsi="新細明體"/>
          <w:color w:val="000000"/>
        </w:rPr>
        <w:t>四、監察委員不得為候選人擔任與選舉有關</w:t>
      </w:r>
      <w:r>
        <w:rPr>
          <w:rFonts w:ascii="新細明體" w:hAnsi="新細明體"/>
          <w:color w:val="000000"/>
        </w:rPr>
        <w:t>之各項職務或接受其名銜。</w:t>
      </w:r>
      <w:r>
        <w:rPr>
          <w:rFonts w:ascii="新細明體" w:hAnsi="新細明體"/>
          <w:color w:val="000000"/>
        </w:rPr>
        <w:t xml:space="preserve"> </w:t>
      </w:r>
      <w:r>
        <w:rPr>
          <w:rFonts w:ascii="新細明體" w:hAnsi="新細明體"/>
          <w:color w:val="000000"/>
        </w:rPr>
        <w:br/>
      </w:r>
      <w:r>
        <w:rPr>
          <w:rFonts w:ascii="新細明體" w:hAnsi="新細明體"/>
          <w:color w:val="000000"/>
        </w:rPr>
        <w:t>五、各候選人或其助選人員等如利用本院監察委員名義，為與選舉有關之宣傳或助選時，由本院依新聞發布程序，統一發布新聞澄清。</w:t>
      </w:r>
    </w:p>
    <w:p w:rsidR="00000000" w:rsidRDefault="00501713">
      <w:pPr>
        <w:spacing w:line="240" w:lineRule="atLeast"/>
        <w:ind w:leftChars="383" w:left="919"/>
        <w:rPr>
          <w:rFonts w:ascii="新細明體" w:hAnsi="新細明體" w:hint="eastAsia"/>
          <w:color w:val="000000"/>
        </w:rPr>
      </w:pPr>
    </w:p>
    <w:p w:rsidR="00000000" w:rsidRDefault="00501713">
      <w:pPr>
        <w:pStyle w:val="6"/>
        <w:ind w:left="0" w:firstLineChars="100" w:firstLine="280"/>
        <w:rPr>
          <w:rFonts w:hint="eastAsia"/>
          <w:szCs w:val="20"/>
        </w:rPr>
      </w:pPr>
      <w:bookmarkStart w:id="66" w:name="_Toc534265622"/>
      <w:bookmarkStart w:id="67" w:name="_Toc535246073"/>
      <w:r>
        <w:rPr>
          <w:rFonts w:hint="eastAsia"/>
        </w:rPr>
        <w:t>2</w:t>
      </w:r>
      <w:r>
        <w:rPr>
          <w:rFonts w:hint="eastAsia"/>
        </w:rPr>
        <w:t>、</w:t>
      </w:r>
      <w:r>
        <w:t>國軍現役軍人及軍事學校學生參與政治活動宣導注意事項</w:t>
      </w:r>
      <w:r>
        <w:rPr>
          <w:rStyle w:val="a6"/>
        </w:rPr>
        <w:footnoteReference w:id="113"/>
      </w:r>
      <w:bookmarkEnd w:id="66"/>
      <w:bookmarkEnd w:id="67"/>
    </w:p>
    <w:p w:rsidR="00000000" w:rsidRDefault="00501713">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按國防部為貫徹憲法「軍隊國家化」規定，並兼顧保障軍人參與政治活動</w:t>
      </w:r>
      <w:r>
        <w:rPr>
          <w:rFonts w:ascii="新細明體" w:hAnsi="新細明體" w:hint="eastAsia"/>
          <w:color w:val="000000"/>
          <w:kern w:val="0"/>
          <w:lang w:val="zh-TW"/>
        </w:rPr>
        <w:lastRenderedPageBreak/>
        <w:t>基本權利，制定「國軍現役軍人及軍事院校學生參與政治活動宣導注意事項」，作為國軍官兵參與政治活動之參考依據。要求官兵不得為任何候選人助選，並嚴禁各候選人進入單位及駐地從事選舉有關活動，同時各級幹部必須排除有關人情、壓力與關說，以確保超然立場。</w:t>
      </w:r>
      <w:r>
        <w:rPr>
          <w:rFonts w:ascii="新細明體" w:hAnsi="新細明體" w:hint="eastAsia"/>
          <w:color w:val="000000"/>
          <w:kern w:val="0"/>
          <w:lang w:val="zh-TW"/>
        </w:rPr>
        <w:t>且</w:t>
      </w:r>
      <w:r>
        <w:rPr>
          <w:rFonts w:ascii="新細明體" w:hAnsi="新細明體" w:hint="eastAsia"/>
          <w:color w:val="000000"/>
        </w:rPr>
        <w:t>凡違反相關規定者，將視情節依陸海空軍懲罰法、刑法或公職人員選舉罷免法懲處，最重可處五年徒刑。並說明針對過去有不少候選人以勞軍申請等方式進行營區內的輔選活動，其將特別嚴格審核，以禁止在軍中出現政治性活動而為特定候選人或政黨助選。</w:t>
      </w:r>
      <w:r>
        <w:rPr>
          <w:rStyle w:val="a6"/>
          <w:rFonts w:ascii="新細明體" w:hAnsi="新細明體" w:hint="eastAsia"/>
          <w:color w:val="000000"/>
          <w:szCs w:val="19"/>
        </w:rPr>
        <w:footnoteReference w:id="114"/>
      </w:r>
      <w:r>
        <w:rPr>
          <w:rFonts w:ascii="新細明體" w:hAnsi="新細明體" w:hint="eastAsia"/>
          <w:color w:val="000000"/>
        </w:rPr>
        <w:t xml:space="preserve"> </w:t>
      </w:r>
      <w:r>
        <w:rPr>
          <w:rFonts w:ascii="新細明體" w:hAnsi="新細明體" w:hint="eastAsia"/>
          <w:color w:val="000000"/>
          <w:kern w:val="0"/>
          <w:lang w:val="zh-TW"/>
        </w:rPr>
        <w:t xml:space="preserve">　</w:t>
      </w:r>
    </w:p>
    <w:p w:rsidR="00000000" w:rsidRDefault="00501713">
      <w:pPr>
        <w:autoSpaceDE w:val="0"/>
        <w:autoSpaceDN w:val="0"/>
        <w:ind w:leftChars="100" w:left="240" w:firstLineChars="200" w:firstLine="480"/>
        <w:rPr>
          <w:rFonts w:ascii="新細明體" w:hAnsi="新細明體" w:hint="eastAsia"/>
          <w:color w:val="000000"/>
          <w:kern w:val="0"/>
          <w:lang w:val="zh-TW"/>
        </w:rPr>
      </w:pPr>
    </w:p>
    <w:p w:rsidR="00000000" w:rsidRDefault="00501713">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為方便讀者閱讀以及建立整體概念，本研究計畫將該宣導注意事項內容與其宣導理由</w:t>
      </w:r>
      <w:r>
        <w:rPr>
          <w:rStyle w:val="a6"/>
          <w:rFonts w:ascii="新細明體" w:hAnsi="新細明體"/>
          <w:color w:val="000000"/>
        </w:rPr>
        <w:footnoteReference w:id="115"/>
      </w:r>
      <w:r>
        <w:rPr>
          <w:rFonts w:ascii="新細明體" w:hAnsi="新細明體" w:hint="eastAsia"/>
          <w:color w:val="000000"/>
          <w:kern w:val="0"/>
          <w:lang w:val="zh-TW"/>
        </w:rPr>
        <w:t xml:space="preserve">，以圖表歸納如下：　</w:t>
      </w:r>
    </w:p>
    <w:p w:rsidR="00000000" w:rsidRDefault="00501713">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 xml:space="preserve"> </w:t>
      </w:r>
    </w:p>
    <w:p w:rsidR="00000000" w:rsidRDefault="00501713">
      <w:pPr>
        <w:autoSpaceDE w:val="0"/>
        <w:autoSpaceDN w:val="0"/>
        <w:ind w:leftChars="266" w:left="638" w:firstLineChars="100" w:firstLine="240"/>
        <w:rPr>
          <w:rFonts w:ascii="新細明體" w:hAnsi="新細明體" w:hint="eastAsia"/>
          <w:color w:val="000000"/>
          <w:kern w:val="0"/>
          <w:lang w:val="zh-TW"/>
        </w:rPr>
      </w:pPr>
    </w:p>
    <w:tbl>
      <w:tblPr>
        <w:tblW w:w="9000" w:type="dxa"/>
        <w:tblInd w:w="208" w:type="dxa"/>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4500"/>
        <w:gridCol w:w="4500"/>
      </w:tblGrid>
      <w:tr w:rsidR="00000000">
        <w:tblPrEx>
          <w:tblCellMar>
            <w:top w:w="0" w:type="dxa"/>
            <w:bottom w:w="0" w:type="dxa"/>
          </w:tblCellMar>
        </w:tblPrEx>
        <w:trPr>
          <w:trHeight w:val="349"/>
        </w:trPr>
        <w:tc>
          <w:tcPr>
            <w:tcW w:w="4500" w:type="dxa"/>
            <w:tcBorders>
              <w:bottom w:val="single" w:sz="6" w:space="0" w:color="000000"/>
            </w:tcBorders>
            <w:shd w:val="pct30" w:color="FFFF00" w:fill="FFFFFF"/>
          </w:tcPr>
          <w:p w:rsidR="00000000" w:rsidRDefault="00501713">
            <w:pPr>
              <w:pStyle w:val="a7"/>
              <w:ind w:firstLineChars="500" w:firstLine="1200"/>
              <w:rPr>
                <w:rFonts w:ascii="新細明體" w:hAnsi="新細明體" w:hint="eastAsia"/>
                <w:color w:val="000000"/>
                <w:sz w:val="24"/>
              </w:rPr>
            </w:pPr>
            <w:r>
              <w:rPr>
                <w:rFonts w:ascii="新細明體" w:hAnsi="新細明體" w:hint="eastAsia"/>
                <w:color w:val="000000"/>
                <w:kern w:val="0"/>
                <w:sz w:val="24"/>
                <w:lang w:val="zh-TW"/>
              </w:rPr>
              <w:t>宣導注意事項內容</w:t>
            </w:r>
          </w:p>
        </w:tc>
        <w:tc>
          <w:tcPr>
            <w:tcW w:w="4500" w:type="dxa"/>
            <w:tcBorders>
              <w:bottom w:val="single" w:sz="6" w:space="0" w:color="000000"/>
            </w:tcBorders>
            <w:shd w:val="pct30" w:color="FFFF00" w:fill="FFFFFF"/>
          </w:tcPr>
          <w:p w:rsidR="00000000" w:rsidRDefault="00501713">
            <w:pPr>
              <w:pStyle w:val="a7"/>
              <w:ind w:firstLineChars="200" w:firstLine="480"/>
              <w:rPr>
                <w:rFonts w:ascii="新細明體" w:hAnsi="新細明體" w:hint="eastAsia"/>
                <w:color w:val="000000"/>
                <w:sz w:val="24"/>
              </w:rPr>
            </w:pPr>
            <w:r>
              <w:rPr>
                <w:rFonts w:ascii="新細明體" w:hAnsi="新細明體" w:hint="eastAsia"/>
                <w:color w:val="000000"/>
                <w:sz w:val="24"/>
              </w:rPr>
              <w:t>軍方對宣導事項內容之說明</w:t>
            </w:r>
          </w:p>
        </w:tc>
      </w:tr>
      <w:tr w:rsidR="00000000">
        <w:tblPrEx>
          <w:tblCellMar>
            <w:top w:w="0" w:type="dxa"/>
            <w:bottom w:w="0" w:type="dxa"/>
          </w:tblCellMar>
        </w:tblPrEx>
        <w:tc>
          <w:tcPr>
            <w:tcW w:w="4500" w:type="dxa"/>
            <w:tcBorders>
              <w:top w:val="single" w:sz="6" w:space="0" w:color="000000"/>
            </w:tcBorders>
          </w:tcPr>
          <w:p w:rsidR="00000000" w:rsidRDefault="00501713">
            <w:pPr>
              <w:autoSpaceDE w:val="0"/>
              <w:autoSpaceDN w:val="0"/>
              <w:rPr>
                <w:rFonts w:ascii="新細明體" w:hAnsi="新細明體" w:hint="eastAsia"/>
                <w:color w:val="000000"/>
              </w:rPr>
            </w:pPr>
            <w:r>
              <w:rPr>
                <w:rFonts w:ascii="新細明體" w:hAnsi="新細明體" w:hint="eastAsia"/>
                <w:color w:val="000000"/>
                <w:kern w:val="0"/>
                <w:lang w:val="zh-TW"/>
              </w:rPr>
              <w:t>前言：國軍現役軍人及軍事院校學生參與政治活動宣導注意事項」共計十項，是國防部在八十九年六月起即參考美國、德國、日本等國家相關</w:t>
            </w:r>
            <w:r>
              <w:rPr>
                <w:rFonts w:ascii="新細明體" w:hAnsi="新細明體" w:hint="eastAsia"/>
                <w:color w:val="000000"/>
                <w:kern w:val="0"/>
                <w:lang w:val="zh-TW"/>
              </w:rPr>
              <w:t>法律規定，彙整「國防法」、「刑法」、「公職人員選舉罷免法」、「人民團體法」等相關條文，針對國軍官兵參與政治活動行為規範，編輯完成該宣傳注意事項，做為國軍官兵參考依據。</w:t>
            </w:r>
          </w:p>
        </w:tc>
        <w:tc>
          <w:tcPr>
            <w:tcW w:w="4500" w:type="dxa"/>
            <w:tcBorders>
              <w:top w:val="single" w:sz="6" w:space="0" w:color="000000"/>
            </w:tcBorders>
          </w:tcPr>
          <w:p w:rsidR="00000000" w:rsidRDefault="00501713">
            <w:pPr>
              <w:pStyle w:val="a7"/>
              <w:rPr>
                <w:rFonts w:ascii="新細明體" w:hAnsi="新細明體" w:hint="eastAsia"/>
                <w:color w:val="000000"/>
                <w:sz w:val="24"/>
              </w:rPr>
            </w:pPr>
            <w:r>
              <w:rPr>
                <w:rFonts w:ascii="新細明體" w:hAnsi="新細明體" w:hint="eastAsia"/>
                <w:color w:val="000000"/>
                <w:sz w:val="24"/>
              </w:rPr>
              <w:t>前言：</w:t>
            </w:r>
            <w:r>
              <w:rPr>
                <w:rFonts w:ascii="新細明體" w:hAnsi="新細明體" w:hint="eastAsia"/>
                <w:color w:val="000000"/>
              </w:rPr>
              <w:t>案內「宣導注意事項」，</w:t>
            </w:r>
            <w:r>
              <w:rPr>
                <w:rFonts w:ascii="新細明體" w:hAnsi="新細明體" w:hint="eastAsia"/>
                <w:color w:val="000000"/>
                <w:u w:val="single"/>
              </w:rPr>
              <w:t>均以我國「國防法」、「刑法」、「公職人員選舉罷免法」、「人民團體法」等現行法律相關條文編輯而成，</w:t>
            </w:r>
            <w:r>
              <w:rPr>
                <w:rFonts w:ascii="新細明體" w:hAnsi="新細明體" w:hint="eastAsia"/>
                <w:b/>
                <w:bCs/>
                <w:color w:val="000000"/>
                <w:u w:val="single"/>
              </w:rPr>
              <w:t>不涉及新增法律條文或規定</w:t>
            </w:r>
            <w:r>
              <w:rPr>
                <w:rFonts w:ascii="新細明體" w:hAnsi="新細明體" w:hint="eastAsia"/>
                <w:color w:val="000000"/>
                <w:u w:val="single"/>
              </w:rPr>
              <w:t>，故</w:t>
            </w:r>
            <w:r>
              <w:rPr>
                <w:rFonts w:ascii="新細明體" w:hAnsi="新細明體" w:hint="eastAsia"/>
                <w:b/>
                <w:bCs/>
                <w:color w:val="000000"/>
                <w:u w:val="single"/>
              </w:rPr>
              <w:t>未增加對現役軍人權利的限制</w:t>
            </w:r>
            <w:r>
              <w:rPr>
                <w:rFonts w:ascii="新細明體" w:hAnsi="新細明體" w:hint="eastAsia"/>
                <w:color w:val="000000"/>
              </w:rPr>
              <w:t>，宣導注意事項內容重點簡述如次：</w:t>
            </w:r>
            <w:r>
              <w:rPr>
                <w:rFonts w:ascii="新細明體" w:hAnsi="新細明體"/>
                <w:color w:val="000000"/>
              </w:rPr>
              <w:br/>
            </w:r>
          </w:p>
        </w:tc>
      </w:tr>
      <w:tr w:rsidR="00000000">
        <w:tblPrEx>
          <w:tblCellMar>
            <w:top w:w="0" w:type="dxa"/>
            <w:bottom w:w="0" w:type="dxa"/>
          </w:tblCellMar>
        </w:tblPrEx>
        <w:trPr>
          <w:trHeight w:val="843"/>
        </w:trPr>
        <w:tc>
          <w:tcPr>
            <w:tcW w:w="4500" w:type="dxa"/>
            <w:tcBorders>
              <w:top w:val="single" w:sz="6" w:space="0" w:color="000000"/>
            </w:tcBorders>
          </w:tcPr>
          <w:p w:rsidR="00000000" w:rsidRDefault="00501713">
            <w:pPr>
              <w:pStyle w:val="a7"/>
              <w:ind w:left="960" w:hangingChars="400" w:hanging="960"/>
              <w:rPr>
                <w:rFonts w:ascii="新細明體" w:hAnsi="新細明體" w:hint="eastAsia"/>
                <w:color w:val="000000"/>
                <w:sz w:val="24"/>
              </w:rPr>
            </w:pPr>
            <w:r>
              <w:rPr>
                <w:rFonts w:ascii="新細明體" w:hAnsi="新細明體" w:hint="eastAsia"/>
                <w:color w:val="000000"/>
                <w:kern w:val="0"/>
                <w:sz w:val="24"/>
                <w:lang w:val="zh-TW"/>
              </w:rPr>
              <w:t>（一）現役軍人及軍事學校學生應貫徹憲法及國防法有關</w:t>
            </w:r>
            <w:r>
              <w:rPr>
                <w:rFonts w:ascii="新細明體" w:hAnsi="新細明體" w:hint="eastAsia"/>
                <w:b/>
                <w:bCs/>
                <w:color w:val="000000"/>
                <w:kern w:val="0"/>
                <w:sz w:val="24"/>
                <w:lang w:val="zh-TW"/>
              </w:rPr>
              <w:t>軍隊國家化</w:t>
            </w:r>
            <w:r>
              <w:rPr>
                <w:rFonts w:ascii="新細明體" w:hAnsi="新細明體" w:hint="eastAsia"/>
                <w:color w:val="000000"/>
                <w:kern w:val="0"/>
                <w:sz w:val="24"/>
                <w:lang w:val="zh-TW"/>
              </w:rPr>
              <w:t>規定</w:t>
            </w:r>
          </w:p>
        </w:tc>
        <w:tc>
          <w:tcPr>
            <w:tcW w:w="4500" w:type="dxa"/>
            <w:tcBorders>
              <w:top w:val="single" w:sz="6" w:space="0" w:color="000000"/>
            </w:tcBorders>
          </w:tcPr>
          <w:p w:rsidR="00000000" w:rsidRDefault="00501713">
            <w:pPr>
              <w:pStyle w:val="a7"/>
              <w:rPr>
                <w:rFonts w:ascii="新細明體" w:hAnsi="新細明體" w:hint="eastAsia"/>
                <w:color w:val="000000"/>
              </w:rPr>
            </w:pPr>
            <w:r>
              <w:rPr>
                <w:rFonts w:ascii="新細明體" w:hAnsi="新細明體" w:hint="eastAsia"/>
                <w:color w:val="000000"/>
              </w:rPr>
              <w:t>開宗明義</w:t>
            </w:r>
            <w:r>
              <w:rPr>
                <w:rFonts w:ascii="新細明體" w:hAnsi="新細明體" w:hint="eastAsia"/>
                <w:color w:val="000000"/>
                <w:u w:val="single"/>
              </w:rPr>
              <w:t>宣示憲法及國防法中，國軍應保持「軍隊國家化」及「軍隊政</w:t>
            </w:r>
            <w:r>
              <w:rPr>
                <w:rFonts w:ascii="新細明體" w:hAnsi="新細明體" w:hint="eastAsia"/>
                <w:color w:val="000000"/>
                <w:u w:val="single"/>
              </w:rPr>
              <w:t>治中立」之立場</w:t>
            </w:r>
            <w:r>
              <w:rPr>
                <w:rFonts w:ascii="新細明體" w:hAnsi="新細明體" w:hint="eastAsia"/>
                <w:color w:val="000000"/>
              </w:rPr>
              <w:t>，要求全體官兵應深切體認其意涵並貫徹實踐。</w:t>
            </w:r>
            <w:r>
              <w:rPr>
                <w:rFonts w:ascii="新細明體" w:hAnsi="新細明體"/>
                <w:color w:val="000000"/>
              </w:rPr>
              <w:br/>
            </w:r>
          </w:p>
        </w:tc>
      </w:tr>
      <w:tr w:rsidR="00000000">
        <w:tblPrEx>
          <w:tblCellMar>
            <w:top w:w="0" w:type="dxa"/>
            <w:bottom w:w="0" w:type="dxa"/>
          </w:tblCellMar>
        </w:tblPrEx>
        <w:tc>
          <w:tcPr>
            <w:tcW w:w="4500" w:type="dxa"/>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（二）現役軍人及軍事學校學生</w:t>
            </w:r>
            <w:r>
              <w:rPr>
                <w:rFonts w:ascii="新細明體" w:hAnsi="新細明體" w:hint="eastAsia"/>
                <w:b/>
                <w:bCs/>
                <w:color w:val="000000"/>
                <w:kern w:val="0"/>
                <w:lang w:val="zh-TW"/>
              </w:rPr>
              <w:t>得自由加入依法登記之政黨或其他政治團體</w:t>
            </w:r>
            <w:r>
              <w:rPr>
                <w:rFonts w:ascii="新細明體" w:hAnsi="新細明體" w:hint="eastAsia"/>
                <w:color w:val="000000"/>
                <w:kern w:val="0"/>
                <w:lang w:val="zh-TW"/>
              </w:rPr>
              <w:t>，各級幹部不得以所屬人員參加或不參加任何特定政黨或其他政治團體，作為人事、獎懲、升遷安全調查等作業之考量依據。</w:t>
            </w:r>
          </w:p>
        </w:tc>
        <w:tc>
          <w:tcPr>
            <w:tcW w:w="4500" w:type="dxa"/>
          </w:tcPr>
          <w:p w:rsidR="00000000" w:rsidRDefault="00501713">
            <w:pPr>
              <w:pStyle w:val="a7"/>
              <w:rPr>
                <w:rFonts w:ascii="新細明體" w:hAnsi="新細明體" w:hint="eastAsia"/>
                <w:color w:val="000000"/>
              </w:rPr>
            </w:pPr>
            <w:r>
              <w:rPr>
                <w:rFonts w:ascii="新細明體" w:hAnsi="新細明體" w:hint="eastAsia"/>
                <w:color w:val="000000"/>
              </w:rPr>
              <w:t>說明軍人</w:t>
            </w:r>
            <w:r>
              <w:rPr>
                <w:rFonts w:ascii="新細明體" w:hAnsi="新細明體" w:hint="eastAsia"/>
                <w:color w:val="000000"/>
                <w:u w:val="single"/>
              </w:rPr>
              <w:t>可以參加依法登記之政黨或政治團體</w:t>
            </w:r>
            <w:r>
              <w:rPr>
                <w:rFonts w:ascii="新細明體" w:hAnsi="新細明體" w:hint="eastAsia"/>
                <w:color w:val="000000"/>
              </w:rPr>
              <w:t>，但幹部不得以此使官兵個人權益蒙受損失或給與不應得之利益。</w:t>
            </w:r>
            <w:r>
              <w:rPr>
                <w:rFonts w:ascii="新細明體" w:hAnsi="新細明體"/>
                <w:color w:val="000000"/>
              </w:rPr>
              <w:br/>
            </w:r>
          </w:p>
        </w:tc>
      </w:tr>
      <w:tr w:rsidR="00000000">
        <w:tblPrEx>
          <w:tblCellMar>
            <w:top w:w="0" w:type="dxa"/>
            <w:bottom w:w="0" w:type="dxa"/>
          </w:tblCellMar>
        </w:tblPrEx>
        <w:tc>
          <w:tcPr>
            <w:tcW w:w="4500" w:type="dxa"/>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（三）現役軍人及軍事學校學生</w:t>
            </w:r>
            <w:r>
              <w:rPr>
                <w:rFonts w:ascii="新細明體" w:hAnsi="新細明體" w:hint="eastAsia"/>
                <w:b/>
                <w:bCs/>
                <w:color w:val="000000"/>
                <w:kern w:val="0"/>
                <w:lang w:val="zh-TW"/>
              </w:rPr>
              <w:t>不得於上班、上課或執勤時間</w:t>
            </w:r>
            <w:r>
              <w:rPr>
                <w:rFonts w:ascii="新細明體" w:hAnsi="新細明體" w:hint="eastAsia"/>
                <w:color w:val="000000"/>
                <w:kern w:val="0"/>
                <w:lang w:val="zh-TW"/>
              </w:rPr>
              <w:t>，參與政黨或其他政治團體之活動。</w:t>
            </w:r>
          </w:p>
        </w:tc>
        <w:tc>
          <w:tcPr>
            <w:tcW w:w="4500" w:type="dxa"/>
          </w:tcPr>
          <w:p w:rsidR="00000000" w:rsidRDefault="00501713">
            <w:pPr>
              <w:pStyle w:val="a7"/>
              <w:rPr>
                <w:rFonts w:ascii="新細明體" w:hAnsi="新細明體" w:hint="eastAsia"/>
                <w:color w:val="000000"/>
              </w:rPr>
            </w:pPr>
            <w:r>
              <w:rPr>
                <w:rFonts w:ascii="新細明體" w:hAnsi="新細明體" w:hint="eastAsia"/>
                <w:color w:val="000000"/>
              </w:rPr>
              <w:t>尤強調</w:t>
            </w:r>
            <w:r>
              <w:rPr>
                <w:rFonts w:ascii="新細明體" w:hAnsi="新細明體" w:hint="eastAsia"/>
                <w:color w:val="000000"/>
                <w:u w:val="single"/>
              </w:rPr>
              <w:t>任何時間均不得著軍服</w:t>
            </w:r>
            <w:r>
              <w:rPr>
                <w:rFonts w:ascii="新細明體" w:hAnsi="新細明體" w:hint="eastAsia"/>
                <w:b/>
                <w:bCs/>
                <w:color w:val="000000"/>
                <w:u w:val="single"/>
              </w:rPr>
              <w:t>參與</w:t>
            </w:r>
            <w:r>
              <w:rPr>
                <w:rFonts w:ascii="新細明體" w:hAnsi="新細明體" w:hint="eastAsia"/>
                <w:color w:val="000000"/>
              </w:rPr>
              <w:t>。</w:t>
            </w:r>
          </w:p>
        </w:tc>
      </w:tr>
      <w:tr w:rsidR="00000000">
        <w:tblPrEx>
          <w:tblCellMar>
            <w:top w:w="0" w:type="dxa"/>
            <w:bottom w:w="0" w:type="dxa"/>
          </w:tblCellMar>
        </w:tblPrEx>
        <w:tc>
          <w:tcPr>
            <w:tcW w:w="4500" w:type="dxa"/>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（四）現役軍人</w:t>
            </w:r>
            <w:r>
              <w:rPr>
                <w:rFonts w:ascii="新細明體" w:hAnsi="新細明體" w:hint="eastAsia"/>
                <w:b/>
                <w:bCs/>
                <w:color w:val="000000"/>
                <w:kern w:val="0"/>
                <w:lang w:val="zh-TW"/>
              </w:rPr>
              <w:t>不得於軍事機關內部建立</w:t>
            </w:r>
            <w:r>
              <w:rPr>
                <w:rFonts w:ascii="新細明體" w:hAnsi="新細明體" w:hint="eastAsia"/>
                <w:b/>
                <w:bCs/>
                <w:color w:val="000000"/>
                <w:kern w:val="0"/>
                <w:lang w:val="zh-TW"/>
              </w:rPr>
              <w:lastRenderedPageBreak/>
              <w:t>組織</w:t>
            </w:r>
            <w:r>
              <w:rPr>
                <w:rFonts w:ascii="新細明體" w:hAnsi="新細明體" w:hint="eastAsia"/>
                <w:color w:val="000000"/>
                <w:kern w:val="0"/>
                <w:lang w:val="zh-TW"/>
              </w:rPr>
              <w:t>以推</w:t>
            </w:r>
            <w:r>
              <w:rPr>
                <w:rFonts w:ascii="新細明體" w:hAnsi="新細明體" w:hint="eastAsia"/>
                <w:color w:val="000000"/>
                <w:kern w:val="0"/>
                <w:lang w:val="zh-TW"/>
              </w:rPr>
              <w:t>展黨務、宣傳政見或其他政治活動。</w:t>
            </w:r>
          </w:p>
        </w:tc>
        <w:tc>
          <w:tcPr>
            <w:tcW w:w="4500" w:type="dxa"/>
          </w:tcPr>
          <w:p w:rsidR="00000000" w:rsidRDefault="00501713">
            <w:pPr>
              <w:pStyle w:val="a7"/>
              <w:rPr>
                <w:rFonts w:ascii="新細明體" w:hAnsi="新細明體" w:hint="eastAsia"/>
                <w:color w:val="000000"/>
              </w:rPr>
            </w:pPr>
            <w:r>
              <w:rPr>
                <w:rFonts w:ascii="新細明體" w:hAnsi="新細明體" w:hint="eastAsia"/>
                <w:color w:val="000000"/>
              </w:rPr>
              <w:lastRenderedPageBreak/>
              <w:t>依據國防法第六條第二項第三款</w:t>
            </w:r>
            <w:r>
              <w:rPr>
                <w:rFonts w:ascii="新細明體" w:hAnsi="新細明體" w:hint="eastAsia"/>
                <w:b/>
                <w:bCs/>
                <w:color w:val="000000"/>
              </w:rPr>
              <w:t>及</w:t>
            </w:r>
            <w:r>
              <w:rPr>
                <w:rFonts w:ascii="新細明體" w:hAnsi="新細明體" w:hint="eastAsia"/>
                <w:color w:val="000000"/>
              </w:rPr>
              <w:t>人民團體法第五</w:t>
            </w:r>
            <w:r>
              <w:rPr>
                <w:rFonts w:ascii="新細明體" w:hAnsi="新細明體" w:hint="eastAsia"/>
                <w:color w:val="000000"/>
              </w:rPr>
              <w:lastRenderedPageBreak/>
              <w:t>十條之一規定，綜合說明不得在軍隊設置黨團組織、發展組織或運用軍中資源從事黨務或政治性活動。</w:t>
            </w:r>
          </w:p>
        </w:tc>
      </w:tr>
      <w:tr w:rsidR="00000000">
        <w:tblPrEx>
          <w:tblCellMar>
            <w:top w:w="0" w:type="dxa"/>
            <w:bottom w:w="0" w:type="dxa"/>
          </w:tblCellMar>
        </w:tblPrEx>
        <w:tc>
          <w:tcPr>
            <w:tcW w:w="4500" w:type="dxa"/>
          </w:tcPr>
          <w:p w:rsidR="00000000" w:rsidRDefault="00501713">
            <w:pPr>
              <w:autoSpaceDE w:val="0"/>
              <w:autoSpaceDN w:val="0"/>
              <w:ind w:leftChars="-17" w:left="439" w:hangingChars="200" w:hanging="480"/>
              <w:rPr>
                <w:rFonts w:ascii="新細明體" w:hAnsi="新細明體" w:hint="eastAsia"/>
                <w:color w:val="000000"/>
              </w:rPr>
            </w:pPr>
            <w:r>
              <w:rPr>
                <w:rFonts w:ascii="新細明體" w:hAnsi="新細明體" w:hint="eastAsia"/>
                <w:color w:val="000000"/>
                <w:kern w:val="0"/>
              </w:rPr>
              <w:lastRenderedPageBreak/>
              <w:t>（五）</w:t>
            </w:r>
            <w:r>
              <w:rPr>
                <w:rFonts w:ascii="新細明體" w:hAnsi="新細明體" w:hint="eastAsia"/>
                <w:color w:val="000000"/>
                <w:kern w:val="0"/>
                <w:lang w:val="zh-TW"/>
              </w:rPr>
              <w:t>現役軍人及軍事學校學生得依法參加各項公職候選人選舉或罷免之投票，但</w:t>
            </w:r>
            <w:r>
              <w:rPr>
                <w:rFonts w:ascii="新細明體" w:hAnsi="新細明體" w:hint="eastAsia"/>
                <w:b/>
                <w:bCs/>
                <w:color w:val="000000"/>
                <w:kern w:val="0"/>
                <w:lang w:val="zh-TW"/>
              </w:rPr>
              <w:t>不得申請登記為公職人員候選人</w:t>
            </w:r>
            <w:r>
              <w:rPr>
                <w:rFonts w:ascii="新細明體" w:hAnsi="新細明體" w:hint="eastAsia"/>
                <w:color w:val="000000"/>
                <w:kern w:val="0"/>
                <w:lang w:val="zh-TW"/>
              </w:rPr>
              <w:t>。</w:t>
            </w:r>
          </w:p>
        </w:tc>
        <w:tc>
          <w:tcPr>
            <w:tcW w:w="4500" w:type="dxa"/>
          </w:tcPr>
          <w:p w:rsidR="00000000" w:rsidRDefault="00501713">
            <w:pPr>
              <w:pStyle w:val="a7"/>
              <w:rPr>
                <w:rFonts w:ascii="新細明體" w:hAnsi="新細明體" w:hint="eastAsia"/>
                <w:color w:val="000000"/>
              </w:rPr>
            </w:pPr>
            <w:r>
              <w:rPr>
                <w:rFonts w:ascii="新細明體" w:hAnsi="新細明體" w:hint="eastAsia"/>
                <w:color w:val="000000"/>
              </w:rPr>
              <w:t>依憲法第一百三十條、公職人員選舉罷免法第十四條</w:t>
            </w:r>
            <w:r>
              <w:rPr>
                <w:rFonts w:ascii="新細明體" w:hAnsi="新細明體" w:hint="eastAsia"/>
                <w:b/>
                <w:bCs/>
                <w:color w:val="000000"/>
              </w:rPr>
              <w:t>及</w:t>
            </w:r>
            <w:r>
              <w:rPr>
                <w:rFonts w:ascii="新細明體" w:hAnsi="新細明體" w:hint="eastAsia"/>
                <w:color w:val="000000"/>
              </w:rPr>
              <w:t>同法第三十五條第一項第一款、第二款</w:t>
            </w:r>
            <w:r>
              <w:rPr>
                <w:rFonts w:ascii="新細明體" w:hAnsi="新細明體" w:hint="eastAsia"/>
                <w:b/>
                <w:bCs/>
                <w:color w:val="000000"/>
              </w:rPr>
              <w:t>及</w:t>
            </w:r>
            <w:r>
              <w:rPr>
                <w:rFonts w:ascii="新細明體" w:hAnsi="新細明體" w:hint="eastAsia"/>
                <w:color w:val="000000"/>
              </w:rPr>
              <w:t>同法第七十一條規定，綜合說明軍人之公民權利</w:t>
            </w:r>
            <w:r>
              <w:rPr>
                <w:rFonts w:ascii="新細明體" w:hAnsi="新細明體" w:hint="eastAsia"/>
                <w:b/>
                <w:bCs/>
                <w:color w:val="000000"/>
              </w:rPr>
              <w:t>及</w:t>
            </w:r>
            <w:r>
              <w:rPr>
                <w:rFonts w:ascii="新細明體" w:hAnsi="新細明體" w:hint="eastAsia"/>
                <w:color w:val="000000"/>
              </w:rPr>
              <w:t>限制。</w:t>
            </w:r>
            <w:r>
              <w:rPr>
                <w:rFonts w:ascii="新細明體" w:hAnsi="新細明體"/>
                <w:color w:val="000000"/>
              </w:rPr>
              <w:br/>
            </w:r>
          </w:p>
        </w:tc>
      </w:tr>
      <w:tr w:rsidR="00000000">
        <w:tblPrEx>
          <w:tblCellMar>
            <w:top w:w="0" w:type="dxa"/>
            <w:bottom w:w="0" w:type="dxa"/>
          </w:tblCellMar>
        </w:tblPrEx>
        <w:tc>
          <w:tcPr>
            <w:tcW w:w="4500" w:type="dxa"/>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（六）現役軍人及軍事學校學生</w:t>
            </w:r>
            <w:r>
              <w:rPr>
                <w:rFonts w:ascii="新細明體" w:hAnsi="新細明體" w:hint="eastAsia"/>
                <w:b/>
                <w:bCs/>
                <w:color w:val="000000"/>
                <w:kern w:val="0"/>
                <w:lang w:val="zh-TW"/>
              </w:rPr>
              <w:t>不得擔任任何公職人員候選人之助選員或助講員。</w:t>
            </w:r>
          </w:p>
        </w:tc>
        <w:tc>
          <w:tcPr>
            <w:tcW w:w="4500" w:type="dxa"/>
          </w:tcPr>
          <w:p w:rsidR="00000000" w:rsidRDefault="00501713">
            <w:pPr>
              <w:pStyle w:val="a7"/>
              <w:rPr>
                <w:rFonts w:ascii="新細明體" w:hAnsi="新細明體" w:hint="eastAsia"/>
                <w:color w:val="000000"/>
              </w:rPr>
            </w:pPr>
            <w:r>
              <w:rPr>
                <w:rFonts w:ascii="新細明體" w:hAnsi="新細明體" w:hint="eastAsia"/>
                <w:color w:val="000000"/>
              </w:rPr>
              <w:t>依選罷法第四十七條第三</w:t>
            </w:r>
            <w:r>
              <w:rPr>
                <w:rFonts w:ascii="新細明體" w:hAnsi="新細明體" w:hint="eastAsia"/>
                <w:color w:val="000000"/>
              </w:rPr>
              <w:t>款、第三十五條第一項第一、二款規定，說明由於軍人身分特殊，為保持政治中立，避免造成社會民眾對軍隊立場產生懷疑，宜予限制。</w:t>
            </w:r>
          </w:p>
        </w:tc>
      </w:tr>
      <w:tr w:rsidR="00000000">
        <w:tblPrEx>
          <w:tblCellMar>
            <w:top w:w="0" w:type="dxa"/>
            <w:bottom w:w="0" w:type="dxa"/>
          </w:tblCellMar>
        </w:tblPrEx>
        <w:trPr>
          <w:trHeight w:val="975"/>
        </w:trPr>
        <w:tc>
          <w:tcPr>
            <w:tcW w:w="4500" w:type="dxa"/>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（七）現役軍人及軍事學校學生對於任何黨之公職人員罷免案，</w:t>
            </w:r>
            <w:r>
              <w:rPr>
                <w:rFonts w:ascii="新細明體" w:hAnsi="新細明體" w:hint="eastAsia"/>
                <w:b/>
                <w:bCs/>
                <w:color w:val="000000"/>
                <w:kern w:val="0"/>
                <w:lang w:val="zh-TW"/>
              </w:rPr>
              <w:t>不得擔任罷免案提議人。</w:t>
            </w:r>
          </w:p>
        </w:tc>
        <w:tc>
          <w:tcPr>
            <w:tcW w:w="4500" w:type="dxa"/>
          </w:tcPr>
          <w:p w:rsidR="00000000" w:rsidRDefault="00501713">
            <w:pPr>
              <w:pStyle w:val="a7"/>
              <w:rPr>
                <w:rFonts w:ascii="新細明體" w:hAnsi="新細明體" w:hint="eastAsia"/>
                <w:color w:val="000000"/>
              </w:rPr>
            </w:pPr>
          </w:p>
        </w:tc>
      </w:tr>
      <w:tr w:rsidR="00000000">
        <w:tblPrEx>
          <w:tblCellMar>
            <w:top w:w="0" w:type="dxa"/>
            <w:bottom w:w="0" w:type="dxa"/>
          </w:tblCellMar>
        </w:tblPrEx>
        <w:trPr>
          <w:trHeight w:val="1164"/>
        </w:trPr>
        <w:tc>
          <w:tcPr>
            <w:tcW w:w="4500" w:type="dxa"/>
            <w:tcBorders>
              <w:bottom w:val="single" w:sz="4" w:space="0" w:color="auto"/>
            </w:tcBorders>
          </w:tcPr>
          <w:p w:rsidR="00000000" w:rsidRDefault="00501713">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（八）現役軍人及軍事學校學生</w:t>
            </w:r>
            <w:r>
              <w:rPr>
                <w:rFonts w:ascii="新細明體" w:hAnsi="新細明體" w:hint="eastAsia"/>
                <w:b/>
                <w:bCs/>
                <w:color w:val="000000"/>
                <w:kern w:val="0"/>
                <w:lang w:val="zh-TW"/>
              </w:rPr>
              <w:t>不得擔任政黨、政治團體或公職候選人提供之職務。</w:t>
            </w:r>
          </w:p>
        </w:tc>
        <w:tc>
          <w:tcPr>
            <w:tcW w:w="4500" w:type="dxa"/>
            <w:tcBorders>
              <w:bottom w:val="single" w:sz="4" w:space="0" w:color="auto"/>
            </w:tcBorders>
          </w:tcPr>
          <w:p w:rsidR="00000000" w:rsidRDefault="00501713">
            <w:pPr>
              <w:pStyle w:val="a7"/>
              <w:rPr>
                <w:rFonts w:ascii="新細明體" w:hAnsi="新細明體" w:hint="eastAsia"/>
                <w:color w:val="000000"/>
              </w:rPr>
            </w:pPr>
            <w:r>
              <w:rPr>
                <w:rFonts w:ascii="新細明體" w:hAnsi="新細明體" w:hint="eastAsia"/>
                <w:color w:val="000000"/>
              </w:rPr>
              <w:t>參照國防法第六條第二項第一款規定，說明本項規定用意在避免因個人擔任政治團體或公職候選人提供之職務後，造成</w:t>
            </w:r>
            <w:r>
              <w:rPr>
                <w:rFonts w:ascii="新細明體" w:hAnsi="新細明體" w:hint="eastAsia"/>
                <w:color w:val="000000"/>
                <w:u w:val="single"/>
              </w:rPr>
              <w:t>角色上的衝突，影響中立的立場</w:t>
            </w:r>
            <w:r>
              <w:rPr>
                <w:rFonts w:ascii="新細明體" w:hAnsi="新細明體" w:hint="eastAsia"/>
                <w:color w:val="000000"/>
              </w:rPr>
              <w:t>。</w:t>
            </w:r>
          </w:p>
        </w:tc>
      </w:tr>
      <w:tr w:rsidR="00000000">
        <w:tblPrEx>
          <w:tblCellMar>
            <w:top w:w="0" w:type="dxa"/>
            <w:bottom w:w="0" w:type="dxa"/>
          </w:tblCellMar>
        </w:tblPrEx>
        <w:tc>
          <w:tcPr>
            <w:tcW w:w="4500" w:type="dxa"/>
            <w:tcBorders>
              <w:top w:val="single" w:sz="4" w:space="0" w:color="auto"/>
            </w:tcBorders>
          </w:tcPr>
          <w:p w:rsidR="00000000" w:rsidRDefault="00501713">
            <w:pPr>
              <w:autoSpaceDE w:val="0"/>
              <w:autoSpaceDN w:val="0"/>
              <w:ind w:left="720" w:hangingChars="300" w:hanging="720"/>
              <w:rPr>
                <w:rFonts w:ascii="新細明體" w:hAnsi="新細明體" w:hint="eastAsia"/>
                <w:color w:val="000000"/>
                <w:kern w:val="0"/>
                <w:lang w:val="zh-TW"/>
              </w:rPr>
            </w:pPr>
            <w:r>
              <w:rPr>
                <w:rFonts w:ascii="新細明體" w:hAnsi="新細明體" w:hint="eastAsia"/>
                <w:color w:val="000000"/>
                <w:kern w:val="0"/>
                <w:lang w:val="zh-TW"/>
              </w:rPr>
              <w:t>（九）國軍各級幹部</w:t>
            </w:r>
            <w:r>
              <w:rPr>
                <w:rFonts w:ascii="新細明體" w:hAnsi="新細明體" w:hint="eastAsia"/>
                <w:b/>
                <w:bCs/>
                <w:color w:val="000000"/>
                <w:kern w:val="0"/>
                <w:lang w:val="zh-TW"/>
              </w:rPr>
              <w:t>不得利用職權</w:t>
            </w:r>
            <w:r>
              <w:rPr>
                <w:rFonts w:ascii="新細明體" w:hAnsi="新細明體" w:hint="eastAsia"/>
                <w:color w:val="000000"/>
                <w:kern w:val="0"/>
                <w:lang w:val="zh-TW"/>
              </w:rPr>
              <w:t>，使現役軍人及軍事學校學生加入或不加入黨、政治團體或參與、協</w:t>
            </w:r>
            <w:r>
              <w:rPr>
                <w:rFonts w:ascii="新細明體" w:hAnsi="新細明體" w:hint="eastAsia"/>
                <w:color w:val="000000"/>
                <w:kern w:val="0"/>
                <w:lang w:val="zh-TW"/>
              </w:rPr>
              <w:t>助政黨、政治團體或公職候選人舉辦之活動。</w:t>
            </w:r>
          </w:p>
        </w:tc>
        <w:tc>
          <w:tcPr>
            <w:tcW w:w="4500" w:type="dxa"/>
            <w:tcBorders>
              <w:top w:val="single" w:sz="4" w:space="0" w:color="auto"/>
            </w:tcBorders>
          </w:tcPr>
          <w:p w:rsidR="00000000" w:rsidRDefault="00501713">
            <w:pPr>
              <w:pStyle w:val="a7"/>
              <w:rPr>
                <w:rFonts w:ascii="新細明體" w:hAnsi="新細明體" w:hint="eastAsia"/>
                <w:color w:val="000000"/>
              </w:rPr>
            </w:pPr>
            <w:r>
              <w:rPr>
                <w:rFonts w:ascii="新細明體" w:hAnsi="新細明體" w:hint="eastAsia"/>
                <w:color w:val="000000"/>
              </w:rPr>
              <w:t>參照國防法第六條第二項第二款規定，說明</w:t>
            </w:r>
            <w:r>
              <w:rPr>
                <w:rFonts w:ascii="新細明體" w:hAnsi="新細明體" w:hint="eastAsia"/>
                <w:color w:val="000000"/>
                <w:u w:val="single"/>
              </w:rPr>
              <w:t>軍隊因具備特殊之組織性質，各級主官（管）具法定權力，可能利用職權影響部屬參加政黨或從事相關</w:t>
            </w:r>
            <w:r>
              <w:rPr>
                <w:rFonts w:ascii="新細明體" w:hAnsi="新細明體" w:hint="eastAsia"/>
                <w:b/>
                <w:bCs/>
                <w:color w:val="000000"/>
                <w:u w:val="single"/>
              </w:rPr>
              <w:t>政治活動</w:t>
            </w:r>
            <w:r>
              <w:rPr>
                <w:rFonts w:ascii="新細明體" w:hAnsi="新細明體" w:hint="eastAsia"/>
                <w:color w:val="000000"/>
                <w:u w:val="single"/>
              </w:rPr>
              <w:t>，故予限制。</w:t>
            </w:r>
            <w:r>
              <w:rPr>
                <w:rFonts w:ascii="新細明體" w:hAnsi="新細明體"/>
                <w:color w:val="000000"/>
                <w:u w:val="single"/>
              </w:rPr>
              <w:br/>
            </w:r>
          </w:p>
        </w:tc>
      </w:tr>
      <w:tr w:rsidR="00000000">
        <w:tblPrEx>
          <w:tblCellMar>
            <w:top w:w="0" w:type="dxa"/>
            <w:bottom w:w="0" w:type="dxa"/>
          </w:tblCellMar>
        </w:tblPrEx>
        <w:tc>
          <w:tcPr>
            <w:tcW w:w="4500" w:type="dxa"/>
            <w:tcBorders>
              <w:bottom w:val="nil"/>
            </w:tcBorders>
          </w:tcPr>
          <w:p w:rsidR="00000000" w:rsidRDefault="00501713">
            <w:pPr>
              <w:pStyle w:val="a7"/>
              <w:ind w:left="480" w:hangingChars="200" w:hanging="480"/>
              <w:rPr>
                <w:rFonts w:ascii="新細明體" w:hAnsi="新細明體" w:hint="eastAsia"/>
                <w:color w:val="000000"/>
                <w:sz w:val="24"/>
              </w:rPr>
            </w:pPr>
            <w:r>
              <w:rPr>
                <w:rFonts w:ascii="新細明體" w:hAnsi="新細明體" w:hint="eastAsia"/>
                <w:color w:val="000000"/>
                <w:kern w:val="0"/>
                <w:sz w:val="24"/>
                <w:lang w:val="zh-TW"/>
              </w:rPr>
              <w:t>（十）懲處規定：依據「陸海空軍懲罰法」第八條</w:t>
            </w:r>
            <w:r>
              <w:rPr>
                <w:rStyle w:val="a6"/>
                <w:rFonts w:ascii="新細明體" w:hAnsi="新細明體"/>
                <w:color w:val="000000"/>
                <w:kern w:val="0"/>
                <w:sz w:val="24"/>
                <w:lang w:val="zh-TW"/>
              </w:rPr>
              <w:footnoteReference w:id="116"/>
            </w:r>
            <w:r>
              <w:rPr>
                <w:rFonts w:ascii="新細明體" w:hAnsi="新細明體" w:hint="eastAsia"/>
                <w:color w:val="000000"/>
                <w:kern w:val="0"/>
                <w:sz w:val="24"/>
                <w:lang w:val="zh-TW"/>
              </w:rPr>
              <w:t>、「刑法」第六章妨害投票罪、「公職人員選舉罷免法」第九十條第一項</w:t>
            </w:r>
            <w:r>
              <w:rPr>
                <w:rStyle w:val="a6"/>
                <w:rFonts w:ascii="新細明體" w:hAnsi="新細明體"/>
                <w:color w:val="000000"/>
                <w:kern w:val="0"/>
                <w:sz w:val="24"/>
                <w:lang w:val="zh-TW"/>
              </w:rPr>
              <w:footnoteReference w:id="117"/>
            </w:r>
            <w:r>
              <w:rPr>
                <w:rFonts w:ascii="新細明體" w:hAnsi="新細明體" w:hint="eastAsia"/>
                <w:color w:val="000000"/>
                <w:kern w:val="0"/>
                <w:sz w:val="24"/>
                <w:lang w:val="zh-TW"/>
              </w:rPr>
              <w:t>及第九十二條</w:t>
            </w:r>
            <w:r>
              <w:rPr>
                <w:rStyle w:val="a6"/>
                <w:rFonts w:ascii="新細明體" w:hAnsi="新細明體"/>
                <w:color w:val="000000"/>
                <w:kern w:val="0"/>
                <w:sz w:val="24"/>
                <w:lang w:val="zh-TW"/>
              </w:rPr>
              <w:footnoteReference w:id="118"/>
            </w:r>
            <w:r>
              <w:rPr>
                <w:rFonts w:ascii="新細明體" w:hAnsi="新細明體" w:hint="eastAsia"/>
                <w:color w:val="000000"/>
                <w:kern w:val="0"/>
                <w:sz w:val="24"/>
                <w:lang w:val="zh-TW"/>
              </w:rPr>
              <w:t>相關條文懲處；軍事學校學生違反規定者，按其校規處理。</w:t>
            </w:r>
          </w:p>
        </w:tc>
        <w:tc>
          <w:tcPr>
            <w:tcW w:w="4500" w:type="dxa"/>
            <w:tcBorders>
              <w:bottom w:val="nil"/>
            </w:tcBorders>
          </w:tcPr>
          <w:p w:rsidR="00000000" w:rsidRDefault="00501713">
            <w:pPr>
              <w:pStyle w:val="a7"/>
              <w:rPr>
                <w:rFonts w:ascii="新細明體" w:hAnsi="新細明體" w:hint="eastAsia"/>
                <w:color w:val="000000"/>
              </w:rPr>
            </w:pPr>
            <w:r>
              <w:rPr>
                <w:rFonts w:ascii="新細明體" w:hAnsi="新細明體" w:hint="eastAsia"/>
                <w:color w:val="000000"/>
              </w:rPr>
              <w:t>列舉「陸海空軍懲罰法」、「刑法」、「公職人員選舉罷免法」等相關懲處之條文內容，</w:t>
            </w:r>
            <w:r>
              <w:rPr>
                <w:rFonts w:ascii="新細明體" w:hAnsi="新細明體" w:hint="eastAsia"/>
                <w:color w:val="000000"/>
                <w:u w:val="single"/>
              </w:rPr>
              <w:t>供各級幹部宣教參考之用</w:t>
            </w:r>
            <w:r>
              <w:rPr>
                <w:rFonts w:ascii="新細明體" w:hAnsi="新細明體" w:hint="eastAsia"/>
                <w:color w:val="000000"/>
              </w:rPr>
              <w:t>，以教育官兵知法守法</w:t>
            </w:r>
            <w:r>
              <w:rPr>
                <w:rStyle w:val="a6"/>
                <w:rFonts w:ascii="新細明體" w:hAnsi="新細明體"/>
                <w:color w:val="000000"/>
              </w:rPr>
              <w:footnoteReference w:id="119"/>
            </w:r>
            <w:r>
              <w:rPr>
                <w:rFonts w:ascii="新細明體" w:hAnsi="新細明體" w:hint="eastAsia"/>
                <w:color w:val="000000"/>
              </w:rPr>
              <w:t>。</w:t>
            </w:r>
          </w:p>
        </w:tc>
      </w:tr>
      <w:tr w:rsidR="00000000">
        <w:tblPrEx>
          <w:tblCellMar>
            <w:top w:w="0" w:type="dxa"/>
            <w:bottom w:w="0" w:type="dxa"/>
          </w:tblCellMar>
        </w:tblPrEx>
        <w:trPr>
          <w:cantSplit/>
        </w:trPr>
        <w:tc>
          <w:tcPr>
            <w:tcW w:w="9000" w:type="dxa"/>
            <w:gridSpan w:val="2"/>
            <w:tcBorders>
              <w:top w:val="single" w:sz="4" w:space="0" w:color="auto"/>
              <w:left w:val="nil"/>
              <w:right w:val="nil"/>
            </w:tcBorders>
          </w:tcPr>
          <w:p w:rsidR="00000000" w:rsidRDefault="00501713">
            <w:pPr>
              <w:pStyle w:val="a7"/>
              <w:rPr>
                <w:rFonts w:ascii="新細明體" w:hAnsi="新細明體" w:hint="eastAsia"/>
                <w:color w:val="000000"/>
              </w:rPr>
            </w:pPr>
          </w:p>
        </w:tc>
      </w:tr>
    </w:tbl>
    <w:p w:rsidR="00000000" w:rsidRDefault="00501713">
      <w:pPr>
        <w:pStyle w:val="af4"/>
        <w:autoSpaceDE w:val="0"/>
        <w:autoSpaceDN w:val="0"/>
        <w:adjustRightInd w:val="0"/>
        <w:rPr>
          <w:rFonts w:ascii="新細明體" w:hAnsi="新細明體" w:hint="eastAsia"/>
          <w:color w:val="000000"/>
          <w:sz w:val="19"/>
        </w:rPr>
      </w:pPr>
      <w:r>
        <w:rPr>
          <w:rFonts w:ascii="新細明體" w:hAnsi="新細明體" w:hint="eastAsia"/>
          <w:color w:val="000000"/>
          <w:kern w:val="0"/>
          <w:lang w:val="zh-TW"/>
        </w:rPr>
        <w:t xml:space="preserve">　　</w:t>
      </w:r>
      <w:r>
        <w:rPr>
          <w:rFonts w:ascii="新細明體" w:hAnsi="新細明體" w:hint="eastAsia"/>
          <w:color w:val="000000"/>
          <w:kern w:val="0"/>
          <w:lang w:val="zh-TW"/>
        </w:rPr>
        <w:t xml:space="preserve">　　　　　　　　　</w:t>
      </w:r>
    </w:p>
    <w:p w:rsidR="00000000" w:rsidRDefault="00501713">
      <w:pPr>
        <w:pStyle w:val="6"/>
        <w:ind w:left="0" w:firstLineChars="100" w:firstLine="280"/>
        <w:rPr>
          <w:rFonts w:hint="eastAsia"/>
        </w:rPr>
      </w:pPr>
      <w:bookmarkStart w:id="68" w:name="_Toc534265623"/>
      <w:bookmarkStart w:id="69" w:name="_Toc535246074"/>
      <w:r>
        <w:rPr>
          <w:rFonts w:hint="eastAsia"/>
        </w:rPr>
        <w:t>3</w:t>
      </w:r>
      <w:r>
        <w:rPr>
          <w:rFonts w:hint="eastAsia"/>
        </w:rPr>
        <w:t>、法務部函</w:t>
      </w:r>
      <w:bookmarkEnd w:id="68"/>
      <w:bookmarkEnd w:id="69"/>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其內容為－</w:t>
      </w:r>
    </w:p>
    <w:p w:rsidR="00000000" w:rsidRDefault="00501713" w:rsidP="00501713">
      <w:pPr>
        <w:numPr>
          <w:ilvl w:val="0"/>
          <w:numId w:val="16"/>
        </w:numPr>
        <w:spacing w:line="240" w:lineRule="atLeast"/>
        <w:rPr>
          <w:rFonts w:ascii="新細明體" w:hAnsi="新細明體" w:hint="eastAsia"/>
          <w:color w:val="000000"/>
          <w:szCs w:val="18"/>
        </w:rPr>
      </w:pPr>
      <w:r>
        <w:rPr>
          <w:rFonts w:ascii="新細明體" w:hAnsi="新細明體"/>
          <w:color w:val="000000"/>
          <w:szCs w:val="18"/>
        </w:rPr>
        <w:lastRenderedPageBreak/>
        <w:t>法務部</w:t>
      </w:r>
      <w:r>
        <w:rPr>
          <w:rFonts w:ascii="新細明體" w:hAnsi="新細明體"/>
          <w:color w:val="000000"/>
          <w:szCs w:val="18"/>
        </w:rPr>
        <w:t>85</w:t>
      </w:r>
      <w:r>
        <w:rPr>
          <w:rFonts w:ascii="新細明體" w:hAnsi="新細明體"/>
          <w:color w:val="000000"/>
          <w:szCs w:val="18"/>
        </w:rPr>
        <w:t>年</w:t>
      </w:r>
      <w:r>
        <w:rPr>
          <w:rFonts w:ascii="新細明體" w:hAnsi="新細明體" w:hint="eastAsia"/>
          <w:color w:val="000000"/>
          <w:szCs w:val="18"/>
        </w:rPr>
        <w:t>（</w:t>
      </w:r>
      <w:r>
        <w:rPr>
          <w:rFonts w:ascii="新細明體" w:hAnsi="新細明體"/>
          <w:color w:val="000000"/>
        </w:rPr>
        <w:t>八十五年六月卄四日頒行</w:t>
      </w:r>
      <w:r>
        <w:rPr>
          <w:rFonts w:ascii="新細明體" w:hAnsi="新細明體" w:hint="eastAsia"/>
          <w:color w:val="000000"/>
          <w:szCs w:val="18"/>
        </w:rPr>
        <w:t>）</w:t>
      </w:r>
      <w:r>
        <w:rPr>
          <w:rStyle w:val="a6"/>
          <w:rFonts w:ascii="新細明體" w:hAnsi="新細明體"/>
          <w:color w:val="000000"/>
          <w:szCs w:val="18"/>
        </w:rPr>
        <w:footnoteReference w:id="120"/>
      </w:r>
      <w:r>
        <w:rPr>
          <w:rFonts w:ascii="新細明體" w:hAnsi="新細明體"/>
          <w:color w:val="000000"/>
          <w:szCs w:val="18"/>
        </w:rPr>
        <w:t>之「檢察官守則」第</w:t>
      </w:r>
      <w:r>
        <w:rPr>
          <w:rFonts w:ascii="新細明體" w:hAnsi="新細明體"/>
          <w:color w:val="000000"/>
          <w:szCs w:val="18"/>
        </w:rPr>
        <w:t>6</w:t>
      </w:r>
      <w:r>
        <w:rPr>
          <w:rFonts w:ascii="新細明體" w:hAnsi="新細明體"/>
          <w:color w:val="000000"/>
          <w:szCs w:val="18"/>
        </w:rPr>
        <w:t>條規定：「檢察官不得參加任何政治團體之活動，或從事足以影響司法尊嚴之事務或活動」。</w:t>
      </w:r>
    </w:p>
    <w:p w:rsidR="00000000" w:rsidRDefault="00501713">
      <w:pPr>
        <w:spacing w:line="240" w:lineRule="atLeast"/>
        <w:ind w:left="199"/>
        <w:rPr>
          <w:rFonts w:ascii="新細明體" w:hAnsi="新細明體" w:hint="eastAsia"/>
          <w:color w:val="000000"/>
          <w:szCs w:val="18"/>
        </w:rPr>
      </w:pPr>
    </w:p>
    <w:p w:rsidR="00000000" w:rsidRDefault="00501713">
      <w:pPr>
        <w:spacing w:line="240" w:lineRule="atLeast"/>
        <w:ind w:leftChars="83" w:left="919" w:hangingChars="300" w:hanging="720"/>
        <w:rPr>
          <w:rFonts w:ascii="新細明體" w:hAnsi="新細明體" w:hint="eastAsia"/>
          <w:color w:val="000000"/>
          <w:szCs w:val="18"/>
        </w:rPr>
      </w:pPr>
      <w:r>
        <w:rPr>
          <w:rFonts w:ascii="新細明體" w:hAnsi="新細明體"/>
          <w:color w:val="000000"/>
          <w:szCs w:val="18"/>
        </w:rPr>
        <w:br w:type="page"/>
      </w:r>
      <w:r>
        <w:rPr>
          <w:rFonts w:ascii="新細明體" w:hAnsi="新細明體" w:hint="eastAsia"/>
          <w:color w:val="000000"/>
          <w:szCs w:val="18"/>
        </w:rPr>
        <w:lastRenderedPageBreak/>
        <w:t>（</w:t>
      </w:r>
      <w:r>
        <w:rPr>
          <w:rFonts w:ascii="新細明體" w:hAnsi="新細明體" w:hint="eastAsia"/>
          <w:color w:val="000000"/>
          <w:szCs w:val="18"/>
        </w:rPr>
        <w:t>2</w:t>
      </w:r>
      <w:r>
        <w:rPr>
          <w:rFonts w:ascii="新細明體" w:hAnsi="新細明體" w:hint="eastAsia"/>
          <w:color w:val="000000"/>
          <w:szCs w:val="18"/>
        </w:rPr>
        <w:t>）</w:t>
      </w:r>
      <w:r>
        <w:rPr>
          <w:rFonts w:ascii="新細明體" w:hAnsi="新細明體" w:hint="eastAsia"/>
          <w:color w:val="000000"/>
          <w:szCs w:val="18"/>
        </w:rPr>
        <w:t xml:space="preserve"> </w:t>
      </w:r>
      <w:r>
        <w:rPr>
          <w:rFonts w:ascii="新細明體" w:hAnsi="新細明體"/>
          <w:color w:val="000000"/>
          <w:szCs w:val="18"/>
        </w:rPr>
        <w:t>法務部</w:t>
      </w:r>
      <w:r>
        <w:rPr>
          <w:rFonts w:ascii="新細明體" w:hAnsi="新細明體"/>
          <w:color w:val="000000"/>
          <w:szCs w:val="18"/>
        </w:rPr>
        <w:t>81</w:t>
      </w:r>
      <w:r>
        <w:rPr>
          <w:rFonts w:ascii="新細明體" w:hAnsi="新細明體"/>
          <w:color w:val="000000"/>
          <w:szCs w:val="18"/>
        </w:rPr>
        <w:t>年</w:t>
      </w:r>
      <w:r>
        <w:rPr>
          <w:rFonts w:ascii="新細明體" w:hAnsi="新細明體" w:hint="eastAsia"/>
          <w:color w:val="000000"/>
          <w:szCs w:val="18"/>
        </w:rPr>
        <w:t>（</w:t>
      </w:r>
      <w:r>
        <w:rPr>
          <w:rFonts w:ascii="新細明體" w:hAnsi="新細明體"/>
          <w:color w:val="000000"/>
        </w:rPr>
        <w:t>八十一年四月卄二日頒行）</w:t>
      </w:r>
      <w:r>
        <w:rPr>
          <w:rFonts w:ascii="新細明體" w:hAnsi="新細明體" w:hint="eastAsia"/>
          <w:color w:val="000000"/>
        </w:rPr>
        <w:t>之「</w:t>
      </w:r>
      <w:r>
        <w:rPr>
          <w:rFonts w:ascii="新細明體" w:hAnsi="新細明體"/>
          <w:color w:val="000000"/>
        </w:rPr>
        <w:t>檢察官不得參加政黨活</w:t>
      </w:r>
      <w:r>
        <w:rPr>
          <w:rFonts w:ascii="新細明體" w:hAnsi="新細明體"/>
          <w:b/>
          <w:bCs/>
          <w:color w:val="000000"/>
        </w:rPr>
        <w:t>動函令</w:t>
      </w:r>
      <w:r>
        <w:rPr>
          <w:rFonts w:ascii="新細明體" w:hAnsi="新細明體" w:hint="eastAsia"/>
          <w:color w:val="000000"/>
          <w:szCs w:val="18"/>
        </w:rPr>
        <w:t>」</w:t>
      </w:r>
      <w:r>
        <w:rPr>
          <w:rStyle w:val="a6"/>
          <w:rFonts w:ascii="新細明體" w:hAnsi="新細明體"/>
          <w:color w:val="000000"/>
          <w:szCs w:val="18"/>
        </w:rPr>
        <w:footnoteReference w:id="121"/>
      </w:r>
      <w:r>
        <w:rPr>
          <w:rFonts w:ascii="新細明體" w:hAnsi="新細明體"/>
          <w:color w:val="000000"/>
          <w:szCs w:val="18"/>
        </w:rPr>
        <w:t>函示：「檢察官應秉持超然立場執行職務，各級檢察官於任職期間均不得參加政黨活動」等規定。</w:t>
      </w:r>
    </w:p>
    <w:p w:rsidR="00000000" w:rsidRDefault="00501713">
      <w:pPr>
        <w:spacing w:line="240" w:lineRule="atLeast"/>
        <w:ind w:leftChars="83" w:left="679" w:hangingChars="200" w:hanging="480"/>
        <w:rPr>
          <w:rFonts w:ascii="新細明體" w:hAnsi="新細明體" w:hint="eastAsia"/>
          <w:color w:val="000000"/>
        </w:rPr>
      </w:pPr>
    </w:p>
    <w:p w:rsidR="00000000" w:rsidRDefault="00501713">
      <w:pPr>
        <w:pStyle w:val="6"/>
        <w:ind w:left="0" w:firstLineChars="100" w:firstLine="280"/>
        <w:rPr>
          <w:rFonts w:hint="eastAsia"/>
        </w:rPr>
      </w:pPr>
      <w:bookmarkStart w:id="70" w:name="_Toc534265624"/>
      <w:bookmarkStart w:id="71" w:name="_Toc535246075"/>
      <w:r>
        <w:rPr>
          <w:rFonts w:hint="eastAsia"/>
        </w:rPr>
        <w:t>4</w:t>
      </w:r>
      <w:r>
        <w:rPr>
          <w:rFonts w:hint="eastAsia"/>
        </w:rPr>
        <w:t>、教育部函</w:t>
      </w:r>
      <w:bookmarkEnd w:id="70"/>
      <w:bookmarkEnd w:id="71"/>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在各機關管制方面，教育部可說是函釋最徹底之行政機關，以下將最近幾年相關函釋列出（由近到遠）：</w:t>
      </w:r>
    </w:p>
    <w:p w:rsidR="00000000" w:rsidRDefault="00501713">
      <w:pPr>
        <w:spacing w:line="240" w:lineRule="atLeast"/>
        <w:ind w:leftChars="-67" w:left="79" w:hangingChars="100" w:hanging="240"/>
        <w:rPr>
          <w:rFonts w:ascii="新細明體" w:hAnsi="新細明體" w:hint="eastAsia"/>
          <w:color w:val="000000"/>
        </w:rPr>
      </w:pPr>
    </w:p>
    <w:p w:rsidR="00000000" w:rsidRDefault="00501713">
      <w:pPr>
        <w:spacing w:line="240" w:lineRule="atLeast"/>
        <w:ind w:firstLineChars="100" w:firstLine="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w:t>
      </w:r>
      <w:r>
        <w:rPr>
          <w:rFonts w:ascii="新細明體" w:hAnsi="新細明體"/>
          <w:color w:val="000000"/>
        </w:rPr>
        <w:t>教育部函</w:t>
      </w:r>
      <w:r>
        <w:rPr>
          <w:rStyle w:val="a6"/>
          <w:rFonts w:ascii="新細明體" w:hAnsi="新細明體"/>
          <w:color w:val="000000"/>
        </w:rPr>
        <w:footnoteReference w:id="122"/>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 xml:space="preserve"> </w:t>
      </w:r>
    </w:p>
    <w:p w:rsidR="00000000" w:rsidRDefault="00501713">
      <w:pPr>
        <w:spacing w:line="240" w:lineRule="atLeast"/>
        <w:ind w:leftChars="200" w:left="480"/>
        <w:rPr>
          <w:rFonts w:ascii="新細明體" w:hAnsi="新細明體" w:hint="eastAsia"/>
          <w:color w:val="000000"/>
        </w:rPr>
      </w:pPr>
      <w:r>
        <w:rPr>
          <w:rFonts w:ascii="新細明體" w:hAnsi="新細明體"/>
          <w:color w:val="000000"/>
        </w:rPr>
        <w:t>中華民國八十八</w:t>
      </w:r>
      <w:r>
        <w:rPr>
          <w:rFonts w:ascii="新細明體" w:hAnsi="新細明體"/>
          <w:color w:val="000000"/>
        </w:rPr>
        <w:t>年十一月十八日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(88)</w:t>
      </w:r>
      <w:r>
        <w:rPr>
          <w:rFonts w:ascii="新細明體" w:hAnsi="新細明體"/>
          <w:color w:val="000000"/>
        </w:rPr>
        <w:t>訓</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字第八八一四二二三三號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受文者：公私立大專院校、臺北市政府教育局、高雄市政府教育局、各縣市政府（含金門、連江縣）、國立中小學、部屬館所、中部辦公室</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旨：八十九年總統大選將屆，為加強維護競選活動期間校園學習環境安寧，希依說明事項配合辦理，請查照並轉知所屬遵照辦理。</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一、請利用學校各種集會及相關教學機會，向教職員工生宣導民主法治及淨化選舉（反賄選、反暴力）之理念。</w:t>
      </w:r>
      <w:r>
        <w:rPr>
          <w:rFonts w:ascii="新細明體" w:hAnsi="新細明體"/>
          <w:color w:val="000000"/>
        </w:rPr>
        <w:t xml:space="preserve"> </w:t>
      </w:r>
      <w:r>
        <w:rPr>
          <w:rFonts w:ascii="新細明體" w:hAnsi="新細明體"/>
          <w:color w:val="000000"/>
        </w:rPr>
        <w:br/>
      </w:r>
      <w:r>
        <w:rPr>
          <w:rFonts w:ascii="新細明體" w:hAnsi="新細明體"/>
          <w:color w:val="000000"/>
        </w:rPr>
        <w:t>二、總統副總統選舉競選活動期間，除各級選委會依總統副總統選舉罷免法第四十八條規定，商洽</w:t>
      </w:r>
      <w:r>
        <w:rPr>
          <w:rFonts w:ascii="新細明體" w:hAnsi="新細明體"/>
          <w:color w:val="000000"/>
        </w:rPr>
        <w:t>學校租借場所外，學校場所不得借作競選有關之活動及借予教職員工與學生從事下列活動：</w:t>
      </w:r>
      <w:r>
        <w:rPr>
          <w:rFonts w:ascii="新細明體" w:hAnsi="新細明體"/>
          <w:color w:val="000000"/>
        </w:rPr>
        <w:t>(</w:t>
      </w:r>
      <w:r>
        <w:rPr>
          <w:rFonts w:ascii="新細明體" w:hAnsi="新細明體"/>
          <w:color w:val="000000"/>
        </w:rPr>
        <w:t>一</w:t>
      </w:r>
      <w:r>
        <w:rPr>
          <w:rFonts w:ascii="新細明體" w:hAnsi="新細明體"/>
          <w:color w:val="000000"/>
        </w:rPr>
        <w:t>)</w:t>
      </w:r>
      <w:r>
        <w:rPr>
          <w:rFonts w:ascii="新細明體" w:hAnsi="新細明體"/>
          <w:color w:val="000000"/>
        </w:rPr>
        <w:t>邀請候選人至學校演講、座談或其他助選造勢活動。</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為候選人在校園內張貼、散發海報、標語或傳單。</w:t>
      </w:r>
      <w:r>
        <w:rPr>
          <w:rFonts w:ascii="新細明體" w:hAnsi="新細明體"/>
          <w:color w:val="000000"/>
        </w:rPr>
        <w:t>(</w:t>
      </w:r>
      <w:r>
        <w:rPr>
          <w:rFonts w:ascii="新細明體" w:hAnsi="新細明體"/>
          <w:color w:val="000000"/>
        </w:rPr>
        <w:t>三</w:t>
      </w:r>
      <w:r>
        <w:rPr>
          <w:rFonts w:ascii="新細明體" w:hAnsi="新細明體"/>
          <w:color w:val="000000"/>
        </w:rPr>
        <w:t>)</w:t>
      </w:r>
      <w:r>
        <w:rPr>
          <w:rFonts w:ascii="新細明體" w:hAnsi="新細明體"/>
          <w:color w:val="000000"/>
        </w:rPr>
        <w:t>其他有違行政中立及影響校園學習環境安寧之助選活動。</w:t>
      </w:r>
      <w:r>
        <w:rPr>
          <w:rFonts w:ascii="新細明體" w:hAnsi="新細明體"/>
          <w:color w:val="000000"/>
        </w:rPr>
        <w:t xml:space="preserve"> </w:t>
      </w:r>
      <w:r>
        <w:rPr>
          <w:rFonts w:ascii="新細明體" w:hAnsi="新細明體"/>
          <w:color w:val="000000"/>
        </w:rPr>
        <w:br/>
      </w:r>
      <w:r>
        <w:rPr>
          <w:rFonts w:ascii="新細明體" w:hAnsi="新細明體"/>
          <w:color w:val="000000"/>
        </w:rPr>
        <w:t>三、前項所稱「競選活動期間」，係依照總統副總統選舉罷免法第三十四條規定，由中央選舉委員會規定之。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楊</w:t>
      </w:r>
      <w:r>
        <w:rPr>
          <w:rFonts w:ascii="新細明體" w:hAnsi="新細明體"/>
          <w:color w:val="000000"/>
        </w:rPr>
        <w:t xml:space="preserve"> </w:t>
      </w:r>
      <w:r>
        <w:rPr>
          <w:rFonts w:ascii="新細明體" w:hAnsi="新細明體"/>
          <w:color w:val="000000"/>
        </w:rPr>
        <w:t>朝</w:t>
      </w:r>
      <w:r>
        <w:rPr>
          <w:rFonts w:ascii="新細明體" w:hAnsi="新細明體"/>
          <w:color w:val="000000"/>
        </w:rPr>
        <w:t xml:space="preserve"> </w:t>
      </w:r>
      <w:r>
        <w:rPr>
          <w:rFonts w:ascii="新細明體" w:hAnsi="新細明體"/>
          <w:color w:val="000000"/>
        </w:rPr>
        <w:t>祥</w:t>
      </w:r>
    </w:p>
    <w:p w:rsidR="00000000" w:rsidRDefault="00501713">
      <w:pPr>
        <w:spacing w:line="240" w:lineRule="atLeast"/>
        <w:ind w:left="-161"/>
        <w:rPr>
          <w:rFonts w:ascii="新細明體" w:hAnsi="新細明體" w:hint="eastAsia"/>
          <w:color w:val="000000"/>
        </w:rPr>
      </w:pPr>
      <w:r>
        <w:rPr>
          <w:rFonts w:ascii="新細明體" w:hAnsi="新細明體" w:hint="eastAsia"/>
          <w:color w:val="000000"/>
        </w:rPr>
        <w:t xml:space="preserve"> </w:t>
      </w:r>
    </w:p>
    <w:p w:rsidR="00000000" w:rsidRDefault="00501713">
      <w:pPr>
        <w:spacing w:line="240" w:lineRule="atLeast"/>
        <w:ind w:leftChars="-67" w:left="79"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123"/>
      </w:r>
      <w:r>
        <w:rPr>
          <w:rFonts w:ascii="新細明體" w:hAnsi="新細明體" w:hint="eastAsia"/>
          <w:color w:val="000000"/>
        </w:rPr>
        <w:t>：</w:t>
      </w:r>
    </w:p>
    <w:p w:rsidR="00000000" w:rsidRDefault="00501713">
      <w:pPr>
        <w:spacing w:line="240" w:lineRule="atLeast"/>
        <w:ind w:leftChars="33" w:left="79" w:firstLineChars="100" w:firstLine="240"/>
        <w:rPr>
          <w:rFonts w:ascii="新細明體" w:hAnsi="新細明體" w:hint="eastAsia"/>
          <w:color w:val="000000"/>
        </w:rPr>
      </w:pPr>
      <w:r>
        <w:rPr>
          <w:rFonts w:ascii="新細明體" w:hAnsi="新細明體" w:hint="eastAsia"/>
          <w:color w:val="000000"/>
        </w:rPr>
        <w:t>「</w:t>
      </w:r>
      <w:r>
        <w:rPr>
          <w:rFonts w:ascii="新細明體" w:hAnsi="新細明體"/>
          <w:color w:val="000000"/>
        </w:rPr>
        <w:t>公職人員各項選舉，公務人員均應嚴守行政中立，依法執行職務</w:t>
      </w:r>
      <w:r>
        <w:rPr>
          <w:rFonts w:ascii="新細明體" w:hAnsi="新細明體" w:hint="eastAsia"/>
          <w:color w:val="000000"/>
        </w:rPr>
        <w:t>」：</w:t>
      </w:r>
    </w:p>
    <w:p w:rsidR="00000000" w:rsidRDefault="00501713">
      <w:pPr>
        <w:spacing w:line="240" w:lineRule="atLeast"/>
        <w:ind w:leftChars="233" w:left="559"/>
        <w:rPr>
          <w:rFonts w:ascii="新細明體" w:hAnsi="新細明體" w:hint="eastAsia"/>
          <w:color w:val="000000"/>
        </w:rPr>
      </w:pPr>
      <w:r>
        <w:rPr>
          <w:rFonts w:ascii="新細明體" w:hAnsi="新細明體"/>
          <w:color w:val="000000"/>
        </w:rPr>
        <w:t>中華民國八十八年四月二十三日</w:t>
      </w:r>
      <w:r>
        <w:rPr>
          <w:rFonts w:ascii="新細明體" w:hAnsi="新細明體" w:hint="eastAsia"/>
          <w:color w:val="000000"/>
        </w:rPr>
        <w:t xml:space="preserve">   </w:t>
      </w:r>
      <w:r>
        <w:rPr>
          <w:rFonts w:ascii="新細明體" w:hAnsi="新細明體"/>
          <w:color w:val="000000"/>
        </w:rPr>
        <w:t>臺人字第八八</w:t>
      </w:r>
      <w:r>
        <w:rPr>
          <w:rFonts w:ascii="新細明體" w:hAnsi="新細明體"/>
          <w:color w:val="000000"/>
        </w:rPr>
        <w:t>○</w:t>
      </w:r>
      <w:r>
        <w:rPr>
          <w:rFonts w:ascii="新細明體" w:hAnsi="新細明體"/>
          <w:color w:val="000000"/>
        </w:rPr>
        <w:t>四三四</w:t>
      </w:r>
      <w:r>
        <w:rPr>
          <w:rFonts w:ascii="新細明體" w:hAnsi="新細明體"/>
          <w:color w:val="000000"/>
        </w:rPr>
        <w:t>○</w:t>
      </w:r>
      <w:r>
        <w:rPr>
          <w:rFonts w:ascii="新細明體" w:hAnsi="新細明體"/>
          <w:color w:val="000000"/>
        </w:rPr>
        <w:t>九號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旨：公職人員各項選舉，公務人員均應嚴守行政中立，依法執行職務，並不得於上班時間內從事任何政黨或政治團體之活動，請　查照並轉</w:t>
      </w:r>
      <w:r>
        <w:rPr>
          <w:rFonts w:ascii="新細明體" w:hAnsi="新細明體"/>
          <w:color w:val="000000"/>
        </w:rPr>
        <w:lastRenderedPageBreak/>
        <w:t>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明：依本部人事處案陳行政院人事行政局八十八年四月十六日八十八局企字第一八</w:t>
      </w:r>
      <w:r>
        <w:rPr>
          <w:rFonts w:ascii="新細明體" w:hAnsi="新細明體"/>
          <w:color w:val="000000"/>
        </w:rPr>
        <w:t>○</w:t>
      </w:r>
      <w:r>
        <w:rPr>
          <w:rFonts w:ascii="新細明體" w:hAnsi="新細明體"/>
          <w:color w:val="000000"/>
        </w:rPr>
        <w:t>三</w:t>
      </w:r>
      <w:r>
        <w:rPr>
          <w:rFonts w:ascii="新細明體" w:hAnsi="新細明體"/>
          <w:color w:val="000000"/>
        </w:rPr>
        <w:t>○</w:t>
      </w:r>
      <w:r>
        <w:rPr>
          <w:rFonts w:ascii="新細明體" w:hAnsi="新細明體"/>
          <w:color w:val="000000"/>
        </w:rPr>
        <w:t>八號函辦理。</w:t>
      </w:r>
      <w:r>
        <w:rPr>
          <w:rFonts w:ascii="新細明體" w:hAnsi="新細明體"/>
          <w:color w:val="000000"/>
        </w:rPr>
        <w:t xml:space="preserve"> </w:t>
      </w:r>
      <w:r>
        <w:rPr>
          <w:rFonts w:ascii="新細明體" w:hAnsi="新細明體"/>
          <w:color w:val="000000"/>
        </w:rPr>
        <w:br/>
      </w: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124"/>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中華民國八十七年十一月六日</w:t>
      </w:r>
      <w:r>
        <w:rPr>
          <w:rFonts w:ascii="新細明體" w:hAnsi="新細明體"/>
          <w:color w:val="000000"/>
        </w:rPr>
        <w:t xml:space="preserve">    </w:t>
      </w:r>
      <w:r>
        <w:rPr>
          <w:rFonts w:ascii="新細明體" w:hAnsi="新細明體"/>
          <w:color w:val="000000"/>
        </w:rPr>
        <w:t>臺</w:t>
      </w:r>
      <w:r>
        <w:rPr>
          <w:rFonts w:ascii="新細明體" w:hAnsi="新細明體"/>
          <w:color w:val="000000"/>
        </w:rPr>
        <w:t></w:t>
      </w:r>
      <w:r>
        <w:rPr>
          <w:rFonts w:ascii="新細明體" w:hAnsi="新細明體"/>
          <w:color w:val="000000"/>
        </w:rPr>
        <w:t>人</w:t>
      </w:r>
      <w:r>
        <w:rPr>
          <w:rFonts w:ascii="新細明體" w:hAnsi="新細明體"/>
          <w:color w:val="000000"/>
        </w:rPr>
        <w:t></w:t>
      </w:r>
      <w:r>
        <w:rPr>
          <w:rFonts w:ascii="新細明體" w:hAnsi="新細明體"/>
          <w:color w:val="000000"/>
        </w:rPr>
        <w:t>字第八七一二三七九五號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w:t>
      </w:r>
      <w:r>
        <w:rPr>
          <w:rFonts w:ascii="新細明體" w:hAnsi="新細明體"/>
          <w:color w:val="000000"/>
        </w:rPr>
        <w:t xml:space="preserve"> </w:t>
      </w:r>
      <w:r>
        <w:rPr>
          <w:rFonts w:ascii="新細明體" w:hAnsi="新細明體"/>
          <w:color w:val="000000"/>
        </w:rPr>
        <w:br/>
      </w:r>
      <w:r>
        <w:rPr>
          <w:rFonts w:ascii="新細明體" w:hAnsi="新細明體"/>
          <w:color w:val="000000"/>
        </w:rPr>
        <w:t xml:space="preserve">主　旨：公職人員各項選舉，公務人員均應嚴守行政中立，依法執行職務，並不得於上班時間內從事任何政黨或政治團體之活動，請　</w:t>
      </w:r>
      <w:r>
        <w:rPr>
          <w:rFonts w:ascii="新細明體" w:hAnsi="新細明體"/>
          <w:color w:val="000000"/>
        </w:rPr>
        <w:t>查照並轉知所屬人員知照。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明：依本部人事處案陳行政院人事行政局八十七年十月二十三日八十七局企字第一八一一五</w:t>
      </w:r>
      <w:r>
        <w:rPr>
          <w:rFonts w:ascii="新細明體" w:hAnsi="新細明體"/>
          <w:color w:val="000000"/>
        </w:rPr>
        <w:t>○</w:t>
      </w:r>
      <w:r>
        <w:rPr>
          <w:rFonts w:ascii="新細明體" w:hAnsi="新細明體"/>
          <w:color w:val="000000"/>
        </w:rPr>
        <w:t>號函辦理。</w:t>
      </w:r>
      <w:r>
        <w:rPr>
          <w:rFonts w:ascii="新細明體" w:hAnsi="新細明體"/>
          <w:color w:val="000000"/>
        </w:rPr>
        <w:t xml:space="preserve"> </w:t>
      </w:r>
      <w:r>
        <w:rPr>
          <w:rFonts w:ascii="新細明體" w:hAnsi="新細明體"/>
          <w:color w:val="000000"/>
        </w:rPr>
        <w:br/>
      </w:r>
      <w:r>
        <w:rPr>
          <w:rFonts w:ascii="新細明體" w:hAnsi="新細明體"/>
          <w:color w:val="000000"/>
        </w:rPr>
        <w:t>教　育　部</w:t>
      </w:r>
    </w:p>
    <w:p w:rsidR="00000000" w:rsidRDefault="00501713">
      <w:pPr>
        <w:spacing w:line="240" w:lineRule="atLeast"/>
        <w:ind w:left="480" w:hangingChars="200" w:hanging="480"/>
        <w:rPr>
          <w:rFonts w:ascii="新細明體" w:hAnsi="新細明體" w:hint="eastAsia"/>
          <w:color w:val="000000"/>
        </w:rPr>
      </w:pPr>
      <w:r>
        <w:rPr>
          <w:rFonts w:ascii="新細明體" w:hAnsi="新細明體" w:hint="eastAsia"/>
          <w:color w:val="000000"/>
        </w:rPr>
        <w:t xml:space="preserve">  </w:t>
      </w:r>
    </w:p>
    <w:p w:rsidR="00000000" w:rsidRDefault="00501713">
      <w:pPr>
        <w:spacing w:line="240" w:lineRule="atLeast"/>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4</w:t>
      </w:r>
      <w:r>
        <w:rPr>
          <w:rFonts w:ascii="新細明體" w:hAnsi="新細明體" w:hint="eastAsia"/>
          <w:color w:val="000000"/>
        </w:rPr>
        <w:t>）</w:t>
      </w:r>
      <w:r>
        <w:rPr>
          <w:rFonts w:ascii="新細明體" w:hAnsi="新細明體"/>
          <w:color w:val="000000"/>
        </w:rPr>
        <w:t>教　育　部訓育</w:t>
      </w:r>
      <w:r>
        <w:rPr>
          <w:rStyle w:val="a6"/>
          <w:rFonts w:ascii="新細明體" w:hAnsi="新細明體"/>
          <w:color w:val="000000"/>
        </w:rPr>
        <w:footnoteReference w:id="125"/>
      </w:r>
      <w:r>
        <w:rPr>
          <w:rFonts w:ascii="新細明體" w:hAnsi="新細明體" w:hint="eastAsia"/>
          <w:color w:val="000000"/>
        </w:rPr>
        <w:t xml:space="preserve"> </w:t>
      </w:r>
      <w:r>
        <w:rPr>
          <w:rFonts w:ascii="新細明體" w:hAnsi="新細明體" w:hint="eastAsia"/>
          <w:color w:val="000000"/>
        </w:rPr>
        <w:t>：</w:t>
      </w:r>
    </w:p>
    <w:p w:rsidR="00000000" w:rsidRDefault="00501713">
      <w:pPr>
        <w:spacing w:line="240" w:lineRule="atLeast"/>
        <w:ind w:leftChars="200" w:left="480"/>
        <w:rPr>
          <w:rFonts w:ascii="新細明體" w:hAnsi="新細明體"/>
          <w:color w:val="000000"/>
        </w:rPr>
      </w:pPr>
      <w:r>
        <w:rPr>
          <w:rFonts w:ascii="新細明體" w:hAnsi="新細明體"/>
          <w:color w:val="000000"/>
        </w:rPr>
        <w:t>八十七年北、高市市長、議員及立委等選舉將屆，請加強維護選舉期間校園學習環境安寧</w:t>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中華民國八十七年九月二十三日</w:t>
      </w:r>
      <w:r>
        <w:rPr>
          <w:rFonts w:ascii="新細明體" w:hAnsi="新細明體"/>
          <w:color w:val="000000"/>
        </w:rPr>
        <w:t xml:space="preserve">   </w:t>
      </w:r>
      <w:r>
        <w:rPr>
          <w:rFonts w:ascii="新細明體" w:hAnsi="新細明體"/>
          <w:color w:val="000000"/>
        </w:rPr>
        <w:t>臺</w:t>
      </w:r>
      <w:r>
        <w:rPr>
          <w:rFonts w:ascii="新細明體" w:hAnsi="新細明體"/>
          <w:color w:val="000000"/>
        </w:rPr>
        <w:t></w:t>
      </w:r>
      <w:r>
        <w:rPr>
          <w:rFonts w:ascii="新細明體" w:hAnsi="新細明體"/>
          <w:color w:val="000000"/>
        </w:rPr>
        <w:t>訓</w:t>
      </w:r>
      <w:r>
        <w:rPr>
          <w:rFonts w:ascii="新細明體" w:hAnsi="新細明體"/>
          <w:color w:val="000000"/>
        </w:rPr>
        <w:t></w:t>
      </w:r>
      <w:r>
        <w:rPr>
          <w:rFonts w:ascii="新細明體" w:hAnsi="新細明體"/>
          <w:color w:val="000000"/>
        </w:rPr>
        <w:t>字第八七一</w:t>
      </w:r>
      <w:r>
        <w:rPr>
          <w:rFonts w:ascii="新細明體" w:hAnsi="新細明體"/>
          <w:color w:val="000000"/>
        </w:rPr>
        <w:t>○</w:t>
      </w:r>
      <w:r>
        <w:rPr>
          <w:rFonts w:ascii="新細明體" w:hAnsi="新細明體"/>
          <w:color w:val="000000"/>
        </w:rPr>
        <w:t>五三六六號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受文者：公私立大專院校、臺灣省政府教育廳、臺北市政府教育局、高雄市政府教育局、各縣市政府教育局、金門縣及連江縣政府、國立中小學校、部屬館所</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旨：八十七年臺北市、高雄市市長及市議員</w:t>
      </w:r>
      <w:r>
        <w:rPr>
          <w:rFonts w:ascii="新細明體" w:hAnsi="新細明體"/>
          <w:color w:val="000000"/>
        </w:rPr>
        <w:t>；立法委員等選舉將屆，為加強維護選舉期間校園學習環境安寧，請依說明事項配合辦理，請　查照並轉知所屬遵照辦理。</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請利用學校各種集會及相關教學機會，向教職員工生宣導民主法治及淨化</w:t>
      </w:r>
      <w:r>
        <w:rPr>
          <w:rFonts w:ascii="新細明體" w:hAnsi="新細明體"/>
          <w:color w:val="000000"/>
        </w:rPr>
        <w:t xml:space="preserve"> </w:t>
      </w:r>
      <w:r>
        <w:rPr>
          <w:rFonts w:ascii="新細明體" w:hAnsi="新細明體"/>
          <w:color w:val="000000"/>
        </w:rPr>
        <w:br/>
      </w:r>
      <w:r>
        <w:rPr>
          <w:rFonts w:ascii="新細明體" w:hAnsi="新細明體"/>
          <w:color w:val="000000"/>
        </w:rPr>
        <w:t>選舉風氣（反賄選、反暴力）之理念。各項公職選舉辦理期間，除各級選委會依公職人員選舉罷免法第四十九條第二項、第五十七條第一項規定，商洽學校租借場所外，學校場所不得借作競選有關之活動及借予教職員工與學生從事下列活動：邀請候選人至學校演講、座談或其他助選造勢活動。為候選人在校園內張貼、散發海報、標語或傳單。其他有違行政中立及</w:t>
      </w:r>
      <w:r>
        <w:rPr>
          <w:rFonts w:ascii="新細明體" w:hAnsi="新細明體"/>
          <w:color w:val="000000"/>
        </w:rPr>
        <w:t>影響校園學習環境安寧之助選活動。前項所稱「辦理選舉期間」，係依照公職人員選舉罷免法施行細則第五條之二規定，由中央選舉委員會規定之。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林</w:t>
      </w:r>
      <w:r>
        <w:rPr>
          <w:rFonts w:ascii="新細明體" w:hAnsi="新細明體"/>
          <w:color w:val="000000"/>
        </w:rPr>
        <w:t xml:space="preserve"> </w:t>
      </w:r>
      <w:r>
        <w:rPr>
          <w:rFonts w:ascii="新細明體" w:hAnsi="新細明體"/>
          <w:color w:val="000000"/>
        </w:rPr>
        <w:t>清</w:t>
      </w:r>
      <w:r>
        <w:rPr>
          <w:rFonts w:ascii="新細明體" w:hAnsi="新細明體"/>
          <w:color w:val="000000"/>
        </w:rPr>
        <w:t xml:space="preserve"> </w:t>
      </w:r>
      <w:r>
        <w:rPr>
          <w:rFonts w:ascii="新細明體" w:hAnsi="新細明體"/>
          <w:color w:val="000000"/>
        </w:rPr>
        <w:t>江</w:t>
      </w:r>
      <w:r>
        <w:rPr>
          <w:rFonts w:ascii="新細明體" w:hAnsi="新細明體"/>
          <w:color w:val="000000"/>
        </w:rPr>
        <w:t xml:space="preserve"> </w:t>
      </w:r>
    </w:p>
    <w:p w:rsidR="00000000" w:rsidRDefault="00501713">
      <w:pPr>
        <w:spacing w:line="240" w:lineRule="atLeast"/>
        <w:ind w:leftChars="200" w:left="480"/>
        <w:rPr>
          <w:rFonts w:ascii="新細明體" w:hAnsi="新細明體" w:hint="eastAsia"/>
          <w:color w:val="000000"/>
        </w:rPr>
      </w:pP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lastRenderedPageBreak/>
        <w:t>（</w:t>
      </w:r>
      <w:r>
        <w:rPr>
          <w:rFonts w:ascii="新細明體" w:hAnsi="新細明體" w:hint="eastAsia"/>
          <w:color w:val="000000"/>
        </w:rPr>
        <w:t>5</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126"/>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中華民國八十六年十月二十四日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(86)</w:t>
      </w:r>
      <w:r>
        <w:rPr>
          <w:rFonts w:ascii="新細明體" w:hAnsi="新細明體"/>
          <w:color w:val="000000"/>
        </w:rPr>
        <w:t>人</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字第八六一二二四七二號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受文者：部屬機關學校、本部各單位</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旨：公職人員各項選舉，公務人員均應嚴守行政中立，依法執行職務，並不得於上班時間內從事任何政黨或政治團體之活動，請　查照並轉知所屬人員知照。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明：依本部人事處案陳行政院人事行政局八十六年十月十四日八十六局企字第一</w:t>
      </w:r>
      <w:r>
        <w:rPr>
          <w:rFonts w:ascii="新細明體" w:hAnsi="新細明體"/>
          <w:color w:val="000000"/>
        </w:rPr>
        <w:t>八</w:t>
      </w:r>
      <w:r>
        <w:rPr>
          <w:rFonts w:ascii="新細明體" w:hAnsi="新細明體"/>
          <w:color w:val="000000"/>
        </w:rPr>
        <w:t>○○</w:t>
      </w:r>
      <w:r>
        <w:rPr>
          <w:rFonts w:ascii="新細明體" w:hAnsi="新細明體"/>
          <w:color w:val="000000"/>
        </w:rPr>
        <w:t>八一號書函辦理。</w:t>
      </w:r>
      <w:r>
        <w:rPr>
          <w:rFonts w:ascii="新細明體" w:hAnsi="新細明體"/>
          <w:color w:val="000000"/>
        </w:rPr>
        <w:t xml:space="preserve"> </w:t>
      </w:r>
      <w:r>
        <w:rPr>
          <w:rFonts w:ascii="新細明體" w:hAnsi="新細明體"/>
          <w:color w:val="000000"/>
        </w:rPr>
        <w:br/>
      </w:r>
      <w:r>
        <w:rPr>
          <w:rFonts w:ascii="新細明體" w:hAnsi="新細明體"/>
          <w:color w:val="000000"/>
        </w:rPr>
        <w:t>教　育　部</w:t>
      </w:r>
    </w:p>
    <w:p w:rsidR="00000000" w:rsidRDefault="00501713">
      <w:pPr>
        <w:spacing w:line="240" w:lineRule="atLeast"/>
        <w:ind w:leftChars="33" w:left="559" w:hangingChars="200" w:hanging="480"/>
        <w:rPr>
          <w:rFonts w:ascii="新細明體" w:hAnsi="新細明體" w:hint="eastAsia"/>
          <w:color w:val="000000"/>
        </w:rPr>
      </w:pPr>
    </w:p>
    <w:p w:rsidR="00000000" w:rsidRDefault="00501713">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6</w:t>
      </w:r>
      <w:r>
        <w:rPr>
          <w:rFonts w:ascii="新細明體" w:hAnsi="新細明體" w:hint="eastAsia"/>
          <w:color w:val="000000"/>
        </w:rPr>
        <w:t>）</w:t>
      </w:r>
      <w:r>
        <w:rPr>
          <w:rFonts w:ascii="新細明體" w:hAnsi="新細明體"/>
          <w:color w:val="000000"/>
        </w:rPr>
        <w:t>教育部函</w:t>
      </w:r>
      <w:r>
        <w:rPr>
          <w:rStyle w:val="a6"/>
          <w:rFonts w:ascii="新細明體" w:hAnsi="新細明體"/>
          <w:color w:val="000000"/>
        </w:rPr>
        <w:footnoteReference w:id="127"/>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br/>
      </w:r>
      <w:r>
        <w:rPr>
          <w:rFonts w:ascii="新細明體" w:hAnsi="新細明體"/>
          <w:color w:val="000000"/>
        </w:rPr>
        <w:t>中華民國八十六年九月二十五日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(86)</w:t>
      </w:r>
      <w:r>
        <w:rPr>
          <w:rFonts w:ascii="新細明體" w:hAnsi="新細明體"/>
          <w:color w:val="000000"/>
        </w:rPr>
        <w:t>訓</w:t>
      </w:r>
      <w:r>
        <w:rPr>
          <w:rFonts w:ascii="新細明體" w:hAnsi="新細明體"/>
          <w:color w:val="000000"/>
        </w:rPr>
        <w:t>(</w:t>
      </w:r>
      <w:r>
        <w:rPr>
          <w:rFonts w:ascii="新細明體" w:hAnsi="新細明體"/>
          <w:color w:val="000000"/>
        </w:rPr>
        <w:t>一</w:t>
      </w:r>
      <w:r>
        <w:rPr>
          <w:rFonts w:ascii="新細明體" w:hAnsi="新細明體"/>
          <w:color w:val="000000"/>
        </w:rPr>
        <w:t>)</w:t>
      </w:r>
      <w:r>
        <w:rPr>
          <w:rFonts w:ascii="新細明體" w:hAnsi="新細明體"/>
          <w:color w:val="000000"/>
        </w:rPr>
        <w:t>字第八六一一</w:t>
      </w:r>
      <w:r>
        <w:rPr>
          <w:rFonts w:ascii="新細明體" w:hAnsi="新細明體"/>
          <w:color w:val="000000"/>
        </w:rPr>
        <w:t>○</w:t>
      </w:r>
      <w:r>
        <w:rPr>
          <w:rFonts w:ascii="新細明體" w:hAnsi="新細明體"/>
          <w:color w:val="000000"/>
        </w:rPr>
        <w:t>九五</w:t>
      </w:r>
      <w:r>
        <w:rPr>
          <w:rFonts w:ascii="新細明體" w:hAnsi="新細明體"/>
          <w:color w:val="000000"/>
        </w:rPr>
        <w:t>○</w:t>
      </w:r>
      <w:r>
        <w:rPr>
          <w:rFonts w:ascii="新細明體" w:hAnsi="新細明體"/>
          <w:color w:val="000000"/>
        </w:rPr>
        <w:t>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受文者：公私立大專院校、臺灣省政府教育廳、臺北市政府教育局、高雄市政府教育局、各縣市政府教育局、金門縣及連江縣政府、國立中小學校、部屬館所、中央選舉委員會、本部各單位</w:t>
      </w:r>
      <w:r>
        <w:rPr>
          <w:rFonts w:ascii="新細明體" w:hAnsi="新細明體"/>
          <w:color w:val="000000"/>
        </w:rPr>
        <w:t xml:space="preserve"> </w:t>
      </w:r>
    </w:p>
    <w:p w:rsidR="00000000" w:rsidRDefault="00501713">
      <w:pPr>
        <w:spacing w:line="240" w:lineRule="atLeast"/>
        <w:ind w:left="480" w:hangingChars="200" w:hanging="480"/>
        <w:rPr>
          <w:rFonts w:ascii="新細明體" w:hAnsi="新細明體"/>
          <w:color w:val="000000"/>
        </w:rPr>
      </w:pPr>
      <w:r>
        <w:rPr>
          <w:rFonts w:ascii="新細明體" w:hAnsi="新細明體"/>
          <w:color w:val="000000"/>
        </w:rPr>
        <w:br/>
      </w:r>
      <w:r>
        <w:rPr>
          <w:rFonts w:ascii="新細明體" w:hAnsi="新細明體"/>
          <w:color w:val="000000"/>
        </w:rPr>
        <w:t>主　旨：年底縣市長選舉將屆，為加強維護選舉期間校園學習環境安寧，希依說明事項配合辦理，請　查照並轉行所屬。</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一、請利用學校各種集會及相關教學機會，向教職員工生宣導民主法治及淨</w:t>
      </w:r>
      <w:r>
        <w:rPr>
          <w:rFonts w:ascii="新細明體" w:hAnsi="新細明體"/>
          <w:color w:val="000000"/>
        </w:rPr>
        <w:t xml:space="preserve"> </w:t>
      </w:r>
      <w:r>
        <w:rPr>
          <w:rFonts w:ascii="新細明體" w:hAnsi="新細明體"/>
          <w:color w:val="000000"/>
        </w:rPr>
        <w:br/>
      </w:r>
      <w:r>
        <w:rPr>
          <w:rFonts w:ascii="新細明體" w:hAnsi="新細明體"/>
          <w:color w:val="000000"/>
        </w:rPr>
        <w:t>化選舉</w:t>
      </w:r>
      <w:r>
        <w:rPr>
          <w:rFonts w:ascii="新細明體" w:hAnsi="新細明體"/>
          <w:color w:val="000000"/>
        </w:rPr>
        <w:t>風氣之理念。</w:t>
      </w:r>
      <w:r>
        <w:rPr>
          <w:rFonts w:ascii="新細明體" w:hAnsi="新細明體"/>
          <w:color w:val="000000"/>
        </w:rPr>
        <w:t xml:space="preserve"> </w:t>
      </w:r>
      <w:r>
        <w:rPr>
          <w:rFonts w:ascii="新細明體" w:hAnsi="新細明體"/>
          <w:color w:val="000000"/>
        </w:rPr>
        <w:br/>
      </w:r>
      <w:r>
        <w:rPr>
          <w:rFonts w:ascii="新細明體" w:hAnsi="新細明體"/>
          <w:color w:val="000000"/>
        </w:rPr>
        <w:t>二、各項公職選舉辦理期間，除各級選委會依公職人員選舉罷免法第四十九</w:t>
      </w:r>
      <w:r>
        <w:rPr>
          <w:rFonts w:ascii="新細明體" w:hAnsi="新細明體"/>
          <w:color w:val="000000"/>
        </w:rPr>
        <w:t xml:space="preserve"> </w:t>
      </w:r>
      <w:r>
        <w:rPr>
          <w:rFonts w:ascii="新細明體" w:hAnsi="新細明體"/>
          <w:color w:val="000000"/>
        </w:rPr>
        <w:br/>
      </w:r>
      <w:r>
        <w:rPr>
          <w:rFonts w:ascii="新細明體" w:hAnsi="新細明體"/>
          <w:color w:val="000000"/>
        </w:rPr>
        <w:t>條第二項、第五十七條第一項規定，商洽學校租借場所外，學校場所不得借作競選有關之活動亦不得借予教職員工與學生從事下列活動：</w:t>
      </w:r>
      <w:r>
        <w:rPr>
          <w:rFonts w:ascii="新細明體" w:hAnsi="新細明體"/>
          <w:color w:val="000000"/>
        </w:rPr>
        <w:t xml:space="preserve"> </w:t>
      </w:r>
    </w:p>
    <w:p w:rsidR="00000000" w:rsidRDefault="00501713" w:rsidP="00501713">
      <w:pPr>
        <w:numPr>
          <w:ilvl w:val="1"/>
          <w:numId w:val="4"/>
        </w:numPr>
        <w:spacing w:line="240" w:lineRule="atLeast"/>
        <w:rPr>
          <w:rFonts w:ascii="新細明體" w:hAnsi="新細明體"/>
          <w:color w:val="000000"/>
        </w:rPr>
      </w:pPr>
      <w:r>
        <w:rPr>
          <w:rFonts w:ascii="新細明體" w:hAnsi="新細明體"/>
          <w:color w:val="000000"/>
        </w:rPr>
        <w:t>邀請候選人至學校演講、座談或其他助選造勢活動。</w:t>
      </w:r>
      <w:r>
        <w:rPr>
          <w:rFonts w:ascii="新細明體" w:hAnsi="新細明體"/>
          <w:color w:val="000000"/>
        </w:rPr>
        <w:t xml:space="preserve"> </w:t>
      </w:r>
    </w:p>
    <w:p w:rsidR="00000000" w:rsidRDefault="00501713" w:rsidP="00501713">
      <w:pPr>
        <w:numPr>
          <w:ilvl w:val="1"/>
          <w:numId w:val="4"/>
        </w:numPr>
        <w:spacing w:line="240" w:lineRule="atLeast"/>
        <w:rPr>
          <w:rFonts w:ascii="新細明體" w:hAnsi="新細明體"/>
          <w:color w:val="000000"/>
          <w:kern w:val="0"/>
        </w:rPr>
      </w:pPr>
      <w:r>
        <w:rPr>
          <w:rFonts w:ascii="新細明體" w:hAnsi="新細明體"/>
          <w:color w:val="000000"/>
        </w:rPr>
        <w:t>為候選人在校園內張貼、散發海報、標語或傳單。</w:t>
      </w:r>
      <w:r>
        <w:rPr>
          <w:rFonts w:ascii="新細明體" w:hAnsi="新細明體"/>
          <w:color w:val="000000"/>
        </w:rPr>
        <w:t xml:space="preserve"> </w:t>
      </w:r>
    </w:p>
    <w:p w:rsidR="00000000" w:rsidRDefault="00501713" w:rsidP="00501713">
      <w:pPr>
        <w:numPr>
          <w:ilvl w:val="1"/>
          <w:numId w:val="4"/>
        </w:numPr>
        <w:spacing w:line="240" w:lineRule="atLeast"/>
        <w:rPr>
          <w:rFonts w:ascii="新細明體" w:hAnsi="新細明體"/>
          <w:color w:val="000000"/>
        </w:rPr>
      </w:pPr>
      <w:r>
        <w:rPr>
          <w:rFonts w:ascii="新細明體" w:hAnsi="新細明體"/>
          <w:color w:val="000000"/>
        </w:rPr>
        <w:t>其他有違行政中立及影響校園學習環境安寧之助選活動。</w:t>
      </w:r>
      <w:r>
        <w:rPr>
          <w:rFonts w:ascii="新細明體" w:hAnsi="新細明體"/>
          <w:color w:val="000000"/>
        </w:rPr>
        <w:t xml:space="preserve"> </w:t>
      </w:r>
    </w:p>
    <w:p w:rsidR="00000000" w:rsidRDefault="00501713">
      <w:pPr>
        <w:spacing w:line="240" w:lineRule="atLeast"/>
        <w:ind w:leftChars="200" w:left="480"/>
        <w:rPr>
          <w:rFonts w:ascii="新細明體" w:hAnsi="新細明體" w:hint="eastAsia"/>
          <w:color w:val="000000"/>
          <w:kern w:val="0"/>
        </w:rPr>
      </w:pPr>
      <w:r>
        <w:rPr>
          <w:rFonts w:ascii="新細明體" w:hAnsi="新細明體"/>
          <w:color w:val="000000"/>
        </w:rPr>
        <w:t>三、前項所稱「辦理選舉期間」，係依照公職人員選舉罷免法施行細則第五</w:t>
      </w:r>
      <w:r>
        <w:rPr>
          <w:rFonts w:ascii="新細明體" w:hAnsi="新細明體"/>
          <w:color w:val="000000"/>
        </w:rPr>
        <w:t xml:space="preserve"> </w:t>
      </w:r>
      <w:r>
        <w:rPr>
          <w:rFonts w:ascii="新細明體" w:hAnsi="新細明體"/>
          <w:color w:val="000000"/>
        </w:rPr>
        <w:br/>
      </w:r>
      <w:r>
        <w:rPr>
          <w:rFonts w:ascii="新細明體" w:hAnsi="新細明體"/>
          <w:color w:val="000000"/>
        </w:rPr>
        <w:t>條之二規定，由中央選舉委員會規定之。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吳　　京</w:t>
      </w:r>
    </w:p>
    <w:p w:rsidR="00000000" w:rsidRDefault="00501713">
      <w:pPr>
        <w:pStyle w:val="6"/>
        <w:ind w:left="0"/>
        <w:rPr>
          <w:rFonts w:hint="eastAsia"/>
          <w:sz w:val="24"/>
          <w:szCs w:val="27"/>
        </w:rPr>
      </w:pPr>
      <w:bookmarkStart w:id="72" w:name="_Toc534265625"/>
    </w:p>
    <w:p w:rsidR="00000000" w:rsidRDefault="00501713">
      <w:pPr>
        <w:pStyle w:val="6"/>
        <w:rPr>
          <w:rFonts w:hint="eastAsia"/>
        </w:rPr>
      </w:pPr>
      <w:bookmarkStart w:id="73" w:name="_Toc535246076"/>
      <w:r>
        <w:br w:type="page"/>
      </w:r>
      <w:r>
        <w:rPr>
          <w:rFonts w:hint="eastAsia"/>
        </w:rPr>
        <w:lastRenderedPageBreak/>
        <w:t>5</w:t>
      </w:r>
      <w:r>
        <w:rPr>
          <w:rFonts w:hint="eastAsia"/>
        </w:rPr>
        <w:t>、人事行政局及銓</w:t>
      </w:r>
      <w:r>
        <w:rPr>
          <w:rFonts w:hint="eastAsia"/>
        </w:rPr>
        <w:t>敘部</w:t>
      </w:r>
      <w:r>
        <w:rPr>
          <w:rStyle w:val="a6"/>
        </w:rPr>
        <w:footnoteReference w:id="128"/>
      </w:r>
      <w:bookmarkEnd w:id="72"/>
      <w:bookmarkEnd w:id="73"/>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其最近之相關函釋內容為－</w:t>
      </w:r>
    </w:p>
    <w:p w:rsidR="00000000" w:rsidRDefault="00501713">
      <w:pPr>
        <w:spacing w:line="240" w:lineRule="atLeast"/>
        <w:ind w:firstLineChars="200" w:firstLine="480"/>
        <w:rPr>
          <w:rFonts w:ascii="新細明體" w:hAnsi="新細明體" w:hint="eastAsia"/>
          <w:color w:val="000000"/>
        </w:rPr>
      </w:pPr>
    </w:p>
    <w:p w:rsidR="00000000" w:rsidRDefault="00501713">
      <w:pPr>
        <w:spacing w:line="240" w:lineRule="atLeast"/>
        <w:ind w:left="200"/>
        <w:rPr>
          <w:rFonts w:ascii="新細明體" w:hAnsi="新細明體" w:hint="eastAsia"/>
          <w:color w:val="000000"/>
          <w:szCs w:val="18"/>
        </w:rPr>
      </w:pPr>
      <w:r>
        <w:rPr>
          <w:rFonts w:ascii="新細明體" w:hAnsi="新細明體" w:hint="eastAsia"/>
          <w:color w:val="000000"/>
          <w:szCs w:val="18"/>
        </w:rPr>
        <w:t>（</w:t>
      </w:r>
      <w:r>
        <w:rPr>
          <w:rFonts w:ascii="新細明體" w:hAnsi="新細明體" w:hint="eastAsia"/>
          <w:color w:val="000000"/>
          <w:szCs w:val="18"/>
        </w:rPr>
        <w:t>1</w:t>
      </w:r>
      <w:r>
        <w:rPr>
          <w:rFonts w:ascii="新細明體" w:hAnsi="新細明體" w:hint="eastAsia"/>
          <w:color w:val="000000"/>
          <w:szCs w:val="18"/>
        </w:rPr>
        <w:t>）</w:t>
      </w:r>
      <w:r>
        <w:rPr>
          <w:rFonts w:ascii="新細明體" w:hAnsi="新細明體"/>
          <w:color w:val="000000"/>
          <w:szCs w:val="18"/>
        </w:rPr>
        <w:t>人事局</w:t>
      </w:r>
      <w:r>
        <w:rPr>
          <w:rFonts w:ascii="新細明體" w:hAnsi="新細明體" w:hint="eastAsia"/>
          <w:color w:val="000000"/>
          <w:szCs w:val="18"/>
        </w:rPr>
        <w:t>90</w:t>
      </w:r>
      <w:r>
        <w:rPr>
          <w:rFonts w:ascii="新細明體" w:hAnsi="新細明體" w:hint="eastAsia"/>
          <w:color w:val="000000"/>
          <w:szCs w:val="18"/>
        </w:rPr>
        <w:t>年</w:t>
      </w:r>
      <w:r>
        <w:rPr>
          <w:rFonts w:ascii="新細明體" w:hAnsi="新細明體"/>
          <w:color w:val="000000"/>
          <w:szCs w:val="18"/>
        </w:rPr>
        <w:t>8</w:t>
      </w:r>
      <w:r>
        <w:rPr>
          <w:rFonts w:ascii="新細明體" w:hAnsi="新細明體"/>
          <w:color w:val="000000"/>
          <w:szCs w:val="18"/>
        </w:rPr>
        <w:t>月</w:t>
      </w:r>
      <w:r>
        <w:rPr>
          <w:rFonts w:ascii="新細明體" w:hAnsi="新細明體"/>
          <w:color w:val="000000"/>
          <w:szCs w:val="18"/>
        </w:rPr>
        <w:t>14</w:t>
      </w:r>
      <w:r>
        <w:rPr>
          <w:rFonts w:ascii="新細明體" w:hAnsi="新細明體"/>
          <w:color w:val="000000"/>
          <w:szCs w:val="18"/>
        </w:rPr>
        <w:t>日通函</w:t>
      </w:r>
      <w:r>
        <w:rPr>
          <w:rFonts w:ascii="新細明體" w:hAnsi="新細明體" w:hint="eastAsia"/>
          <w:color w:val="000000"/>
          <w:szCs w:val="18"/>
        </w:rPr>
        <w:t>：</w:t>
      </w:r>
    </w:p>
    <w:p w:rsidR="00000000" w:rsidRDefault="00501713">
      <w:pPr>
        <w:spacing w:line="240" w:lineRule="atLeast"/>
        <w:ind w:leftChars="183" w:left="439"/>
        <w:rPr>
          <w:rFonts w:ascii="新細明體" w:hAnsi="新細明體" w:hint="eastAsia"/>
          <w:color w:val="000000"/>
          <w:szCs w:val="18"/>
        </w:rPr>
      </w:pPr>
      <w:r>
        <w:rPr>
          <w:rFonts w:ascii="新細明體" w:hAnsi="新細明體"/>
          <w:color w:val="000000"/>
          <w:szCs w:val="18"/>
        </w:rPr>
        <w:t>公務人員不得在上班或勤務時間從事輔選活動，下班後從事輔選活動也應自我克制；公務人員不得為支持或反對特定政黨、政治團體、公職候選人在辦公場所穿戴或標示特定政黨、政治團體、公職候選人的旗幟、徽章、標誌或服飾；不可印製、散發、張貼、圖畫相關宣傳品或有其他宣揚、詆毀的行為。</w:t>
      </w:r>
    </w:p>
    <w:p w:rsidR="00000000" w:rsidRDefault="00501713">
      <w:pPr>
        <w:spacing w:line="240" w:lineRule="atLeast"/>
        <w:ind w:left="200"/>
        <w:rPr>
          <w:rFonts w:ascii="新細明體" w:hAnsi="新細明體" w:hint="eastAsia"/>
          <w:color w:val="000000"/>
          <w:szCs w:val="18"/>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szCs w:val="18"/>
        </w:rPr>
        <w:t>銓敘部</w:t>
      </w:r>
      <w:r>
        <w:rPr>
          <w:rFonts w:ascii="新細明體" w:hAnsi="新細明體" w:hint="eastAsia"/>
          <w:color w:val="000000"/>
          <w:szCs w:val="18"/>
        </w:rPr>
        <w:t>90</w:t>
      </w:r>
      <w:r>
        <w:rPr>
          <w:rFonts w:ascii="新細明體" w:hAnsi="新細明體" w:hint="eastAsia"/>
          <w:color w:val="000000"/>
          <w:szCs w:val="18"/>
        </w:rPr>
        <w:t>年</w:t>
      </w:r>
      <w:r>
        <w:rPr>
          <w:rFonts w:ascii="新細明體" w:hAnsi="新細明體"/>
          <w:color w:val="000000"/>
          <w:szCs w:val="18"/>
        </w:rPr>
        <w:t>10</w:t>
      </w:r>
      <w:r>
        <w:rPr>
          <w:rFonts w:ascii="新細明體" w:hAnsi="新細明體"/>
          <w:color w:val="000000"/>
          <w:szCs w:val="18"/>
        </w:rPr>
        <w:t>月</w:t>
      </w:r>
      <w:r>
        <w:rPr>
          <w:rFonts w:ascii="新細明體" w:hAnsi="新細明體"/>
          <w:color w:val="000000"/>
          <w:szCs w:val="18"/>
        </w:rPr>
        <w:t>30</w:t>
      </w:r>
      <w:r>
        <w:rPr>
          <w:rFonts w:ascii="新細明體" w:hAnsi="新細明體"/>
          <w:color w:val="000000"/>
          <w:szCs w:val="18"/>
        </w:rPr>
        <w:t>日通函</w:t>
      </w:r>
      <w:r>
        <w:rPr>
          <w:rFonts w:ascii="新細明體" w:hAnsi="新細明體" w:hint="eastAsia"/>
          <w:color w:val="000000"/>
          <w:szCs w:val="18"/>
        </w:rPr>
        <w:t>：</w:t>
      </w:r>
    </w:p>
    <w:p w:rsidR="00000000" w:rsidRDefault="00501713">
      <w:pPr>
        <w:spacing w:line="240" w:lineRule="atLeast"/>
        <w:ind w:leftChars="183" w:left="439"/>
        <w:rPr>
          <w:rFonts w:ascii="新細明體" w:hAnsi="新細明體" w:hint="eastAsia"/>
          <w:color w:val="000000"/>
          <w:szCs w:val="18"/>
        </w:rPr>
      </w:pPr>
      <w:r>
        <w:rPr>
          <w:rFonts w:ascii="新細明體" w:hAnsi="新細明體"/>
          <w:color w:val="000000"/>
          <w:szCs w:val="18"/>
        </w:rPr>
        <w:t>公務人員不得在上班或勤務時間從事政黨或其他政治團體活動，不得利用職權促使他人加入或不加入政黨或其他政治團體，不得為政黨、其他政治團體、</w:t>
      </w:r>
      <w:r>
        <w:rPr>
          <w:rFonts w:ascii="新細明體" w:hAnsi="新細明體"/>
          <w:color w:val="000000"/>
          <w:szCs w:val="18"/>
        </w:rPr>
        <w:t>公職候選人進行要求、期約，也不得阻止或妨礙他人為特定政黨或其他政治團體依法募款的活動</w:t>
      </w:r>
    </w:p>
    <w:p w:rsidR="00000000" w:rsidRDefault="00501713">
      <w:pPr>
        <w:spacing w:line="240" w:lineRule="atLeast"/>
        <w:ind w:leftChars="183" w:left="439"/>
        <w:rPr>
          <w:rFonts w:ascii="新細明體" w:hAnsi="新細明體" w:hint="eastAsia"/>
          <w:color w:val="000000"/>
          <w:szCs w:val="18"/>
        </w:rPr>
      </w:pPr>
    </w:p>
    <w:p w:rsidR="00000000" w:rsidRDefault="00501713">
      <w:pPr>
        <w:pStyle w:val="6"/>
        <w:ind w:left="0" w:firstLineChars="100" w:firstLine="280"/>
        <w:rPr>
          <w:rFonts w:hint="eastAsia"/>
        </w:rPr>
      </w:pPr>
      <w:bookmarkStart w:id="74" w:name="_Toc534265626"/>
      <w:bookmarkStart w:id="75" w:name="_Toc535246077"/>
      <w:r>
        <w:rPr>
          <w:rFonts w:hint="eastAsia"/>
        </w:rPr>
        <w:t>6</w:t>
      </w:r>
      <w:r>
        <w:rPr>
          <w:rFonts w:hint="eastAsia"/>
        </w:rPr>
        <w:t>、臺北市政府暨所屬各機關學校公務人員嚴守行政中立注意事項</w:t>
      </w:r>
      <w:bookmarkEnd w:id="74"/>
      <w:bookmarkEnd w:id="75"/>
    </w:p>
    <w:p w:rsidR="00000000" w:rsidRDefault="00501713">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其內容為</w:t>
      </w:r>
      <w:r>
        <w:rPr>
          <w:rStyle w:val="a6"/>
          <w:rFonts w:ascii="新細明體" w:eastAsia="新細明體" w:hAnsi="新細明體"/>
          <w:color w:val="000000"/>
        </w:rPr>
        <w:footnoteReference w:id="129"/>
      </w:r>
      <w:r>
        <w:rPr>
          <w:rFonts w:ascii="新細明體" w:eastAsia="新細明體" w:hAnsi="新細明體" w:hint="eastAsia"/>
          <w:color w:val="000000"/>
        </w:rPr>
        <w:t>－</w:t>
      </w:r>
    </w:p>
    <w:p w:rsidR="00000000" w:rsidRDefault="00501713">
      <w:pPr>
        <w:pStyle w:val="ad"/>
        <w:snapToGrid w:val="0"/>
        <w:spacing w:before="20" w:after="20" w:line="240" w:lineRule="atLeast"/>
        <w:rPr>
          <w:rFonts w:ascii="新細明體" w:eastAsia="新細明體" w:hAnsi="新細明體" w:hint="eastAsia"/>
          <w:color w:val="000000"/>
        </w:rPr>
      </w:pPr>
    </w:p>
    <w:p w:rsidR="00000000" w:rsidRDefault="00501713">
      <w:pPr>
        <w:pStyle w:val="ad"/>
        <w:snapToGrid w:val="0"/>
        <w:spacing w:before="20" w:after="20" w:line="240" w:lineRule="atLeast"/>
        <w:ind w:leftChars="300" w:left="1200" w:hangingChars="200" w:hanging="480"/>
        <w:rPr>
          <w:rFonts w:ascii="新細明體" w:eastAsia="新細明體" w:hAnsi="新細明體" w:hint="eastAsia"/>
          <w:color w:val="000000"/>
        </w:rPr>
      </w:pPr>
      <w:r>
        <w:rPr>
          <w:rFonts w:ascii="新細明體" w:eastAsia="新細明體" w:hAnsi="新細明體" w:hint="eastAsia"/>
          <w:color w:val="000000"/>
        </w:rPr>
        <w:t>一、為確保臺北市政府（以下簡稱本府）暨所屬各機關學校公務人員（以下簡稱公務人員），依法公正行使職務，建立行政中立規範，維護民主法治精神，特訂定本注意事項。本注意事項未規定者，適用其他有關法令之規定。</w:t>
      </w:r>
    </w:p>
    <w:p w:rsidR="00000000" w:rsidRDefault="00501713">
      <w:pPr>
        <w:pStyle w:val="ad"/>
        <w:snapToGrid w:val="0"/>
        <w:spacing w:before="20" w:after="20" w:line="240" w:lineRule="atLeast"/>
        <w:ind w:leftChars="227" w:left="545" w:firstLineChars="100" w:firstLine="240"/>
        <w:rPr>
          <w:rFonts w:ascii="新細明體" w:eastAsia="新細明體" w:hAnsi="新細明體" w:hint="eastAsia"/>
          <w:color w:val="000000"/>
        </w:rPr>
      </w:pPr>
      <w:r>
        <w:rPr>
          <w:rFonts w:ascii="新細明體" w:eastAsia="新細明體" w:hAnsi="新細明體" w:hint="eastAsia"/>
          <w:color w:val="000000"/>
        </w:rPr>
        <w:t>二、本注意事項所稱公務人員，係指下列人員：</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（一）本府所屬一級機關主計、人事、警察及政風首長。</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（二）本府暨所屬各機關依法任用、派用之有給專任公務人</w:t>
      </w:r>
      <w:r>
        <w:rPr>
          <w:rFonts w:ascii="新細明體" w:eastAsia="新細明體" w:hAnsi="新細明體" w:hint="eastAsia"/>
          <w:color w:val="000000"/>
        </w:rPr>
        <w:t>員。</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（三）市立學院、學校之校長、教師及職員。</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（四）本府教育局軍訓室軍官及市立學院、高級中學之教官。</w:t>
      </w:r>
    </w:p>
    <w:p w:rsidR="00000000" w:rsidRDefault="00501713">
      <w:pPr>
        <w:pStyle w:val="ad"/>
        <w:snapToGrid w:val="0"/>
        <w:spacing w:before="20" w:after="20" w:line="240" w:lineRule="atLeast"/>
        <w:ind w:leftChars="400" w:left="1680" w:hangingChars="300" w:hanging="720"/>
        <w:rPr>
          <w:rFonts w:ascii="新細明體" w:eastAsia="新細明體" w:hAnsi="新細明體" w:hint="eastAsia"/>
          <w:color w:val="000000"/>
        </w:rPr>
      </w:pPr>
      <w:r>
        <w:rPr>
          <w:rFonts w:ascii="新細明體" w:eastAsia="新細明體" w:hAnsi="新細明體" w:hint="eastAsia"/>
          <w:color w:val="000000"/>
        </w:rPr>
        <w:t>（五）本府暨所屬各機關學校依法令聘用或僱用之人員、技工、司機及工友。</w:t>
      </w:r>
    </w:p>
    <w:p w:rsidR="00000000" w:rsidRDefault="00501713">
      <w:pPr>
        <w:pStyle w:val="ad"/>
        <w:snapToGrid w:val="0"/>
        <w:spacing w:before="20" w:after="20" w:line="240" w:lineRule="atLeast"/>
        <w:ind w:leftChars="99" w:left="238" w:firstLineChars="200" w:firstLine="480"/>
        <w:rPr>
          <w:rFonts w:ascii="新細明體" w:eastAsia="新細明體" w:hAnsi="新細明體" w:hint="eastAsia"/>
          <w:color w:val="000000"/>
        </w:rPr>
      </w:pPr>
      <w:r>
        <w:rPr>
          <w:rFonts w:ascii="新細明體" w:eastAsia="新細明體" w:hAnsi="新細明體" w:hint="eastAsia"/>
          <w:color w:val="000000"/>
        </w:rPr>
        <w:t>三、本府暨所屬各機關學校不得有任何政黨之黨部組織依附於內部運作。</w:t>
      </w:r>
    </w:p>
    <w:p w:rsidR="00000000" w:rsidRDefault="00501713">
      <w:pPr>
        <w:pStyle w:val="ad"/>
        <w:snapToGrid w:val="0"/>
        <w:spacing w:before="20" w:after="20" w:line="240" w:lineRule="atLeast"/>
        <w:ind w:leftChars="99" w:left="238" w:firstLineChars="200" w:firstLine="480"/>
        <w:rPr>
          <w:rFonts w:ascii="新細明體" w:eastAsia="新細明體" w:hAnsi="新細明體" w:hint="eastAsia"/>
          <w:color w:val="000000"/>
        </w:rPr>
      </w:pPr>
      <w:r>
        <w:rPr>
          <w:rFonts w:ascii="新細明體" w:eastAsia="新細明體" w:hAnsi="新細明體" w:hint="eastAsia"/>
          <w:color w:val="000000"/>
        </w:rPr>
        <w:lastRenderedPageBreak/>
        <w:t>四、公務人員不得在政黨或其他政治團體擔任負有實際執行責任之職務。</w:t>
      </w:r>
    </w:p>
    <w:p w:rsidR="00000000" w:rsidRDefault="00501713">
      <w:pPr>
        <w:pStyle w:val="ad"/>
        <w:snapToGrid w:val="0"/>
        <w:spacing w:before="20" w:after="20" w:line="240" w:lineRule="atLeast"/>
        <w:ind w:leftChars="300" w:left="1200" w:hangingChars="200" w:hanging="480"/>
        <w:rPr>
          <w:rFonts w:ascii="新細明體" w:eastAsia="新細明體" w:hAnsi="新細明體" w:hint="eastAsia"/>
          <w:color w:val="000000"/>
        </w:rPr>
      </w:pPr>
      <w:r>
        <w:rPr>
          <w:rFonts w:ascii="新細明體" w:eastAsia="新細明體" w:hAnsi="新細明體" w:hint="eastAsia"/>
          <w:color w:val="000000"/>
        </w:rPr>
        <w:t>五、公務人員不得為政黨、其他政治團體或公職候選人要求、期約或收受金錢、物品或其他利益之捐助；亦不得阻止或妨礙他人為特定政黨、其他政治團體或公職候選人依法募款之活動。</w:t>
      </w:r>
    </w:p>
    <w:p w:rsidR="00000000" w:rsidRDefault="00501713">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六、公務人員不得提供人員、公務車輛、油料</w:t>
      </w:r>
      <w:r>
        <w:rPr>
          <w:rFonts w:ascii="新細明體" w:eastAsia="新細明體" w:hAnsi="新細明體" w:hint="eastAsia"/>
          <w:color w:val="000000"/>
        </w:rPr>
        <w:t>、文具及其他器材設備等行政資源予任何政黨、政治團體或公職候選人。</w:t>
      </w:r>
    </w:p>
    <w:p w:rsidR="00000000" w:rsidRDefault="00501713">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七、公務人員於規定之上班或勤務時間，對於公職人員選舉、罷免，不得行使輔選、助選或其他輔助之行為。但已依規定請事假、休假或於下班時間為之者，不在此限。</w:t>
      </w:r>
    </w:p>
    <w:p w:rsidR="00000000" w:rsidRDefault="00501713">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八、公務人員不得為支持或反對特定之政黨、其他政治團體或公職候選人，於辦公廳舍、教育場所從事下列行為：</w:t>
      </w:r>
    </w:p>
    <w:p w:rsidR="00000000" w:rsidRDefault="00501713">
      <w:pPr>
        <w:pStyle w:val="ad"/>
        <w:snapToGrid w:val="0"/>
        <w:spacing w:before="20" w:after="20" w:line="240" w:lineRule="atLeast"/>
        <w:ind w:leftChars="400" w:left="1680" w:hangingChars="300" w:hanging="720"/>
        <w:rPr>
          <w:rFonts w:ascii="新細明體" w:eastAsia="新細明體" w:hAnsi="新細明體" w:hint="eastAsia"/>
          <w:color w:val="000000"/>
        </w:rPr>
      </w:pPr>
      <w:r>
        <w:rPr>
          <w:rFonts w:ascii="新細明體" w:eastAsia="新細明體" w:hAnsi="新細明體" w:hint="eastAsia"/>
          <w:color w:val="000000"/>
        </w:rPr>
        <w:t>（一）穿戴或標示特定政黨、其他政治團體或公職候選人之旗幟、徽章、標誌或服飾。</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（二）印製、散發或張貼文書、圖畫或其他宣傳品。</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（三）製作、播放錄音（影）帶。</w:t>
      </w:r>
    </w:p>
    <w:p w:rsidR="00000000" w:rsidRDefault="00501713">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（四）其他宣揚或詆譭之行為。</w:t>
      </w:r>
    </w:p>
    <w:p w:rsidR="00000000" w:rsidRDefault="00501713">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九、公</w:t>
      </w:r>
      <w:r>
        <w:rPr>
          <w:rFonts w:ascii="新細明體" w:eastAsia="新細明體" w:hAnsi="新細明體" w:hint="eastAsia"/>
          <w:color w:val="000000"/>
        </w:rPr>
        <w:t>務人員不得利用其職銜，於大眾傳播媒體刊登或播出與支持或反對特定之政黨、其他政治團體或公職候選人有關之廣告。</w:t>
      </w:r>
    </w:p>
    <w:p w:rsidR="00000000" w:rsidRDefault="00501713">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十、本府暨所屬各機關學校依規定得出租（借）場地供政黨、其他政治團體或公職候選人舉辦問政說明、政見發表會等相關政治活動者，應本公平、公正、公開原則辦理。租（借）場地使用完畢後，應即督促租（借）人清除現場所有文宣品。</w:t>
      </w: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十一、本府暨所屬各機關學校於公職人員競選期間，應於各出入口明顯處所張貼謝絕候選人進入從事競選活動之告示。各級首長亦應謝絕政黨及有意尋求連任之現任公職人員集體拜會之造勢活動。</w:t>
      </w: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十二、本府暨所屬</w:t>
      </w:r>
      <w:r>
        <w:rPr>
          <w:rFonts w:ascii="新細明體" w:eastAsia="新細明體" w:hAnsi="新細明體" w:hint="eastAsia"/>
          <w:color w:val="000000"/>
        </w:rPr>
        <w:t>各機關學校於公職人員競選期間，不得為任何政黨、政治團體或公職候選人舉辦聚餐、旅遊等有關團體活動。各級學校亦不得配合家長會為任何政黨、其他政治團體或公職候選人舉辦有關團體活動。</w:t>
      </w: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十三、本府暨所屬各機關所屬福利、醫療機構於公職人員競選期間，應避免接受團體或個人財物捐贈。</w:t>
      </w:r>
    </w:p>
    <w:p w:rsidR="00000000" w:rsidRDefault="00501713">
      <w:pPr>
        <w:pStyle w:val="ad"/>
        <w:snapToGrid w:val="0"/>
        <w:spacing w:before="20" w:after="20" w:line="240" w:lineRule="atLeast"/>
        <w:ind w:firstLineChars="300" w:firstLine="720"/>
        <w:rPr>
          <w:rFonts w:ascii="新細明體" w:eastAsia="新細明體" w:hAnsi="新細明體" w:hint="eastAsia"/>
          <w:color w:val="000000"/>
        </w:rPr>
      </w:pPr>
      <w:r>
        <w:rPr>
          <w:rFonts w:ascii="新細明體" w:eastAsia="新細明體" w:hAnsi="新細明體" w:hint="eastAsia"/>
          <w:color w:val="000000"/>
        </w:rPr>
        <w:t>十四、公務人員不得利用職權，使他人加入或不加入政黨或其他政治團體，</w:t>
      </w:r>
    </w:p>
    <w:p w:rsidR="00000000" w:rsidRDefault="00501713">
      <w:pPr>
        <w:pStyle w:val="ad"/>
        <w:snapToGrid w:val="0"/>
        <w:spacing w:before="20" w:after="20" w:line="240" w:lineRule="atLeast"/>
        <w:ind w:firstLineChars="600" w:firstLine="1440"/>
        <w:rPr>
          <w:rFonts w:ascii="新細明體" w:eastAsia="新細明體" w:hAnsi="新細明體" w:hint="eastAsia"/>
          <w:color w:val="000000"/>
        </w:rPr>
      </w:pPr>
      <w:r>
        <w:rPr>
          <w:rFonts w:ascii="新細明體" w:eastAsia="新細明體" w:hAnsi="新細明體" w:hint="eastAsia"/>
          <w:color w:val="000000"/>
        </w:rPr>
        <w:t>或強行要求所屬公務人員於下班時間參加政治活動。</w:t>
      </w: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十五、公務人員不得要求所屬公務人員從事本注意事項禁止之行為；亦不得因所屬公務人員拒絕從事本注意事項禁止之行為，對其依法享有之權益</w:t>
      </w:r>
      <w:r>
        <w:rPr>
          <w:rFonts w:ascii="新細明體" w:eastAsia="新細明體" w:hAnsi="新細明體" w:hint="eastAsia"/>
          <w:color w:val="000000"/>
        </w:rPr>
        <w:t>給予不公平對待或任何不利處分。</w:t>
      </w: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p>
    <w:p w:rsidR="00000000" w:rsidRDefault="00501713">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十六、公務人員遇有下列情形之一者，除得依公務人員保障法第十八條、第十九條或第二十三條及其相關法令規定請求救濟外，並得利用專線電話（二七二五六○四二｜二七二五六○四六）向本府申訴。</w:t>
      </w:r>
    </w:p>
    <w:p w:rsidR="00000000" w:rsidRDefault="00501713">
      <w:pPr>
        <w:pStyle w:val="ad"/>
        <w:snapToGrid w:val="0"/>
        <w:spacing w:before="20" w:after="20" w:line="240" w:lineRule="atLeast"/>
        <w:ind w:leftChars="350" w:left="840"/>
        <w:rPr>
          <w:rFonts w:ascii="新細明體" w:eastAsia="新細明體" w:hAnsi="新細明體" w:hint="eastAsia"/>
          <w:color w:val="000000"/>
        </w:rPr>
      </w:pPr>
      <w:r>
        <w:rPr>
          <w:rFonts w:ascii="新細明體" w:eastAsia="新細明體" w:hAnsi="新細明體" w:hint="eastAsia"/>
          <w:color w:val="000000"/>
        </w:rPr>
        <w:lastRenderedPageBreak/>
        <w:t>（一）被迫為違反行政中立之行為者。</w:t>
      </w:r>
    </w:p>
    <w:p w:rsidR="00000000" w:rsidRDefault="00501713">
      <w:pPr>
        <w:pStyle w:val="ad"/>
        <w:snapToGrid w:val="0"/>
        <w:spacing w:before="20" w:after="20" w:line="240" w:lineRule="atLeast"/>
        <w:ind w:leftChars="350" w:left="840"/>
        <w:rPr>
          <w:rFonts w:ascii="新細明體" w:eastAsia="新細明體" w:hAnsi="新細明體" w:hint="eastAsia"/>
          <w:color w:val="000000"/>
        </w:rPr>
      </w:pPr>
      <w:r>
        <w:rPr>
          <w:rFonts w:ascii="新細明體" w:eastAsia="新細明體" w:hAnsi="新細明體" w:hint="eastAsia"/>
          <w:color w:val="000000"/>
        </w:rPr>
        <w:t>（二）因堅守行政中立，致受違法或不當之管理或行政處分者。</w:t>
      </w:r>
    </w:p>
    <w:p w:rsidR="00000000" w:rsidRDefault="00501713">
      <w:pPr>
        <w:pStyle w:val="ad"/>
        <w:snapToGrid w:val="0"/>
        <w:spacing w:before="20" w:after="20" w:line="240" w:lineRule="atLeast"/>
        <w:ind w:leftChars="350" w:left="1320" w:hangingChars="200" w:hanging="480"/>
        <w:rPr>
          <w:rFonts w:ascii="新細明體" w:eastAsia="新細明體" w:hAnsi="新細明體" w:hint="eastAsia"/>
          <w:color w:val="000000"/>
        </w:rPr>
      </w:pPr>
      <w:r>
        <w:rPr>
          <w:rFonts w:ascii="新細明體" w:eastAsia="新細明體" w:hAnsi="新細明體" w:hint="eastAsia"/>
          <w:color w:val="000000"/>
        </w:rPr>
        <w:t>十七、公務人員違反行政中立致生不良後果者，得視事實發生之原因、動機及影響程度，核予申誡或記過。其有重大違法情事者，依相關法令規定辦理。</w:t>
      </w:r>
    </w:p>
    <w:p w:rsidR="00000000" w:rsidRDefault="00501713">
      <w:pPr>
        <w:pStyle w:val="ad"/>
        <w:snapToGrid w:val="0"/>
        <w:spacing w:before="20" w:after="20" w:line="240" w:lineRule="atLeast"/>
        <w:ind w:leftChars="350" w:left="1320" w:hangingChars="200" w:hanging="480"/>
        <w:rPr>
          <w:rFonts w:ascii="新細明體" w:eastAsia="新細明體" w:hAnsi="新細明體" w:hint="eastAsia"/>
          <w:color w:val="000000"/>
        </w:rPr>
      </w:pPr>
      <w:r>
        <w:rPr>
          <w:rFonts w:ascii="新細明體" w:eastAsia="新細明體" w:hAnsi="新細明體" w:hint="eastAsia"/>
          <w:color w:val="000000"/>
        </w:rPr>
        <w:t>十八、本府暨所屬各機關學校首長應對所屬公務人員多加宣導本注意事項有關</w:t>
      </w:r>
      <w:r>
        <w:rPr>
          <w:rFonts w:ascii="新細明體" w:eastAsia="新細明體" w:hAnsi="新細明體" w:hint="eastAsia"/>
          <w:color w:val="000000"/>
        </w:rPr>
        <w:t>規定，並切實督導所屬嚴守行政中立。</w:t>
      </w:r>
    </w:p>
    <w:p w:rsidR="00000000" w:rsidRDefault="00501713">
      <w:pPr>
        <w:pStyle w:val="ad"/>
        <w:snapToGrid w:val="0"/>
        <w:spacing w:before="20" w:after="20" w:line="240" w:lineRule="atLeast"/>
        <w:ind w:leftChars="350" w:left="1320" w:hangingChars="200" w:hanging="480"/>
        <w:rPr>
          <w:rFonts w:ascii="新細明體" w:eastAsia="新細明體" w:hAnsi="新細明體" w:hint="eastAsia"/>
          <w:color w:val="000000"/>
        </w:rPr>
      </w:pPr>
    </w:p>
    <w:p w:rsidR="00000000" w:rsidRDefault="00501713">
      <w:pPr>
        <w:pStyle w:val="6"/>
        <w:rPr>
          <w:rStyle w:val="ae"/>
          <w:rFonts w:hint="eastAsia"/>
          <w:b w:val="0"/>
          <w:bCs w:val="0"/>
        </w:rPr>
      </w:pPr>
      <w:bookmarkStart w:id="76" w:name="_Toc534265627"/>
      <w:bookmarkStart w:id="77" w:name="_Toc535246078"/>
      <w:r>
        <w:rPr>
          <w:rStyle w:val="ae"/>
          <w:rFonts w:hint="eastAsia"/>
          <w:b w:val="0"/>
          <w:bCs w:val="0"/>
        </w:rPr>
        <w:t>7</w:t>
      </w:r>
      <w:r>
        <w:rPr>
          <w:rStyle w:val="ae"/>
          <w:rFonts w:hint="eastAsia"/>
          <w:b w:val="0"/>
          <w:bCs w:val="0"/>
        </w:rPr>
        <w:t>、</w:t>
      </w:r>
      <w:r>
        <w:rPr>
          <w:rStyle w:val="ae"/>
          <w:b w:val="0"/>
          <w:bCs w:val="0"/>
        </w:rPr>
        <w:t>宜蘭縣政府暨所屬機關學校公教人員選舉期間行政中立注意事項</w:t>
      </w:r>
      <w:bookmarkEnd w:id="76"/>
      <w:bookmarkEnd w:id="77"/>
    </w:p>
    <w:p w:rsidR="00000000" w:rsidRDefault="00501713">
      <w:pPr>
        <w:pStyle w:val="ad"/>
        <w:snapToGrid w:val="0"/>
        <w:spacing w:before="20" w:after="20" w:line="0" w:lineRule="atLeast"/>
        <w:ind w:leftChars="100" w:left="480" w:hangingChars="100" w:hanging="240"/>
        <w:rPr>
          <w:rStyle w:val="ae"/>
          <w:rFonts w:ascii="新細明體" w:eastAsia="新細明體" w:hAnsi="新細明體" w:hint="eastAsia"/>
          <w:b w:val="0"/>
          <w:bCs w:val="0"/>
          <w:color w:val="000000"/>
        </w:rPr>
      </w:pPr>
      <w:r>
        <w:rPr>
          <w:rStyle w:val="ae"/>
          <w:rFonts w:ascii="新細明體" w:eastAsia="新細明體" w:hAnsi="新細明體" w:hint="eastAsia"/>
          <w:b w:val="0"/>
          <w:bCs w:val="0"/>
          <w:color w:val="000000"/>
        </w:rPr>
        <w:t>其內容為</w:t>
      </w:r>
      <w:r>
        <w:rPr>
          <w:rStyle w:val="a6"/>
          <w:rFonts w:ascii="新細明體" w:eastAsia="新細明體" w:hAnsi="新細明體"/>
          <w:b/>
          <w:bCs/>
          <w:color w:val="000000"/>
        </w:rPr>
        <w:footnoteReference w:id="130"/>
      </w:r>
      <w:r>
        <w:rPr>
          <w:rStyle w:val="ae"/>
          <w:rFonts w:ascii="新細明體" w:eastAsia="新細明體" w:hAnsi="新細明體" w:hint="eastAsia"/>
          <w:b w:val="0"/>
          <w:bCs w:val="0"/>
          <w:color w:val="000000"/>
        </w:rPr>
        <w:t>－</w:t>
      </w:r>
    </w:p>
    <w:p w:rsidR="00000000" w:rsidRDefault="00501713">
      <w:pPr>
        <w:pStyle w:val="ad"/>
        <w:snapToGrid w:val="0"/>
        <w:spacing w:before="20" w:after="20" w:line="0" w:lineRule="atLeast"/>
        <w:ind w:leftChars="100" w:left="480" w:hangingChars="100" w:hanging="240"/>
        <w:rPr>
          <w:rStyle w:val="ae"/>
          <w:rFonts w:ascii="新細明體" w:eastAsia="新細明體" w:hAnsi="新細明體" w:hint="eastAsia"/>
          <w:b w:val="0"/>
          <w:bCs w:val="0"/>
          <w:color w:val="000000"/>
        </w:rPr>
      </w:pPr>
    </w:p>
    <w:p w:rsidR="00000000" w:rsidRDefault="00501713">
      <w:pPr>
        <w:widowControl/>
        <w:spacing w:before="100" w:beforeAutospacing="1" w:after="100" w:afterAutospacing="1"/>
        <w:ind w:leftChars="150" w:left="840" w:hangingChars="200" w:hanging="480"/>
        <w:rPr>
          <w:rFonts w:ascii="新細明體" w:hAnsi="新細明體" w:cs="Arial Unicode MS"/>
          <w:color w:val="000000"/>
          <w:kern w:val="0"/>
        </w:rPr>
      </w:pPr>
      <w:r>
        <w:rPr>
          <w:rFonts w:ascii="新細明體" w:hAnsi="新細明體" w:hint="eastAsia"/>
          <w:color w:val="000000"/>
        </w:rPr>
        <w:t>一、</w:t>
      </w:r>
      <w:r>
        <w:rPr>
          <w:rFonts w:ascii="新細明體" w:hAnsi="新細明體"/>
          <w:color w:val="000000"/>
        </w:rPr>
        <w:t>宜蘭縣政府（以下簡稱本府）為確保公教人員行政中立，依法行政，公正執法，期使各項選舉公平、公正、特訂定本注意事項。</w:t>
      </w:r>
      <w:r>
        <w:rPr>
          <w:rFonts w:ascii="新細明體" w:hAnsi="新細明體"/>
          <w:color w:val="000000"/>
        </w:rPr>
        <w:t xml:space="preserve"> </w:t>
      </w:r>
    </w:p>
    <w:p w:rsidR="00000000" w:rsidRDefault="00501713">
      <w:pPr>
        <w:spacing w:before="100" w:beforeAutospacing="1" w:after="100" w:afterAutospacing="1"/>
        <w:ind w:left="360"/>
        <w:rPr>
          <w:rFonts w:ascii="新細明體" w:hAnsi="新細明體"/>
          <w:color w:val="000000"/>
        </w:rPr>
      </w:pPr>
      <w:r>
        <w:rPr>
          <w:rFonts w:ascii="新細明體" w:hAnsi="新細明體" w:hint="eastAsia"/>
          <w:color w:val="000000"/>
        </w:rPr>
        <w:t>二、</w:t>
      </w:r>
      <w:r>
        <w:rPr>
          <w:rFonts w:ascii="新細明體" w:hAnsi="新細明體"/>
          <w:color w:val="000000"/>
        </w:rPr>
        <w:t>本注意事項所稱公教人員係指下列人員：</w:t>
      </w:r>
      <w:r>
        <w:rPr>
          <w:rFonts w:ascii="新細明體" w:hAnsi="新細明體"/>
          <w:color w:val="000000"/>
        </w:rPr>
        <w:t xml:space="preserve"> </w:t>
      </w:r>
    </w:p>
    <w:p w:rsidR="00000000" w:rsidRDefault="00501713">
      <w:pPr>
        <w:pStyle w:val="Web"/>
        <w:ind w:left="720" w:right="720"/>
        <w:rPr>
          <w:color w:val="000000"/>
        </w:rPr>
      </w:pPr>
      <w:r>
        <w:rPr>
          <w:color w:val="000000"/>
          <w:szCs w:val="20"/>
        </w:rPr>
        <w:t>(</w:t>
      </w:r>
      <w:r>
        <w:rPr>
          <w:color w:val="000000"/>
          <w:szCs w:val="20"/>
        </w:rPr>
        <w:t>一</w:t>
      </w:r>
      <w:r>
        <w:rPr>
          <w:color w:val="000000"/>
          <w:szCs w:val="20"/>
        </w:rPr>
        <w:t>)</w:t>
      </w:r>
      <w:r>
        <w:rPr>
          <w:color w:val="000000"/>
          <w:szCs w:val="20"/>
        </w:rPr>
        <w:t>本府、各附屬機關、各鄉鎮市代表會、各鄉鎮市公所及所屬機關依法任用、派用之公務人員。</w:t>
      </w:r>
      <w:r>
        <w:rPr>
          <w:color w:val="000000"/>
          <w:szCs w:val="20"/>
        </w:rPr>
        <w:br/>
        <w:t>(</w:t>
      </w:r>
      <w:r>
        <w:rPr>
          <w:color w:val="000000"/>
          <w:szCs w:val="20"/>
        </w:rPr>
        <w:t>二</w:t>
      </w:r>
      <w:r>
        <w:rPr>
          <w:color w:val="000000"/>
          <w:szCs w:val="20"/>
        </w:rPr>
        <w:t>)</w:t>
      </w:r>
      <w:r>
        <w:rPr>
          <w:color w:val="000000"/>
          <w:szCs w:val="20"/>
        </w:rPr>
        <w:t>本縣各國民中、小學校長、教師及職員。</w:t>
      </w:r>
      <w:r>
        <w:rPr>
          <w:color w:val="000000"/>
          <w:szCs w:val="20"/>
        </w:rPr>
        <w:br/>
        <w:t>(</w:t>
      </w:r>
      <w:r>
        <w:rPr>
          <w:color w:val="000000"/>
          <w:szCs w:val="20"/>
        </w:rPr>
        <w:t>三</w:t>
      </w:r>
      <w:r>
        <w:rPr>
          <w:color w:val="000000"/>
          <w:szCs w:val="20"/>
        </w:rPr>
        <w:t>)</w:t>
      </w:r>
      <w:r>
        <w:rPr>
          <w:color w:val="000000"/>
          <w:szCs w:val="20"/>
        </w:rPr>
        <w:t>本府暨所屬機關學校依法聘用、僱用人員、臨時人員及編制內技工、駕駛、工友。</w:t>
      </w:r>
      <w:r>
        <w:rPr>
          <w:color w:val="000000"/>
          <w:szCs w:val="20"/>
        </w:rPr>
        <w:br/>
        <w:t>(</w:t>
      </w:r>
      <w:r>
        <w:rPr>
          <w:color w:val="000000"/>
          <w:szCs w:val="20"/>
        </w:rPr>
        <w:t>四</w:t>
      </w:r>
      <w:r>
        <w:rPr>
          <w:color w:val="000000"/>
          <w:szCs w:val="20"/>
        </w:rPr>
        <w:t>)</w:t>
      </w:r>
      <w:r>
        <w:rPr>
          <w:color w:val="000000"/>
          <w:szCs w:val="20"/>
        </w:rPr>
        <w:t>本縣肉品市場</w:t>
      </w:r>
      <w:r>
        <w:rPr>
          <w:color w:val="000000"/>
          <w:szCs w:val="20"/>
        </w:rPr>
        <w:t>及本縣工業策進會員工：</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本府暨所屬機關學校（以下簡稱各機關學校）公教人員，除法令另有規定外，於各項選舉期間，應依本注意事項，切實嚴守行政中立，倘有違反本注意事項規定者，應依相關法令規定從嚴議處。</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本注意事項所稱選舉期間係指發布選舉公告之日起至當選名單公告當選之日止。</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各機關學校不得提供人員、公務車輛、文具、場所、設備與行政資源為候選人員助選。</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lastRenderedPageBreak/>
        <w:t>各機關學校辦公場所不得張貼、懸掛競選文宣品。</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各機關學校出租（借）場地供各候選人或政黨舉辦問政說明會、政見發表會時，均應秉持公正、公平之立場辦理，不得僅提供特</w:t>
      </w:r>
      <w:r>
        <w:rPr>
          <w:rFonts w:ascii="新細明體" w:hAnsi="新細明體"/>
          <w:color w:val="000000"/>
        </w:rPr>
        <w:t>定之候選人或政黨使用。</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各機關學校不得假籍開會、演講或其他活動之機會，邀請候選人、政黨或其助選員從事競選活動。</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各機關學校長官，不得利用職權或集會機會，要求所屬公教人員為特定候選人、政黨助選或行使投票權。</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公教人員不得於上班、上課時間內，為任何候選人、政黨從事競選活動；或製作、散發文宣刊物；或佩戴候選人，政黨之臂、徽章、領章、服飾或其他競選活動之物品。</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公教人員對於長官違反本注意事項規定之要求應拒絕之。</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各候選人或政黨於選舉期間至各機關學校從事競選活動，各機開首長得親自或指派人事或秘書單位主管陪同</w:t>
      </w:r>
      <w:r>
        <w:rPr>
          <w:rFonts w:ascii="新細明體" w:hAnsi="新細明體"/>
          <w:color w:val="000000"/>
        </w:rPr>
        <w:t>至各單位拜會，以示公允。但至學校拜會地點限以辦公室內，並禁止進出教室或影響上課之行為。</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各主管機關對各候選人或政黨違反法規有關規定時，應秉持依法行政、執法公正原則，依法辦理。</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對於各候選之安全維護及警力支援，應嚴守公正之立場，其有關規定事項，由警察局另訂之。</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color w:val="000000"/>
        </w:rPr>
      </w:pPr>
      <w:r>
        <w:rPr>
          <w:rFonts w:ascii="新細明體" w:hAnsi="新細明體"/>
          <w:color w:val="000000"/>
        </w:rPr>
        <w:t>本注意事項未規定事宜，得隨時修正之。</w:t>
      </w:r>
      <w:r>
        <w:rPr>
          <w:rFonts w:ascii="新細明體" w:hAnsi="新細明體"/>
          <w:color w:val="000000"/>
        </w:rPr>
        <w:t xml:space="preserve"> </w:t>
      </w:r>
    </w:p>
    <w:p w:rsidR="00000000" w:rsidRDefault="00501713" w:rsidP="00501713">
      <w:pPr>
        <w:numPr>
          <w:ilvl w:val="0"/>
          <w:numId w:val="5"/>
        </w:numPr>
        <w:spacing w:before="100" w:beforeAutospacing="1" w:after="100" w:afterAutospacing="1"/>
        <w:rPr>
          <w:rFonts w:ascii="新細明體" w:hAnsi="新細明體" w:hint="eastAsia"/>
          <w:color w:val="000000"/>
        </w:rPr>
      </w:pPr>
      <w:r>
        <w:rPr>
          <w:rFonts w:ascii="新細明體" w:hAnsi="新細明體"/>
          <w:color w:val="000000"/>
        </w:rPr>
        <w:t>本注意事項奉</w:t>
      </w:r>
      <w:r>
        <w:rPr>
          <w:rFonts w:ascii="新細明體" w:hAnsi="新細明體"/>
          <w:color w:val="000000"/>
        </w:rPr>
        <w:t xml:space="preserve"> </w:t>
      </w:r>
      <w:r>
        <w:rPr>
          <w:rFonts w:ascii="新細明體" w:hAnsi="新細明體"/>
          <w:color w:val="000000"/>
        </w:rPr>
        <w:t>縣長核定後實施。</w:t>
      </w:r>
    </w:p>
    <w:p w:rsidR="00000000" w:rsidRDefault="00501713">
      <w:pPr>
        <w:spacing w:before="100" w:beforeAutospacing="1" w:after="100" w:afterAutospacing="1"/>
        <w:ind w:left="360"/>
        <w:rPr>
          <w:rFonts w:ascii="新細明體" w:hAnsi="新細明體" w:hint="eastAsia"/>
          <w:color w:val="000000"/>
        </w:rPr>
      </w:pPr>
    </w:p>
    <w:p w:rsidR="00000000" w:rsidRDefault="00501713">
      <w:pPr>
        <w:pStyle w:val="3"/>
        <w:rPr>
          <w:rFonts w:hint="eastAsia"/>
        </w:rPr>
      </w:pPr>
      <w:bookmarkStart w:id="78" w:name="_Toc534265628"/>
      <w:bookmarkStart w:id="79" w:name="_Toc535246079"/>
      <w:r>
        <w:rPr>
          <w:rFonts w:hint="eastAsia"/>
        </w:rPr>
        <w:t>肆、公務人員參與政治活動的爭議案例</w:t>
      </w:r>
      <w:bookmarkEnd w:id="78"/>
      <w:bookmarkEnd w:id="79"/>
    </w:p>
    <w:p w:rsidR="00000000" w:rsidRDefault="00501713">
      <w:pPr>
        <w:pStyle w:val="4"/>
        <w:rPr>
          <w:rFonts w:hint="eastAsia"/>
        </w:rPr>
      </w:pPr>
      <w:bookmarkStart w:id="80" w:name="_Toc534265629"/>
      <w:bookmarkStart w:id="81" w:name="_Toc535246080"/>
      <w:r>
        <w:rPr>
          <w:rFonts w:hint="eastAsia"/>
        </w:rPr>
        <w:t>一、吳振吉挺扁案</w:t>
      </w:r>
      <w:r>
        <w:rPr>
          <w:rStyle w:val="a6"/>
        </w:rPr>
        <w:footnoteReference w:id="131"/>
      </w:r>
      <w:bookmarkEnd w:id="80"/>
      <w:bookmarkEnd w:id="81"/>
    </w:p>
    <w:p w:rsidR="00000000" w:rsidRDefault="00501713">
      <w:pPr>
        <w:spacing w:line="240" w:lineRule="atLeast"/>
        <w:rPr>
          <w:rFonts w:ascii="新細明體" w:hAnsi="新細明體" w:hint="eastAsia"/>
          <w:color w:val="000000"/>
        </w:rPr>
      </w:pPr>
      <w:r>
        <w:rPr>
          <w:rFonts w:ascii="新細明體" w:hAnsi="新細明體" w:hint="eastAsia"/>
          <w:color w:val="000000"/>
        </w:rPr>
        <w:t>（一）事實</w:t>
      </w:r>
      <w:r>
        <w:rPr>
          <w:rFonts w:ascii="新細明體" w:hAnsi="新細明體" w:hint="eastAsia"/>
          <w:color w:val="000000"/>
        </w:rPr>
        <w:t xml:space="preserve"> </w:t>
      </w:r>
      <w:r>
        <w:rPr>
          <w:rFonts w:ascii="新細明體" w:hAnsi="新細明體" w:hint="eastAsia"/>
          <w:color w:val="000000"/>
        </w:rPr>
        <w:t>：</w:t>
      </w:r>
    </w:p>
    <w:p w:rsidR="00000000" w:rsidRDefault="00501713">
      <w:pPr>
        <w:pStyle w:val="20"/>
        <w:ind w:leftChars="100" w:left="240" w:firstLineChars="200" w:firstLine="480"/>
        <w:rPr>
          <w:rFonts w:ascii="新細明體" w:hAnsi="新細明體" w:hint="eastAsia"/>
          <w:color w:val="000000"/>
        </w:rPr>
      </w:pPr>
      <w:r>
        <w:rPr>
          <w:rFonts w:ascii="新細明體" w:hAnsi="新細明體"/>
          <w:color w:val="000000"/>
        </w:rPr>
        <w:lastRenderedPageBreak/>
        <w:t>北投分局長吳振吉事先通知派出所主管和員警，</w:t>
      </w:r>
      <w:r>
        <w:rPr>
          <w:rFonts w:ascii="新細明體" w:hAnsi="新細明體" w:hint="eastAsia"/>
          <w:color w:val="000000"/>
        </w:rPr>
        <w:t>於</w:t>
      </w:r>
      <w:r>
        <w:rPr>
          <w:rFonts w:ascii="新細明體" w:hAnsi="新細明體" w:hint="eastAsia"/>
          <w:color w:val="000000"/>
        </w:rPr>
        <w:t>89</w:t>
      </w:r>
      <w:r>
        <w:rPr>
          <w:rFonts w:ascii="新細明體" w:hAnsi="新細明體" w:hint="eastAsia"/>
          <w:color w:val="000000"/>
        </w:rPr>
        <w:t>年農曆</w:t>
      </w:r>
      <w:r>
        <w:rPr>
          <w:rFonts w:ascii="新細明體" w:hAnsi="新細明體"/>
          <w:color w:val="000000"/>
        </w:rPr>
        <w:t>大年初一十一時二十五分，在大門口列隊接待總統候</w:t>
      </w:r>
      <w:r>
        <w:rPr>
          <w:rFonts w:ascii="新細明體" w:hAnsi="新細明體"/>
          <w:color w:val="000000"/>
        </w:rPr>
        <w:t>選人</w:t>
      </w:r>
      <w:r>
        <w:rPr>
          <w:rFonts w:ascii="新細明體" w:hAnsi="新細明體" w:hint="eastAsia"/>
          <w:color w:val="000000"/>
        </w:rPr>
        <w:t>陳水扁</w:t>
      </w:r>
      <w:r>
        <w:rPr>
          <w:rFonts w:ascii="新細明體" w:hAnsi="新細明體"/>
          <w:color w:val="000000"/>
        </w:rPr>
        <w:t>，並暢談警察執勤制度將改三班制等福利政策問題。</w:t>
      </w:r>
    </w:p>
    <w:p w:rsidR="00000000" w:rsidRDefault="00501713">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懲處－記申誡二次</w:t>
      </w:r>
    </w:p>
    <w:p w:rsidR="00000000" w:rsidRDefault="00501713">
      <w:pPr>
        <w:spacing w:line="240" w:lineRule="atLeast"/>
        <w:ind w:leftChars="100" w:left="240" w:firstLineChars="200" w:firstLine="480"/>
        <w:rPr>
          <w:rFonts w:ascii="新細明體" w:hAnsi="新細明體"/>
          <w:color w:val="000000"/>
        </w:rPr>
      </w:pPr>
      <w:r>
        <w:rPr>
          <w:rFonts w:ascii="新細明體" w:hAnsi="新細明體"/>
          <w:color w:val="000000"/>
        </w:rPr>
        <w:t>馬英九</w:t>
      </w:r>
      <w:r>
        <w:rPr>
          <w:rFonts w:ascii="新細明體" w:hAnsi="新細明體" w:hint="eastAsia"/>
          <w:color w:val="000000"/>
        </w:rPr>
        <w:t>市長</w:t>
      </w:r>
      <w:r>
        <w:rPr>
          <w:rFonts w:ascii="新細明體" w:hAnsi="新細明體"/>
          <w:color w:val="000000"/>
        </w:rPr>
        <w:t>在記過公文批示：「吳振吉這次事件比</w:t>
      </w:r>
      <w:r>
        <w:rPr>
          <w:rFonts w:ascii="新細明體" w:hAnsi="新細明體"/>
          <w:color w:val="000000"/>
        </w:rPr>
        <w:t>85</w:t>
      </w:r>
      <w:r>
        <w:rPr>
          <w:rFonts w:ascii="新細明體" w:hAnsi="新細明體"/>
          <w:color w:val="000000"/>
        </w:rPr>
        <w:t>年的馮棟森事件更為嚴重」，強調當時</w:t>
      </w:r>
      <w:r>
        <w:rPr>
          <w:rFonts w:ascii="新細明體" w:hAnsi="新細明體"/>
          <w:color w:val="000000"/>
        </w:rPr>
        <w:t>85</w:t>
      </w:r>
      <w:r>
        <w:rPr>
          <w:rFonts w:ascii="新細明體" w:hAnsi="新細明體"/>
          <w:color w:val="000000"/>
        </w:rPr>
        <w:t>年</w:t>
      </w:r>
      <w:r>
        <w:rPr>
          <w:rFonts w:ascii="新細明體" w:hAnsi="新細明體" w:hint="eastAsia"/>
          <w:color w:val="000000"/>
        </w:rPr>
        <w:t>的情形</w:t>
      </w:r>
      <w:r>
        <w:rPr>
          <w:rFonts w:ascii="新細明體" w:hAnsi="新細明體"/>
          <w:color w:val="000000"/>
        </w:rPr>
        <w:t>是混亂中蜂擁而入，而吳振吉按派出所記錄，是事前發公文要沒有服勤的員警「著裝待命，等候通知」要求、動員警力部署，和吳振吉所聲稱的「私人造訪」以及「臨時召集」的出入極大。</w:t>
      </w:r>
      <w:r>
        <w:rPr>
          <w:rFonts w:ascii="新細明體" w:hAnsi="新細明體" w:hint="eastAsia"/>
          <w:color w:val="000000"/>
        </w:rPr>
        <w:t>故</w:t>
      </w:r>
      <w:r>
        <w:rPr>
          <w:rFonts w:ascii="新細明體" w:hAnsi="新細明體"/>
          <w:color w:val="000000"/>
        </w:rPr>
        <w:t>批定北投分局長吳振吉</w:t>
      </w:r>
      <w:r>
        <w:rPr>
          <w:rFonts w:ascii="新細明體" w:hAnsi="新細明體" w:hint="eastAsia"/>
          <w:color w:val="000000"/>
        </w:rPr>
        <w:t>於民國</w:t>
      </w:r>
      <w:r>
        <w:rPr>
          <w:rFonts w:ascii="新細明體" w:hAnsi="新細明體" w:hint="eastAsia"/>
          <w:color w:val="000000"/>
        </w:rPr>
        <w:t>89</w:t>
      </w:r>
      <w:r>
        <w:rPr>
          <w:rFonts w:ascii="新細明體" w:hAnsi="新細明體" w:hint="eastAsia"/>
          <w:color w:val="000000"/>
        </w:rPr>
        <w:t>年</w:t>
      </w:r>
      <w:r>
        <w:rPr>
          <w:rFonts w:ascii="新細明體" w:hAnsi="新細明體"/>
          <w:color w:val="000000"/>
        </w:rPr>
        <w:t>2</w:t>
      </w:r>
      <w:r>
        <w:rPr>
          <w:rFonts w:ascii="新細明體" w:hAnsi="新細明體"/>
          <w:color w:val="000000"/>
        </w:rPr>
        <w:t>月</w:t>
      </w:r>
      <w:r>
        <w:rPr>
          <w:rFonts w:ascii="新細明體" w:hAnsi="新細明體"/>
          <w:color w:val="000000"/>
        </w:rPr>
        <w:t>5</w:t>
      </w:r>
      <w:r>
        <w:rPr>
          <w:rFonts w:ascii="新細明體" w:hAnsi="新細明體"/>
          <w:color w:val="000000"/>
        </w:rPr>
        <w:t>日大年初一動員，放假員警「著裝待命」二十五人列隊接待民進黨總統候選人陳水扁，明顯違反行政中立，記申誡二次</w:t>
      </w:r>
      <w:r>
        <w:rPr>
          <w:rFonts w:ascii="新細明體" w:hAnsi="新細明體" w:hint="eastAsia"/>
          <w:color w:val="000000"/>
        </w:rPr>
        <w:t>之</w:t>
      </w:r>
      <w:r>
        <w:rPr>
          <w:rFonts w:ascii="新細明體" w:hAnsi="新細明體"/>
          <w:color w:val="000000"/>
        </w:rPr>
        <w:t>懲處。</w:t>
      </w:r>
    </w:p>
    <w:p w:rsidR="00000000" w:rsidRDefault="00501713">
      <w:pPr>
        <w:pStyle w:val="4"/>
        <w:rPr>
          <w:rFonts w:hint="eastAsia"/>
        </w:rPr>
      </w:pPr>
      <w:bookmarkStart w:id="82" w:name="_Toc534265630"/>
      <w:bookmarkStart w:id="83" w:name="_Toc535246081"/>
      <w:r>
        <w:rPr>
          <w:rFonts w:hint="eastAsia"/>
        </w:rPr>
        <w:t>二、陳璧案</w:t>
      </w:r>
      <w:bookmarkEnd w:id="82"/>
      <w:bookmarkEnd w:id="83"/>
    </w:p>
    <w:p w:rsidR="00000000" w:rsidRDefault="00501713">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b/>
          <w:bCs/>
          <w:color w:val="000000"/>
        </w:rPr>
        <w:footnoteReference w:id="132"/>
      </w:r>
      <w:r>
        <w:rPr>
          <w:rFonts w:ascii="新細明體" w:hAnsi="新細明體" w:hint="eastAsia"/>
          <w:color w:val="000000"/>
        </w:rPr>
        <w:t>：</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color w:val="000000"/>
        </w:rPr>
        <w:t>公開挺宋的前台灣省警務處長陳璧</w:t>
      </w:r>
      <w:r>
        <w:rPr>
          <w:rFonts w:ascii="新細明體" w:hAnsi="新細明體" w:hint="eastAsia"/>
          <w:color w:val="000000"/>
        </w:rPr>
        <w:t>，於</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r>
        <w:rPr>
          <w:rFonts w:ascii="新細明體" w:hAnsi="新細明體" w:hint="eastAsia"/>
          <w:color w:val="000000"/>
        </w:rPr>
        <w:t>21</w:t>
      </w:r>
      <w:r>
        <w:rPr>
          <w:rFonts w:ascii="新細明體" w:hAnsi="新細明體" w:hint="eastAsia"/>
          <w:color w:val="000000"/>
        </w:rPr>
        <w:t>日</w:t>
      </w:r>
      <w:r>
        <w:rPr>
          <w:rFonts w:ascii="新細明體" w:hAnsi="新細明體"/>
          <w:color w:val="000000"/>
        </w:rPr>
        <w:t>走訪台北市多處警局，陳壁說，他只是單純的代替宋楚瑜慰問基層員警的辛勞，沒有所謂的行政中立問題；事實上，一個禮拜</w:t>
      </w:r>
      <w:r>
        <w:rPr>
          <w:rFonts w:ascii="新細明體" w:hAnsi="新細明體" w:hint="eastAsia"/>
          <w:color w:val="000000"/>
        </w:rPr>
        <w:t>中</w:t>
      </w:r>
      <w:r>
        <w:rPr>
          <w:rFonts w:ascii="新細明體" w:hAnsi="新細明體"/>
          <w:color w:val="000000"/>
        </w:rPr>
        <w:t>，陳壁走訪了北中南各地無數警局，他說，未來還會繼續這種走透透的行程。</w:t>
      </w:r>
    </w:p>
    <w:p w:rsidR="00000000" w:rsidRDefault="00501713">
      <w:pPr>
        <w:spacing w:line="240" w:lineRule="atLeast"/>
        <w:ind w:leftChars="200" w:left="480"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對於此事，台北市長馬英九說，一切還在調查當中</w:t>
      </w:r>
      <w:r>
        <w:rPr>
          <w:rFonts w:ascii="新細明體" w:hAnsi="新細明體" w:hint="eastAsia"/>
          <w:color w:val="000000"/>
        </w:rPr>
        <w:t>。</w:t>
      </w:r>
    </w:p>
    <w:p w:rsidR="00000000" w:rsidRDefault="00501713">
      <w:pPr>
        <w:pStyle w:val="4"/>
        <w:rPr>
          <w:rFonts w:hint="eastAsia"/>
        </w:rPr>
      </w:pPr>
      <w:bookmarkStart w:id="84" w:name="_Toc534265631"/>
      <w:bookmarkStart w:id="85" w:name="_Toc535246082"/>
      <w:r>
        <w:rPr>
          <w:rFonts w:hint="eastAsia"/>
        </w:rPr>
        <w:t>三、劉承武事件</w:t>
      </w:r>
      <w:bookmarkEnd w:id="84"/>
      <w:bookmarkEnd w:id="85"/>
    </w:p>
    <w:p w:rsidR="00000000" w:rsidRDefault="00501713">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b/>
          <w:bCs/>
          <w:color w:val="000000"/>
        </w:rPr>
        <w:footnoteReference w:id="133"/>
      </w:r>
      <w:r>
        <w:rPr>
          <w:rFonts w:ascii="新細明體" w:hAnsi="新細明體" w:hint="eastAsia"/>
          <w:color w:val="000000"/>
        </w:rPr>
        <w:t>：</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color w:val="000000"/>
        </w:rPr>
        <w:t>台北地檢署檢察官劉承武，於去年底</w:t>
      </w:r>
      <w:r>
        <w:rPr>
          <w:rFonts w:ascii="新細明體" w:hAnsi="新細明體" w:hint="eastAsia"/>
          <w:color w:val="000000"/>
        </w:rPr>
        <w:t>（</w:t>
      </w:r>
      <w:r>
        <w:rPr>
          <w:rFonts w:ascii="新細明體" w:hAnsi="新細明體" w:hint="eastAsia"/>
          <w:color w:val="000000"/>
        </w:rPr>
        <w:t>87</w:t>
      </w:r>
      <w:r>
        <w:rPr>
          <w:rFonts w:ascii="新細明體" w:hAnsi="新細明體" w:hint="eastAsia"/>
          <w:color w:val="000000"/>
        </w:rPr>
        <w:t>年）</w:t>
      </w:r>
      <w:r>
        <w:rPr>
          <w:rFonts w:ascii="新細明體" w:hAnsi="新細明體"/>
          <w:color w:val="000000"/>
        </w:rPr>
        <w:t>台北市長選舉時為台北市長候選人陳水扁站台</w:t>
      </w:r>
      <w:r>
        <w:rPr>
          <w:rFonts w:ascii="新細明體" w:hAnsi="新細明體" w:hint="eastAsia"/>
          <w:color w:val="000000"/>
        </w:rPr>
        <w:t>。</w:t>
      </w:r>
      <w:r>
        <w:rPr>
          <w:rFonts w:ascii="新細明體" w:hAnsi="新細明體" w:hint="eastAsia"/>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w:t>
      </w:r>
      <w:r>
        <w:rPr>
          <w:rFonts w:ascii="新細明體" w:hAnsi="新細明體"/>
          <w:color w:val="000000"/>
        </w:rPr>
        <w:t>4</w:t>
      </w:r>
      <w:r>
        <w:rPr>
          <w:rFonts w:ascii="新細明體" w:hAnsi="新細明體"/>
          <w:color w:val="000000"/>
        </w:rPr>
        <w:t>日晚間，劉承武參加民進黨為該黨台北市長候選人陳水扁舉辦的晚會，在台北市</w:t>
      </w:r>
      <w:r>
        <w:rPr>
          <w:rFonts w:ascii="新細明體" w:hAnsi="新細明體"/>
          <w:color w:val="000000"/>
        </w:rPr>
        <w:t>政府前廣場上，劉承武為陳水扁站台，發表談話，強調：讓民進黨茁壯，才有機會制衡國民黨；批評放寬假釋條件，正是治安敗壞的原因；表示對現行司法制度下之不滿，宣揚國內司法制度是「有錢判生，無錢判死」，為什麼伍澤元案不是交給他辦；希望</w:t>
      </w:r>
      <w:r>
        <w:rPr>
          <w:rFonts w:ascii="新細明體" w:hAnsi="新細明體" w:hint="eastAsia"/>
          <w:color w:val="000000"/>
        </w:rPr>
        <w:t>選民</w:t>
      </w:r>
      <w:r>
        <w:rPr>
          <w:rFonts w:ascii="新細明體" w:hAnsi="新細明體"/>
          <w:color w:val="000000"/>
        </w:rPr>
        <w:t>支持民進黨候選人</w:t>
      </w:r>
      <w:r>
        <w:rPr>
          <w:rFonts w:ascii="新細明體" w:hAnsi="新細明體" w:hint="eastAsia"/>
          <w:color w:val="000000"/>
        </w:rPr>
        <w:t>。</w:t>
      </w:r>
    </w:p>
    <w:p w:rsidR="00000000" w:rsidRDefault="00501713">
      <w:pPr>
        <w:spacing w:line="240" w:lineRule="atLeast"/>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懲戒</w:t>
      </w:r>
      <w:r>
        <w:rPr>
          <w:rFonts w:ascii="新細明體" w:hAnsi="新細明體" w:hint="eastAsia"/>
          <w:color w:val="000000"/>
        </w:rPr>
        <w:t>－</w:t>
      </w:r>
      <w:r>
        <w:rPr>
          <w:rFonts w:ascii="新細明體" w:hAnsi="新細明體"/>
          <w:color w:val="000000"/>
        </w:rPr>
        <w:t>記過二次</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color w:val="000000"/>
        </w:rPr>
        <w:t>經法務部移送公務員懲戒委員會審議。公懲會認為，劉承武以檢察官身</w:t>
      </w:r>
      <w:r>
        <w:rPr>
          <w:rFonts w:ascii="新細明體" w:hAnsi="新細明體"/>
          <w:color w:val="000000"/>
        </w:rPr>
        <w:lastRenderedPageBreak/>
        <w:t>份參與選舉活動，足以影響司法尊嚴，已違反了法務部頒行的「檢察官守則」，議決記過二次，以資懲戒</w:t>
      </w:r>
      <w:r>
        <w:rPr>
          <w:rFonts w:ascii="新細明體" w:hAnsi="新細明體" w:hint="eastAsia"/>
          <w:color w:val="000000"/>
        </w:rPr>
        <w:t>。按</w:t>
      </w:r>
      <w:r>
        <w:rPr>
          <w:rFonts w:ascii="新細明體" w:hAnsi="新細明體"/>
          <w:color w:val="000000"/>
        </w:rPr>
        <w:t>劉承武於</w:t>
      </w:r>
      <w:r>
        <w:rPr>
          <w:rFonts w:ascii="新細明體" w:hAnsi="新細明體"/>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w:t>
      </w:r>
      <w:r>
        <w:rPr>
          <w:rFonts w:ascii="新細明體" w:hAnsi="新細明體" w:hint="eastAsia"/>
          <w:color w:val="000000"/>
        </w:rPr>
        <w:t>之</w:t>
      </w:r>
      <w:r>
        <w:rPr>
          <w:rFonts w:ascii="新細明體" w:hAnsi="新細明體"/>
          <w:color w:val="000000"/>
        </w:rPr>
        <w:t>立法委員、台北市長、市議員選舉期間，</w:t>
      </w:r>
      <w:r>
        <w:rPr>
          <w:rFonts w:ascii="新細明體" w:hAnsi="新細明體" w:hint="eastAsia"/>
          <w:color w:val="000000"/>
        </w:rPr>
        <w:t>係</w:t>
      </w:r>
      <w:r>
        <w:rPr>
          <w:rFonts w:ascii="新細明體" w:hAnsi="新細明體"/>
          <w:color w:val="000000"/>
        </w:rPr>
        <w:t>擔任台北地檢署查</w:t>
      </w:r>
      <w:r>
        <w:rPr>
          <w:rFonts w:ascii="新細明體" w:hAnsi="新細明體"/>
          <w:color w:val="000000"/>
        </w:rPr>
        <w:t>察賄選執行小組成員，負有查察賄選之職責。公懲會認為，依選罷法規定，檢察官對於妨害選舉之刑事案件有偵查權，劉承武身為檢察官，本應嚴守分際方能超然執行職務，劉承武的站台言論，顯然已違背選罷法規定之精神</w:t>
      </w:r>
      <w:r>
        <w:rPr>
          <w:rFonts w:ascii="新細明體" w:hAnsi="新細明體" w:hint="eastAsia"/>
          <w:color w:val="000000"/>
        </w:rPr>
        <w:t>；且</w:t>
      </w:r>
      <w:r>
        <w:rPr>
          <w:rFonts w:ascii="新細明體" w:hAnsi="新細明體"/>
          <w:color w:val="000000"/>
        </w:rPr>
        <w:t>依法務部八十一年四月卄二日頒行</w:t>
      </w:r>
      <w:r>
        <w:rPr>
          <w:rFonts w:ascii="新細明體" w:hAnsi="新細明體" w:hint="eastAsia"/>
          <w:color w:val="000000"/>
        </w:rPr>
        <w:t>之</w:t>
      </w:r>
      <w:r>
        <w:rPr>
          <w:rFonts w:ascii="新細明體" w:hAnsi="新細明體"/>
          <w:color w:val="000000"/>
        </w:rPr>
        <w:t>檢察官不得參加政黨活動函令及八十五年六月卄四日頒行的檢察官</w:t>
      </w:r>
      <w:r>
        <w:rPr>
          <w:rFonts w:ascii="新細明體" w:hAnsi="新細明體" w:hint="eastAsia"/>
          <w:color w:val="000000"/>
        </w:rPr>
        <w:t>守</w:t>
      </w:r>
      <w:r>
        <w:rPr>
          <w:rFonts w:ascii="新細明體" w:hAnsi="新細明體"/>
          <w:color w:val="000000"/>
        </w:rPr>
        <w:t>則，規定檢察官不得參加任何政治團體之活動或從事足以影響司法尊嚴之事務或活</w:t>
      </w:r>
      <w:r>
        <w:rPr>
          <w:rFonts w:ascii="新細明體" w:hAnsi="新細明體" w:hint="eastAsia"/>
          <w:color w:val="000000"/>
        </w:rPr>
        <w:t>動。因此</w:t>
      </w:r>
      <w:r>
        <w:rPr>
          <w:rFonts w:ascii="新細明體" w:hAnsi="新細明體"/>
          <w:color w:val="000000"/>
        </w:rPr>
        <w:t>，公懲會認為劉承武的言行，已嚴重損害司法尊嚴及威信，應予記過二次</w:t>
      </w:r>
      <w:r>
        <w:rPr>
          <w:rFonts w:ascii="新細明體" w:hAnsi="新細明體" w:hint="eastAsia"/>
          <w:color w:val="000000"/>
        </w:rPr>
        <w:t>，以資</w:t>
      </w:r>
      <w:r>
        <w:rPr>
          <w:rFonts w:ascii="新細明體" w:hAnsi="新細明體"/>
          <w:color w:val="000000"/>
        </w:rPr>
        <w:t>懲戒</w:t>
      </w:r>
      <w:r>
        <w:rPr>
          <w:rStyle w:val="a6"/>
          <w:rFonts w:ascii="新細明體" w:hAnsi="新細明體"/>
          <w:color w:val="000000"/>
        </w:rPr>
        <w:footnoteReference w:id="134"/>
      </w:r>
      <w:r>
        <w:rPr>
          <w:rFonts w:ascii="新細明體" w:hAnsi="新細明體"/>
          <w:color w:val="000000"/>
        </w:rPr>
        <w:t>。</w:t>
      </w:r>
    </w:p>
    <w:p w:rsidR="00000000" w:rsidRDefault="00501713">
      <w:pPr>
        <w:pStyle w:val="4"/>
        <w:rPr>
          <w:rFonts w:hint="eastAsia"/>
        </w:rPr>
      </w:pPr>
      <w:bookmarkStart w:id="86" w:name="_Toc534265632"/>
      <w:bookmarkStart w:id="87" w:name="_Toc535246083"/>
      <w:r>
        <w:rPr>
          <w:rFonts w:hint="eastAsia"/>
        </w:rPr>
        <w:t>四、法官站台案</w:t>
      </w:r>
      <w:bookmarkEnd w:id="86"/>
      <w:bookmarkEnd w:id="87"/>
    </w:p>
    <w:p w:rsidR="00000000" w:rsidRDefault="00501713">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color w:val="000000"/>
        </w:rPr>
        <w:footnoteReference w:id="135"/>
      </w:r>
      <w:r>
        <w:rPr>
          <w:rFonts w:ascii="新細明體" w:hAnsi="新細明體" w:hint="eastAsia"/>
          <w:color w:val="000000"/>
        </w:rPr>
        <w:t>：</w:t>
      </w:r>
    </w:p>
    <w:p w:rsidR="00000000" w:rsidRDefault="00501713">
      <w:pPr>
        <w:spacing w:line="240" w:lineRule="atLeast"/>
        <w:ind w:leftChars="100" w:left="240" w:firstLineChars="200" w:firstLine="480"/>
        <w:rPr>
          <w:rFonts w:ascii="新細明體" w:hAnsi="新細明體" w:hint="eastAsia"/>
          <w:color w:val="000000"/>
          <w:szCs w:val="22"/>
        </w:rPr>
      </w:pPr>
      <w:r>
        <w:rPr>
          <w:rFonts w:ascii="新細明體" w:hAnsi="新細明體" w:hint="eastAsia"/>
          <w:color w:val="000000"/>
        </w:rPr>
        <w:t>高等法院法官魏麗娟，因為穿著</w:t>
      </w:r>
      <w:r>
        <w:rPr>
          <w:rFonts w:ascii="新細明體" w:hAnsi="新細明體" w:hint="eastAsia"/>
          <w:color w:val="000000"/>
        </w:rPr>
        <w:t>法袍替參選南區立委的先生站台。於</w:t>
      </w:r>
      <w:r>
        <w:rPr>
          <w:rFonts w:ascii="新細明體" w:hAnsi="新細明體" w:hint="eastAsia"/>
          <w:color w:val="000000"/>
          <w:szCs w:val="22"/>
        </w:rPr>
        <w:t>無黨籍的先生劉昌崙競選南區立委文宣及競選旗幟中，使用自己身著法袍和先生劉昌崙，並排指著前方的照片，並將其張掛於南區許多據點，作為造勢宣傳之用。</w:t>
      </w:r>
    </w:p>
    <w:p w:rsidR="00000000" w:rsidRDefault="00501713">
      <w:pPr>
        <w:spacing w:line="240" w:lineRule="atLeast"/>
        <w:rPr>
          <w:rFonts w:ascii="新細明體" w:hAnsi="新細明體" w:hint="eastAsia"/>
          <w:color w:val="000000"/>
          <w:szCs w:val="22"/>
        </w:rPr>
      </w:pPr>
    </w:p>
    <w:p w:rsidR="00000000" w:rsidRDefault="00501713">
      <w:pPr>
        <w:spacing w:line="240" w:lineRule="atLeast"/>
        <w:rPr>
          <w:rFonts w:ascii="新細明體" w:hAnsi="新細明體" w:hint="eastAsia"/>
          <w:color w:val="000000"/>
        </w:rPr>
      </w:pPr>
      <w:r>
        <w:rPr>
          <w:rFonts w:ascii="新細明體" w:hAnsi="新細明體" w:hint="eastAsia"/>
          <w:color w:val="000000"/>
        </w:rPr>
        <w:t>（二）處理：</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按依</w:t>
      </w:r>
      <w:r>
        <w:rPr>
          <w:rFonts w:ascii="新細明體" w:hAnsi="新細明體"/>
          <w:color w:val="000000"/>
        </w:rPr>
        <w:t>司院訂頒</w:t>
      </w:r>
      <w:r>
        <w:rPr>
          <w:rFonts w:ascii="新細明體" w:hAnsi="新細明體" w:hint="eastAsia"/>
          <w:color w:val="000000"/>
        </w:rPr>
        <w:t>之</w:t>
      </w:r>
      <w:r>
        <w:rPr>
          <w:rFonts w:ascii="新細明體" w:hAnsi="新細明體"/>
          <w:color w:val="000000"/>
        </w:rPr>
        <w:t>「各級法院法官自律委員會實施要點」第</w:t>
      </w:r>
      <w:r>
        <w:rPr>
          <w:rFonts w:ascii="新細明體" w:hAnsi="新細明體"/>
          <w:color w:val="000000"/>
        </w:rPr>
        <w:t>5</w:t>
      </w:r>
      <w:r>
        <w:rPr>
          <w:rFonts w:ascii="新細明體" w:hAnsi="新細明體"/>
          <w:color w:val="000000"/>
        </w:rPr>
        <w:t>條第</w:t>
      </w:r>
      <w:r>
        <w:rPr>
          <w:rFonts w:ascii="新細明體" w:hAnsi="新細明體"/>
          <w:color w:val="000000"/>
        </w:rPr>
        <w:t>1</w:t>
      </w:r>
      <w:r>
        <w:rPr>
          <w:rFonts w:ascii="新細明體" w:hAnsi="新細明體"/>
          <w:color w:val="000000"/>
        </w:rPr>
        <w:t>項第</w:t>
      </w:r>
      <w:r>
        <w:rPr>
          <w:rFonts w:ascii="新細明體" w:hAnsi="新細明體"/>
          <w:color w:val="000000"/>
        </w:rPr>
        <w:t>7</w:t>
      </w:r>
      <w:r>
        <w:rPr>
          <w:rFonts w:ascii="新細明體" w:hAnsi="新細明體"/>
          <w:color w:val="000000"/>
        </w:rPr>
        <w:t>款規定</w:t>
      </w:r>
      <w:r>
        <w:rPr>
          <w:rFonts w:ascii="新細明體" w:hAnsi="新細明體" w:hint="eastAsia"/>
          <w:color w:val="000000"/>
        </w:rPr>
        <w:t>：</w:t>
      </w:r>
      <w:r>
        <w:rPr>
          <w:rFonts w:ascii="新細明體" w:hAnsi="新細明體"/>
          <w:color w:val="000000"/>
        </w:rPr>
        <w:t>「法官為政黨、政治團體或個人作政治上之助選者，送交法官自律委員會評議」。</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則</w:t>
      </w:r>
      <w:r>
        <w:rPr>
          <w:rFonts w:ascii="新細明體" w:hAnsi="新細明體"/>
          <w:color w:val="000000"/>
        </w:rPr>
        <w:t>高等法院法官魏麗娟辦理留職停薪，為參選立委的夫婿劉昌崙助選，是否</w:t>
      </w:r>
      <w:r>
        <w:rPr>
          <w:rFonts w:ascii="新細明體" w:hAnsi="新細明體" w:hint="eastAsia"/>
          <w:color w:val="000000"/>
        </w:rPr>
        <w:t>即屬</w:t>
      </w:r>
      <w:r>
        <w:rPr>
          <w:rFonts w:ascii="新細明體" w:hAnsi="新細明體"/>
          <w:color w:val="000000"/>
        </w:rPr>
        <w:t>違反法官自律事項？台灣高等法院法官自律委員會召開會議評議後認為：司法院訂頒的「各級法院法官自律委員會實施</w:t>
      </w:r>
      <w:r>
        <w:rPr>
          <w:rFonts w:ascii="新細明體" w:hAnsi="新細明體"/>
          <w:color w:val="000000"/>
        </w:rPr>
        <w:t>要點」中，有關法官不得助選規定是否包括留職停薪法官，規定並不明確，</w:t>
      </w:r>
      <w:r>
        <w:rPr>
          <w:rFonts w:ascii="新細明體" w:hAnsi="新細明體" w:hint="eastAsia"/>
          <w:color w:val="000000"/>
        </w:rPr>
        <w:t>故</w:t>
      </w:r>
      <w:r>
        <w:rPr>
          <w:rFonts w:ascii="新細明體" w:hAnsi="新細明體"/>
          <w:color w:val="000000"/>
        </w:rPr>
        <w:t>決議移請司法院處理</w:t>
      </w:r>
      <w:r>
        <w:rPr>
          <w:rStyle w:val="a6"/>
          <w:rFonts w:ascii="新細明體" w:hAnsi="新細明體"/>
          <w:color w:val="000000"/>
        </w:rPr>
        <w:lastRenderedPageBreak/>
        <w:footnoteReference w:id="136"/>
      </w:r>
      <w:r>
        <w:rPr>
          <w:rFonts w:ascii="新細明體" w:hAnsi="新細明體"/>
          <w:color w:val="000000"/>
        </w:rPr>
        <w:t>。</w:t>
      </w:r>
      <w:r>
        <w:rPr>
          <w:rFonts w:ascii="新細明體" w:hAnsi="新細明體"/>
          <w:color w:val="000000"/>
        </w:rPr>
        <w:t xml:space="preserve"> </w:t>
      </w:r>
    </w:p>
    <w:p w:rsidR="00000000" w:rsidRDefault="00501713">
      <w:pPr>
        <w:pStyle w:val="4"/>
        <w:rPr>
          <w:rFonts w:hint="eastAsia"/>
        </w:rPr>
      </w:pPr>
      <w:bookmarkStart w:id="88" w:name="_Toc534265633"/>
      <w:bookmarkStart w:id="89" w:name="_Toc535246084"/>
      <w:r>
        <w:rPr>
          <w:rFonts w:hint="eastAsia"/>
        </w:rPr>
        <w:t>五、張溫鷹事件－事務官集體入黨？</w:t>
      </w:r>
      <w:bookmarkEnd w:id="88"/>
      <w:bookmarkEnd w:id="89"/>
    </w:p>
    <w:p w:rsidR="00000000" w:rsidRDefault="00501713">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color w:val="000000"/>
        </w:rPr>
        <w:footnoteReference w:id="137"/>
      </w:r>
      <w:r>
        <w:rPr>
          <w:rFonts w:ascii="新細明體" w:hAnsi="新細明體" w:hint="eastAsia"/>
          <w:color w:val="000000"/>
        </w:rPr>
        <w:t>：</w:t>
      </w:r>
    </w:p>
    <w:p w:rsidR="00000000" w:rsidRDefault="00501713">
      <w:pPr>
        <w:pStyle w:val="Web"/>
        <w:spacing w:line="0" w:lineRule="atLeast"/>
        <w:ind w:leftChars="100" w:left="240" w:firstLineChars="200" w:firstLine="480"/>
        <w:rPr>
          <w:rFonts w:hint="eastAsia"/>
          <w:color w:val="000000"/>
          <w:szCs w:val="20"/>
        </w:rPr>
      </w:pPr>
      <w:r>
        <w:rPr>
          <w:color w:val="000000"/>
        </w:rPr>
        <w:t>台中市政府四十五位一、二級主管，</w:t>
      </w:r>
      <w:r>
        <w:rPr>
          <w:rFonts w:hint="eastAsia"/>
          <w:color w:val="000000"/>
        </w:rPr>
        <w:t>於</w:t>
      </w:r>
      <w:r>
        <w:rPr>
          <w:rFonts w:hint="eastAsia"/>
          <w:color w:val="000000"/>
        </w:rPr>
        <w:t>89</w:t>
      </w:r>
      <w:r>
        <w:rPr>
          <w:rFonts w:hint="eastAsia"/>
          <w:color w:val="000000"/>
        </w:rPr>
        <w:t>年</w:t>
      </w:r>
      <w:r>
        <w:rPr>
          <w:rFonts w:hint="eastAsia"/>
          <w:color w:val="000000"/>
        </w:rPr>
        <w:t>11</w:t>
      </w:r>
      <w:r>
        <w:rPr>
          <w:rFonts w:hint="eastAsia"/>
          <w:color w:val="000000"/>
        </w:rPr>
        <w:t>月</w:t>
      </w:r>
      <w:r>
        <w:rPr>
          <w:rFonts w:hint="eastAsia"/>
          <w:color w:val="000000"/>
        </w:rPr>
        <w:t>11</w:t>
      </w:r>
      <w:r>
        <w:rPr>
          <w:rFonts w:hint="eastAsia"/>
          <w:color w:val="000000"/>
        </w:rPr>
        <w:t>日</w:t>
      </w:r>
      <w:r>
        <w:rPr>
          <w:color w:val="000000"/>
        </w:rPr>
        <w:t>集體宣誓加入民進黨。民進黨台中市黨部表示，這是市府團隊對綠色執政的認同，後續還會有第二、第三波。台中市黨部還安排了大型的宣誓儀式。</w:t>
      </w:r>
      <w:r>
        <w:rPr>
          <w:color w:val="000000"/>
          <w:szCs w:val="20"/>
        </w:rPr>
        <w:t>加入民進黨的市府官員，一級主管及附屬單位首長有七人，包括社會局長陳邦彥、衛生局長林瑞欣、北屯區長陳裕益、西屯區長羅文遠、南區區長鍾正光、中山地政事務所主任莊逢源、動物防疫所所長余建中，其</w:t>
      </w:r>
      <w:r>
        <w:rPr>
          <w:color w:val="000000"/>
          <w:szCs w:val="20"/>
        </w:rPr>
        <w:t>他均為各課課長之二級主管。</w:t>
      </w:r>
      <w:r>
        <w:rPr>
          <w:color w:val="000000"/>
        </w:rPr>
        <w:t>民進黨台中市黨部主委</w:t>
      </w:r>
      <w:r>
        <w:rPr>
          <w:color w:val="000000"/>
          <w:szCs w:val="20"/>
        </w:rPr>
        <w:t>陳文憲表示，市府團隊集體入黨，是對民進黨過去三年的執政肯定，也顯示民進黨確實是民意的主流價值，才能讓執政人才不斷加入。陳文憲</w:t>
      </w:r>
      <w:r>
        <w:rPr>
          <w:rFonts w:hint="eastAsia"/>
          <w:color w:val="000000"/>
          <w:szCs w:val="20"/>
        </w:rPr>
        <w:t>並且</w:t>
      </w:r>
      <w:r>
        <w:rPr>
          <w:color w:val="000000"/>
          <w:szCs w:val="20"/>
        </w:rPr>
        <w:t>駁斥對主管施壓之說，強調如果有施壓，他願意辭去主委職務。</w:t>
      </w:r>
      <w:r>
        <w:rPr>
          <w:rStyle w:val="a6"/>
          <w:color w:val="000000"/>
          <w:szCs w:val="20"/>
        </w:rPr>
        <w:footnoteReference w:id="138"/>
      </w:r>
      <w:r>
        <w:rPr>
          <w:rFonts w:hint="eastAsia"/>
          <w:color w:val="000000"/>
          <w:szCs w:val="20"/>
        </w:rPr>
        <w:t xml:space="preserve">    </w:t>
      </w:r>
    </w:p>
    <w:p w:rsidR="00000000" w:rsidRDefault="00501713">
      <w:pPr>
        <w:pStyle w:val="Web"/>
        <w:spacing w:line="0" w:lineRule="atLeast"/>
        <w:ind w:leftChars="100" w:left="240" w:firstLineChars="200" w:firstLine="480"/>
        <w:rPr>
          <w:rFonts w:hint="eastAsia"/>
          <w:color w:val="000000"/>
        </w:rPr>
      </w:pPr>
    </w:p>
    <w:p w:rsidR="00000000" w:rsidRDefault="00501713">
      <w:pPr>
        <w:pStyle w:val="4"/>
        <w:rPr>
          <w:rFonts w:hint="eastAsia"/>
        </w:rPr>
      </w:pPr>
      <w:bookmarkStart w:id="90" w:name="_Toc534265634"/>
      <w:bookmarkStart w:id="91" w:name="_Toc535246085"/>
      <w:r>
        <w:rPr>
          <w:rFonts w:hint="eastAsia"/>
        </w:rPr>
        <w:lastRenderedPageBreak/>
        <w:t>六、文官不能配合－</w:t>
      </w:r>
      <w:r>
        <w:t>全面整頓互動不良事務官</w:t>
      </w:r>
      <w:r>
        <w:rPr>
          <w:rFonts w:hint="eastAsia"/>
        </w:rPr>
        <w:t>？</w:t>
      </w:r>
      <w:bookmarkEnd w:id="90"/>
      <w:bookmarkEnd w:id="91"/>
    </w:p>
    <w:p w:rsidR="00000000" w:rsidRDefault="00501713">
      <w:pPr>
        <w:spacing w:line="240" w:lineRule="atLeast"/>
        <w:rPr>
          <w:rFonts w:ascii="新細明體" w:hAnsi="新細明體" w:hint="eastAsia"/>
          <w:color w:val="000000"/>
          <w:szCs w:val="14"/>
        </w:rPr>
      </w:pPr>
      <w:r>
        <w:rPr>
          <w:rFonts w:ascii="新細明體" w:hAnsi="新細明體" w:hint="eastAsia"/>
          <w:color w:val="000000"/>
          <w:szCs w:val="14"/>
        </w:rPr>
        <w:t>（一）事實：</w:t>
      </w:r>
    </w:p>
    <w:p w:rsidR="00000000" w:rsidRDefault="00501713">
      <w:pPr>
        <w:spacing w:line="240" w:lineRule="atLeast"/>
        <w:ind w:leftChars="100" w:left="240" w:firstLineChars="200" w:firstLine="480"/>
        <w:rPr>
          <w:rFonts w:ascii="新細明體" w:hAnsi="新細明體" w:hint="eastAsia"/>
          <w:color w:val="000000"/>
        </w:rPr>
      </w:pPr>
      <w:r>
        <w:rPr>
          <w:rFonts w:ascii="新細明體" w:hAnsi="新細明體"/>
          <w:color w:val="000000"/>
          <w:szCs w:val="14"/>
        </w:rPr>
        <w:t>總統府</w:t>
      </w:r>
      <w:r>
        <w:rPr>
          <w:rFonts w:ascii="新細明體" w:hAnsi="新細明體" w:hint="eastAsia"/>
          <w:color w:val="000000"/>
          <w:szCs w:val="14"/>
        </w:rPr>
        <w:t>於</w:t>
      </w:r>
      <w:r>
        <w:rPr>
          <w:rFonts w:ascii="新細明體" w:hAnsi="新細明體" w:hint="eastAsia"/>
          <w:color w:val="000000"/>
          <w:szCs w:val="14"/>
        </w:rPr>
        <w:t>21</w:t>
      </w:r>
      <w:r>
        <w:rPr>
          <w:rFonts w:ascii="新細明體" w:hAnsi="新細明體"/>
          <w:color w:val="000000"/>
          <w:szCs w:val="14"/>
        </w:rPr>
        <w:t>日（</w:t>
      </w:r>
      <w:r>
        <w:rPr>
          <w:rFonts w:ascii="新細明體" w:hAnsi="新細明體" w:hint="eastAsia"/>
          <w:color w:val="000000"/>
          <w:szCs w:val="14"/>
        </w:rPr>
        <w:t>90.3.21</w:t>
      </w:r>
      <w:r>
        <w:rPr>
          <w:rFonts w:ascii="新細明體" w:hAnsi="新細明體"/>
          <w:color w:val="000000"/>
          <w:szCs w:val="14"/>
        </w:rPr>
        <w:t>）召開九人小組會議，會中對行政院部分事務官配合度差、行事不積極，影響政策推動，認為應予檢討。陳總統也對官僚文化、行政效率差表示不滿，要行政院「不要怕被罵，該怎麼做就怎麼做」</w:t>
      </w:r>
      <w:r>
        <w:rPr>
          <w:rStyle w:val="a6"/>
          <w:rFonts w:ascii="新細明體" w:hAnsi="新細明體"/>
          <w:color w:val="000000"/>
          <w:szCs w:val="14"/>
        </w:rPr>
        <w:footnoteReference w:id="139"/>
      </w:r>
      <w:r>
        <w:rPr>
          <w:rFonts w:ascii="新細明體" w:hAnsi="新細明體"/>
          <w:color w:val="000000"/>
          <w:szCs w:val="14"/>
        </w:rPr>
        <w:t>。</w:t>
      </w:r>
    </w:p>
    <w:p w:rsidR="00000000" w:rsidRDefault="00501713">
      <w:pPr>
        <w:spacing w:line="240" w:lineRule="atLeast"/>
        <w:ind w:firstLineChars="300" w:firstLine="720"/>
        <w:rPr>
          <w:rFonts w:ascii="新細明體" w:hAnsi="新細明體" w:hint="eastAsia"/>
          <w:color w:val="000000"/>
        </w:rPr>
      </w:pPr>
      <w:r>
        <w:rPr>
          <w:rFonts w:ascii="新細明體" w:hAnsi="新細明體"/>
          <w:color w:val="000000"/>
        </w:rPr>
        <w:t>外</w:t>
      </w:r>
      <w:r>
        <w:rPr>
          <w:rFonts w:ascii="新細明體" w:hAnsi="新細明體" w:hint="eastAsia"/>
          <w:color w:val="000000"/>
        </w:rPr>
        <w:t>界並</w:t>
      </w:r>
      <w:r>
        <w:rPr>
          <w:rFonts w:ascii="新細明體" w:hAnsi="新細明體"/>
          <w:color w:val="000000"/>
        </w:rPr>
        <w:t>傳</w:t>
      </w:r>
      <w:r>
        <w:rPr>
          <w:rFonts w:ascii="新細明體" w:hAnsi="新細明體" w:hint="eastAsia"/>
          <w:color w:val="000000"/>
        </w:rPr>
        <w:t>出，陳水扁</w:t>
      </w:r>
      <w:r>
        <w:rPr>
          <w:rFonts w:ascii="新細明體" w:hAnsi="新細明體"/>
          <w:color w:val="000000"/>
        </w:rPr>
        <w:t>總統在九人小組中指示</w:t>
      </w:r>
      <w:r>
        <w:rPr>
          <w:rFonts w:ascii="新細明體" w:hAnsi="新細明體" w:hint="eastAsia"/>
          <w:color w:val="000000"/>
        </w:rPr>
        <w:t>應</w:t>
      </w:r>
      <w:r>
        <w:rPr>
          <w:rFonts w:ascii="新細明體" w:hAnsi="新細明體"/>
          <w:color w:val="000000"/>
        </w:rPr>
        <w:t>全面整頓互動不良事務官，曾提及要針對溝通不良的事務官進行整頓</w:t>
      </w:r>
      <w:r>
        <w:rPr>
          <w:rFonts w:ascii="新細明體" w:hAnsi="新細明體" w:hint="eastAsia"/>
          <w:color w:val="000000"/>
        </w:rPr>
        <w:t>。</w:t>
      </w:r>
      <w:r>
        <w:rPr>
          <w:rFonts w:ascii="新細明體" w:hAnsi="新細明體"/>
          <w:color w:val="000000"/>
        </w:rPr>
        <w:t>行政院院長張俊雄隨後接受媒體採訪時</w:t>
      </w:r>
      <w:r>
        <w:rPr>
          <w:rStyle w:val="a6"/>
          <w:rFonts w:ascii="新細明體" w:hAnsi="新細明體"/>
          <w:color w:val="000000"/>
        </w:rPr>
        <w:footnoteReference w:id="140"/>
      </w:r>
      <w:r>
        <w:rPr>
          <w:rFonts w:ascii="新細明體" w:hAnsi="新細明體"/>
          <w:color w:val="000000"/>
        </w:rPr>
        <w:t>，不諱言表示：「不排除職務調整」</w:t>
      </w:r>
      <w:r>
        <w:rPr>
          <w:rFonts w:ascii="新細明體" w:hAnsi="新細明體" w:hint="eastAsia"/>
          <w:color w:val="000000"/>
        </w:rPr>
        <w:t>。</w:t>
      </w:r>
      <w:r>
        <w:rPr>
          <w:rStyle w:val="a6"/>
          <w:rFonts w:ascii="新細明體" w:hAnsi="新細明體"/>
          <w:color w:val="000000"/>
        </w:rPr>
        <w:footnoteReference w:id="141"/>
      </w:r>
    </w:p>
    <w:p w:rsidR="00000000" w:rsidRDefault="00501713">
      <w:pPr>
        <w:spacing w:line="240" w:lineRule="atLeast"/>
        <w:rPr>
          <w:rFonts w:ascii="新細明體" w:hAnsi="新細明體" w:hint="eastAsia"/>
          <w:color w:val="000000"/>
        </w:rPr>
      </w:pPr>
    </w:p>
    <w:p w:rsidR="00000000" w:rsidRDefault="00501713">
      <w:pPr>
        <w:spacing w:line="240" w:lineRule="atLeast"/>
        <w:rPr>
          <w:rFonts w:ascii="新細明體" w:hAnsi="新細明體" w:hint="eastAsia"/>
          <w:color w:val="000000"/>
        </w:rPr>
      </w:pPr>
    </w:p>
    <w:p w:rsidR="00000000" w:rsidRDefault="00501713">
      <w:pPr>
        <w:pStyle w:val="3"/>
        <w:rPr>
          <w:rFonts w:hint="eastAsia"/>
        </w:rPr>
      </w:pPr>
      <w:bookmarkStart w:id="92" w:name="_Toc534265635"/>
      <w:bookmarkStart w:id="93" w:name="_Toc535246086"/>
      <w:r>
        <w:rPr>
          <w:rFonts w:hint="eastAsia"/>
        </w:rPr>
        <w:t>伍、限制公務人員參與政治活動之合憲性與現有管制體系的問題</w:t>
      </w:r>
      <w:bookmarkEnd w:id="92"/>
      <w:bookmarkEnd w:id="93"/>
    </w:p>
    <w:p w:rsidR="00000000" w:rsidRDefault="00501713">
      <w:pPr>
        <w:pStyle w:val="4"/>
        <w:rPr>
          <w:rFonts w:hint="eastAsia"/>
        </w:rPr>
      </w:pPr>
      <w:bookmarkStart w:id="94" w:name="_Toc534265636"/>
      <w:bookmarkStart w:id="95" w:name="_Toc535246087"/>
      <w:r>
        <w:rPr>
          <w:rFonts w:hint="eastAsia"/>
        </w:rPr>
        <w:t>一、限制公務人員參與政治活動之憲法基礎及其合憲性</w:t>
      </w:r>
      <w:bookmarkEnd w:id="94"/>
      <w:bookmarkEnd w:id="95"/>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依本研究計畫前述於限制公務人員參與政治活動（即政治中立義務－公務員執行公務時，須不偏不倚公正中立，既不得優遇特定之政黨個人或團體，亦不得對之有不公平待遇之行為甚至遠離政治活動）之憲法基礎，闡述認為可由法治國原則下所追求之憲法</w:t>
      </w:r>
      <w:r>
        <w:rPr>
          <w:rFonts w:ascii="新細明體" w:hAnsi="新細明體" w:hint="eastAsia"/>
          <w:color w:val="000000"/>
        </w:rPr>
        <w:t>價值加以目的性解釋後，具體化為公務人員節制義務</w:t>
      </w:r>
      <w:r>
        <w:rPr>
          <w:rFonts w:ascii="新細明體" w:hAnsi="新細明體" w:hint="eastAsia"/>
          <w:color w:val="000000"/>
        </w:rPr>
        <w:lastRenderedPageBreak/>
        <w:t>之下所包括，而尋得其憲法基礎。</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而推動政治中立法的最主要目的，就是在建立、維護人民對公務員政治中立性的信賴，公務員執行公務係根據法律，而不能以其對政黨的偏好做決定。</w:t>
      </w:r>
      <w:r>
        <w:rPr>
          <w:rStyle w:val="a6"/>
          <w:rFonts w:ascii="新細明體" w:hAnsi="新細明體"/>
          <w:color w:val="000000"/>
        </w:rPr>
        <w:footnoteReference w:id="142"/>
      </w:r>
      <w:r>
        <w:rPr>
          <w:rFonts w:ascii="新細明體" w:hAnsi="新細明體" w:hint="eastAsia"/>
          <w:color w:val="000000"/>
        </w:rPr>
        <w:t>因此，限制公務人員參與政治活動，重心即在公共利益之維護上</w:t>
      </w:r>
      <w:r>
        <w:rPr>
          <w:rStyle w:val="a6"/>
          <w:rFonts w:ascii="新細明體" w:hAnsi="新細明體"/>
          <w:color w:val="000000"/>
        </w:rPr>
        <w:footnoteReference w:id="143"/>
      </w:r>
      <w:r>
        <w:rPr>
          <w:rFonts w:ascii="新細明體" w:hAnsi="新細明體" w:hint="eastAsia"/>
          <w:color w:val="000000"/>
        </w:rPr>
        <w:t>。而權利本有其社會性與侷限性，而不存有「不受限制的權利」。是以憲法</w:t>
      </w:r>
      <w:r>
        <w:rPr>
          <w:rFonts w:ascii="新細明體" w:hAnsi="新細明體" w:hint="eastAsia"/>
          <w:color w:val="000000"/>
        </w:rPr>
        <w:t>23</w:t>
      </w:r>
      <w:r>
        <w:rPr>
          <w:rFonts w:ascii="新細明體" w:hAnsi="新細明體" w:hint="eastAsia"/>
          <w:color w:val="000000"/>
        </w:rPr>
        <w:t>條特設有「基本權限制條款」，亦明示權利的相對性。公務人員由於係代表國家行使公權力，與國家間原則係成立「公法上職務關係</w:t>
      </w:r>
      <w:r>
        <w:rPr>
          <w:rStyle w:val="a6"/>
          <w:rFonts w:ascii="新細明體" w:hAnsi="新細明體"/>
          <w:color w:val="000000"/>
        </w:rPr>
        <w:footnoteReference w:id="144"/>
      </w:r>
      <w:r>
        <w:rPr>
          <w:rFonts w:ascii="新細明體" w:hAnsi="新細明體" w:hint="eastAsia"/>
          <w:color w:val="000000"/>
        </w:rPr>
        <w:t>」，因而在執行職務時，係屬代表公益之一方，為維護全民對</w:t>
      </w:r>
      <w:r>
        <w:rPr>
          <w:rFonts w:ascii="新細明體" w:hAnsi="新細明體" w:hint="eastAsia"/>
          <w:color w:val="000000"/>
        </w:rPr>
        <w:t>行政之公正信賴，雖公務人員依本研究計畫前述與一般人民相同受有基本權利之保障</w:t>
      </w:r>
      <w:r>
        <w:rPr>
          <w:rStyle w:val="a6"/>
          <w:rFonts w:ascii="新細明體" w:hAnsi="新細明體"/>
          <w:color w:val="000000"/>
        </w:rPr>
        <w:footnoteReference w:id="145"/>
      </w:r>
      <w:r>
        <w:rPr>
          <w:rFonts w:ascii="新細明體" w:hAnsi="新細明體" w:hint="eastAsia"/>
          <w:color w:val="000000"/>
        </w:rPr>
        <w:t>，惟既係代表國家行使公權力，自有相較於一般人民有更堅強的理由可限制其基本權利之行使。</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故除了可由法治國原則憲法價值之具體化得出政治中立義務有憲法基礎外，對於公務人員其他基本權之限制尚得依憲法弟</w:t>
      </w:r>
      <w:r>
        <w:rPr>
          <w:rFonts w:ascii="新細明體" w:hAnsi="新細明體" w:hint="eastAsia"/>
          <w:color w:val="000000"/>
        </w:rPr>
        <w:t>23</w:t>
      </w:r>
      <w:r>
        <w:rPr>
          <w:rFonts w:ascii="新細明體" w:hAnsi="新細明體" w:hint="eastAsia"/>
          <w:color w:val="000000"/>
        </w:rPr>
        <w:t>條規定之「增進公共利益」作為限制公務人員參與政治活動之合憲理由</w:t>
      </w:r>
      <w:r>
        <w:rPr>
          <w:rStyle w:val="a6"/>
          <w:rFonts w:ascii="新細明體" w:hAnsi="新細明體"/>
          <w:color w:val="000000"/>
        </w:rPr>
        <w:footnoteReference w:id="146"/>
      </w:r>
      <w:r>
        <w:rPr>
          <w:rFonts w:ascii="新細明體" w:hAnsi="新細明體" w:hint="eastAsia"/>
          <w:color w:val="000000"/>
        </w:rPr>
        <w:t>。惟依憲法第</w:t>
      </w:r>
      <w:r>
        <w:rPr>
          <w:rFonts w:ascii="新細明體" w:hAnsi="新細明體" w:hint="eastAsia"/>
          <w:color w:val="000000"/>
        </w:rPr>
        <w:t>23</w:t>
      </w:r>
      <w:r>
        <w:rPr>
          <w:rFonts w:ascii="新細明體" w:hAnsi="新細明體" w:hint="eastAsia"/>
          <w:color w:val="000000"/>
        </w:rPr>
        <w:t>條尚須符合「法律保留原則」及「比例原則」自不待言。</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4"/>
        <w:rPr>
          <w:rFonts w:hint="eastAsia"/>
        </w:rPr>
      </w:pPr>
      <w:bookmarkStart w:id="96" w:name="_Toc534265637"/>
      <w:bookmarkStart w:id="97" w:name="_Toc535246088"/>
      <w:r>
        <w:rPr>
          <w:rFonts w:hint="eastAsia"/>
        </w:rPr>
        <w:t>二、可能之疑慮及應遵守之憲法原則</w:t>
      </w:r>
      <w:bookmarkEnd w:id="96"/>
      <w:bookmarkEnd w:id="97"/>
    </w:p>
    <w:p w:rsidR="00000000" w:rsidRDefault="00501713">
      <w:pPr>
        <w:pStyle w:val="5"/>
        <w:rPr>
          <w:rFonts w:hint="eastAsia"/>
        </w:rPr>
      </w:pPr>
      <w:bookmarkStart w:id="98" w:name="_Toc534265638"/>
      <w:bookmarkStart w:id="99" w:name="_Toc535246089"/>
      <w:r>
        <w:rPr>
          <w:rFonts w:hint="eastAsia"/>
        </w:rPr>
        <w:t>（一）平等原則－合理之差別待遇</w:t>
      </w:r>
      <w:bookmarkEnd w:id="98"/>
      <w:bookmarkEnd w:id="99"/>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按憲法第</w:t>
      </w:r>
      <w:r>
        <w:rPr>
          <w:rFonts w:ascii="新細明體" w:hAnsi="新細明體" w:hint="eastAsia"/>
          <w:color w:val="000000"/>
        </w:rPr>
        <w:t>7</w:t>
      </w:r>
      <w:r>
        <w:rPr>
          <w:rFonts w:ascii="新細明體" w:hAnsi="新細明體" w:hint="eastAsia"/>
          <w:color w:val="000000"/>
        </w:rPr>
        <w:t>條規定：「中華民國人民，無分男</w:t>
      </w:r>
      <w:r>
        <w:rPr>
          <w:rFonts w:ascii="新細明體" w:hAnsi="新細明體" w:hint="eastAsia"/>
          <w:color w:val="000000"/>
        </w:rPr>
        <w:t>女、宗教、階級、黨派，在法律上一律平等」。平等原則是自由民主國家必要的基礎。在平等原則之下，國家所有機關之行為禁止恣意、並應符合正義原則。平等原則運作之基本規則是相</w:t>
      </w:r>
      <w:r>
        <w:rPr>
          <w:rFonts w:ascii="新細明體" w:hAnsi="新細明體" w:hint="eastAsia"/>
          <w:color w:val="000000"/>
        </w:rPr>
        <w:lastRenderedPageBreak/>
        <w:t>同事件，相同處理；不同事件依其特性之不同而做不同處理，即等則等之，不等則不等之。</w:t>
      </w:r>
      <w:r>
        <w:rPr>
          <w:rStyle w:val="a6"/>
          <w:rFonts w:ascii="新細明體" w:hAnsi="新細明體"/>
          <w:color w:val="000000"/>
        </w:rPr>
        <w:footnoteReference w:id="147"/>
      </w:r>
      <w:r>
        <w:rPr>
          <w:rFonts w:ascii="新細明體" w:hAnsi="新細明體" w:hint="eastAsia"/>
          <w:color w:val="000000"/>
        </w:rPr>
        <w:t xml:space="preserve"> </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而憲法第</w:t>
      </w:r>
      <w:r>
        <w:rPr>
          <w:rFonts w:ascii="新細明體" w:hAnsi="新細明體" w:hint="eastAsia"/>
          <w:color w:val="000000"/>
        </w:rPr>
        <w:t>7</w:t>
      </w:r>
      <w:r>
        <w:rPr>
          <w:rFonts w:ascii="新細明體" w:hAnsi="新細明體" w:hint="eastAsia"/>
          <w:color w:val="000000"/>
        </w:rPr>
        <w:t>條係保障實質平等，非保障形式的機械式的平等。如大法官釋字第</w:t>
      </w:r>
      <w:r>
        <w:rPr>
          <w:rFonts w:ascii="新細明體" w:hAnsi="新細明體" w:hint="eastAsia"/>
          <w:color w:val="000000"/>
        </w:rPr>
        <w:t>211</w:t>
      </w:r>
      <w:r>
        <w:rPr>
          <w:rFonts w:ascii="新細明體" w:hAnsi="新細明體" w:hint="eastAsia"/>
          <w:color w:val="000000"/>
        </w:rPr>
        <w:t>號：「憲法第七條所定平等權，係為保障人民在法律地位上之實質平等，並不限制法律授權主管機關斟酌具體案件事實上之差異及立法目的而為合理之不同處置」及釋字第</w:t>
      </w:r>
      <w:r>
        <w:rPr>
          <w:rFonts w:ascii="新細明體" w:hAnsi="新細明體" w:hint="eastAsia"/>
          <w:color w:val="000000"/>
        </w:rPr>
        <w:t>485</w:t>
      </w:r>
      <w:r>
        <w:rPr>
          <w:rFonts w:ascii="新細明體" w:hAnsi="新細明體" w:hint="eastAsia"/>
          <w:color w:val="000000"/>
        </w:rPr>
        <w:t>號</w:t>
      </w:r>
      <w:r>
        <w:rPr>
          <w:rStyle w:val="a6"/>
          <w:rFonts w:ascii="新細明體" w:hAnsi="新細明體"/>
          <w:color w:val="000000"/>
        </w:rPr>
        <w:footnoteReference w:id="148"/>
      </w:r>
      <w:r>
        <w:rPr>
          <w:rFonts w:ascii="新細明體" w:hAnsi="新細明體" w:hint="eastAsia"/>
          <w:color w:val="000000"/>
        </w:rPr>
        <w:t>：「</w:t>
      </w:r>
      <w:r>
        <w:rPr>
          <w:rFonts w:ascii="新細明體" w:hAnsi="新細明體"/>
          <w:color w:val="000000"/>
        </w:rPr>
        <w:t>憲法第七條平等原則並非指</w:t>
      </w:r>
      <w:r>
        <w:rPr>
          <w:rFonts w:ascii="新細明體" w:hAnsi="新細明體"/>
          <w:color w:val="000000"/>
        </w:rPr>
        <w:t>絕對、機械之形式上平等，而係保障人民在法律上地位之實質平等，立法機關基於憲法之價值體系及立法目的，自得斟酌規範事物性質之差異而為合理之區別對待</w:t>
      </w:r>
      <w:r>
        <w:rPr>
          <w:rFonts w:ascii="新細明體" w:hAnsi="新細明體" w:hint="eastAsia"/>
          <w:color w:val="000000"/>
        </w:rPr>
        <w:t>」。因此，只要此差別待遇合理，即不違反平等原則，公務人員由於係代表國家行使公權力，與國家間原則係成立「公法上職務關係」，因此對其基本權作較多限制，從實質平等出發，不宜率指其違憲。</w:t>
      </w:r>
    </w:p>
    <w:p w:rsidR="00000000" w:rsidRDefault="00501713">
      <w:pPr>
        <w:spacing w:line="240" w:lineRule="atLeast"/>
        <w:ind w:firstLineChars="200" w:firstLine="480"/>
        <w:rPr>
          <w:rFonts w:ascii="新細明體" w:hAnsi="新細明體" w:hint="eastAsia"/>
          <w:color w:val="000000"/>
        </w:rPr>
      </w:pPr>
    </w:p>
    <w:p w:rsidR="00000000" w:rsidRDefault="00501713">
      <w:pPr>
        <w:pStyle w:val="5"/>
        <w:rPr>
          <w:rFonts w:hint="eastAsia"/>
        </w:rPr>
      </w:pPr>
      <w:bookmarkStart w:id="100" w:name="_Toc534265639"/>
      <w:bookmarkStart w:id="101" w:name="_Toc535246090"/>
      <w:r>
        <w:rPr>
          <w:rFonts w:hint="eastAsia"/>
        </w:rPr>
        <w:t>（二）法律保留原則</w:t>
      </w:r>
      <w:bookmarkEnd w:id="100"/>
      <w:bookmarkEnd w:id="101"/>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依憲法第</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條：「以上各條列舉之自由權利，除為防止妨礙他人自由、避免緊急危難、維持社會秩序或增進公共利益所必要者外，不得以法律限制之」之反面解釋，原則須有法律始得限制人</w:t>
      </w:r>
      <w:r>
        <w:rPr>
          <w:rFonts w:ascii="新細明體" w:hAnsi="新細明體" w:hint="eastAsia"/>
          <w:color w:val="000000"/>
        </w:rPr>
        <w:t>民憲法上之基本權</w:t>
      </w:r>
      <w:r>
        <w:rPr>
          <w:rStyle w:val="a6"/>
          <w:rFonts w:ascii="新細明體" w:hAnsi="新細明體"/>
          <w:color w:val="000000"/>
        </w:rPr>
        <w:footnoteReference w:id="149"/>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而大法官釋字第</w:t>
      </w:r>
      <w:r>
        <w:rPr>
          <w:rFonts w:ascii="新細明體" w:hAnsi="新細明體" w:hint="eastAsia"/>
          <w:color w:val="000000"/>
        </w:rPr>
        <w:t>443</w:t>
      </w:r>
      <w:r>
        <w:rPr>
          <w:rFonts w:ascii="新細明體" w:hAnsi="新細明體" w:hint="eastAsia"/>
          <w:color w:val="000000"/>
        </w:rPr>
        <w:t>號理由書，則建立了一套「</w:t>
      </w:r>
      <w:r>
        <w:rPr>
          <w:rFonts w:ascii="新細明體" w:hAnsi="新細明體"/>
          <w:color w:val="000000"/>
        </w:rPr>
        <w:t>層級化法律保留</w:t>
      </w:r>
      <w:r>
        <w:rPr>
          <w:rFonts w:ascii="新細明體" w:hAnsi="新細明體" w:hint="eastAsia"/>
          <w:color w:val="000000"/>
        </w:rPr>
        <w:t>」之體系，其謂：「</w:t>
      </w:r>
      <w:r>
        <w:rPr>
          <w:rFonts w:ascii="新細明體" w:hAnsi="新細明體"/>
          <w:color w:val="000000"/>
        </w:rPr>
        <w:t>憲法所定人民之自由及權利範圍甚廣，凡不妨害社會秩序公共利益者，均受保障。惟並非一切自由及權利均無分軒輊受憲法毫無差別之保障</w:t>
      </w:r>
      <w:r>
        <w:rPr>
          <w:rFonts w:ascii="新細明體" w:hAnsi="新細明體"/>
          <w:color w:val="000000"/>
        </w:rPr>
        <w:t>..</w:t>
      </w:r>
      <w:r>
        <w:rPr>
          <w:rFonts w:ascii="新細明體" w:hAnsi="新細明體"/>
          <w:color w:val="000000"/>
        </w:rPr>
        <w:t>。</w:t>
      </w:r>
      <w:r>
        <w:rPr>
          <w:rFonts w:ascii="新細明體" w:hAnsi="新細明體" w:hint="eastAsia"/>
          <w:color w:val="000000"/>
        </w:rPr>
        <w:t>..</w:t>
      </w:r>
      <w:r>
        <w:rPr>
          <w:rFonts w:ascii="新細明體" w:hAnsi="新細明體"/>
          <w:color w:val="000000"/>
        </w:rPr>
        <w:t>至何種事項應以法律直接規範或得委由命令予以規定，與所謂規範密度有關，應視規範對象、內容或法益本身及其所受限制之輕重而容許合理之差異</w:t>
      </w:r>
      <w:r>
        <w:rPr>
          <w:rFonts w:ascii="新細明體" w:hAnsi="新細明體"/>
          <w:color w:val="000000"/>
        </w:rPr>
        <w:t>…</w:t>
      </w:r>
      <w:r>
        <w:rPr>
          <w:rFonts w:ascii="新細明體" w:hAnsi="新細明體" w:hint="eastAsia"/>
          <w:color w:val="000000"/>
        </w:rPr>
        <w:t>」，因而區分</w:t>
      </w:r>
      <w:r>
        <w:rPr>
          <w:rFonts w:ascii="新細明體" w:hAnsi="新細明體" w:hint="eastAsia"/>
          <w:color w:val="000000"/>
        </w:rPr>
        <w:t>1.</w:t>
      </w:r>
      <w:r>
        <w:rPr>
          <w:rFonts w:ascii="新細明體" w:hAnsi="新細明體" w:hint="eastAsia"/>
          <w:color w:val="000000"/>
        </w:rPr>
        <w:t>憲法保留</w:t>
      </w:r>
      <w:r>
        <w:rPr>
          <w:rFonts w:ascii="新細明體" w:hAnsi="新細明體" w:hint="eastAsia"/>
          <w:color w:val="000000"/>
        </w:rPr>
        <w:t>2.</w:t>
      </w:r>
      <w:r>
        <w:rPr>
          <w:rFonts w:ascii="新細明體" w:hAnsi="新細明體" w:hint="eastAsia"/>
          <w:color w:val="000000"/>
        </w:rPr>
        <w:t>絕對法律保留</w:t>
      </w:r>
      <w:r>
        <w:rPr>
          <w:rFonts w:ascii="新細明體" w:hAnsi="新細明體" w:hint="eastAsia"/>
          <w:color w:val="000000"/>
        </w:rPr>
        <w:t>3.</w:t>
      </w:r>
      <w:r>
        <w:rPr>
          <w:rFonts w:ascii="新細明體" w:hAnsi="新細明體" w:hint="eastAsia"/>
          <w:color w:val="000000"/>
        </w:rPr>
        <w:t>相對法律保留</w:t>
      </w:r>
      <w:r>
        <w:rPr>
          <w:rFonts w:ascii="新細明體" w:hAnsi="新細明體" w:hint="eastAsia"/>
          <w:color w:val="000000"/>
        </w:rPr>
        <w:t>4.</w:t>
      </w:r>
      <w:r>
        <w:rPr>
          <w:rFonts w:ascii="新細明體" w:hAnsi="新細明體" w:hint="eastAsia"/>
          <w:color w:val="000000"/>
        </w:rPr>
        <w:t>不須法律保留等</w:t>
      </w:r>
      <w:r>
        <w:rPr>
          <w:rFonts w:ascii="新細明體" w:hAnsi="新細明體" w:hint="eastAsia"/>
          <w:color w:val="000000"/>
        </w:rPr>
        <w:t>4</w:t>
      </w:r>
      <w:r>
        <w:rPr>
          <w:rFonts w:ascii="新細明體" w:hAnsi="新細明體" w:hint="eastAsia"/>
          <w:color w:val="000000"/>
        </w:rPr>
        <w:t>個層次</w:t>
      </w:r>
      <w:r>
        <w:rPr>
          <w:rStyle w:val="a6"/>
          <w:rFonts w:ascii="新細明體" w:hAnsi="新細明體"/>
          <w:color w:val="000000"/>
        </w:rPr>
        <w:footnoteReference w:id="150"/>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b/>
          <w:bCs/>
          <w:color w:val="000000"/>
        </w:rPr>
      </w:pPr>
      <w:r>
        <w:rPr>
          <w:rFonts w:ascii="新細明體" w:hAnsi="新細明體" w:hint="eastAsia"/>
          <w:color w:val="000000"/>
        </w:rPr>
        <w:t>則依釋字</w:t>
      </w:r>
      <w:r>
        <w:rPr>
          <w:rFonts w:ascii="新細明體" w:hAnsi="新細明體" w:hint="eastAsia"/>
          <w:color w:val="000000"/>
        </w:rPr>
        <w:t>443</w:t>
      </w:r>
      <w:r>
        <w:rPr>
          <w:rFonts w:ascii="新細明體" w:hAnsi="新細明體" w:hint="eastAsia"/>
          <w:color w:val="000000"/>
        </w:rPr>
        <w:t>號理由書之說明，</w:t>
      </w:r>
      <w:r>
        <w:rPr>
          <w:rFonts w:ascii="新細明體" w:hAnsi="新細明體" w:hint="eastAsia"/>
          <w:b/>
          <w:bCs/>
          <w:color w:val="000000"/>
        </w:rPr>
        <w:t>有關限制公務人員參與政治活動所牽</w:t>
      </w:r>
      <w:r>
        <w:rPr>
          <w:rFonts w:ascii="新細明體" w:hAnsi="新細明體" w:hint="eastAsia"/>
          <w:b/>
          <w:bCs/>
          <w:color w:val="000000"/>
        </w:rPr>
        <w:t>涉之基本權，原則應屬</w:t>
      </w:r>
      <w:r>
        <w:rPr>
          <w:rFonts w:ascii="新細明體" w:hAnsi="新細明體" w:hint="eastAsia"/>
          <w:b/>
          <w:bCs/>
          <w:color w:val="000000"/>
        </w:rPr>
        <w:t>3.</w:t>
      </w:r>
      <w:r>
        <w:rPr>
          <w:rFonts w:ascii="新細明體" w:hAnsi="新細明體" w:hint="eastAsia"/>
          <w:b/>
          <w:bCs/>
          <w:color w:val="000000"/>
        </w:rPr>
        <w:t>相對法律保留之層次，故</w:t>
      </w:r>
      <w:r>
        <w:rPr>
          <w:rFonts w:ascii="新細明體" w:hAnsi="新細明體"/>
          <w:b/>
          <w:bCs/>
          <w:color w:val="000000"/>
        </w:rPr>
        <w:t>應以法律直接規範或得委由命令予以規定</w:t>
      </w:r>
      <w:r>
        <w:rPr>
          <w:rFonts w:ascii="新細明體" w:hAnsi="新細明體" w:hint="eastAsia"/>
          <w:b/>
          <w:bCs/>
          <w:color w:val="000000"/>
        </w:rPr>
        <w:t>，</w:t>
      </w:r>
      <w:r>
        <w:rPr>
          <w:rFonts w:ascii="新細明體" w:hAnsi="新細明體"/>
          <w:b/>
          <w:bCs/>
          <w:color w:val="000000"/>
        </w:rPr>
        <w:t>應視</w:t>
      </w:r>
      <w:r>
        <w:rPr>
          <w:rFonts w:ascii="新細明體" w:hAnsi="新細明體" w:hint="eastAsia"/>
          <w:b/>
          <w:bCs/>
          <w:color w:val="000000"/>
        </w:rPr>
        <w:t>其</w:t>
      </w:r>
      <w:r>
        <w:rPr>
          <w:rFonts w:ascii="新細明體" w:hAnsi="新細明體"/>
          <w:b/>
          <w:bCs/>
          <w:color w:val="000000"/>
        </w:rPr>
        <w:t>規範對象、內容或法益本身及其所受限制之輕重而容許合理之差異</w:t>
      </w:r>
      <w:r>
        <w:rPr>
          <w:rFonts w:ascii="新細明體" w:hAnsi="新細明體" w:hint="eastAsia"/>
          <w:b/>
          <w:bCs/>
          <w:color w:val="000000"/>
        </w:rPr>
        <w:t>，始符合法律保留原則。</w:t>
      </w:r>
    </w:p>
    <w:p w:rsidR="00000000" w:rsidRDefault="00501713">
      <w:pPr>
        <w:spacing w:line="240" w:lineRule="atLeast"/>
        <w:ind w:firstLineChars="200" w:firstLine="480"/>
        <w:rPr>
          <w:rFonts w:ascii="新細明體" w:hAnsi="新細明體" w:hint="eastAsia"/>
          <w:b/>
          <w:bCs/>
          <w:color w:val="000000"/>
        </w:rPr>
      </w:pPr>
    </w:p>
    <w:p w:rsidR="00000000" w:rsidRDefault="00501713">
      <w:pPr>
        <w:pStyle w:val="5"/>
        <w:rPr>
          <w:rFonts w:hint="eastAsia"/>
        </w:rPr>
      </w:pPr>
      <w:bookmarkStart w:id="102" w:name="_Toc534265640"/>
      <w:bookmarkStart w:id="103" w:name="_Toc535246091"/>
      <w:r>
        <w:rPr>
          <w:rFonts w:hint="eastAsia"/>
        </w:rPr>
        <w:t>（三）比例原則</w:t>
      </w:r>
      <w:bookmarkEnd w:id="102"/>
      <w:bookmarkEnd w:id="103"/>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依憲法第</w:t>
      </w:r>
      <w:r>
        <w:rPr>
          <w:rFonts w:ascii="新細明體" w:hAnsi="新細明體" w:hint="eastAsia"/>
          <w:color w:val="000000"/>
        </w:rPr>
        <w:t>23</w:t>
      </w:r>
      <w:r>
        <w:rPr>
          <w:rFonts w:ascii="新細明體" w:hAnsi="新細明體" w:hint="eastAsia"/>
          <w:color w:val="000000"/>
        </w:rPr>
        <w:t>條規定：「以上各條列舉之自由權利，除為防止妨礙他人自由、避免緊急危難、維持社會秩序或增進公共利益所『必要』者外，不得以法律限制之」。雖然我國憲法並無「比例原則」之明文，惟通說均將憲法第</w:t>
      </w:r>
      <w:r>
        <w:rPr>
          <w:rFonts w:ascii="新細明體" w:hAnsi="新細明體" w:hint="eastAsia"/>
          <w:color w:val="000000"/>
        </w:rPr>
        <w:t>23</w:t>
      </w:r>
      <w:r>
        <w:rPr>
          <w:rFonts w:ascii="新細明體" w:hAnsi="新細明體" w:hint="eastAsia"/>
          <w:color w:val="000000"/>
        </w:rPr>
        <w:t>條「必</w:t>
      </w:r>
      <w:r>
        <w:rPr>
          <w:rFonts w:ascii="新細明體" w:hAnsi="新細明體" w:hint="eastAsia"/>
          <w:color w:val="000000"/>
        </w:rPr>
        <w:lastRenderedPageBreak/>
        <w:t>要時」作為「比例原則」來理解，並於闡述基本權限制時予以說明</w:t>
      </w:r>
      <w:r>
        <w:rPr>
          <w:rStyle w:val="a6"/>
          <w:rFonts w:ascii="新細明體" w:hAnsi="新細明體"/>
          <w:color w:val="000000"/>
        </w:rPr>
        <w:footnoteReference w:id="151"/>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按比例原則係德國法制上的重要原則，其主要是在</w:t>
      </w:r>
      <w:r>
        <w:rPr>
          <w:rFonts w:ascii="新細明體" w:hAnsi="新細明體" w:hint="eastAsia"/>
          <w:color w:val="000000"/>
        </w:rPr>
        <w:t>19</w:t>
      </w:r>
      <w:r>
        <w:rPr>
          <w:rFonts w:ascii="新細明體" w:hAnsi="新細明體" w:hint="eastAsia"/>
          <w:color w:val="000000"/>
        </w:rPr>
        <w:t>世紀</w:t>
      </w:r>
      <w:r>
        <w:rPr>
          <w:rFonts w:ascii="新細明體" w:hAnsi="新細明體" w:hint="eastAsia"/>
          <w:color w:val="000000"/>
        </w:rPr>
        <w:t>由警察法的理論與實務逐步發展出來的，原本是在防禦警察權對人民權利的過度侵害，所謂「警察不得以炮擊雀</w:t>
      </w:r>
      <w:r>
        <w:rPr>
          <w:rStyle w:val="a6"/>
          <w:rFonts w:ascii="新細明體" w:hAnsi="新細明體"/>
          <w:color w:val="000000"/>
        </w:rPr>
        <w:footnoteReference w:id="152"/>
      </w:r>
      <w:r>
        <w:rPr>
          <w:rFonts w:ascii="新細明體" w:hAnsi="新細明體" w:hint="eastAsia"/>
          <w:color w:val="000000"/>
        </w:rPr>
        <w:t>」。其又稱「禁止過當原則」、「損害最小原則」</w:t>
      </w:r>
      <w:r>
        <w:rPr>
          <w:rStyle w:val="a6"/>
          <w:rFonts w:ascii="新細明體" w:hAnsi="新細明體"/>
          <w:color w:val="000000"/>
        </w:rPr>
        <w:footnoteReference w:id="153"/>
      </w:r>
      <w:r>
        <w:rPr>
          <w:rFonts w:ascii="新細明體" w:hAnsi="新細明體" w:hint="eastAsia"/>
          <w:color w:val="000000"/>
        </w:rPr>
        <w:t>。西德聯邦憲法法院明白宣示：比例原則係由「法治國原則」（</w:t>
      </w:r>
      <w:r>
        <w:rPr>
          <w:rFonts w:ascii="新細明體" w:hAnsi="新細明體" w:hint="eastAsia"/>
          <w:color w:val="000000"/>
        </w:rPr>
        <w:t>Rechtsstaatsprinzip</w:t>
      </w:r>
      <w:r>
        <w:rPr>
          <w:rFonts w:ascii="新細明體" w:hAnsi="新細明體" w:hint="eastAsia"/>
          <w:color w:val="000000"/>
        </w:rPr>
        <w:t>）及「基本權本質」（</w:t>
      </w:r>
      <w:r>
        <w:rPr>
          <w:rFonts w:ascii="新細明體" w:hAnsi="新細明體" w:hint="eastAsia"/>
          <w:color w:val="000000"/>
        </w:rPr>
        <w:t>dem Wesen der Grundrechte</w:t>
      </w:r>
      <w:r>
        <w:rPr>
          <w:rFonts w:ascii="新細明體" w:hAnsi="新細明體" w:hint="eastAsia"/>
          <w:color w:val="000000"/>
        </w:rPr>
        <w:t>）所衍生，所有國家行為（包括立法、行政、司法）皆應受其拘束。其主要內涵在</w:t>
      </w:r>
      <w:r>
        <w:rPr>
          <w:rFonts w:ascii="新細明體" w:hAnsi="新細明體" w:hint="eastAsia"/>
          <w:b/>
          <w:bCs/>
          <w:color w:val="000000"/>
        </w:rPr>
        <w:t>要求（限制人民權利之）手段必須與（追求公益之）目的相當</w:t>
      </w:r>
      <w:r>
        <w:rPr>
          <w:rFonts w:ascii="新細明體" w:hAnsi="新細明體" w:hint="eastAsia"/>
          <w:color w:val="000000"/>
        </w:rPr>
        <w:t>、合乎比例</w:t>
      </w:r>
      <w:r>
        <w:rPr>
          <w:rStyle w:val="a6"/>
          <w:rFonts w:ascii="新細明體" w:hAnsi="新細明體"/>
          <w:color w:val="000000"/>
        </w:rPr>
        <w:footnoteReference w:id="154"/>
      </w:r>
      <w:r>
        <w:rPr>
          <w:rFonts w:ascii="新細明體" w:hAnsi="新細明體" w:hint="eastAsia"/>
          <w:color w:val="000000"/>
        </w:rPr>
        <w:t>。</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比例原則之下包含三個子原則：</w:t>
      </w:r>
      <w:r>
        <w:rPr>
          <w:rFonts w:ascii="新細明體" w:hAnsi="新細明體" w:hint="eastAsia"/>
          <w:color w:val="000000"/>
        </w:rPr>
        <w:t xml:space="preserve">1. </w:t>
      </w:r>
      <w:r>
        <w:rPr>
          <w:rFonts w:ascii="新細明體" w:hAnsi="新細明體" w:hint="eastAsia"/>
          <w:color w:val="000000"/>
        </w:rPr>
        <w:t>適合性：指所採用之手段須可</w:t>
      </w:r>
      <w:r>
        <w:rPr>
          <w:rFonts w:ascii="新細明體" w:hAnsi="新細明體" w:hint="eastAsia"/>
          <w:color w:val="000000"/>
        </w:rPr>
        <w:t>達到所要追求之目的</w:t>
      </w:r>
      <w:r>
        <w:rPr>
          <w:rFonts w:ascii="新細明體" w:hAnsi="新細明體" w:hint="eastAsia"/>
          <w:color w:val="000000"/>
        </w:rPr>
        <w:t xml:space="preserve">  2.</w:t>
      </w:r>
      <w:r>
        <w:rPr>
          <w:rFonts w:ascii="新細明體" w:hAnsi="新細明體" w:hint="eastAsia"/>
          <w:color w:val="000000"/>
        </w:rPr>
        <w:t>必要性：若有多數手段可選擇時，應選擇侵害人民利益最小者</w:t>
      </w:r>
      <w:r>
        <w:rPr>
          <w:rFonts w:ascii="新細明體" w:hAnsi="新細明體" w:hint="eastAsia"/>
          <w:color w:val="000000"/>
        </w:rPr>
        <w:t xml:space="preserve">  3.</w:t>
      </w:r>
      <w:r>
        <w:rPr>
          <w:rFonts w:ascii="新細明體" w:hAnsi="新細明體" w:hint="eastAsia"/>
          <w:color w:val="000000"/>
        </w:rPr>
        <w:t>狹義比例性：所使用手段對人民造成之侵害不得大於該目的所可獲致之利益。因此，在限制公務人員參與政治活動之相關基本權時，亦應依循此一原則。</w:t>
      </w:r>
    </w:p>
    <w:p w:rsidR="00000000" w:rsidRDefault="00501713">
      <w:pPr>
        <w:spacing w:line="240" w:lineRule="atLeast"/>
        <w:ind w:left="720" w:hangingChars="300" w:hanging="720"/>
        <w:rPr>
          <w:rFonts w:ascii="新細明體" w:hAnsi="新細明體" w:hint="eastAsia"/>
          <w:color w:val="000000"/>
        </w:rPr>
      </w:pPr>
    </w:p>
    <w:p w:rsidR="00000000" w:rsidRDefault="00501713">
      <w:pPr>
        <w:pStyle w:val="4"/>
        <w:rPr>
          <w:rFonts w:hint="eastAsia"/>
          <w:szCs w:val="19"/>
        </w:rPr>
      </w:pPr>
      <w:bookmarkStart w:id="104" w:name="_Toc534265641"/>
      <w:bookmarkStart w:id="105" w:name="_Toc535246092"/>
      <w:r>
        <w:rPr>
          <w:rFonts w:hint="eastAsia"/>
        </w:rPr>
        <w:t>三、現有管制體系的問題</w:t>
      </w:r>
      <w:bookmarkEnd w:id="104"/>
      <w:bookmarkEnd w:id="105"/>
    </w:p>
    <w:p w:rsidR="00000000" w:rsidRDefault="00501713" w:rsidP="00501713">
      <w:pPr>
        <w:pStyle w:val="5"/>
        <w:numPr>
          <w:ilvl w:val="0"/>
          <w:numId w:val="20"/>
        </w:numPr>
        <w:rPr>
          <w:rFonts w:hint="eastAsia"/>
        </w:rPr>
      </w:pPr>
      <w:bookmarkStart w:id="106" w:name="_Toc534265642"/>
      <w:bookmarkStart w:id="107" w:name="_Toc535246093"/>
      <w:r>
        <w:rPr>
          <w:rFonts w:hint="eastAsia"/>
        </w:rPr>
        <w:t>規避法律保留？</w:t>
      </w:r>
      <w:bookmarkEnd w:id="106"/>
      <w:bookmarkEnd w:id="107"/>
    </w:p>
    <w:p w:rsidR="00000000" w:rsidRDefault="00501713">
      <w:pPr>
        <w:rPr>
          <w:rFonts w:ascii="新細明體" w:hAnsi="新細明體" w:hint="eastAsia"/>
        </w:rPr>
      </w:pP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依本研究計畫前述，參照釋字</w:t>
      </w:r>
      <w:r>
        <w:rPr>
          <w:rFonts w:ascii="新細明體" w:hAnsi="新細明體" w:hint="eastAsia"/>
          <w:color w:val="000000"/>
        </w:rPr>
        <w:t>443</w:t>
      </w:r>
      <w:r>
        <w:rPr>
          <w:rFonts w:ascii="新細明體" w:hAnsi="新細明體" w:hint="eastAsia"/>
          <w:color w:val="000000"/>
        </w:rPr>
        <w:t>號理由書之說明，有關限制公務人員參與政治活動所牽涉之基本權，原則應屬</w:t>
      </w:r>
      <w:r>
        <w:rPr>
          <w:rFonts w:ascii="新細明體" w:hAnsi="新細明體" w:hint="eastAsia"/>
          <w:color w:val="000000"/>
        </w:rPr>
        <w:t>3.</w:t>
      </w:r>
      <w:r>
        <w:rPr>
          <w:rFonts w:ascii="新細明體" w:hAnsi="新細明體" w:hint="eastAsia"/>
          <w:color w:val="000000"/>
        </w:rPr>
        <w:t>相對法律保留之層次，故究</w:t>
      </w:r>
      <w:r>
        <w:rPr>
          <w:rFonts w:ascii="新細明體" w:hAnsi="新細明體"/>
          <w:color w:val="000000"/>
        </w:rPr>
        <w:t>應以法律直接規範或得委由命令予以規定</w:t>
      </w:r>
      <w:r>
        <w:rPr>
          <w:rFonts w:ascii="新細明體" w:hAnsi="新細明體" w:hint="eastAsia"/>
          <w:color w:val="000000"/>
        </w:rPr>
        <w:t>，</w:t>
      </w:r>
      <w:r>
        <w:rPr>
          <w:rFonts w:ascii="新細明體" w:hAnsi="新細明體"/>
          <w:color w:val="000000"/>
        </w:rPr>
        <w:t>應視規範對象、內容或法益本身及其所受限制之輕重而容許合理之差異</w:t>
      </w:r>
      <w:r>
        <w:rPr>
          <w:rFonts w:ascii="新細明體" w:hAnsi="新細明體" w:hint="eastAsia"/>
          <w:color w:val="000000"/>
        </w:rPr>
        <w:t>，始符合法律保留</w:t>
      </w:r>
      <w:r>
        <w:rPr>
          <w:rFonts w:ascii="新細明體" w:hAnsi="新細明體" w:hint="eastAsia"/>
          <w:color w:val="000000"/>
        </w:rPr>
        <w:t>原則。</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而就本研究計畫所整理之「各機關管制規定」而言，由於憲法對政治中立義務無特別之明文規定</w:t>
      </w:r>
      <w:r>
        <w:rPr>
          <w:rStyle w:val="a6"/>
          <w:rFonts w:ascii="新細明體" w:hAnsi="新細明體"/>
          <w:color w:val="000000"/>
        </w:rPr>
        <w:footnoteReference w:id="155"/>
      </w:r>
      <w:r>
        <w:rPr>
          <w:rFonts w:ascii="新細明體" w:hAnsi="新細明體" w:hint="eastAsia"/>
          <w:color w:val="000000"/>
        </w:rPr>
        <w:t>，而法律層次在公務員相關法制亦乏明文，雖學者於介紹公務人員義務時多有提及</w:t>
      </w:r>
      <w:r>
        <w:rPr>
          <w:rStyle w:val="a6"/>
          <w:rFonts w:ascii="新細明體" w:hAnsi="新細明體"/>
          <w:color w:val="000000"/>
        </w:rPr>
        <w:footnoteReference w:id="156"/>
      </w:r>
      <w:r>
        <w:rPr>
          <w:rFonts w:ascii="新細明體" w:hAnsi="新細明體" w:hint="eastAsia"/>
          <w:color w:val="000000"/>
        </w:rPr>
        <w:t>，或有謂</w:t>
      </w:r>
      <w:r>
        <w:rPr>
          <w:rStyle w:val="a6"/>
          <w:rFonts w:ascii="新細明體" w:hAnsi="新細明體"/>
          <w:color w:val="000000"/>
        </w:rPr>
        <w:footnoteReference w:id="157"/>
      </w:r>
      <w:r>
        <w:rPr>
          <w:rFonts w:ascii="新細明體" w:hAnsi="新細明體" w:hint="eastAsia"/>
          <w:color w:val="000000"/>
        </w:rPr>
        <w:t>此一義務既屬公務員職務上義務，因此不待乎法律規範即已存在，否則即有違公務員乃全體國民之公僕的本意，惟終究屬於學理討論之應然面，在未法制化之前，尚難作為實務（各機關之公務人</w:t>
      </w:r>
      <w:r>
        <w:rPr>
          <w:rFonts w:ascii="新細明體" w:hAnsi="新細明體" w:hint="eastAsia"/>
          <w:color w:val="000000"/>
        </w:rPr>
        <w:lastRenderedPageBreak/>
        <w:t>員）在實然面遵循之充分裡由。而其他法律規定，一來多是在民國</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89</w:t>
      </w:r>
      <w:r>
        <w:rPr>
          <w:rFonts w:ascii="新細明體" w:hAnsi="新細明體" w:hint="eastAsia"/>
          <w:color w:val="000000"/>
        </w:rPr>
        <w:t>年才制定</w:t>
      </w:r>
      <w:r>
        <w:rPr>
          <w:rStyle w:val="a6"/>
          <w:rFonts w:ascii="新細明體" w:hAnsi="新細明體"/>
          <w:color w:val="000000"/>
        </w:rPr>
        <w:footnoteReference w:id="158"/>
      </w:r>
      <w:r>
        <w:rPr>
          <w:rFonts w:ascii="新細明體" w:hAnsi="新細明體" w:hint="eastAsia"/>
          <w:color w:val="000000"/>
        </w:rPr>
        <w:t>、二來欠缺罰責規定，恐怕會落入「道德式法律」之評，而難收實效。</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因此，法制未備的窘境</w:t>
      </w:r>
      <w:r>
        <w:rPr>
          <w:rFonts w:ascii="新細明體" w:hAnsi="新細明體" w:hint="eastAsia"/>
          <w:color w:val="000000"/>
        </w:rPr>
        <w:t>，恐怕是各機關不得不以頒發「函令」的方式作為管制依據之理由</w:t>
      </w:r>
      <w:r>
        <w:rPr>
          <w:rStyle w:val="a6"/>
          <w:rFonts w:ascii="新細明體" w:hAnsi="新細明體"/>
          <w:color w:val="000000"/>
        </w:rPr>
        <w:footnoteReference w:id="159"/>
      </w:r>
      <w:r>
        <w:rPr>
          <w:rFonts w:ascii="新細明體" w:hAnsi="新細明體" w:hint="eastAsia"/>
          <w:color w:val="000000"/>
        </w:rPr>
        <w:t>。但礙於憲法第</w:t>
      </w:r>
      <w:r>
        <w:rPr>
          <w:rFonts w:ascii="新細明體" w:hAnsi="新細明體" w:hint="eastAsia"/>
          <w:color w:val="000000"/>
        </w:rPr>
        <w:t>23</w:t>
      </w:r>
      <w:r>
        <w:rPr>
          <w:rFonts w:ascii="新細明體" w:hAnsi="新細明體" w:hint="eastAsia"/>
          <w:color w:val="000000"/>
        </w:rPr>
        <w:t>條及釋字第</w:t>
      </w:r>
      <w:r>
        <w:rPr>
          <w:rFonts w:ascii="新細明體" w:hAnsi="新細明體" w:hint="eastAsia"/>
          <w:color w:val="000000"/>
        </w:rPr>
        <w:t>443</w:t>
      </w:r>
      <w:r>
        <w:rPr>
          <w:rFonts w:ascii="新細明體" w:hAnsi="新細明體" w:hint="eastAsia"/>
          <w:color w:val="000000"/>
        </w:rPr>
        <w:t>號理由書之明文，既然非法律又無法律明確授權</w:t>
      </w:r>
      <w:r>
        <w:rPr>
          <w:rStyle w:val="a6"/>
          <w:rFonts w:ascii="新細明體" w:hAnsi="新細明體"/>
          <w:color w:val="000000"/>
        </w:rPr>
        <w:footnoteReference w:id="160"/>
      </w:r>
      <w:r>
        <w:rPr>
          <w:rFonts w:ascii="新細明體" w:hAnsi="新細明體" w:hint="eastAsia"/>
          <w:color w:val="000000"/>
        </w:rPr>
        <w:t>（如「</w:t>
      </w:r>
      <w:r>
        <w:rPr>
          <w:rFonts w:ascii="新細明體" w:hAnsi="新細明體"/>
          <w:color w:val="000000"/>
        </w:rPr>
        <w:t>國軍現役軍人及軍事學校學生參與政治活動宣導注意事項」</w:t>
      </w:r>
      <w:r>
        <w:rPr>
          <w:rFonts w:ascii="新細明體" w:hAnsi="新細明體" w:hint="eastAsia"/>
          <w:color w:val="000000"/>
        </w:rPr>
        <w:t>（以下簡稱國軍注意事項）之立法說明，僅言：『案內「宣導注意事項」，均以我國「國防法」、「刑法」、「公職人員選舉罷免法」、「人民團體法」等現行法律相關條文編輯而成，不涉及新增法律條文或規定，故未增加對現役軍人權利的限制</w:t>
      </w:r>
      <w:r>
        <w:rPr>
          <w:rFonts w:ascii="新細明體" w:hAnsi="新細明體"/>
          <w:color w:val="000000"/>
        </w:rPr>
        <w:t>…</w:t>
      </w:r>
      <w:r>
        <w:rPr>
          <w:rFonts w:ascii="新細明體" w:hAnsi="新細明體" w:hint="eastAsia"/>
          <w:color w:val="000000"/>
        </w:rPr>
        <w:t>』，完全未提到授權依據），似應不符相對法律保留（較無問題的是「監察院注意事項」，蓋監察委員依憲法增</w:t>
      </w:r>
      <w:r>
        <w:rPr>
          <w:rFonts w:ascii="新細明體" w:hAnsi="新細明體" w:hint="eastAsia"/>
          <w:color w:val="000000"/>
        </w:rPr>
        <w:t>修條文第</w:t>
      </w:r>
      <w:r>
        <w:rPr>
          <w:rFonts w:ascii="新細明體" w:hAnsi="新細明體" w:hint="eastAsia"/>
          <w:color w:val="000000"/>
        </w:rPr>
        <w:t>7</w:t>
      </w:r>
      <w:r>
        <w:rPr>
          <w:rFonts w:ascii="新細明體" w:hAnsi="新細明體" w:hint="eastAsia"/>
          <w:color w:val="000000"/>
        </w:rPr>
        <w:t>條</w:t>
      </w:r>
      <w:r>
        <w:rPr>
          <w:rFonts w:ascii="新細明體" w:hAnsi="新細明體" w:hint="eastAsia"/>
          <w:color w:val="000000"/>
        </w:rPr>
        <w:t>5</w:t>
      </w:r>
      <w:r>
        <w:rPr>
          <w:rFonts w:ascii="新細明體" w:hAnsi="新細明體" w:hint="eastAsia"/>
          <w:color w:val="000000"/>
        </w:rPr>
        <w:t>項須「超出黨派，</w:t>
      </w:r>
      <w:r>
        <w:rPr>
          <w:rFonts w:ascii="新細明體" w:hAnsi="新細明體"/>
          <w:color w:val="000000"/>
        </w:rPr>
        <w:t>…</w:t>
      </w:r>
      <w:r>
        <w:rPr>
          <w:rFonts w:ascii="新細明體" w:hAnsi="新細明體" w:hint="eastAsia"/>
          <w:color w:val="000000"/>
        </w:rPr>
        <w:t>獨立行使職權」，因此負最高程度之政治中立義務，綜觀此一注意事項，限制未逾此範圍，而僅屬執行憲法增修條文及該自律規範之細節性、技術性事項；以及「教育部函令」及「人事行政局函令」，蓋其均以上班時間為限，且限制之事項明確，又無罰責規定，可說在重要性理論下，尚屬無重大影響，而教育部尚有人民團體法第</w:t>
      </w:r>
      <w:r>
        <w:rPr>
          <w:rFonts w:ascii="新細明體" w:hAnsi="新細明體" w:hint="eastAsia"/>
          <w:color w:val="000000"/>
        </w:rPr>
        <w:t>50</w:t>
      </w:r>
      <w:r>
        <w:rPr>
          <w:rFonts w:ascii="新細明體" w:hAnsi="新細明體" w:hint="eastAsia"/>
          <w:color w:val="000000"/>
        </w:rPr>
        <w:t>條之</w:t>
      </w:r>
      <w:r>
        <w:rPr>
          <w:rFonts w:ascii="新細明體" w:hAnsi="新細明體" w:hint="eastAsia"/>
          <w:color w:val="000000"/>
        </w:rPr>
        <w:t>1</w:t>
      </w:r>
      <w:r>
        <w:rPr>
          <w:rFonts w:ascii="新細明體" w:hAnsi="新細明體" w:hint="eastAsia"/>
          <w:color w:val="000000"/>
        </w:rPr>
        <w:t>「校園中立」之法律授權且函令未超越授權範圍，因此可謂僅屬行政程序法第</w:t>
      </w:r>
      <w:r>
        <w:rPr>
          <w:rFonts w:ascii="新細明體" w:hAnsi="新細明體" w:hint="eastAsia"/>
          <w:color w:val="000000"/>
        </w:rPr>
        <w:t>159</w:t>
      </w:r>
      <w:r>
        <w:rPr>
          <w:rFonts w:ascii="新細明體" w:hAnsi="新細明體" w:hint="eastAsia"/>
          <w:color w:val="000000"/>
        </w:rPr>
        <w:t>條之行政規則，而得合法存續之）。</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惟依本研究計畫前述第二節、貳、二，雖然憲法對政治中立義務無特別之明文，但</w:t>
      </w:r>
      <w:r>
        <w:rPr>
          <w:rFonts w:ascii="新細明體" w:hAnsi="新細明體" w:hint="eastAsia"/>
          <w:color w:val="000000"/>
        </w:rPr>
        <w:t>我們仍然可從對法治國原則之目的解釋，而將憲法價值加以具體化為「公務人員節制義務」及其中之「政治中立義務」，而求得政治中立義務之憲法基礎，因此，似應以此一憲法價值作基礎來從寬解釋，現行管制體系是否符合法律保留此一問題，而既然政治中立係由公務人員節制義務此一憲法價值所導引出，則應認為其係具有「憲法基礎」，故即使未有法律明文或法律授權依據，似乎尚不得據指現行各機關函釋均不符法律保留。不過值得檢討的是，由於法律層次之空白，造成各機關解釋或詮釋公務員節制義務之權限恐有過大之嫌疑，因此妥適的解決之道，仍以建立一套完整之</w:t>
      </w:r>
      <w:r>
        <w:rPr>
          <w:rFonts w:ascii="新細明體" w:hAnsi="新細明體" w:hint="eastAsia"/>
          <w:color w:val="000000"/>
        </w:rPr>
        <w:t>政治活動限制法制為佳。</w:t>
      </w:r>
    </w:p>
    <w:p w:rsidR="00000000" w:rsidRDefault="00501713">
      <w:pPr>
        <w:spacing w:line="240" w:lineRule="atLeast"/>
        <w:ind w:firstLineChars="200" w:firstLine="480"/>
        <w:rPr>
          <w:rFonts w:ascii="新細明體" w:hAnsi="新細明體" w:hint="eastAsia"/>
          <w:color w:val="000000"/>
        </w:rPr>
      </w:pPr>
    </w:p>
    <w:p w:rsidR="00000000" w:rsidRDefault="00501713" w:rsidP="00501713">
      <w:pPr>
        <w:pStyle w:val="5"/>
        <w:numPr>
          <w:ilvl w:val="0"/>
          <w:numId w:val="20"/>
        </w:numPr>
        <w:rPr>
          <w:rFonts w:hint="eastAsia"/>
        </w:rPr>
      </w:pPr>
      <w:bookmarkStart w:id="108" w:name="_Toc534265643"/>
      <w:bookmarkStart w:id="109" w:name="_Toc535246094"/>
      <w:r>
        <w:rPr>
          <w:rFonts w:hint="eastAsia"/>
        </w:rPr>
        <w:t>漠視比例原則及平等原則之嫌</w:t>
      </w:r>
      <w:bookmarkEnd w:id="108"/>
      <w:bookmarkEnd w:id="109"/>
    </w:p>
    <w:p w:rsidR="00000000" w:rsidRDefault="00501713">
      <w:pPr>
        <w:rPr>
          <w:rFonts w:ascii="新細明體" w:hAnsi="新細明體" w:hint="eastAsia"/>
        </w:rPr>
      </w:pP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按依前述，比例原則主要內涵在要求（限制人民權利之）手段必須與（追求公益之）目的相當而合乎比例。而比例原則以下包括：</w:t>
      </w:r>
      <w:r>
        <w:rPr>
          <w:rFonts w:ascii="新細明體" w:hAnsi="新細明體" w:hint="eastAsia"/>
          <w:color w:val="000000"/>
        </w:rPr>
        <w:t xml:space="preserve"> 1.</w:t>
      </w:r>
      <w:r>
        <w:rPr>
          <w:rFonts w:ascii="新細明體" w:hAnsi="新細明體" w:hint="eastAsia"/>
          <w:color w:val="000000"/>
        </w:rPr>
        <w:t>適合性：指所採用之</w:t>
      </w:r>
      <w:r>
        <w:rPr>
          <w:rFonts w:ascii="新細明體" w:hAnsi="新細明體" w:hint="eastAsia"/>
          <w:color w:val="000000"/>
        </w:rPr>
        <w:lastRenderedPageBreak/>
        <w:t>手段須可達到所要追求之目的</w:t>
      </w:r>
      <w:r>
        <w:rPr>
          <w:rFonts w:ascii="新細明體" w:hAnsi="新細明體" w:hint="eastAsia"/>
          <w:color w:val="000000"/>
        </w:rPr>
        <w:t xml:space="preserve">  2.</w:t>
      </w:r>
      <w:r>
        <w:rPr>
          <w:rFonts w:ascii="新細明體" w:hAnsi="新細明體" w:hint="eastAsia"/>
          <w:color w:val="000000"/>
        </w:rPr>
        <w:t>必要性（又稱最小侵害原則）：若有多種手段均可達到目的而可供選擇時，應選擇侵害人民利益最小者</w:t>
      </w:r>
      <w:r>
        <w:rPr>
          <w:rFonts w:ascii="新細明體" w:hAnsi="新細明體" w:hint="eastAsia"/>
          <w:color w:val="000000"/>
        </w:rPr>
        <w:t xml:space="preserve">  3.</w:t>
      </w:r>
      <w:r>
        <w:rPr>
          <w:rFonts w:ascii="新細明體" w:hAnsi="新細明體" w:hint="eastAsia"/>
          <w:color w:val="000000"/>
        </w:rPr>
        <w:t>狹義比例性（又稱相當原則）：所使用手段對人民造成之侵害不得大於該目的所可獲致之利益。而憲法第</w:t>
      </w:r>
      <w:r>
        <w:rPr>
          <w:rFonts w:ascii="新細明體" w:hAnsi="新細明體" w:hint="eastAsia"/>
          <w:color w:val="000000"/>
        </w:rPr>
        <w:t>7</w:t>
      </w:r>
      <w:r>
        <w:rPr>
          <w:rFonts w:ascii="新細明體" w:hAnsi="新細明體" w:hint="eastAsia"/>
          <w:color w:val="000000"/>
        </w:rPr>
        <w:t>條之平等原則，依前述，係保障實質平等，而容許合理之差別待遇；亦即不同事件得依其特性而做不同處</w:t>
      </w:r>
      <w:r>
        <w:rPr>
          <w:rFonts w:ascii="新細明體" w:hAnsi="新細明體" w:hint="eastAsia"/>
          <w:color w:val="000000"/>
        </w:rPr>
        <w:t>理。因此違反平等原則包括「不應區別而區別以及應區別而未加區別」。</w:t>
      </w:r>
    </w:p>
    <w:p w:rsidR="00000000" w:rsidRDefault="00501713">
      <w:pPr>
        <w:spacing w:line="240" w:lineRule="atLeast"/>
        <w:ind w:leftChars="25" w:left="60" w:firstLineChars="200" w:firstLine="480"/>
        <w:rPr>
          <w:rFonts w:ascii="新細明體" w:hAnsi="新細明體" w:hint="eastAsia"/>
          <w:color w:val="000000"/>
          <w:kern w:val="0"/>
          <w:lang w:val="zh-TW"/>
        </w:rPr>
      </w:pPr>
      <w:r>
        <w:rPr>
          <w:rFonts w:ascii="新細明體" w:hAnsi="新細明體" w:hint="eastAsia"/>
          <w:color w:val="000000"/>
        </w:rPr>
        <w:t>就前者而言，雖然各機關函令之規範內容，原則或多或少均可達到「政治中立或政治活動限制之目的」（例如：</w:t>
      </w:r>
      <w:r>
        <w:rPr>
          <w:rFonts w:ascii="新細明體" w:hAnsi="新細明體" w:hint="eastAsia"/>
          <w:color w:val="000000"/>
          <w:kern w:val="0"/>
          <w:lang w:val="zh-TW"/>
        </w:rPr>
        <w:t>不得於上班、上課或執勤時間，參與政黨或其他政治團體之活動；不得擔任任何公職人員候選人之助選員或助講員；不得擔任政黨、政治團體或公職候選人提供之職務；</w:t>
      </w:r>
      <w:r>
        <w:rPr>
          <w:rFonts w:ascii="新細明體" w:hAnsi="新細明體"/>
          <w:color w:val="000000"/>
        </w:rPr>
        <w:t>學校場所不得借作競選有關之活動</w:t>
      </w:r>
      <w:r>
        <w:rPr>
          <w:rFonts w:ascii="新細明體" w:hAnsi="新細明體"/>
          <w:color w:val="000000"/>
        </w:rPr>
        <w:t>…</w:t>
      </w:r>
      <w:r>
        <w:rPr>
          <w:rFonts w:ascii="新細明體" w:hAnsi="新細明體" w:hint="eastAsia"/>
          <w:color w:val="000000"/>
        </w:rPr>
        <w:t>等）；但依必要性原則，仍須選擇侵害人民最小者為之，而例如</w:t>
      </w:r>
      <w:r>
        <w:rPr>
          <w:rFonts w:ascii="新細明體" w:hAnsi="新細明體"/>
          <w:color w:val="000000"/>
        </w:rPr>
        <w:t>國軍注意事項</w:t>
      </w:r>
      <w:r>
        <w:rPr>
          <w:rFonts w:ascii="新細明體" w:hAnsi="新細明體" w:hint="eastAsia"/>
          <w:color w:val="000000"/>
          <w:kern w:val="0"/>
          <w:lang w:val="zh-TW"/>
        </w:rPr>
        <w:t>（七）：「現役軍人及軍事學校學生對於任何黨之公職人員罷免案，</w:t>
      </w:r>
      <w:r>
        <w:rPr>
          <w:rFonts w:ascii="新細明體" w:hAnsi="新細明體" w:hint="eastAsia"/>
          <w:b/>
          <w:bCs/>
          <w:color w:val="000000"/>
          <w:kern w:val="0"/>
          <w:lang w:val="zh-TW"/>
        </w:rPr>
        <w:t>不得擔任罷免案提議人。</w:t>
      </w:r>
      <w:r>
        <w:rPr>
          <w:rFonts w:ascii="新細明體" w:hAnsi="新細明體" w:hint="eastAsia"/>
          <w:color w:val="000000"/>
          <w:kern w:val="0"/>
          <w:lang w:val="zh-TW"/>
        </w:rPr>
        <w:t>」而言：按不論依憲</w:t>
      </w:r>
      <w:r>
        <w:rPr>
          <w:rFonts w:ascii="新細明體" w:hAnsi="新細明體" w:hint="eastAsia"/>
          <w:color w:val="000000"/>
          <w:kern w:val="0"/>
          <w:lang w:val="zh-TW"/>
        </w:rPr>
        <w:t>法增修條文第</w:t>
      </w:r>
      <w:r>
        <w:rPr>
          <w:rFonts w:ascii="新細明體" w:hAnsi="新細明體" w:hint="eastAsia"/>
          <w:color w:val="000000"/>
          <w:kern w:val="0"/>
          <w:lang w:val="zh-TW"/>
        </w:rPr>
        <w:t>2</w:t>
      </w:r>
      <w:r>
        <w:rPr>
          <w:rFonts w:ascii="新細明體" w:hAnsi="新細明體" w:hint="eastAsia"/>
          <w:color w:val="000000"/>
          <w:kern w:val="0"/>
          <w:lang w:val="zh-TW"/>
        </w:rPr>
        <w:t>條第</w:t>
      </w:r>
      <w:r>
        <w:rPr>
          <w:rFonts w:ascii="新細明體" w:hAnsi="新細明體" w:hint="eastAsia"/>
          <w:color w:val="000000"/>
          <w:kern w:val="0"/>
          <w:lang w:val="zh-TW"/>
        </w:rPr>
        <w:t>9</w:t>
      </w:r>
      <w:r>
        <w:rPr>
          <w:rFonts w:ascii="新細明體" w:hAnsi="新細明體" w:hint="eastAsia"/>
          <w:color w:val="000000"/>
          <w:kern w:val="0"/>
          <w:lang w:val="zh-TW"/>
        </w:rPr>
        <w:t>項對正副總統之罷免或公職人員選舉罷免法之對一般公職人員之罷免，均有相當複雜以及十分高的層層門檻，而罷免案之提議不過表達其政治上意見（如對該候選人政策失敗不滿之政治上言論之表達），且此言論屬言論自由保障下之「高價值言論」，又擔任罷免案提議人也不至於對人民公共行政之信賴有太大損害，且就結果而言，恐怕是無足輕重；竟遽然不許之，恐難逃比例原則之合憲性檢驗，復因「應區別而未加區別」（如依參與政治活動造成之影響強弱而區分限制之寬嚴），而一律禁止，例如軍方對國軍宣導注意事項（三）之說明：「尤強調任何時</w:t>
      </w:r>
      <w:r>
        <w:rPr>
          <w:rFonts w:ascii="新細明體" w:hAnsi="新細明體" w:hint="eastAsia"/>
          <w:color w:val="000000"/>
          <w:kern w:val="0"/>
          <w:lang w:val="zh-TW"/>
        </w:rPr>
        <w:t>間均不得著軍服參與」，未區分參與之活動類型，在未考量比例原則和平等原則下，似乎有限制過嚴</w:t>
      </w:r>
      <w:r>
        <w:rPr>
          <w:rStyle w:val="a6"/>
          <w:rFonts w:ascii="新細明體" w:hAnsi="新細明體"/>
          <w:color w:val="000000"/>
          <w:kern w:val="0"/>
          <w:lang w:val="zh-TW"/>
        </w:rPr>
        <w:footnoteReference w:id="161"/>
      </w:r>
      <w:r>
        <w:rPr>
          <w:rFonts w:ascii="新細明體" w:hAnsi="新細明體" w:hint="eastAsia"/>
          <w:color w:val="000000"/>
          <w:kern w:val="0"/>
          <w:lang w:val="zh-TW"/>
        </w:rPr>
        <w:t>的危險。</w:t>
      </w:r>
    </w:p>
    <w:p w:rsidR="00000000" w:rsidRDefault="00501713">
      <w:pPr>
        <w:spacing w:line="240" w:lineRule="atLeast"/>
        <w:ind w:leftChars="25" w:left="60" w:firstLineChars="200" w:firstLine="480"/>
        <w:rPr>
          <w:rFonts w:ascii="新細明體" w:hAnsi="新細明體" w:hint="eastAsia"/>
          <w:color w:val="000000"/>
          <w:kern w:val="0"/>
          <w:lang w:val="zh-TW"/>
        </w:rPr>
      </w:pPr>
    </w:p>
    <w:p w:rsidR="00000000" w:rsidRDefault="00501713" w:rsidP="00501713">
      <w:pPr>
        <w:pStyle w:val="5"/>
        <w:numPr>
          <w:ilvl w:val="0"/>
          <w:numId w:val="20"/>
        </w:numPr>
        <w:rPr>
          <w:rFonts w:hint="eastAsia"/>
        </w:rPr>
      </w:pPr>
      <w:bookmarkStart w:id="110" w:name="_Toc534265644"/>
      <w:bookmarkStart w:id="111" w:name="_Toc535246095"/>
      <w:r>
        <w:rPr>
          <w:rFonts w:hint="eastAsia"/>
        </w:rPr>
        <w:t>管制規範</w:t>
      </w:r>
      <w:bookmarkEnd w:id="110"/>
      <w:r>
        <w:rPr>
          <w:rFonts w:hint="eastAsia"/>
        </w:rPr>
        <w:t>不明確</w:t>
      </w:r>
      <w:bookmarkEnd w:id="111"/>
    </w:p>
    <w:p w:rsidR="00000000" w:rsidRDefault="00501713">
      <w:pPr>
        <w:rPr>
          <w:rFonts w:ascii="新細明體" w:hAnsi="新細明體" w:hint="eastAsia"/>
        </w:rPr>
      </w:pPr>
    </w:p>
    <w:p w:rsidR="00000000" w:rsidRDefault="00501713">
      <w:pPr>
        <w:spacing w:line="240" w:lineRule="atLeast"/>
        <w:ind w:firstLineChars="200" w:firstLine="480"/>
        <w:rPr>
          <w:rFonts w:ascii="新細明體" w:hAnsi="新細明體" w:hint="eastAsia"/>
          <w:color w:val="000000"/>
          <w:szCs w:val="18"/>
        </w:rPr>
      </w:pPr>
      <w:r>
        <w:rPr>
          <w:rFonts w:ascii="新細明體" w:hAnsi="新細明體" w:hint="eastAsia"/>
          <w:color w:val="000000"/>
        </w:rPr>
        <w:t>如</w:t>
      </w:r>
      <w:r>
        <w:rPr>
          <w:rFonts w:ascii="新細明體" w:hAnsi="新細明體" w:hint="eastAsia"/>
          <w:color w:val="000000"/>
        </w:rPr>
        <w:t>85</w:t>
      </w:r>
      <w:r>
        <w:rPr>
          <w:rFonts w:ascii="新細明體" w:hAnsi="新細明體" w:hint="eastAsia"/>
          <w:color w:val="000000"/>
        </w:rPr>
        <w:t>年函頒之</w:t>
      </w:r>
      <w:r>
        <w:rPr>
          <w:rFonts w:ascii="新細明體" w:hAnsi="新細明體" w:hint="eastAsia"/>
          <w:color w:val="000000"/>
          <w:szCs w:val="18"/>
        </w:rPr>
        <w:t>「</w:t>
      </w:r>
      <w:r>
        <w:rPr>
          <w:rFonts w:ascii="新細明體" w:hAnsi="新細明體"/>
          <w:color w:val="000000"/>
          <w:szCs w:val="18"/>
        </w:rPr>
        <w:t>檢察官守則」第</w:t>
      </w:r>
      <w:r>
        <w:rPr>
          <w:rFonts w:ascii="新細明體" w:hAnsi="新細明體"/>
          <w:color w:val="000000"/>
          <w:szCs w:val="18"/>
        </w:rPr>
        <w:t>6</w:t>
      </w:r>
      <w:r>
        <w:rPr>
          <w:rFonts w:ascii="新細明體" w:hAnsi="新細明體"/>
          <w:color w:val="000000"/>
          <w:szCs w:val="18"/>
        </w:rPr>
        <w:t>條規定：「檢察官不得</w:t>
      </w:r>
      <w:r>
        <w:rPr>
          <w:rFonts w:ascii="新細明體" w:hAnsi="新細明體"/>
          <w:color w:val="000000"/>
          <w:szCs w:val="18"/>
        </w:rPr>
        <w:t>…</w:t>
      </w:r>
      <w:r>
        <w:rPr>
          <w:rFonts w:ascii="新細明體" w:hAnsi="新細明體"/>
          <w:color w:val="000000"/>
          <w:szCs w:val="18"/>
        </w:rPr>
        <w:t>或從事足以影響司法尊嚴之事務或活動」</w:t>
      </w:r>
      <w:r>
        <w:rPr>
          <w:rFonts w:ascii="新細明體" w:hAnsi="新細明體" w:hint="eastAsia"/>
          <w:color w:val="000000"/>
          <w:szCs w:val="18"/>
        </w:rPr>
        <w:t>，如何情形符合「</w:t>
      </w:r>
      <w:r>
        <w:rPr>
          <w:rFonts w:ascii="新細明體" w:hAnsi="新細明體"/>
          <w:b/>
          <w:bCs/>
          <w:color w:val="000000"/>
          <w:szCs w:val="18"/>
        </w:rPr>
        <w:t>足以影響司法尊嚴</w:t>
      </w:r>
      <w:r>
        <w:rPr>
          <w:rFonts w:ascii="新細明體" w:hAnsi="新細明體"/>
          <w:color w:val="000000"/>
          <w:szCs w:val="18"/>
        </w:rPr>
        <w:t>之事務或活動</w:t>
      </w:r>
      <w:r>
        <w:rPr>
          <w:rFonts w:ascii="新細明體" w:hAnsi="新細明體" w:hint="eastAsia"/>
          <w:color w:val="000000"/>
          <w:szCs w:val="18"/>
        </w:rPr>
        <w:t>」，可說留給了主管機關相當大之解釋空間。法不明確之後果，難免造成打擊面過廣，造成公務人員自我設限之寒蟬效應，而亦有限制過嚴之危險。</w:t>
      </w:r>
    </w:p>
    <w:p w:rsidR="00000000" w:rsidRDefault="00501713">
      <w:pPr>
        <w:spacing w:line="240" w:lineRule="atLeast"/>
        <w:ind w:firstLineChars="200" w:firstLine="480"/>
        <w:rPr>
          <w:rFonts w:ascii="新細明體" w:hAnsi="新細明體" w:hint="eastAsia"/>
          <w:color w:val="000000"/>
          <w:lang w:val="de-DE"/>
        </w:rPr>
      </w:pPr>
    </w:p>
    <w:p w:rsidR="00000000" w:rsidRDefault="00501713" w:rsidP="00501713">
      <w:pPr>
        <w:pStyle w:val="5"/>
        <w:numPr>
          <w:ilvl w:val="0"/>
          <w:numId w:val="20"/>
        </w:numPr>
        <w:rPr>
          <w:rFonts w:hint="eastAsia"/>
        </w:rPr>
      </w:pPr>
      <w:bookmarkStart w:id="112" w:name="_Toc534265645"/>
      <w:bookmarkStart w:id="113" w:name="_Toc535246096"/>
      <w:r>
        <w:rPr>
          <w:rFonts w:hint="eastAsia"/>
        </w:rPr>
        <w:t>管制體系混亂且標準不一</w:t>
      </w:r>
      <w:bookmarkEnd w:id="112"/>
      <w:bookmarkEnd w:id="113"/>
    </w:p>
    <w:p w:rsidR="00000000" w:rsidRDefault="00501713">
      <w:pPr>
        <w:rPr>
          <w:rFonts w:ascii="新細明體" w:hAnsi="新細明體" w:hint="eastAsia"/>
        </w:rPr>
      </w:pPr>
    </w:p>
    <w:p w:rsidR="00000000" w:rsidRDefault="00501713">
      <w:pPr>
        <w:pStyle w:val="31"/>
        <w:ind w:leftChars="0" w:left="0" w:firstLineChars="200" w:firstLine="480"/>
        <w:rPr>
          <w:rFonts w:hint="eastAsia"/>
        </w:rPr>
      </w:pPr>
      <w:r>
        <w:rPr>
          <w:rFonts w:hint="eastAsia"/>
        </w:rPr>
        <w:t>按依本研究計畫之整理可知，各機關管制函令之發佈機關，有「院會」、「參</w:t>
      </w:r>
      <w:r>
        <w:rPr>
          <w:rFonts w:hint="eastAsia"/>
        </w:rPr>
        <w:lastRenderedPageBreak/>
        <w:t>謀本部」、「教育部」、「人事行</w:t>
      </w:r>
      <w:r>
        <w:rPr>
          <w:rFonts w:hint="eastAsia"/>
        </w:rPr>
        <w:t>政局」或「直轄市政府、縣市政府」，不但層級不同而且函令內容或寬或嚴，似乎但隨主事者心中尺，此雖有因應各不同機關特性需求而作規範之優點，卻欠缺了法規範最重要的「可預測性」，而使得政隨人轉，標準不一之後果將使公務人員無所適從。</w:t>
      </w:r>
    </w:p>
    <w:p w:rsidR="00000000" w:rsidRDefault="00501713">
      <w:pPr>
        <w:pStyle w:val="31"/>
        <w:ind w:leftChars="0" w:left="0" w:firstLineChars="200" w:firstLine="480"/>
        <w:rPr>
          <w:rFonts w:hint="eastAsia"/>
        </w:rPr>
      </w:pPr>
      <w:r>
        <w:rPr>
          <w:rFonts w:hint="eastAsia"/>
        </w:rPr>
        <w:t>又函令頒布之機關是否即為權限機關亦有疑問，例如此一國軍宣事項，其規範目的在「規範軍隊不得介入年底立委、縣市長選舉」，而在新國防法公佈</w:t>
      </w:r>
      <w:r>
        <w:rPr>
          <w:rStyle w:val="a6"/>
          <w:szCs w:val="19"/>
        </w:rPr>
        <w:footnoteReference w:id="162"/>
      </w:r>
      <w:r>
        <w:rPr>
          <w:rFonts w:hint="eastAsia"/>
        </w:rPr>
        <w:t>後，依新國防法第</w:t>
      </w:r>
      <w:r>
        <w:rPr>
          <w:rFonts w:hint="eastAsia"/>
        </w:rPr>
        <w:t>6</w:t>
      </w:r>
      <w:r>
        <w:rPr>
          <w:rFonts w:hint="eastAsia"/>
        </w:rPr>
        <w:t>條規定：「</w:t>
      </w:r>
      <w:r>
        <w:t>總統統率全國陸海空軍，為三軍統帥，行使統帥權指揮軍隊，直接責成國防部部長，由部長命令參謀總長指揮執行之</w:t>
      </w:r>
      <w:r>
        <w:rPr>
          <w:rFonts w:hint="eastAsia"/>
          <w:szCs w:val="19"/>
        </w:rPr>
        <w:t>」，係改採軍政軍令一元化</w:t>
      </w:r>
      <w:r>
        <w:rPr>
          <w:rFonts w:hint="eastAsia"/>
          <w:szCs w:val="19"/>
        </w:rPr>
        <w:t>之指揮監督體系，即由總統－國防部長－參謀總長之一元化指揮體系組成。</w:t>
      </w:r>
      <w:r>
        <w:rPr>
          <w:rFonts w:hint="eastAsia"/>
        </w:rPr>
        <w:t>故就形式而言，有學者指出，本宣導注意事項，由參謀本部行文，透過其屬總政戰部發布命令，有違體制</w:t>
      </w:r>
      <w:r>
        <w:rPr>
          <w:rStyle w:val="a6"/>
        </w:rPr>
        <w:footnoteReference w:id="163"/>
      </w:r>
      <w:r>
        <w:rPr>
          <w:rFonts w:hint="eastAsia"/>
        </w:rPr>
        <w:t>。國防法第</w:t>
      </w:r>
      <w:r>
        <w:rPr>
          <w:rFonts w:hint="eastAsia"/>
        </w:rPr>
        <w:t>35</w:t>
      </w:r>
      <w:r>
        <w:rPr>
          <w:rFonts w:hint="eastAsia"/>
        </w:rPr>
        <w:t>條規定「</w:t>
      </w:r>
      <w:r>
        <w:t>本法施行日期，由行政院於本法公布後三年內定之</w:t>
      </w:r>
      <w:r>
        <w:rPr>
          <w:rFonts w:hint="eastAsia"/>
        </w:rPr>
        <w:t>」</w:t>
      </w:r>
      <w:r>
        <w:rPr>
          <w:rFonts w:hint="eastAsia"/>
          <w:szCs w:val="19"/>
        </w:rPr>
        <w:t>新國防法修正部份雖然尚未實施，但由參謀本部來發佈注意事項，確實容易予人違反體制的觀感。</w:t>
      </w:r>
    </w:p>
    <w:p w:rsidR="00000000" w:rsidRDefault="00501713">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另就函令內容或寬或嚴而言，例如比較台北市之注意事項與宜蘭縣之注意事項（以下簡稱北市與宜縣注意事項）為例：</w:t>
      </w:r>
    </w:p>
    <w:p w:rsidR="00000000" w:rsidRDefault="00501713">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b/>
          <w:bCs/>
          <w:color w:val="000000"/>
          <w:u w:val="single"/>
        </w:rPr>
        <w:t>1.</w:t>
      </w:r>
      <w:r>
        <w:rPr>
          <w:rFonts w:ascii="新細明體" w:eastAsia="新細明體" w:hAnsi="新細明體" w:hint="eastAsia"/>
          <w:b/>
          <w:bCs/>
          <w:color w:val="000000"/>
          <w:u w:val="single"/>
        </w:rPr>
        <w:t>規範對象</w:t>
      </w:r>
      <w:r>
        <w:rPr>
          <w:rFonts w:ascii="新細明體" w:eastAsia="新細明體" w:hAnsi="新細明體" w:hint="eastAsia"/>
          <w:color w:val="000000"/>
        </w:rPr>
        <w:t>：前者尚包括一級機關主計、人事、警察及政風首長，市府及各機關依法任用、派用之有</w:t>
      </w:r>
      <w:r>
        <w:rPr>
          <w:rFonts w:ascii="新細明體" w:eastAsia="新細明體" w:hAnsi="新細明體" w:hint="eastAsia"/>
          <w:color w:val="000000"/>
        </w:rPr>
        <w:t>給專任公務人員，市立學院、學校之校長、教師及職員，軍訓室軍官及市立學院、高級中學之教官，依法令聘用或僱用之人員、技工、司機及工友（北市注意事項</w:t>
      </w:r>
      <w:r>
        <w:rPr>
          <w:rFonts w:ascii="新細明體" w:eastAsia="新細明體" w:hAnsi="新細明體" w:hint="eastAsia"/>
          <w:color w:val="000000"/>
        </w:rPr>
        <w:t xml:space="preserve"> </w:t>
      </w:r>
      <w:r>
        <w:rPr>
          <w:rFonts w:ascii="新細明體" w:eastAsia="新細明體" w:hAnsi="新細明體" w:hint="eastAsia"/>
          <w:color w:val="000000"/>
        </w:rPr>
        <w:t>一）。而後者則在依法任用派用之人員擴及至「各鄉鎮市代表會」、並包括「臨時僱用人員」、「肉品市場及工業策進會員工」，但未包括「軍官或教官」（宜縣注意事項</w:t>
      </w:r>
      <w:r>
        <w:rPr>
          <w:rFonts w:ascii="新細明體" w:eastAsia="新細明體" w:hAnsi="新細明體" w:hint="eastAsia"/>
          <w:color w:val="000000"/>
        </w:rPr>
        <w:t>2.</w:t>
      </w:r>
      <w:r>
        <w:rPr>
          <w:rFonts w:ascii="新細明體" w:eastAsia="新細明體" w:hAnsi="新細明體" w:hint="eastAsia"/>
          <w:color w:val="000000"/>
        </w:rPr>
        <w:t>）。</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 xml:space="preserve"> 2.</w:t>
      </w:r>
      <w:r>
        <w:rPr>
          <w:rFonts w:ascii="新細明體" w:eastAsia="新細明體" w:hAnsi="新細明體" w:hint="eastAsia"/>
          <w:b/>
          <w:bCs/>
          <w:color w:val="000000"/>
          <w:u w:val="single"/>
        </w:rPr>
        <w:t>限制事項</w:t>
      </w:r>
      <w:r>
        <w:rPr>
          <w:rFonts w:ascii="新細明體" w:eastAsia="新細明體" w:hAnsi="新細明體" w:hint="eastAsia"/>
          <w:color w:val="000000"/>
        </w:rPr>
        <w:t>：兩者均禁止上班時間為輔選行為，但前者有得請事假或休假而後者無；前者明文應謝絕政黨之拜會活動（北市注意事項十二），後者則允許拜會只是以辦公室內為限（宜縣注意事項</w:t>
      </w:r>
      <w:r>
        <w:rPr>
          <w:rFonts w:ascii="新細明體" w:eastAsia="新細明體" w:hAnsi="新細明體" w:hint="eastAsia"/>
          <w:color w:val="000000"/>
        </w:rPr>
        <w:t>11.</w:t>
      </w:r>
      <w:r>
        <w:rPr>
          <w:rFonts w:ascii="新細明體" w:eastAsia="新細明體" w:hAnsi="新細明體" w:hint="eastAsia"/>
          <w:color w:val="000000"/>
        </w:rPr>
        <w:t>）；前者對不得為之宣揚或</w:t>
      </w:r>
      <w:r>
        <w:rPr>
          <w:rFonts w:ascii="新細明體" w:eastAsia="新細明體" w:hAnsi="新細明體" w:hint="eastAsia"/>
          <w:color w:val="000000"/>
        </w:rPr>
        <w:t>詆毀行為有較具體詳細之規範（北市注意事項</w:t>
      </w:r>
      <w:r>
        <w:rPr>
          <w:rFonts w:ascii="新細明體" w:eastAsia="新細明體" w:hAnsi="新細明體" w:hint="eastAsia"/>
          <w:color w:val="000000"/>
        </w:rPr>
        <w:t xml:space="preserve"> </w:t>
      </w:r>
      <w:r>
        <w:rPr>
          <w:rFonts w:ascii="新細明體" w:eastAsia="新細明體" w:hAnsi="新細明體" w:hint="eastAsia"/>
          <w:color w:val="000000"/>
        </w:rPr>
        <w:t>八</w:t>
      </w:r>
      <w:r>
        <w:rPr>
          <w:rFonts w:ascii="新細明體" w:eastAsia="新細明體" w:hAnsi="新細明體" w:hint="eastAsia"/>
          <w:color w:val="000000"/>
        </w:rPr>
        <w:t>vs</w:t>
      </w:r>
      <w:r>
        <w:rPr>
          <w:rFonts w:ascii="新細明體" w:eastAsia="新細明體" w:hAnsi="新細明體" w:hint="eastAsia"/>
          <w:color w:val="000000"/>
        </w:rPr>
        <w:t>宜縣注意事項</w:t>
      </w:r>
      <w:r>
        <w:rPr>
          <w:rFonts w:ascii="新細明體" w:eastAsia="新細明體" w:hAnsi="新細明體" w:hint="eastAsia"/>
          <w:color w:val="000000"/>
        </w:rPr>
        <w:t>3.</w:t>
      </w:r>
      <w:r>
        <w:rPr>
          <w:rFonts w:ascii="新細明體" w:eastAsia="新細明體" w:hAnsi="新細明體" w:hint="eastAsia"/>
          <w:color w:val="000000"/>
        </w:rPr>
        <w:t>、</w:t>
      </w:r>
      <w:r>
        <w:rPr>
          <w:rFonts w:ascii="新細明體" w:eastAsia="新細明體" w:hAnsi="新細明體" w:hint="eastAsia"/>
          <w:color w:val="000000"/>
        </w:rPr>
        <w:t>4.</w:t>
      </w:r>
      <w:r>
        <w:rPr>
          <w:rFonts w:ascii="新細明體" w:eastAsia="新細明體" w:hAnsi="新細明體" w:hint="eastAsia"/>
          <w:color w:val="000000"/>
        </w:rPr>
        <w:t>）</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3.</w:t>
      </w:r>
      <w:r>
        <w:rPr>
          <w:rFonts w:ascii="新細明體" w:eastAsia="新細明體" w:hAnsi="新細明體" w:hint="eastAsia"/>
          <w:b/>
          <w:bCs/>
          <w:color w:val="000000"/>
          <w:u w:val="single"/>
        </w:rPr>
        <w:t>罰責</w:t>
      </w:r>
      <w:r>
        <w:rPr>
          <w:rFonts w:ascii="新細明體" w:eastAsia="新細明體" w:hAnsi="新細明體" w:hint="eastAsia"/>
          <w:color w:val="000000"/>
        </w:rPr>
        <w:t>：前者明文於其注意事項</w:t>
      </w:r>
      <w:r>
        <w:rPr>
          <w:rFonts w:ascii="新細明體" w:eastAsia="新細明體" w:hAnsi="新細明體" w:hint="eastAsia"/>
          <w:color w:val="000000"/>
        </w:rPr>
        <w:t xml:space="preserve"> </w:t>
      </w:r>
      <w:r>
        <w:rPr>
          <w:rFonts w:ascii="新細明體" w:eastAsia="新細明體" w:hAnsi="新細明體" w:hint="eastAsia"/>
          <w:color w:val="000000"/>
        </w:rPr>
        <w:t>（十七），包括申誡、記過等，後者則未有明文</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 xml:space="preserve"> 4.</w:t>
      </w:r>
      <w:r>
        <w:rPr>
          <w:rFonts w:ascii="新細明體" w:eastAsia="新細明體" w:hAnsi="新細明體" w:hint="eastAsia"/>
          <w:b/>
          <w:bCs/>
          <w:color w:val="000000"/>
          <w:u w:val="single"/>
        </w:rPr>
        <w:t>不當連結之禁止</w:t>
      </w:r>
      <w:r>
        <w:rPr>
          <w:rFonts w:ascii="新細明體" w:eastAsia="新細明體" w:hAnsi="新細明體" w:hint="eastAsia"/>
          <w:color w:val="000000"/>
        </w:rPr>
        <w:t>：前者明文於其注意事項（十五），包括「不公平對待或任何不利處分」，並於該注意事項（十六）明文除得依公務人員保障法第</w:t>
      </w:r>
      <w:r>
        <w:rPr>
          <w:rFonts w:ascii="新細明體" w:eastAsia="新細明體" w:hAnsi="新細明體" w:hint="eastAsia"/>
          <w:color w:val="000000"/>
        </w:rPr>
        <w:t>18</w:t>
      </w:r>
      <w:r>
        <w:rPr>
          <w:rFonts w:ascii="新細明體" w:eastAsia="新細明體" w:hAnsi="新細明體" w:hint="eastAsia"/>
          <w:color w:val="000000"/>
        </w:rPr>
        <w:t>條救濟外，尚得向市府申訴；後者則僅於該注意事項（</w:t>
      </w:r>
      <w:r>
        <w:rPr>
          <w:rFonts w:ascii="新細明體" w:eastAsia="新細明體" w:hAnsi="新細明體" w:hint="eastAsia"/>
          <w:color w:val="000000"/>
        </w:rPr>
        <w:t>9.</w:t>
      </w:r>
      <w:r>
        <w:rPr>
          <w:rFonts w:ascii="新細明體" w:eastAsia="新細明體" w:hAnsi="新細明體" w:hint="eastAsia"/>
          <w:color w:val="000000"/>
        </w:rPr>
        <w:t>），謂對長官之違反政治中立之要求「應拒絕之」，並無其他保障規定。</w:t>
      </w:r>
    </w:p>
    <w:p w:rsidR="00000000" w:rsidRDefault="00501713">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準此，可見標準不一之情形十分嚴重，整個呈現的是各伺其主之混亂現象。因此，正本清源之道，實在盡速建</w:t>
      </w:r>
      <w:r>
        <w:rPr>
          <w:rFonts w:ascii="新細明體" w:eastAsia="新細明體" w:hAnsi="新細明體" w:hint="eastAsia"/>
          <w:color w:val="000000"/>
        </w:rPr>
        <w:t>立一套完整之公務人員政治活動限制法</w:t>
      </w:r>
      <w:r>
        <w:rPr>
          <w:rFonts w:ascii="新細明體" w:eastAsia="新細明體" w:hAnsi="新細明體" w:hint="eastAsia"/>
          <w:color w:val="000000"/>
        </w:rPr>
        <w:lastRenderedPageBreak/>
        <w:t>制。</w:t>
      </w:r>
    </w:p>
    <w:p w:rsidR="00000000" w:rsidRDefault="00501713">
      <w:pPr>
        <w:pStyle w:val="ad"/>
        <w:snapToGrid w:val="0"/>
        <w:spacing w:before="20" w:after="20" w:line="240" w:lineRule="atLeast"/>
        <w:ind w:firstLineChars="200" w:firstLine="480"/>
        <w:rPr>
          <w:rFonts w:ascii="新細明體" w:eastAsia="新細明體" w:hAnsi="新細明體" w:hint="eastAsia"/>
          <w:color w:val="000000"/>
        </w:rPr>
      </w:pPr>
    </w:p>
    <w:p w:rsidR="00000000" w:rsidRDefault="00501713">
      <w:pPr>
        <w:pStyle w:val="ad"/>
        <w:snapToGrid w:val="0"/>
        <w:spacing w:before="20" w:after="20" w:line="240" w:lineRule="atLeast"/>
        <w:ind w:leftChars="299" w:left="718" w:firstLineChars="100" w:firstLine="240"/>
        <w:rPr>
          <w:rFonts w:ascii="新細明體" w:eastAsia="新細明體" w:hAnsi="新細明體" w:hint="eastAsia"/>
          <w:color w:val="000000"/>
        </w:rPr>
      </w:pPr>
    </w:p>
    <w:p w:rsidR="00000000" w:rsidRDefault="00501713">
      <w:pPr>
        <w:pStyle w:val="3"/>
        <w:rPr>
          <w:rFonts w:hint="eastAsia"/>
        </w:rPr>
      </w:pPr>
      <w:bookmarkStart w:id="114" w:name="_Toc534265646"/>
      <w:bookmarkStart w:id="115" w:name="_Toc535246097"/>
      <w:r>
        <w:rPr>
          <w:rFonts w:hint="eastAsia"/>
        </w:rPr>
        <w:t>陸、可能之解決方法</w:t>
      </w:r>
      <w:r>
        <w:rPr>
          <w:rFonts w:hint="eastAsia"/>
        </w:rPr>
        <w:t>--</w:t>
      </w:r>
      <w:r>
        <w:rPr>
          <w:rFonts w:hint="eastAsia"/>
        </w:rPr>
        <w:t>類型化之解決模式</w:t>
      </w:r>
      <w:bookmarkEnd w:id="114"/>
      <w:bookmarkEnd w:id="115"/>
    </w:p>
    <w:p w:rsidR="00000000" w:rsidRDefault="00501713">
      <w:pPr>
        <w:pStyle w:val="4"/>
        <w:rPr>
          <w:rFonts w:hint="eastAsia"/>
        </w:rPr>
      </w:pPr>
      <w:bookmarkStart w:id="116" w:name="_Toc534265647"/>
      <w:bookmarkStart w:id="117" w:name="_Toc535246098"/>
      <w:r>
        <w:rPr>
          <w:rFonts w:hint="eastAsia"/>
        </w:rPr>
        <w:t>一、限制的抽象基準</w:t>
      </w:r>
      <w:bookmarkEnd w:id="116"/>
      <w:bookmarkEnd w:id="117"/>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應遵守本研究計畫前述之憲法原則：限制之目的（合憲性基礎）在於公共利益之維護：而應遵守之憲法原則有：（</w:t>
      </w:r>
      <w:r>
        <w:rPr>
          <w:rFonts w:ascii="新細明體" w:hAnsi="新細明體" w:hint="eastAsia"/>
          <w:color w:val="000000"/>
        </w:rPr>
        <w:t>1</w:t>
      </w:r>
      <w:r>
        <w:rPr>
          <w:rFonts w:ascii="新細明體" w:hAnsi="新細明體" w:hint="eastAsia"/>
          <w:color w:val="000000"/>
        </w:rPr>
        <w:t>）法律保留原則（</w:t>
      </w:r>
      <w:r>
        <w:rPr>
          <w:rFonts w:ascii="新細明體" w:hAnsi="新細明體" w:hint="eastAsia"/>
          <w:color w:val="000000"/>
        </w:rPr>
        <w:t>2</w:t>
      </w:r>
      <w:r>
        <w:rPr>
          <w:rFonts w:ascii="新細明體" w:hAnsi="新細明體" w:hint="eastAsia"/>
          <w:color w:val="000000"/>
        </w:rPr>
        <w:t>）比例原則。</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有學者</w:t>
      </w:r>
      <w:r>
        <w:rPr>
          <w:rStyle w:val="a6"/>
          <w:rFonts w:ascii="新細明體" w:hAnsi="新細明體"/>
          <w:color w:val="000000"/>
        </w:rPr>
        <w:footnoteReference w:id="164"/>
      </w:r>
      <w:r>
        <w:rPr>
          <w:rFonts w:ascii="新細明體" w:hAnsi="新細明體" w:hint="eastAsia"/>
          <w:color w:val="000000"/>
        </w:rPr>
        <w:t>提出以下</w:t>
      </w:r>
      <w:r>
        <w:rPr>
          <w:rFonts w:ascii="新細明體" w:hAnsi="新細明體" w:hint="eastAsia"/>
          <w:color w:val="000000"/>
        </w:rPr>
        <w:t>5</w:t>
      </w:r>
      <w:r>
        <w:rPr>
          <w:rFonts w:ascii="新細明體" w:hAnsi="新細明體" w:hint="eastAsia"/>
          <w:color w:val="000000"/>
        </w:rPr>
        <w:t>項限制基準：</w:t>
      </w:r>
      <w:r>
        <w:rPr>
          <w:rFonts w:ascii="新細明體" w:hAnsi="新細明體" w:hint="eastAsia"/>
          <w:color w:val="000000"/>
        </w:rPr>
        <w:t>1.</w:t>
      </w:r>
      <w:r>
        <w:rPr>
          <w:rFonts w:ascii="新細明體" w:hAnsi="新細明體" w:hint="eastAsia"/>
          <w:color w:val="000000"/>
        </w:rPr>
        <w:t>須與職務有關連</w:t>
      </w:r>
      <w:r>
        <w:rPr>
          <w:rFonts w:ascii="新細明體" w:hAnsi="新細明體" w:hint="eastAsia"/>
          <w:color w:val="000000"/>
        </w:rPr>
        <w:t>2.</w:t>
      </w:r>
      <w:r>
        <w:rPr>
          <w:rFonts w:ascii="新細明體" w:hAnsi="新細明體" w:hint="eastAsia"/>
          <w:color w:val="000000"/>
        </w:rPr>
        <w:t>依職務重要性不同而區分限制</w:t>
      </w:r>
      <w:r>
        <w:rPr>
          <w:rFonts w:ascii="新細明體" w:hAnsi="新細明體" w:hint="eastAsia"/>
          <w:color w:val="000000"/>
        </w:rPr>
        <w:t>3.</w:t>
      </w:r>
      <w:r>
        <w:rPr>
          <w:rFonts w:ascii="新細明體" w:hAnsi="新細明體" w:hint="eastAsia"/>
          <w:color w:val="000000"/>
        </w:rPr>
        <w:t>被限制行為須與限制目的有關連性</w:t>
      </w:r>
      <w:r>
        <w:rPr>
          <w:rFonts w:ascii="新細明體" w:hAnsi="新細明體" w:hint="eastAsia"/>
          <w:color w:val="000000"/>
        </w:rPr>
        <w:t>4.</w:t>
      </w:r>
      <w:r>
        <w:rPr>
          <w:rFonts w:ascii="新細明體" w:hAnsi="新細明體" w:hint="eastAsia"/>
          <w:color w:val="000000"/>
        </w:rPr>
        <w:t>最小手段原則</w:t>
      </w:r>
      <w:r>
        <w:rPr>
          <w:rFonts w:ascii="新細明體" w:hAnsi="新細明體" w:hint="eastAsia"/>
          <w:color w:val="000000"/>
        </w:rPr>
        <w:t>5.</w:t>
      </w:r>
      <w:r>
        <w:rPr>
          <w:rFonts w:ascii="新細明體" w:hAnsi="新細明體" w:hint="eastAsia"/>
          <w:color w:val="000000"/>
        </w:rPr>
        <w:t>限制所得利益須與限制所失利益保持均衡。</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本研究計畫以為：</w:t>
      </w:r>
      <w:r>
        <w:rPr>
          <w:rFonts w:ascii="新細明體" w:hAnsi="新細明體" w:hint="eastAsia"/>
          <w:color w:val="000000"/>
        </w:rPr>
        <w:t>1.</w:t>
      </w:r>
      <w:r>
        <w:rPr>
          <w:rFonts w:ascii="新細明體" w:hAnsi="新細明體" w:hint="eastAsia"/>
          <w:color w:val="000000"/>
        </w:rPr>
        <w:t>須與職務有關連，似不應成為限制之基準。蓋此係公務人員參與政治活動時，係利用與職務有</w:t>
      </w:r>
      <w:r>
        <w:rPr>
          <w:rFonts w:ascii="新細明體" w:hAnsi="新細明體" w:hint="eastAsia"/>
          <w:color w:val="000000"/>
        </w:rPr>
        <w:t>關之行政資源或只係利用其機會或公務人員之形象（如法官應公正</w:t>
      </w:r>
      <w:r>
        <w:rPr>
          <w:rFonts w:ascii="新細明體" w:hAnsi="新細明體"/>
          <w:color w:val="000000"/>
        </w:rPr>
        <w:t>…</w:t>
      </w:r>
      <w:r>
        <w:rPr>
          <w:rFonts w:ascii="新細明體" w:hAnsi="新細明體" w:hint="eastAsia"/>
          <w:color w:val="000000"/>
        </w:rPr>
        <w:t>）之效果問題。而</w:t>
      </w:r>
      <w:r>
        <w:rPr>
          <w:rFonts w:ascii="新細明體" w:hAnsi="新細明體" w:hint="eastAsia"/>
          <w:color w:val="000000"/>
        </w:rPr>
        <w:t>3.</w:t>
      </w:r>
      <w:r>
        <w:rPr>
          <w:rFonts w:ascii="新細明體" w:hAnsi="新細明體" w:hint="eastAsia"/>
          <w:color w:val="000000"/>
        </w:rPr>
        <w:t>被限制行為須與限制目的有關連性，即係比例原則下之第</w:t>
      </w:r>
      <w:r>
        <w:rPr>
          <w:rFonts w:ascii="新細明體" w:hAnsi="新細明體" w:hint="eastAsia"/>
          <w:color w:val="000000"/>
        </w:rPr>
        <w:t>1</w:t>
      </w:r>
      <w:r>
        <w:rPr>
          <w:rFonts w:ascii="新細明體" w:hAnsi="新細明體" w:hint="eastAsia"/>
          <w:color w:val="000000"/>
        </w:rPr>
        <w:t>個「適合性原則」要處理之問題。</w:t>
      </w:r>
      <w:r>
        <w:rPr>
          <w:rFonts w:ascii="新細明體" w:hAnsi="新細明體" w:hint="eastAsia"/>
          <w:color w:val="000000"/>
        </w:rPr>
        <w:t>4.</w:t>
      </w:r>
      <w:r>
        <w:rPr>
          <w:rFonts w:ascii="新細明體" w:hAnsi="新細明體" w:hint="eastAsia"/>
          <w:color w:val="000000"/>
        </w:rPr>
        <w:t>最小手段原則，即係比例原則下之第</w:t>
      </w:r>
      <w:r>
        <w:rPr>
          <w:rFonts w:ascii="新細明體" w:hAnsi="新細明體" w:hint="eastAsia"/>
          <w:color w:val="000000"/>
        </w:rPr>
        <w:t>2</w:t>
      </w:r>
      <w:r>
        <w:rPr>
          <w:rFonts w:ascii="新細明體" w:hAnsi="新細明體" w:hint="eastAsia"/>
          <w:color w:val="000000"/>
        </w:rPr>
        <w:t>個「必要性原則」要處理之問題。</w:t>
      </w:r>
      <w:r>
        <w:rPr>
          <w:rFonts w:ascii="新細明體" w:hAnsi="新細明體" w:hint="eastAsia"/>
          <w:color w:val="000000"/>
        </w:rPr>
        <w:t>5.</w:t>
      </w:r>
      <w:r>
        <w:rPr>
          <w:rFonts w:ascii="新細明體" w:hAnsi="新細明體" w:hint="eastAsia"/>
          <w:color w:val="000000"/>
        </w:rPr>
        <w:t>限制所得利益須與限制所失利益保持均衡，則係比例原則下之第</w:t>
      </w:r>
      <w:r>
        <w:rPr>
          <w:rFonts w:ascii="新細明體" w:hAnsi="新細明體" w:hint="eastAsia"/>
          <w:color w:val="000000"/>
        </w:rPr>
        <w:t>3</w:t>
      </w:r>
      <w:r>
        <w:rPr>
          <w:rFonts w:ascii="新細明體" w:hAnsi="新細明體" w:hint="eastAsia"/>
          <w:color w:val="000000"/>
        </w:rPr>
        <w:t>個「狹義比例性」要處理之問題。至於</w:t>
      </w:r>
      <w:r>
        <w:rPr>
          <w:rFonts w:ascii="新細明體" w:hAnsi="新細明體" w:hint="eastAsia"/>
          <w:color w:val="000000"/>
        </w:rPr>
        <w:t>2.</w:t>
      </w:r>
      <w:r>
        <w:rPr>
          <w:rFonts w:ascii="新細明體" w:hAnsi="新細明體" w:hint="eastAsia"/>
          <w:color w:val="000000"/>
        </w:rPr>
        <w:t>依職務重要性不同而區分限制，正是本研究計畫以下欲「類型化」處理之努力方向。均可為本研究計畫前述所應遵循之憲法原則涵蓋之。因此本研究計畫僅以前述所應遵循之憲法原則作為限制之抽象基準。</w:t>
      </w:r>
    </w:p>
    <w:p w:rsidR="00000000" w:rsidRDefault="00501713">
      <w:pPr>
        <w:spacing w:line="0" w:lineRule="atLeast"/>
        <w:ind w:leftChars="300" w:left="720" w:firstLineChars="200" w:firstLine="480"/>
        <w:rPr>
          <w:rFonts w:ascii="新細明體" w:hAnsi="新細明體" w:hint="eastAsia"/>
          <w:color w:val="000000"/>
        </w:rPr>
      </w:pPr>
    </w:p>
    <w:p w:rsidR="00000000" w:rsidRDefault="00501713">
      <w:pPr>
        <w:pStyle w:val="4"/>
        <w:rPr>
          <w:rFonts w:hint="eastAsia"/>
        </w:rPr>
      </w:pPr>
      <w:bookmarkStart w:id="118" w:name="_Toc534265648"/>
      <w:bookmarkStart w:id="119" w:name="_Toc535246099"/>
      <w:r>
        <w:rPr>
          <w:rFonts w:hint="eastAsia"/>
        </w:rPr>
        <w:t>二、限制之政治活動態樣</w:t>
      </w:r>
      <w:bookmarkEnd w:id="118"/>
      <w:bookmarkEnd w:id="119"/>
    </w:p>
    <w:p w:rsidR="00000000" w:rsidRDefault="00501713">
      <w:pPr>
        <w:spacing w:line="0" w:lineRule="atLeast"/>
        <w:rPr>
          <w:rFonts w:ascii="新細明體" w:hAnsi="新細明體" w:hint="eastAsia"/>
          <w:color w:val="000000"/>
        </w:rPr>
      </w:pPr>
      <w:r>
        <w:rPr>
          <w:rFonts w:ascii="新細明體" w:hAnsi="新細明體" w:hint="eastAsia"/>
          <w:color w:val="000000"/>
        </w:rPr>
        <w:t>理論上，限制公務人員參與政治活動的態樣，可以區分為以下幾個層次－</w:t>
      </w: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、得否</w:t>
      </w:r>
      <w:r>
        <w:rPr>
          <w:rFonts w:ascii="新細明體" w:hAnsi="新細明體"/>
          <w:color w:val="000000"/>
        </w:rPr>
        <w:t>加入政黨或其他政治團體</w:t>
      </w:r>
    </w:p>
    <w:p w:rsidR="00000000" w:rsidRDefault="00501713">
      <w:pPr>
        <w:spacing w:line="0" w:lineRule="atLeast"/>
        <w:ind w:left="480" w:hangingChars="200" w:hanging="48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、得否登記成為公職人員選舉之候選人</w:t>
      </w:r>
    </w:p>
    <w:p w:rsidR="00000000" w:rsidRDefault="00501713">
      <w:pPr>
        <w:spacing w:line="0" w:lineRule="atLeast"/>
        <w:ind w:left="480" w:hangingChars="200" w:hanging="480"/>
        <w:rPr>
          <w:rFonts w:ascii="新細明體" w:hAnsi="新細明體" w:hint="eastAsia"/>
          <w:color w:val="000000"/>
          <w:lang w:val="de-DE"/>
        </w:rPr>
      </w:pPr>
      <w:r>
        <w:rPr>
          <w:rFonts w:ascii="新細明體" w:hAnsi="新細明體" w:hint="eastAsia"/>
          <w:color w:val="000000"/>
        </w:rPr>
        <w:t>3</w:t>
      </w:r>
      <w:r>
        <w:rPr>
          <w:rFonts w:ascii="新細明體" w:hAnsi="新細明體" w:hint="eastAsia"/>
          <w:color w:val="000000"/>
        </w:rPr>
        <w:t>、得否參與與</w:t>
      </w:r>
      <w:r>
        <w:rPr>
          <w:rFonts w:ascii="新細明體" w:hAnsi="新細明體" w:hint="eastAsia"/>
          <w:color w:val="000000"/>
          <w:lang w:val="de-DE"/>
        </w:rPr>
        <w:t>政黨無直接關聯之政治活動</w:t>
      </w:r>
    </w:p>
    <w:p w:rsidR="00000000" w:rsidRDefault="00501713">
      <w:pPr>
        <w:spacing w:line="0" w:lineRule="atLeast"/>
        <w:ind w:leftChars="200" w:left="480"/>
        <w:rPr>
          <w:rFonts w:ascii="新細明體" w:hAnsi="新細明體" w:hint="eastAsia"/>
          <w:color w:val="000000"/>
          <w:lang w:val="de-DE"/>
        </w:rPr>
      </w:pPr>
      <w:r>
        <w:rPr>
          <w:rFonts w:ascii="新細明體" w:hAnsi="新細明體" w:hint="eastAsia"/>
          <w:color w:val="000000"/>
          <w:lang w:val="de-DE"/>
        </w:rPr>
        <w:t>包括在公共生活中對政治議題之參與，常表現於結社、參與集會、示威遊行或發表言論：例如在執行職務中佩帶反核標章、公開連署反對設置核飛彈</w:t>
      </w:r>
      <w:r>
        <w:rPr>
          <w:rStyle w:val="a6"/>
          <w:rFonts w:ascii="新細明體" w:hAnsi="新細明體"/>
          <w:color w:val="000000"/>
          <w:lang w:val="de-DE"/>
        </w:rPr>
        <w:footnoteReference w:id="165"/>
      </w:r>
      <w:r>
        <w:rPr>
          <w:rFonts w:ascii="新細明體" w:hAnsi="新細明體" w:hint="eastAsia"/>
          <w:color w:val="000000"/>
          <w:lang w:val="de-DE"/>
        </w:rPr>
        <w:t>。</w:t>
      </w:r>
    </w:p>
    <w:p w:rsidR="00000000" w:rsidRDefault="00501713">
      <w:pPr>
        <w:spacing w:line="0" w:lineRule="atLeast"/>
        <w:rPr>
          <w:rFonts w:ascii="新細明體" w:hAnsi="新細明體" w:hint="eastAsia"/>
          <w:color w:val="000000"/>
        </w:rPr>
      </w:pPr>
      <w:r>
        <w:rPr>
          <w:rFonts w:ascii="新細明體" w:hAnsi="新細明體" w:hint="eastAsia"/>
          <w:color w:val="000000"/>
          <w:lang w:val="de-DE"/>
        </w:rPr>
        <w:t>4</w:t>
      </w:r>
      <w:r>
        <w:rPr>
          <w:rFonts w:ascii="新細明體" w:hAnsi="新細明體" w:hint="eastAsia"/>
          <w:color w:val="000000"/>
        </w:rPr>
        <w:t>、得否擔任政黨或其他政治團體之職務、顧問或其他相當職位</w:t>
      </w:r>
    </w:p>
    <w:p w:rsidR="00000000" w:rsidRDefault="00501713">
      <w:pPr>
        <w:spacing w:line="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、得否參與政黨或其競選活動：其可能限制之政治活動類型包括－</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不得於上班、執勤（或包括下班時間）</w:t>
      </w:r>
      <w:r>
        <w:rPr>
          <w:rFonts w:ascii="新細明體" w:hAnsi="新細明體"/>
          <w:color w:val="000000"/>
        </w:rPr>
        <w:t>從事政黨或其他政治</w:t>
      </w:r>
      <w:r>
        <w:rPr>
          <w:rFonts w:ascii="新細明體" w:hAnsi="新細明體"/>
          <w:color w:val="000000"/>
        </w:rPr>
        <w:t>活動。</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不得行使輔選、助選或其他輔助之行為。</w:t>
      </w:r>
    </w:p>
    <w:p w:rsidR="00000000" w:rsidRDefault="00501713">
      <w:pPr>
        <w:spacing w:line="0" w:lineRule="atLeast"/>
        <w:ind w:leftChars="100" w:left="240"/>
        <w:rPr>
          <w:rFonts w:ascii="新細明體" w:hAnsi="新細明體" w:hint="eastAsia"/>
          <w:color w:val="000000"/>
        </w:rPr>
      </w:pPr>
      <w:r>
        <w:rPr>
          <w:rFonts w:ascii="新細明體" w:hAnsi="新細明體"/>
          <w:color w:val="000000"/>
        </w:rPr>
        <w:t>不得假借職務上之權力、機會或方法，</w:t>
      </w:r>
      <w:r>
        <w:rPr>
          <w:rFonts w:ascii="新細明體" w:hAnsi="新細明體" w:hint="eastAsia"/>
          <w:color w:val="000000"/>
        </w:rPr>
        <w:t>從事</w:t>
      </w:r>
      <w:r>
        <w:rPr>
          <w:rFonts w:ascii="新細明體" w:hAnsi="新細明體"/>
          <w:color w:val="000000"/>
        </w:rPr>
        <w:t>配合某特定公職人員之選</w:t>
      </w:r>
      <w:r>
        <w:rPr>
          <w:rFonts w:ascii="新細明體" w:hAnsi="新細明體" w:hint="eastAsia"/>
          <w:color w:val="000000"/>
        </w:rPr>
        <w:t>舉</w:t>
      </w:r>
      <w:r>
        <w:rPr>
          <w:rFonts w:ascii="新細明體" w:hAnsi="新細明體"/>
          <w:color w:val="000000"/>
        </w:rPr>
        <w:t>、罷</w:t>
      </w:r>
      <w:r>
        <w:rPr>
          <w:rFonts w:ascii="新細明體" w:hAnsi="新細明體"/>
          <w:color w:val="000000"/>
        </w:rPr>
        <w:lastRenderedPageBreak/>
        <w:t>免預作人事上之安排或調動人員，及動用行政資源</w:t>
      </w:r>
      <w:r>
        <w:rPr>
          <w:rFonts w:ascii="新細明體" w:hAnsi="新細明體" w:hint="eastAsia"/>
          <w:color w:val="000000"/>
        </w:rPr>
        <w:t>或</w:t>
      </w:r>
      <w:r>
        <w:rPr>
          <w:rFonts w:ascii="新細明體" w:hAnsi="新細明體"/>
          <w:color w:val="000000"/>
        </w:rPr>
        <w:t>干涉各級選舉委員會之人事或業務。</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主持集會，發起遊行及連署活動</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在大眾傳播媒體具銜或具名刊登廣告。</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邀集職務相關人員或其職務對象，表達指示。</w:t>
      </w:r>
    </w:p>
    <w:p w:rsidR="00000000" w:rsidRDefault="00501713">
      <w:pPr>
        <w:spacing w:line="0" w:lineRule="atLeast"/>
        <w:ind w:firstLineChars="100" w:firstLine="240"/>
        <w:rPr>
          <w:rFonts w:ascii="新細明體" w:hAnsi="新細明體"/>
          <w:color w:val="000000"/>
        </w:rPr>
      </w:pPr>
      <w:r>
        <w:rPr>
          <w:rFonts w:ascii="新細明體" w:hAnsi="新細明體" w:hint="eastAsia"/>
          <w:color w:val="000000"/>
        </w:rPr>
        <w:t>不得</w:t>
      </w:r>
      <w:r>
        <w:rPr>
          <w:rFonts w:ascii="新細明體" w:hAnsi="新細明體"/>
          <w:color w:val="000000"/>
        </w:rPr>
        <w:t>在辦公場所印編製、散發、傳閱、張貼文書、圖畫或其他宣傳品</w:t>
      </w:r>
      <w:r>
        <w:rPr>
          <w:rFonts w:ascii="新細明體" w:hAnsi="新細明體" w:hint="eastAsia"/>
          <w:color w:val="000000"/>
        </w:rPr>
        <w:t>。</w:t>
      </w:r>
      <w:r>
        <w:rPr>
          <w:rFonts w:ascii="新細明體" w:hAnsi="新細明體"/>
          <w:color w:val="000000"/>
        </w:rPr>
        <w:t xml:space="preserve"> </w:t>
      </w:r>
    </w:p>
    <w:p w:rsidR="00000000" w:rsidRDefault="00501713">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在辦公場所穿戴或標示特定政黨、其他政治團體旗幟、徽章及類似服飾。</w:t>
      </w:r>
      <w:r>
        <w:rPr>
          <w:rFonts w:ascii="新細明體" w:hAnsi="新細明體"/>
          <w:color w:val="000000"/>
        </w:rPr>
        <w:t xml:space="preserve"> </w:t>
      </w:r>
    </w:p>
    <w:p w:rsidR="00000000" w:rsidRDefault="00501713">
      <w:pPr>
        <w:spacing w:line="0" w:lineRule="atLeast"/>
        <w:ind w:leftChars="100" w:left="240"/>
        <w:rPr>
          <w:rFonts w:ascii="新細明體" w:hAnsi="新細明體" w:hint="eastAsia"/>
          <w:color w:val="000000"/>
        </w:rPr>
      </w:pPr>
      <w:r>
        <w:rPr>
          <w:rFonts w:ascii="新細明體" w:hAnsi="新細明體"/>
          <w:color w:val="000000"/>
        </w:rPr>
        <w:t>不得為政黨、其他政治團體或公職候選人</w:t>
      </w:r>
      <w:r>
        <w:rPr>
          <w:rFonts w:ascii="新細明體" w:hAnsi="新細明體" w:hint="eastAsia"/>
          <w:color w:val="000000"/>
        </w:rPr>
        <w:t>要</w:t>
      </w:r>
      <w:r>
        <w:rPr>
          <w:rFonts w:ascii="新細明體" w:hAnsi="新細明體"/>
          <w:color w:val="000000"/>
        </w:rPr>
        <w:t>求、期約或收受金錢、物品</w:t>
      </w:r>
      <w:r>
        <w:rPr>
          <w:rFonts w:ascii="新細明體" w:hAnsi="新細明體"/>
          <w:color w:val="000000"/>
        </w:rPr>
        <w:t>或其他利益之捐助；亦不得阻止或妨礙他人為特定政黨或其他政治團體依法募款之活動。</w:t>
      </w:r>
    </w:p>
    <w:p w:rsidR="00000000" w:rsidRDefault="00501713">
      <w:pPr>
        <w:pStyle w:val="4"/>
        <w:rPr>
          <w:rFonts w:hint="eastAsia"/>
        </w:rPr>
      </w:pPr>
      <w:bookmarkStart w:id="120" w:name="_Toc534265649"/>
      <w:bookmarkStart w:id="121" w:name="_Toc535246100"/>
      <w:r>
        <w:br w:type="page"/>
      </w:r>
      <w:r>
        <w:rPr>
          <w:rFonts w:hint="eastAsia"/>
        </w:rPr>
        <w:lastRenderedPageBreak/>
        <w:t>三、根據職位性質或職務特性之初步分類</w:t>
      </w:r>
      <w:bookmarkEnd w:id="121"/>
      <w:r>
        <w:rPr>
          <w:rFonts w:hint="eastAsia"/>
        </w:rPr>
        <w:t xml:space="preserve"> </w:t>
      </w:r>
      <w:bookmarkEnd w:id="120"/>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考量指標包括：該公務人員行使之職權性質是否特須超然中立（如司法、準司法人員）；或職務本身先天上負有較高的社會責任（如保家衛國的軍人及為人師表之教育人員）；或因維持民主憲政之鞏固而須受相較一般人民較高之限制（如一般所謂之常任文官）；或雖為隨政黨起舞者，但為避免其位高權重利用行政一體之服從義務而作不當連結，而仍需作限制者（如政務人員）。</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準此，概念上可分為以下幾種類型（依照受限制之程度－由強</w:t>
      </w:r>
      <w:r>
        <w:rPr>
          <w:rFonts w:ascii="新細明體" w:hAnsi="新細明體" w:hint="eastAsia"/>
          <w:color w:val="000000"/>
        </w:rPr>
        <w:t>至弱，在個案審查時亦應循此光譜式順序，採用不同的由嚴漸鬆之審查基準）。</w:t>
      </w:r>
    </w:p>
    <w:p w:rsidR="00000000" w:rsidRDefault="00501713">
      <w:pPr>
        <w:pStyle w:val="5"/>
        <w:rPr>
          <w:rFonts w:hint="eastAsia"/>
        </w:rPr>
      </w:pPr>
      <w:bookmarkStart w:id="122" w:name="_Toc534265650"/>
      <w:bookmarkStart w:id="123" w:name="_Toc535246101"/>
      <w:r>
        <w:rPr>
          <w:rFonts w:hint="eastAsia"/>
        </w:rPr>
        <w:t>（一）獨立行使職權者</w:t>
      </w:r>
      <w:bookmarkEnd w:id="122"/>
      <w:bookmarkEnd w:id="123"/>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1.1 </w:t>
      </w:r>
      <w:r>
        <w:rPr>
          <w:rFonts w:ascii="新細明體" w:hAnsi="新細明體" w:hint="eastAsia"/>
          <w:color w:val="000000"/>
        </w:rPr>
        <w:t>類型內容</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）司法人員：包括</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、一般法官</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司法之基本任務在於定紛止爭，維護公平正義。而為求裁判公正、以確保人權，前提必須司法獨立</w:t>
      </w:r>
      <w:r>
        <w:rPr>
          <w:rStyle w:val="a6"/>
          <w:rFonts w:ascii="新細明體" w:eastAsia="新細明體" w:hAnsi="新細明體"/>
          <w:color w:val="000000"/>
          <w:sz w:val="24"/>
        </w:rPr>
        <w:footnoteReference w:id="166"/>
      </w:r>
      <w:r>
        <w:rPr>
          <w:rFonts w:ascii="新細明體" w:eastAsia="新細明體" w:hAnsi="新細明體" w:hint="eastAsia"/>
          <w:color w:val="000000"/>
          <w:sz w:val="24"/>
        </w:rPr>
        <w:t>。「司法獨立」原則係指「審判獨立」（又稱實質或職務獨立</w:t>
      </w:r>
      <w:r>
        <w:rPr>
          <w:rStyle w:val="a6"/>
          <w:rFonts w:ascii="新細明體" w:eastAsia="新細明體" w:hAnsi="新細明體"/>
          <w:color w:val="000000"/>
          <w:sz w:val="24"/>
        </w:rPr>
        <w:footnoteReference w:id="167"/>
      </w:r>
      <w:r>
        <w:rPr>
          <w:rFonts w:ascii="新細明體" w:eastAsia="新細明體" w:hAnsi="新細明體" w:hint="eastAsia"/>
          <w:color w:val="000000"/>
          <w:sz w:val="24"/>
        </w:rPr>
        <w:t>），即憲法第</w:t>
      </w:r>
      <w:r>
        <w:rPr>
          <w:rFonts w:ascii="新細明體" w:eastAsia="新細明體" w:hAnsi="新細明體" w:hint="eastAsia"/>
          <w:color w:val="000000"/>
          <w:sz w:val="24"/>
        </w:rPr>
        <w:t>80</w:t>
      </w:r>
      <w:r>
        <w:rPr>
          <w:rFonts w:ascii="新細明體" w:eastAsia="新細明體" w:hAnsi="新細明體" w:hint="eastAsia"/>
          <w:color w:val="000000"/>
          <w:sz w:val="24"/>
        </w:rPr>
        <w:t>條所稱：「法官須超出黨派以外，依據法律獨立審判，不受任何干涉</w:t>
      </w:r>
      <w:r>
        <w:rPr>
          <w:rStyle w:val="a6"/>
          <w:rFonts w:ascii="新細明體" w:eastAsia="新細明體" w:hAnsi="新細明體"/>
          <w:color w:val="000000"/>
          <w:sz w:val="24"/>
        </w:rPr>
        <w:footnoteReference w:id="168"/>
      </w:r>
      <w:r>
        <w:rPr>
          <w:rFonts w:ascii="新細明體" w:eastAsia="新細明體" w:hAnsi="新細明體" w:hint="eastAsia"/>
          <w:color w:val="000000"/>
          <w:sz w:val="24"/>
        </w:rPr>
        <w:t>」；而為求保障此一獨立之實現，則有「身分獨立」之制度，即憲法第</w:t>
      </w:r>
      <w:r>
        <w:rPr>
          <w:rFonts w:ascii="新細明體" w:eastAsia="新細明體" w:hAnsi="新細明體" w:hint="eastAsia"/>
          <w:color w:val="000000"/>
          <w:sz w:val="24"/>
        </w:rPr>
        <w:t>81</w:t>
      </w:r>
      <w:r>
        <w:rPr>
          <w:rFonts w:ascii="新細明體" w:eastAsia="新細明體" w:hAnsi="新細明體" w:hint="eastAsia"/>
          <w:color w:val="000000"/>
          <w:sz w:val="24"/>
        </w:rPr>
        <w:t>條所稱：「法官為終身職，非受刑事或懲戒處分或禁治產宣告，不得免職，非依法律不</w:t>
      </w:r>
      <w:r>
        <w:rPr>
          <w:rFonts w:ascii="新細明體" w:eastAsia="新細明體" w:hAnsi="新細明體" w:hint="eastAsia"/>
          <w:color w:val="000000"/>
          <w:sz w:val="24"/>
        </w:rPr>
        <w:t>得停職、轉任或減俸。」此外，學理上尚有「集體獨立」、「內部獨立」</w:t>
      </w:r>
      <w:r>
        <w:rPr>
          <w:rStyle w:val="a6"/>
          <w:rFonts w:ascii="新細明體" w:eastAsia="新細明體" w:hAnsi="新細明體"/>
          <w:color w:val="000000"/>
          <w:sz w:val="24"/>
        </w:rPr>
        <w:footnoteReference w:id="169"/>
      </w:r>
      <w:r>
        <w:rPr>
          <w:rFonts w:ascii="新細明體" w:eastAsia="新細明體" w:hAnsi="新細明體" w:hint="eastAsia"/>
          <w:color w:val="000000"/>
          <w:sz w:val="24"/>
        </w:rPr>
        <w:t>。因此，公正、中立、超然，可說是法官之基本形象；政治，則往往使人聯想到權力遊戲、鬥爭等。由於擔心法官捲入政治鬥爭，而喪失其公正、中立、超然之立場，要求限制或禁止法官從事政治活動，這是不難理解的。</w:t>
      </w:r>
      <w:r>
        <w:rPr>
          <w:rStyle w:val="a6"/>
          <w:rFonts w:ascii="新細明體" w:eastAsia="新細明體" w:hAnsi="新細明體"/>
          <w:color w:val="000000"/>
          <w:sz w:val="24"/>
        </w:rPr>
        <w:footnoteReference w:id="170"/>
      </w:r>
    </w:p>
    <w:p w:rsidR="00000000" w:rsidRDefault="00501713">
      <w:pPr>
        <w:pStyle w:val="HTML"/>
        <w:spacing w:line="0" w:lineRule="atLeast"/>
        <w:ind w:left="720" w:hangingChars="300" w:hanging="720"/>
        <w:rPr>
          <w:rFonts w:ascii="新細明體" w:eastAsia="新細明體" w:hAnsi="新細明體" w:hint="eastAsia"/>
          <w:color w:val="000000"/>
          <w:sz w:val="24"/>
        </w:rPr>
      </w:pPr>
    </w:p>
    <w:p w:rsidR="00000000" w:rsidRDefault="00501713">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b</w:t>
      </w:r>
      <w:r>
        <w:rPr>
          <w:rFonts w:ascii="新細明體" w:eastAsia="新細明體" w:hAnsi="新細明體" w:hint="eastAsia"/>
          <w:color w:val="000000"/>
          <w:sz w:val="24"/>
        </w:rPr>
        <w:t>、檢察官：</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依大法官釋字第</w:t>
      </w:r>
      <w:r>
        <w:rPr>
          <w:rFonts w:ascii="新細明體" w:eastAsia="新細明體" w:hAnsi="新細明體" w:hint="eastAsia"/>
          <w:color w:val="000000"/>
          <w:sz w:val="24"/>
        </w:rPr>
        <w:t>392</w:t>
      </w:r>
      <w:r>
        <w:rPr>
          <w:rFonts w:ascii="新細明體" w:eastAsia="新細明體" w:hAnsi="新細明體" w:hint="eastAsia"/>
          <w:color w:val="000000"/>
          <w:sz w:val="24"/>
        </w:rPr>
        <w:t>號，以包括檢察官與否，而有廣義狹義司法人員之別。惟解釋文既謂：「</w:t>
      </w:r>
      <w:r>
        <w:rPr>
          <w:rFonts w:ascii="新細明體" w:eastAsia="新細明體" w:hAnsi="新細明體"/>
          <w:color w:val="000000"/>
          <w:sz w:val="24"/>
        </w:rPr>
        <w:t>刑事司法之裁判，係以實現國家刑罰權為目的之司法程序</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亦即偵查、訴追、審判、刑之執行均屬刑事司法之過程，其間代表國家從事「偵查」「訴追」「執行」之檢</w:t>
      </w:r>
      <w:r>
        <w:rPr>
          <w:rFonts w:ascii="新細明體" w:eastAsia="新細明體" w:hAnsi="新細明體"/>
          <w:color w:val="000000"/>
          <w:sz w:val="24"/>
        </w:rPr>
        <w:t>察機關，其所行使之職權，目的既亦在達成刑事司法之任務，則在此一範圍內之國家作用，當應屬廣義司法之一。憲法第八條第一項所規定之「司法機關」，自非僅指同法第七十七條規定之司法機關而言，而係包括檢察機關在內之廣義司法機關</w:t>
      </w:r>
      <w:r>
        <w:rPr>
          <w:rFonts w:ascii="新細明體" w:eastAsia="新細明體" w:hAnsi="新細明體" w:hint="eastAsia"/>
          <w:color w:val="000000"/>
          <w:sz w:val="24"/>
        </w:rPr>
        <w:t>」；因此雖依法院組織法第</w:t>
      </w:r>
      <w:r>
        <w:rPr>
          <w:rFonts w:ascii="新細明體" w:eastAsia="新細明體" w:hAnsi="新細明體" w:hint="eastAsia"/>
          <w:color w:val="000000"/>
          <w:sz w:val="24"/>
        </w:rPr>
        <w:t>63</w:t>
      </w:r>
      <w:r>
        <w:rPr>
          <w:rFonts w:ascii="新細明體" w:eastAsia="新細明體" w:hAnsi="新細明體" w:hint="eastAsia"/>
          <w:color w:val="000000"/>
          <w:sz w:val="24"/>
        </w:rPr>
        <w:t>條及</w:t>
      </w:r>
      <w:r>
        <w:rPr>
          <w:rFonts w:ascii="新細明體" w:eastAsia="新細明體" w:hAnsi="新細明體" w:hint="eastAsia"/>
          <w:color w:val="000000"/>
          <w:sz w:val="24"/>
        </w:rPr>
        <w:t>64</w:t>
      </w:r>
      <w:r>
        <w:rPr>
          <w:rFonts w:ascii="新細明體" w:eastAsia="新細明體" w:hAnsi="新細明體" w:hint="eastAsia"/>
          <w:color w:val="000000"/>
          <w:sz w:val="24"/>
        </w:rPr>
        <w:t>條，檢察官須服從檢察總長、檢察長之指揮監督權及職務介入權和移轉權，</w:t>
      </w:r>
      <w:r>
        <w:rPr>
          <w:rFonts w:ascii="新細明體" w:eastAsia="新細明體" w:hAnsi="新細明體" w:hint="eastAsia"/>
          <w:color w:val="000000"/>
          <w:sz w:val="24"/>
        </w:rPr>
        <w:lastRenderedPageBreak/>
        <w:t>但法院組織法第</w:t>
      </w:r>
      <w:r>
        <w:rPr>
          <w:rFonts w:ascii="新細明體" w:eastAsia="新細明體" w:hAnsi="新細明體" w:hint="eastAsia"/>
          <w:color w:val="000000"/>
          <w:sz w:val="24"/>
        </w:rPr>
        <w:t>61</w:t>
      </w:r>
      <w:r>
        <w:rPr>
          <w:rFonts w:ascii="新細明體" w:eastAsia="新細明體" w:hAnsi="新細明體" w:hint="eastAsia"/>
          <w:color w:val="000000"/>
          <w:sz w:val="24"/>
        </w:rPr>
        <w:t>條亦明示：「檢察官對於法院，獨立行使職權」，且其與法官乃源於相同之考選和訓練，而得本於法律專業知識職司刑事追訴之工作。</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準此，其本於專業而為之判斷除有違反法令情事，自亦應受有獨立</w:t>
      </w:r>
      <w:r>
        <w:rPr>
          <w:rFonts w:ascii="新細明體" w:eastAsia="新細明體" w:hAnsi="新細明體" w:hint="eastAsia"/>
          <w:color w:val="000000"/>
          <w:sz w:val="24"/>
        </w:rPr>
        <w:t>行使職權之保障，而與一般行政官不同。</w:t>
      </w:r>
    </w:p>
    <w:p w:rsidR="00000000" w:rsidRDefault="00501713">
      <w:pPr>
        <w:pStyle w:val="HTML"/>
        <w:spacing w:line="0" w:lineRule="atLeast"/>
        <w:ind w:leftChars="300" w:left="720" w:firstLineChars="100" w:firstLine="240"/>
        <w:rPr>
          <w:rFonts w:ascii="新細明體" w:eastAsia="新細明體" w:hAnsi="新細明體" w:hint="eastAsia"/>
          <w:color w:val="000000"/>
          <w:sz w:val="24"/>
        </w:rPr>
      </w:pPr>
    </w:p>
    <w:p w:rsidR="00000000" w:rsidRDefault="00501713">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c</w:t>
      </w:r>
      <w:r>
        <w:rPr>
          <w:rFonts w:ascii="新細明體" w:eastAsia="新細明體" w:hAnsi="新細明體" w:hint="eastAsia"/>
          <w:color w:val="000000"/>
          <w:sz w:val="24"/>
        </w:rPr>
        <w:t>、行政法院評事、公務員懲戒委員會委員：</w:t>
      </w:r>
    </w:p>
    <w:p w:rsidR="00000000" w:rsidRDefault="00501713">
      <w:pPr>
        <w:pStyle w:val="ac"/>
        <w:spacing w:line="0" w:lineRule="atLeast"/>
        <w:rPr>
          <w:rFonts w:ascii="新細明體" w:hAnsi="新細明體" w:hint="eastAsia"/>
          <w:color w:val="000000"/>
        </w:rPr>
      </w:pPr>
      <w:r>
        <w:rPr>
          <w:rFonts w:ascii="新細明體" w:hAnsi="新細明體" w:hint="eastAsia"/>
          <w:color w:val="000000"/>
        </w:rPr>
        <w:t>依大法官釋字第</w:t>
      </w:r>
      <w:r>
        <w:rPr>
          <w:rFonts w:ascii="新細明體" w:hAnsi="新細明體" w:hint="eastAsia"/>
          <w:color w:val="000000"/>
        </w:rPr>
        <w:t>162</w:t>
      </w:r>
      <w:r>
        <w:rPr>
          <w:rFonts w:ascii="新細明體" w:hAnsi="新細明體" w:hint="eastAsia"/>
          <w:color w:val="000000"/>
        </w:rPr>
        <w:t>號：「行政法院評事、公務員懲戒委員會委員，就行政訴訟或公務員懲戒案件，分別依據法律，獨立行使審判或審議職權，不受任何干涉。依憲法第</w:t>
      </w:r>
      <w:r>
        <w:rPr>
          <w:rFonts w:ascii="新細明體" w:hAnsi="新細明體" w:hint="eastAsia"/>
          <w:color w:val="000000"/>
        </w:rPr>
        <w:t>77</w:t>
      </w:r>
      <w:r>
        <w:rPr>
          <w:rFonts w:ascii="新細明體" w:hAnsi="新細明體" w:hint="eastAsia"/>
          <w:color w:val="000000"/>
        </w:rPr>
        <w:t>條、</w:t>
      </w:r>
      <w:r>
        <w:rPr>
          <w:rFonts w:ascii="新細明體" w:hAnsi="新細明體" w:hint="eastAsia"/>
          <w:color w:val="000000"/>
        </w:rPr>
        <w:t>80</w:t>
      </w:r>
      <w:r>
        <w:rPr>
          <w:rFonts w:ascii="新細明體" w:hAnsi="新細明體" w:hint="eastAsia"/>
          <w:color w:val="000000"/>
        </w:rPr>
        <w:t>條規定，均應認係憲法上所稱之法官」。因此，其處理應同於一般法官；且在釋字第</w:t>
      </w:r>
      <w:r>
        <w:rPr>
          <w:rFonts w:ascii="新細明體" w:hAnsi="新細明體" w:hint="eastAsia"/>
          <w:color w:val="000000"/>
        </w:rPr>
        <w:t>396</w:t>
      </w:r>
      <w:r>
        <w:rPr>
          <w:rFonts w:ascii="新細明體" w:hAnsi="新細明體" w:hint="eastAsia"/>
          <w:color w:val="000000"/>
        </w:rPr>
        <w:t>號要求公務員懲戒委員會朝司法機關化方向改進後，更應為如此之解釋</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rPr>
        <w:t>考試委員、監察委員、公平會委員</w:t>
      </w:r>
      <w:r>
        <w:rPr>
          <w:rFonts w:ascii="新細明體" w:hAnsi="新細明體" w:hint="eastAsia"/>
          <w:color w:val="000000"/>
        </w:rPr>
        <w:t>等亦須獨立行使職權者</w:t>
      </w:r>
      <w:r>
        <w:rPr>
          <w:rFonts w:ascii="新細明體" w:hAnsi="新細明體"/>
          <w:color w:val="000000"/>
        </w:rPr>
        <w:t>：</w:t>
      </w:r>
    </w:p>
    <w:p w:rsidR="00000000" w:rsidRDefault="00501713">
      <w:pPr>
        <w:pStyle w:val="ac"/>
        <w:spacing w:line="0" w:lineRule="atLeast"/>
        <w:rPr>
          <w:rFonts w:ascii="新細明體" w:hAnsi="新細明體" w:hint="eastAsia"/>
          <w:color w:val="000000"/>
        </w:rPr>
      </w:pPr>
      <w:r>
        <w:rPr>
          <w:rFonts w:ascii="新細明體" w:hAnsi="新細明體" w:hint="eastAsia"/>
          <w:color w:val="000000"/>
        </w:rPr>
        <w:t>除了一般司法人員之外，我國法制上尚有其他強調本於專業不受外力干擾</w:t>
      </w:r>
      <w:r>
        <w:rPr>
          <w:rFonts w:ascii="新細明體" w:hAnsi="新細明體" w:hint="eastAsia"/>
          <w:color w:val="000000"/>
        </w:rPr>
        <w:t>，須獨立行使職權之人員，而具準司法性質者。</w:t>
      </w:r>
    </w:p>
    <w:p w:rsidR="00000000" w:rsidRDefault="00501713">
      <w:pPr>
        <w:pStyle w:val="ac"/>
        <w:spacing w:line="0" w:lineRule="atLeast"/>
        <w:rPr>
          <w:rFonts w:ascii="新細明體" w:hAnsi="新細明體" w:hint="eastAsia"/>
          <w:color w:val="000000"/>
        </w:rPr>
      </w:pPr>
      <w:r>
        <w:rPr>
          <w:rFonts w:ascii="新細明體" w:hAnsi="新細明體" w:hint="eastAsia"/>
          <w:color w:val="000000"/>
        </w:rPr>
        <w:t>按憲法第</w:t>
      </w:r>
      <w:r>
        <w:rPr>
          <w:rFonts w:ascii="新細明體" w:hAnsi="新細明體" w:hint="eastAsia"/>
          <w:color w:val="000000"/>
        </w:rPr>
        <w:t>88</w:t>
      </w:r>
      <w:r>
        <w:rPr>
          <w:rFonts w:ascii="新細明體" w:hAnsi="新細明體" w:hint="eastAsia"/>
          <w:color w:val="000000"/>
        </w:rPr>
        <w:t>條規定：「考試委員須超出黨派以外，依據法律獨立行使職權」；監察院經歷次修憲後，亦從民意機關轉型成為「準司法機構」</w:t>
      </w:r>
      <w:r>
        <w:rPr>
          <w:rStyle w:val="a6"/>
          <w:rFonts w:ascii="新細明體" w:hAnsi="新細明體"/>
          <w:color w:val="000000"/>
        </w:rPr>
        <w:footnoteReference w:id="171"/>
      </w:r>
      <w:r>
        <w:rPr>
          <w:rFonts w:ascii="新細明體" w:hAnsi="新細明體" w:hint="eastAsia"/>
          <w:color w:val="000000"/>
        </w:rPr>
        <w:t>，因此憲法增修條文第</w:t>
      </w:r>
      <w:r>
        <w:rPr>
          <w:rFonts w:ascii="新細明體" w:hAnsi="新細明體" w:hint="eastAsia"/>
          <w:color w:val="000000"/>
        </w:rPr>
        <w:t>7</w:t>
      </w:r>
      <w:r>
        <w:rPr>
          <w:rFonts w:ascii="新細明體" w:hAnsi="新細明體" w:hint="eastAsia"/>
          <w:color w:val="000000"/>
        </w:rPr>
        <w:t>條第</w:t>
      </w:r>
      <w:r>
        <w:rPr>
          <w:rFonts w:ascii="新細明體" w:hAnsi="新細明體" w:hint="eastAsia"/>
          <w:color w:val="000000"/>
        </w:rPr>
        <w:t>5</w:t>
      </w:r>
      <w:r>
        <w:rPr>
          <w:rFonts w:ascii="新細明體" w:hAnsi="新細明體" w:hint="eastAsia"/>
          <w:color w:val="000000"/>
        </w:rPr>
        <w:t>項規定：「監察委員須超出黨派以外，依據法律獨立行使職權」；公平交易法</w:t>
      </w:r>
      <w:r>
        <w:rPr>
          <w:rFonts w:ascii="新細明體" w:hAnsi="新細明體" w:hint="eastAsia"/>
          <w:color w:val="000000"/>
        </w:rPr>
        <w:t>28</w:t>
      </w:r>
      <w:r>
        <w:rPr>
          <w:rFonts w:ascii="新細明體" w:hAnsi="新細明體" w:hint="eastAsia"/>
          <w:color w:val="000000"/>
        </w:rPr>
        <w:t>條亦明文規定：「公平交易委員會委員，依法律獨立行使職權</w:t>
      </w:r>
      <w:r>
        <w:rPr>
          <w:rFonts w:ascii="新細明體" w:hAnsi="新細明體" w:hint="eastAsia"/>
          <w:color w:val="000000"/>
        </w:rPr>
        <w:t>..</w:t>
      </w:r>
      <w:r>
        <w:rPr>
          <w:rFonts w:ascii="新細明體" w:hAnsi="新細明體" w:hint="eastAsia"/>
          <w:color w:val="000000"/>
        </w:rPr>
        <w:t>」，故其政治活動之界限亦應與司法人員相同處理。以下不特別另作說明。</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1.2 </w:t>
      </w:r>
      <w:r>
        <w:rPr>
          <w:rFonts w:ascii="新細明體" w:hAnsi="新細明體" w:hint="eastAsia"/>
          <w:color w:val="000000"/>
        </w:rPr>
        <w:t>比較法制之觀察與小結：</w:t>
      </w:r>
    </w:p>
    <w:p w:rsidR="00000000" w:rsidRDefault="00501713">
      <w:pPr>
        <w:pStyle w:val="ac"/>
        <w:spacing w:line="0" w:lineRule="atLeast"/>
        <w:rPr>
          <w:rFonts w:ascii="新細明體" w:hAnsi="新細明體" w:hint="eastAsia"/>
          <w:color w:val="000000"/>
        </w:rPr>
      </w:pPr>
      <w:r>
        <w:rPr>
          <w:rFonts w:ascii="新細明體" w:hAnsi="新細明體" w:hint="eastAsia"/>
          <w:color w:val="000000"/>
        </w:rPr>
        <w:t>按司法人員行使司法權，基本上也是和國家立於公法上職務關係，於此與行政人員性質相近。但</w:t>
      </w:r>
      <w:r>
        <w:rPr>
          <w:rFonts w:ascii="新細明體" w:hAnsi="新細明體" w:hint="eastAsia"/>
          <w:color w:val="000000"/>
        </w:rPr>
        <w:t>其主要之區別在於司法作用即法官職務內容，除了中立以外更必須嚴守司法獨立</w:t>
      </w:r>
      <w:r>
        <w:rPr>
          <w:rStyle w:val="a6"/>
          <w:rFonts w:ascii="新細明體" w:hAnsi="新細明體"/>
          <w:color w:val="000000"/>
        </w:rPr>
        <w:footnoteReference w:id="172"/>
      </w:r>
      <w:r>
        <w:rPr>
          <w:rFonts w:ascii="新細明體" w:hAnsi="新細明體" w:hint="eastAsia"/>
          <w:color w:val="000000"/>
        </w:rPr>
        <w:t>；蓋其所為裁判上之意思表示有確定、禁止紛爭再燃之效力故也。</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向來相當有爭議的是，憲法第</w:t>
      </w:r>
      <w:r>
        <w:rPr>
          <w:rFonts w:ascii="新細明體" w:hAnsi="新細明體" w:hint="eastAsia"/>
          <w:color w:val="000000"/>
        </w:rPr>
        <w:t>80</w:t>
      </w:r>
      <w:r>
        <w:rPr>
          <w:rFonts w:ascii="新細明體" w:hAnsi="新細明體" w:hint="eastAsia"/>
          <w:color w:val="000000"/>
        </w:rPr>
        <w:t>條要求法官須「超出黨派」獨立審判，其意涵是否及於禁止法官加入政黨？惟加入政黨乃參政權最基本核心之政治意見表達之部份且亦屬基本之結社自由所保障，又只要不參與公開性競選性活動上尚不至於損及人民對司法之信賴。故本研究計畫以為，在比例原則考量下，應認為其得</w:t>
      </w:r>
      <w:r>
        <w:rPr>
          <w:rFonts w:ascii="新細明體" w:hAnsi="新細明體"/>
          <w:color w:val="000000"/>
        </w:rPr>
        <w:t>加入政黨或其他政治團體</w:t>
      </w:r>
      <w:r>
        <w:rPr>
          <w:rFonts w:ascii="新細明體" w:hAnsi="新細明體" w:hint="eastAsia"/>
          <w:color w:val="000000"/>
        </w:rPr>
        <w:t>。但不得擔任政黨或其他政治團體之職務、顧問或其他相當職位，亦不得登記成為公職人員</w:t>
      </w:r>
      <w:r>
        <w:rPr>
          <w:rFonts w:ascii="新細明體" w:hAnsi="新細明體" w:hint="eastAsia"/>
          <w:color w:val="000000"/>
        </w:rPr>
        <w:t>選舉之候選人。而為維護人民對司法審判公正之信賴，應認其不得參加政黨或其競選活動。因此，若欲參選或參加政黨或其競選活動，應先辭去該公職。</w:t>
      </w:r>
    </w:p>
    <w:p w:rsidR="00000000" w:rsidRDefault="00501713">
      <w:pPr>
        <w:spacing w:line="0" w:lineRule="atLeast"/>
        <w:ind w:firstLineChars="200" w:firstLine="480"/>
        <w:rPr>
          <w:rFonts w:ascii="新細明體" w:hAnsi="新細明體" w:hint="eastAsia"/>
          <w:color w:val="000000"/>
          <w:lang w:val="de-DE"/>
        </w:rPr>
      </w:pPr>
      <w:r>
        <w:rPr>
          <w:rFonts w:ascii="新細明體" w:hAnsi="新細明體" w:hint="eastAsia"/>
          <w:color w:val="000000"/>
          <w:lang w:val="de-DE"/>
        </w:rPr>
        <w:t>比較法制上如德國法官法第</w:t>
      </w:r>
      <w:r>
        <w:rPr>
          <w:rFonts w:ascii="新細明體" w:hAnsi="新細明體"/>
          <w:color w:val="000000"/>
          <w:lang w:val="de-DE"/>
        </w:rPr>
        <w:t>39</w:t>
      </w:r>
      <w:r>
        <w:rPr>
          <w:rFonts w:ascii="新細明體" w:hAnsi="新細明體" w:hint="eastAsia"/>
          <w:color w:val="000000"/>
          <w:lang w:val="de-DE"/>
        </w:rPr>
        <w:t>條</w:t>
      </w:r>
      <w:r>
        <w:rPr>
          <w:rStyle w:val="a6"/>
          <w:rFonts w:ascii="新細明體" w:hAnsi="新細明體"/>
          <w:color w:val="000000"/>
          <w:lang w:val="de-DE"/>
        </w:rPr>
        <w:footnoteReference w:id="173"/>
      </w:r>
      <w:r>
        <w:rPr>
          <w:rFonts w:ascii="新細明體" w:hAnsi="新細明體" w:hint="eastAsia"/>
          <w:color w:val="000000"/>
          <w:lang w:val="de-DE"/>
        </w:rPr>
        <w:t>亦明文規定：「法官在職務內、外之行為，也包括其從事政治活動時，不得危及對其獨立性之信賴。」此規定雖未明白</w:t>
      </w:r>
      <w:r>
        <w:rPr>
          <w:rFonts w:ascii="新細明體" w:hAnsi="新細明體" w:hint="eastAsia"/>
          <w:color w:val="000000"/>
          <w:lang w:val="de-DE"/>
        </w:rPr>
        <w:lastRenderedPageBreak/>
        <w:t>提及慎重與節制義務</w:t>
      </w:r>
      <w:r>
        <w:rPr>
          <w:rStyle w:val="a6"/>
          <w:rFonts w:ascii="新細明體" w:hAnsi="新細明體"/>
          <w:color w:val="000000"/>
          <w:lang w:val="de-DE"/>
        </w:rPr>
        <w:footnoteReference w:id="174"/>
      </w:r>
      <w:r>
        <w:rPr>
          <w:rFonts w:ascii="新細明體" w:hAnsi="新細明體" w:hint="eastAsia"/>
          <w:color w:val="000000"/>
          <w:lang w:val="de-DE"/>
        </w:rPr>
        <w:t>，但亦被解釋為法官於政治活動時亦負有此等政治中立義務。</w:t>
      </w:r>
      <w:r>
        <w:rPr>
          <w:rStyle w:val="a6"/>
          <w:rFonts w:ascii="新細明體" w:hAnsi="新細明體"/>
          <w:color w:val="000000"/>
          <w:lang w:val="de-DE"/>
        </w:rPr>
        <w:footnoteReference w:id="175"/>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lang w:val="de-DE"/>
        </w:rPr>
        <w:t>在</w:t>
      </w:r>
      <w:r>
        <w:rPr>
          <w:rFonts w:ascii="新細明體" w:hAnsi="新細明體" w:hint="eastAsia"/>
          <w:color w:val="000000"/>
        </w:rPr>
        <w:t>爭議案例中，魏麗娟法官所為披法袍為夫站台之行為</w:t>
      </w:r>
      <w:r>
        <w:rPr>
          <w:rStyle w:val="a6"/>
          <w:rFonts w:ascii="新細明體" w:hAnsi="新細明體"/>
          <w:color w:val="000000"/>
        </w:rPr>
        <w:footnoteReference w:id="176"/>
      </w:r>
      <w:r>
        <w:rPr>
          <w:rFonts w:ascii="新細明體" w:hAnsi="新細明體" w:hint="eastAsia"/>
          <w:color w:val="000000"/>
        </w:rPr>
        <w:t>，雖然其於半年前已先「留職停薪」，惟「法官應超然中立之司法威信」之形象仍因此一行為而遭受減損，留職停薪既仍可能回</w:t>
      </w:r>
      <w:r>
        <w:rPr>
          <w:rFonts w:ascii="新細明體" w:hAnsi="新細明體" w:hint="eastAsia"/>
          <w:color w:val="000000"/>
        </w:rPr>
        <w:t>復原工作崗位職司審判職務，應認此一站台已該當</w:t>
      </w:r>
      <w:r>
        <w:rPr>
          <w:rFonts w:ascii="新細明體" w:hAnsi="新細明體"/>
          <w:color w:val="000000"/>
        </w:rPr>
        <w:t>司院訂頒的「各級法院法官自律委員會實施要點」第五條第一項第七款規定</w:t>
      </w:r>
      <w:r>
        <w:rPr>
          <w:rFonts w:ascii="新細明體" w:hAnsi="新細明體" w:hint="eastAsia"/>
          <w:color w:val="000000"/>
        </w:rPr>
        <w:t>：</w:t>
      </w:r>
      <w:r>
        <w:rPr>
          <w:rFonts w:ascii="新細明體" w:hAnsi="新細明體"/>
          <w:color w:val="000000"/>
        </w:rPr>
        <w:t>「法官為政黨、政治團體或個人作政治上之助選者</w:t>
      </w:r>
      <w:r>
        <w:rPr>
          <w:rFonts w:ascii="新細明體" w:hAnsi="新細明體" w:hint="eastAsia"/>
          <w:color w:val="000000"/>
        </w:rPr>
        <w:t>」之規定，而應</w:t>
      </w:r>
      <w:r>
        <w:rPr>
          <w:rFonts w:ascii="新細明體" w:hAnsi="新細明體"/>
          <w:color w:val="000000"/>
        </w:rPr>
        <w:t>送交法官自律委員會評議</w:t>
      </w:r>
      <w:r>
        <w:rPr>
          <w:rFonts w:ascii="新細明體" w:hAnsi="新細明體" w:hint="eastAsia"/>
          <w:color w:val="000000"/>
        </w:rPr>
        <w:t>為宜。而劉承武檢察官既</w:t>
      </w:r>
      <w:r>
        <w:rPr>
          <w:rFonts w:ascii="新細明體" w:hAnsi="新細明體"/>
          <w:color w:val="000000"/>
        </w:rPr>
        <w:t>於</w:t>
      </w:r>
      <w:r>
        <w:rPr>
          <w:rFonts w:ascii="新細明體" w:hAnsi="新細明體"/>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月立法委員、台北市長、市議員選舉期間，擔任台北地檢署查察賄選執行小組成員，負有查察賄選之職責</w:t>
      </w:r>
      <w:r>
        <w:rPr>
          <w:rFonts w:ascii="新細明體" w:hAnsi="新細明體" w:hint="eastAsia"/>
          <w:color w:val="000000"/>
        </w:rPr>
        <w:t>，而竟公開演講、為候選人站台，對「檢察官職司『國家』犯罪追訴」之形象，受損程度更是嚴重，其認為</w:t>
      </w:r>
      <w:r>
        <w:rPr>
          <w:rFonts w:ascii="新細明體" w:hAnsi="新細明體"/>
          <w:color w:val="000000"/>
        </w:rPr>
        <w:t>檢察官下班亦如一般民眾，應享有其憲法保障參與政治活動之權利，</w:t>
      </w:r>
      <w:r>
        <w:rPr>
          <w:rFonts w:ascii="新細明體" w:hAnsi="新細明體" w:hint="eastAsia"/>
          <w:color w:val="000000"/>
        </w:rPr>
        <w:t>應認為不成立，蓋鑒於其行使之職權性質特需</w:t>
      </w:r>
      <w:r>
        <w:rPr>
          <w:rFonts w:ascii="新細明體" w:hAnsi="新細明體" w:hint="eastAsia"/>
          <w:color w:val="000000"/>
        </w:rPr>
        <w:t>超然中立，應認不區分上下班，均受限制。</w:t>
      </w:r>
    </w:p>
    <w:p w:rsidR="00000000" w:rsidRDefault="00501713">
      <w:pPr>
        <w:spacing w:line="0" w:lineRule="atLeast"/>
        <w:ind w:firstLineChars="200" w:firstLine="480"/>
        <w:rPr>
          <w:rFonts w:ascii="新細明體" w:hAnsi="新細明體" w:hint="eastAsia"/>
          <w:color w:val="000000"/>
        </w:rPr>
      </w:pPr>
    </w:p>
    <w:p w:rsidR="00000000" w:rsidRDefault="00501713">
      <w:pPr>
        <w:pStyle w:val="5"/>
        <w:rPr>
          <w:rFonts w:hint="eastAsia"/>
        </w:rPr>
      </w:pPr>
      <w:bookmarkStart w:id="124" w:name="_Toc534265651"/>
      <w:bookmarkStart w:id="125" w:name="_Toc535246102"/>
      <w:r>
        <w:rPr>
          <w:rFonts w:hint="eastAsia"/>
        </w:rPr>
        <w:t>（二）武職公務員</w:t>
      </w:r>
      <w:r>
        <w:rPr>
          <w:rFonts w:hint="eastAsia"/>
        </w:rPr>
        <w:t>/</w:t>
      </w:r>
      <w:r>
        <w:rPr>
          <w:rFonts w:hint="eastAsia"/>
        </w:rPr>
        <w:t>武官</w:t>
      </w:r>
      <w:r>
        <w:rPr>
          <w:rFonts w:hint="eastAsia"/>
        </w:rPr>
        <w:t>/</w:t>
      </w:r>
      <w:r>
        <w:rPr>
          <w:rFonts w:hint="eastAsia"/>
        </w:rPr>
        <w:t>軍人</w:t>
      </w:r>
      <w:r>
        <w:rPr>
          <w:rStyle w:val="a6"/>
          <w:color w:val="000000"/>
        </w:rPr>
        <w:footnoteReference w:id="177"/>
      </w:r>
      <w:bookmarkEnd w:id="124"/>
      <w:bookmarkEnd w:id="125"/>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2.1 </w:t>
      </w:r>
      <w:r>
        <w:rPr>
          <w:rFonts w:ascii="新細明體" w:hAnsi="新細明體" w:hint="eastAsia"/>
          <w:color w:val="000000"/>
        </w:rPr>
        <w:t>類型內容：</w:t>
      </w:r>
    </w:p>
    <w:p w:rsidR="00000000" w:rsidRDefault="00501713">
      <w:pPr>
        <w:spacing w:line="240" w:lineRule="atLeast"/>
        <w:ind w:firstLineChars="200" w:firstLine="480"/>
        <w:rPr>
          <w:rFonts w:ascii="新細明體" w:hAnsi="新細明體" w:hint="eastAsia"/>
          <w:color w:val="000000"/>
        </w:rPr>
      </w:pPr>
      <w:r>
        <w:rPr>
          <w:rFonts w:ascii="新細明體" w:hAnsi="新細明體" w:hint="eastAsia"/>
          <w:color w:val="000000"/>
        </w:rPr>
        <w:t>按軍人職司</w:t>
      </w:r>
      <w:r>
        <w:rPr>
          <w:rFonts w:ascii="新細明體" w:hAnsi="新細明體"/>
          <w:color w:val="000000"/>
        </w:rPr>
        <w:t>保護人民，防衛國家安全</w:t>
      </w:r>
      <w:r>
        <w:rPr>
          <w:rFonts w:ascii="新細明體" w:hAnsi="新細明體" w:hint="eastAsia"/>
          <w:color w:val="000000"/>
        </w:rPr>
        <w:t>之保家衛國責任，因此其養成過程及服從上級義務之程度，均較文職公務員嚴格許多。因此憲法第</w:t>
      </w:r>
      <w:r>
        <w:rPr>
          <w:rFonts w:ascii="新細明體" w:hAnsi="新細明體" w:hint="eastAsia"/>
          <w:color w:val="000000"/>
        </w:rPr>
        <w:t>138</w:t>
      </w:r>
      <w:r>
        <w:rPr>
          <w:rFonts w:ascii="新細明體" w:hAnsi="新細明體" w:hint="eastAsia"/>
          <w:color w:val="000000"/>
        </w:rPr>
        <w:t>條特別規定「軍隊國家化原則」，謂：「全國陸海空軍，須超出個人、地域及黨派關係以外，效忠國家，愛護人民」。且由於其擁有武裝力量，憲法第</w:t>
      </w:r>
      <w:r>
        <w:rPr>
          <w:rFonts w:ascii="新細明體" w:hAnsi="新細明體" w:hint="eastAsia"/>
          <w:color w:val="000000"/>
        </w:rPr>
        <w:t>139</w:t>
      </w:r>
      <w:r>
        <w:rPr>
          <w:rFonts w:ascii="新細明體" w:hAnsi="新細明體" w:hint="eastAsia"/>
          <w:color w:val="000000"/>
        </w:rPr>
        <w:t>條又規定「軍人不干政原則」，謂：「任何黨派及個人不得以武裝力量為政爭之工具」。而新國防法第</w:t>
      </w:r>
      <w:r>
        <w:rPr>
          <w:rFonts w:ascii="新細明體" w:hAnsi="新細明體" w:hint="eastAsia"/>
          <w:color w:val="000000"/>
        </w:rPr>
        <w:t>6</w:t>
      </w:r>
      <w:r>
        <w:rPr>
          <w:rFonts w:ascii="新細明體" w:hAnsi="新細明體" w:hint="eastAsia"/>
          <w:color w:val="000000"/>
        </w:rPr>
        <w:t>條是以更明確規定：「</w:t>
      </w:r>
      <w:r>
        <w:rPr>
          <w:rFonts w:ascii="新細明體" w:hAnsi="新細明體"/>
          <w:color w:val="000000"/>
        </w:rPr>
        <w:t>中華民國陸海空軍，應超出個人、地域及黨派關係</w:t>
      </w:r>
      <w:r>
        <w:rPr>
          <w:rFonts w:ascii="新細明體" w:hAnsi="新細明體"/>
          <w:color w:val="000000"/>
        </w:rPr>
        <w:t>，依法保持政治中立。</w:t>
      </w:r>
      <w:r>
        <w:rPr>
          <w:rFonts w:ascii="新細明體" w:hAnsi="新細明體"/>
          <w:color w:val="000000"/>
        </w:rPr>
        <w:t xml:space="preserve"> </w:t>
      </w:r>
      <w:r>
        <w:rPr>
          <w:rFonts w:ascii="新細明體" w:hAnsi="新細明體"/>
          <w:color w:val="000000"/>
        </w:rPr>
        <w:t>現役軍人，不得為下列行為︰</w:t>
      </w:r>
      <w:r>
        <w:rPr>
          <w:rFonts w:ascii="新細明體" w:hAnsi="新細明體"/>
          <w:color w:val="000000"/>
        </w:rPr>
        <w:t xml:space="preserve"> </w:t>
      </w:r>
      <w:r>
        <w:rPr>
          <w:rFonts w:ascii="新細明體" w:hAnsi="新細明體"/>
          <w:color w:val="000000"/>
        </w:rPr>
        <w:t>一、擔任政黨、政治團體或公職候選人提供之職務。二、迫使現役軍人加入政黨、政治團體或參與、協助政黨、政治團體或公職候選人舉辦之活動。三、於軍事機關內部建立組織以推展黨務、宣傳政見或其他政治性活動。</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現役軍人違反前項規定者，由國防部依法處理之</w:t>
      </w:r>
      <w:r>
        <w:rPr>
          <w:rFonts w:ascii="新細明體" w:hAnsi="新細明體" w:hint="eastAsia"/>
          <w:color w:val="000000"/>
        </w:rPr>
        <w:t>。」是以其雖不像司法人員有須獨立行使職權之職務特性，惟仍因其所負責任、擁有武力以及憲法基本國策和國防法之明文，而亦應受有較嚴格之限制。</w:t>
      </w:r>
    </w:p>
    <w:p w:rsidR="00000000" w:rsidRDefault="00501713">
      <w:pPr>
        <w:spacing w:line="240" w:lineRule="atLeast"/>
        <w:ind w:firstLineChars="200" w:firstLine="480"/>
        <w:rPr>
          <w:rFonts w:ascii="新細明體" w:hAnsi="新細明體" w:hint="eastAsia"/>
          <w:color w:val="000000"/>
        </w:rPr>
      </w:pPr>
    </w:p>
    <w:p w:rsidR="00000000" w:rsidRDefault="00501713">
      <w:pPr>
        <w:spacing w:line="240" w:lineRule="atLeast"/>
        <w:ind w:leftChars="200" w:left="480" w:firstLineChars="100" w:firstLine="240"/>
        <w:rPr>
          <w:rFonts w:ascii="新細明體" w:hAnsi="新細明體" w:hint="eastAsia"/>
          <w:color w:val="000000"/>
        </w:rPr>
      </w:pPr>
    </w:p>
    <w:p w:rsidR="00000000" w:rsidRDefault="00501713">
      <w:pPr>
        <w:spacing w:line="240" w:lineRule="atLeast"/>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2.2</w:t>
      </w:r>
      <w:r>
        <w:rPr>
          <w:rFonts w:ascii="新細明體" w:hAnsi="新細明體" w:hint="eastAsia"/>
          <w:color w:val="000000"/>
        </w:rPr>
        <w:t>比較法制上之觀察與小結：</w:t>
      </w:r>
    </w:p>
    <w:p w:rsidR="00000000" w:rsidRDefault="00501713">
      <w:pPr>
        <w:spacing w:line="0" w:lineRule="atLeast"/>
        <w:rPr>
          <w:rFonts w:ascii="新細明體" w:hAnsi="新細明體" w:hint="eastAsia"/>
          <w:color w:val="000000"/>
        </w:rPr>
      </w:pPr>
    </w:p>
    <w:p w:rsidR="00000000" w:rsidRDefault="00501713">
      <w:pPr>
        <w:spacing w:line="0" w:lineRule="atLeast"/>
        <w:ind w:firstLineChars="200" w:firstLine="480"/>
        <w:rPr>
          <w:rFonts w:ascii="新細明體" w:hAnsi="新細明體" w:hint="eastAsia"/>
          <w:color w:val="000000"/>
          <w:lang w:val="de-DE"/>
        </w:rPr>
      </w:pPr>
      <w:r>
        <w:rPr>
          <w:rFonts w:ascii="新細明體" w:hAnsi="新細明體" w:hint="eastAsia"/>
          <w:color w:val="000000"/>
        </w:rPr>
        <w:t>按軍人職司</w:t>
      </w:r>
      <w:r>
        <w:rPr>
          <w:rFonts w:ascii="新細明體" w:hAnsi="新細明體"/>
          <w:color w:val="000000"/>
        </w:rPr>
        <w:t>保護人民，防衛國家安全</w:t>
      </w:r>
      <w:r>
        <w:rPr>
          <w:rFonts w:ascii="新細明體" w:hAnsi="新細明體" w:hint="eastAsia"/>
          <w:color w:val="000000"/>
        </w:rPr>
        <w:t>之保家衛國責任</w:t>
      </w:r>
      <w:r>
        <w:rPr>
          <w:rFonts w:ascii="新細明體" w:hAnsi="新細明體" w:hint="eastAsia"/>
          <w:color w:val="000000"/>
        </w:rPr>
        <w:t>；</w:t>
      </w:r>
      <w:r>
        <w:rPr>
          <w:rFonts w:ascii="新細明體" w:hAnsi="新細明體" w:hint="eastAsia"/>
          <w:color w:val="000000"/>
          <w:lang w:val="de-DE"/>
        </w:rPr>
        <w:t>基於軍人職務之特殊性，德國法上對於軍人政治活動之限制，較諸其他公務人員顯得較為嚴厲，也規定得比較具體。相關之規定包括：</w:t>
      </w:r>
    </w:p>
    <w:p w:rsidR="00000000" w:rsidRDefault="00501713">
      <w:pPr>
        <w:spacing w:line="0" w:lineRule="atLeast"/>
        <w:ind w:leftChars="200" w:left="480" w:firstLineChars="100" w:firstLine="240"/>
        <w:rPr>
          <w:rFonts w:ascii="新細明體" w:hAnsi="新細明體" w:hint="eastAsia"/>
          <w:color w:val="000000"/>
          <w:lang w:val="de-DE"/>
        </w:rPr>
      </w:pPr>
    </w:p>
    <w:p w:rsidR="00000000" w:rsidRDefault="00501713" w:rsidP="00501713">
      <w:pPr>
        <w:numPr>
          <w:ilvl w:val="0"/>
          <w:numId w:val="1"/>
        </w:numPr>
        <w:jc w:val="both"/>
        <w:rPr>
          <w:rFonts w:ascii="新細明體" w:hAnsi="新細明體" w:hint="eastAsia"/>
          <w:color w:val="000000"/>
          <w:lang w:val="de-DE"/>
        </w:rPr>
      </w:pPr>
      <w:r>
        <w:rPr>
          <w:rFonts w:ascii="新細明體" w:hAnsi="新細明體" w:hint="eastAsia"/>
          <w:color w:val="000000"/>
          <w:lang w:val="de-DE"/>
        </w:rPr>
        <w:t>軍人法</w:t>
      </w:r>
      <w:r>
        <w:rPr>
          <w:rFonts w:ascii="新細明體" w:hAnsi="新細明體"/>
          <w:color w:val="000000"/>
          <w:lang w:val="de-DE"/>
        </w:rPr>
        <w:t>(Soldatengesetz; SG)</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條「軍人應尊重基本法下之自由民主之基本秩序，並以其全部行為致力於此基本秩序之維持」；</w:t>
      </w:r>
    </w:p>
    <w:p w:rsidR="00000000" w:rsidRDefault="00501713" w:rsidP="00501713">
      <w:pPr>
        <w:numPr>
          <w:ilvl w:val="0"/>
          <w:numId w:val="1"/>
        </w:numPr>
        <w:jc w:val="both"/>
        <w:rPr>
          <w:rFonts w:ascii="新細明體" w:hAnsi="新細明體" w:hint="eastAsia"/>
          <w:color w:val="000000"/>
          <w:lang w:val="de-DE"/>
        </w:rPr>
      </w:pPr>
      <w:r>
        <w:rPr>
          <w:rFonts w:ascii="新細明體" w:hAnsi="新細明體" w:hint="eastAsia"/>
          <w:color w:val="000000"/>
          <w:lang w:val="de-DE"/>
        </w:rPr>
        <w:t>同法第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501713" w:rsidP="00501713">
      <w:pPr>
        <w:numPr>
          <w:ilvl w:val="0"/>
          <w:numId w:val="1"/>
        </w:numPr>
        <w:jc w:val="both"/>
        <w:rPr>
          <w:rFonts w:ascii="新細明體" w:hAnsi="新細明體"/>
          <w:color w:val="000000"/>
          <w:lang w:val="de-DE"/>
        </w:rPr>
      </w:pPr>
      <w:r>
        <w:rPr>
          <w:rFonts w:ascii="新細明體" w:hAnsi="新細明體" w:hint="eastAsia"/>
          <w:color w:val="000000"/>
          <w:lang w:val="de-DE"/>
        </w:rPr>
        <w:t>同法第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項「軍人在職務中不得從事有利或不利於特定政治路線之活動。軍人與同袍交談中表達自己意見之權利不受影響」；第</w:t>
      </w:r>
      <w:r>
        <w:rPr>
          <w:rFonts w:ascii="新細明體" w:hAnsi="新細明體"/>
          <w:color w:val="000000"/>
          <w:lang w:val="de-DE"/>
        </w:rPr>
        <w:t>2</w:t>
      </w:r>
      <w:r>
        <w:rPr>
          <w:rFonts w:ascii="新細明體" w:hAnsi="新細明體" w:hint="eastAsia"/>
          <w:color w:val="000000"/>
          <w:lang w:val="de-DE"/>
        </w:rPr>
        <w:t>項「在營區或軍事設施中於休閒時</w:t>
      </w:r>
      <w:r>
        <w:rPr>
          <w:rFonts w:ascii="新細明體" w:hAnsi="新細明體" w:hint="eastAsia"/>
          <w:color w:val="000000"/>
          <w:lang w:val="de-DE"/>
        </w:rPr>
        <w:t>間之自由發表意見之權利，以同袍間之基本規則為其界限。軍人應注意其行為以免共同職務受到嚴重干擾。軍人特別不得以政治團體之宣傳員身分演講或散播文字為政治團體宣傳，或者以政治組織之代表者身分從事工作。軍人相互間之尊重不得被危及。」；第</w:t>
      </w:r>
      <w:r>
        <w:rPr>
          <w:rFonts w:ascii="新細明體" w:hAnsi="新細明體"/>
          <w:color w:val="000000"/>
          <w:lang w:val="de-DE"/>
        </w:rPr>
        <w:t>3</w:t>
      </w:r>
      <w:r>
        <w:rPr>
          <w:rFonts w:ascii="新細明體" w:hAnsi="新細明體" w:hint="eastAsia"/>
          <w:color w:val="000000"/>
          <w:lang w:val="de-DE"/>
        </w:rPr>
        <w:t>項「軍人參加政治活動時不得著軍服」；第</w:t>
      </w:r>
      <w:r>
        <w:rPr>
          <w:rFonts w:ascii="新細明體" w:hAnsi="新細明體"/>
          <w:color w:val="000000"/>
          <w:lang w:val="de-DE"/>
        </w:rPr>
        <w:t>4</w:t>
      </w:r>
      <w:r>
        <w:rPr>
          <w:rFonts w:ascii="新細明體" w:hAnsi="新細明體" w:hint="eastAsia"/>
          <w:color w:val="000000"/>
          <w:lang w:val="de-DE"/>
        </w:rPr>
        <w:t>項「具有長官身分之軍人不得為了贊成或反對一政治意見而影響其部屬」；</w:t>
      </w:r>
    </w:p>
    <w:p w:rsidR="00000000" w:rsidRDefault="00501713" w:rsidP="00501713">
      <w:pPr>
        <w:numPr>
          <w:ilvl w:val="0"/>
          <w:numId w:val="1"/>
        </w:numPr>
        <w:jc w:val="both"/>
        <w:rPr>
          <w:rFonts w:ascii="新細明體" w:hAnsi="新細明體" w:hint="eastAsia"/>
          <w:color w:val="000000"/>
          <w:lang w:val="de-DE"/>
        </w:rPr>
      </w:pPr>
      <w:r>
        <w:rPr>
          <w:rFonts w:ascii="新細明體" w:hAnsi="新細明體" w:hint="eastAsia"/>
          <w:color w:val="000000"/>
          <w:lang w:val="de-DE"/>
        </w:rPr>
        <w:t>同法第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項「軍人之行為應符合對聯邦國防軍之威望及其軍人身分所必須之尊重與信賴」</w:t>
      </w:r>
    </w:p>
    <w:p w:rsidR="00000000" w:rsidRDefault="00501713">
      <w:pPr>
        <w:jc w:val="both"/>
        <w:rPr>
          <w:rFonts w:ascii="新細明體" w:hAnsi="新細明體" w:hint="eastAsia"/>
          <w:color w:val="000000"/>
          <w:lang w:val="de-DE"/>
        </w:rPr>
      </w:pPr>
    </w:p>
    <w:p w:rsidR="00000000" w:rsidRDefault="00501713">
      <w:pPr>
        <w:spacing w:line="0" w:lineRule="atLeast"/>
        <w:ind w:firstLineChars="200" w:firstLine="480"/>
        <w:rPr>
          <w:rFonts w:ascii="新細明體" w:hAnsi="新細明體" w:hint="eastAsia"/>
          <w:color w:val="000000"/>
          <w:lang w:val="de-DE"/>
        </w:rPr>
      </w:pPr>
      <w:r>
        <w:rPr>
          <w:rFonts w:ascii="新細明體" w:hAnsi="新細明體" w:hint="eastAsia"/>
          <w:color w:val="000000"/>
          <w:lang w:val="de-DE"/>
        </w:rPr>
        <w:t>在執行職務中軍人原則上不得從事政治活動，惟同袍間交談而發表意見之權利則不受影響</w:t>
      </w:r>
      <w:r>
        <w:rPr>
          <w:rFonts w:ascii="新細明體" w:hAnsi="新細明體"/>
          <w:color w:val="000000"/>
          <w:lang w:val="de-DE"/>
        </w:rPr>
        <w:t xml:space="preserve">(§ </w:t>
      </w:r>
      <w:r>
        <w:rPr>
          <w:rFonts w:ascii="新細明體" w:hAnsi="新細明體"/>
          <w:color w:val="000000"/>
          <w:lang w:val="de-DE"/>
        </w:rPr>
        <w:t>15 I SG)</w:t>
      </w:r>
      <w:r>
        <w:rPr>
          <w:rFonts w:ascii="新細明體" w:hAnsi="新細明體" w:hint="eastAsia"/>
          <w:color w:val="000000"/>
          <w:lang w:val="de-DE"/>
        </w:rPr>
        <w:t>。惟如何區分軍人法第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項所禁止之政治活動及所允許之同袍間之意見交流。對此一問題，德國聯邦行政法院於在軍車上張貼反核海報一案中認為：</w:t>
      </w:r>
    </w:p>
    <w:p w:rsidR="00000000" w:rsidRDefault="00501713">
      <w:pPr>
        <w:spacing w:line="0" w:lineRule="atLeast"/>
        <w:ind w:leftChars="200" w:left="480" w:firstLineChars="100" w:firstLine="240"/>
        <w:rPr>
          <w:rFonts w:ascii="新細明體" w:hAnsi="新細明體" w:hint="eastAsia"/>
          <w:color w:val="000000"/>
          <w:lang w:val="de-DE"/>
        </w:rPr>
      </w:pPr>
    </w:p>
    <w:p w:rsidR="00000000" w:rsidRDefault="00501713" w:rsidP="00501713">
      <w:pPr>
        <w:numPr>
          <w:ilvl w:val="0"/>
          <w:numId w:val="1"/>
        </w:numPr>
        <w:jc w:val="both"/>
        <w:rPr>
          <w:rFonts w:ascii="新細明體" w:hAnsi="新細明體" w:hint="eastAsia"/>
          <w:color w:val="000000"/>
          <w:lang w:val="de-DE"/>
        </w:rPr>
      </w:pPr>
      <w:r>
        <w:rPr>
          <w:rFonts w:ascii="新細明體" w:hAnsi="新細明體" w:hint="eastAsia"/>
          <w:color w:val="000000"/>
          <w:lang w:val="de-DE"/>
        </w:rPr>
        <w:t>一個行為是否可認定為本條款所規定之政治活動，並非取決於像政治學等法律外之觀點，而是應依其保護目的來加以決定。本條款之保護目的為同袍關係及其相互間之尊重，此為確保紀律之維持與軍隊之戰鬥力不可或缺之條件。</w:t>
      </w:r>
    </w:p>
    <w:p w:rsidR="00000000" w:rsidRDefault="00501713" w:rsidP="00501713">
      <w:pPr>
        <w:numPr>
          <w:ilvl w:val="0"/>
          <w:numId w:val="1"/>
        </w:numPr>
        <w:jc w:val="both"/>
        <w:rPr>
          <w:rFonts w:ascii="新細明體" w:hAnsi="新細明體" w:hint="eastAsia"/>
          <w:color w:val="000000"/>
        </w:rPr>
      </w:pPr>
      <w:r>
        <w:rPr>
          <w:rFonts w:ascii="新細明體" w:hAnsi="新細明體" w:hint="eastAsia"/>
          <w:color w:val="000000"/>
        </w:rPr>
        <w:t>對於本條款所定政治活動在認定上之明確界限</w:t>
      </w:r>
      <w:r>
        <w:rPr>
          <w:rFonts w:ascii="新細明體" w:hAnsi="新細明體" w:hint="eastAsia"/>
          <w:color w:val="000000"/>
          <w:lang w:val="de-DE"/>
        </w:rPr>
        <w:t>，在此可暫存而不論，但某一行為在一般意義上雖屬「政治」活動，惟其社會意義輕微或不會引起熱烈討論，而不致觸及本條款</w:t>
      </w:r>
      <w:r>
        <w:rPr>
          <w:rFonts w:ascii="新細明體" w:hAnsi="新細明體" w:hint="eastAsia"/>
          <w:color w:val="000000"/>
          <w:lang w:val="de-DE"/>
        </w:rPr>
        <w:t>之保護法益，則可確定應排除在本條款所定之政治活動之外。</w:t>
      </w:r>
    </w:p>
    <w:p w:rsidR="00000000" w:rsidRDefault="00501713" w:rsidP="00501713">
      <w:pPr>
        <w:numPr>
          <w:ilvl w:val="0"/>
          <w:numId w:val="1"/>
        </w:numPr>
        <w:jc w:val="both"/>
        <w:rPr>
          <w:rFonts w:ascii="新細明體" w:hAnsi="新細明體" w:hint="eastAsia"/>
          <w:color w:val="000000"/>
        </w:rPr>
      </w:pPr>
      <w:r>
        <w:rPr>
          <w:rFonts w:ascii="新細明體" w:hAnsi="新細明體" w:hint="eastAsia"/>
          <w:color w:val="000000"/>
          <w:lang w:val="de-DE"/>
        </w:rPr>
        <w:t>相反地，對於德國及其人民之未來有重大意義之問題，且對其在政黨內、外很激烈地、毫無妥協地進行爭論，正、反方對立之立場無可調停，則可確定會危及同袍關係及軍隊中之相互尊重。</w:t>
      </w:r>
    </w:p>
    <w:p w:rsidR="00000000" w:rsidRDefault="00501713" w:rsidP="00501713">
      <w:pPr>
        <w:numPr>
          <w:ilvl w:val="0"/>
          <w:numId w:val="1"/>
        </w:numPr>
        <w:jc w:val="both"/>
        <w:rPr>
          <w:rFonts w:ascii="新細明體" w:hAnsi="新細明體" w:hint="eastAsia"/>
          <w:color w:val="000000"/>
        </w:rPr>
      </w:pPr>
      <w:r>
        <w:rPr>
          <w:rFonts w:ascii="新細明體" w:hAnsi="新細明體" w:hint="eastAsia"/>
          <w:color w:val="000000"/>
          <w:lang w:val="de-DE"/>
        </w:rPr>
        <w:t>核能問題乃是目前對於經濟與環境之未來十分具爭議性之基本決定，因此與其相關之行為或言論屬於軍人法第</w:t>
      </w:r>
      <w:r>
        <w:rPr>
          <w:rFonts w:ascii="新細明體" w:hAnsi="新細明體"/>
          <w:color w:val="000000"/>
          <w:lang w:val="de-DE"/>
        </w:rPr>
        <w:t>15</w:t>
      </w:r>
      <w:r>
        <w:rPr>
          <w:rFonts w:ascii="新細明體" w:hAnsi="新細明體" w:hint="eastAsia"/>
          <w:color w:val="000000"/>
          <w:lang w:val="de-DE"/>
        </w:rPr>
        <w:t>條所定之「政治」。</w:t>
      </w:r>
    </w:p>
    <w:p w:rsidR="00000000" w:rsidRDefault="00501713" w:rsidP="00501713">
      <w:pPr>
        <w:numPr>
          <w:ilvl w:val="0"/>
          <w:numId w:val="1"/>
        </w:numPr>
        <w:jc w:val="both"/>
        <w:rPr>
          <w:rFonts w:ascii="新細明體" w:hAnsi="新細明體" w:hint="eastAsia"/>
          <w:color w:val="000000"/>
          <w:lang w:val="de-DE"/>
        </w:rPr>
      </w:pPr>
      <w:r>
        <w:rPr>
          <w:rFonts w:ascii="新細明體" w:hAnsi="新細明體" w:hint="eastAsia"/>
          <w:color w:val="000000"/>
          <w:lang w:val="de-DE"/>
        </w:rPr>
        <w:t>為了確保公務員制度能正常發揮其功能，不僅公務員必須保持中立，也必須</w:t>
      </w:r>
      <w:r>
        <w:rPr>
          <w:rFonts w:ascii="新細明體" w:hAnsi="新細明體" w:hint="eastAsia"/>
          <w:color w:val="000000"/>
          <w:lang w:val="de-DE"/>
        </w:rPr>
        <w:lastRenderedPageBreak/>
        <w:t>維護人民對其中立性之信賴。因此公務員不分職務內、外之行為都必須注意，避免損及人民對其中立性之信賴。此一</w:t>
      </w:r>
      <w:r>
        <w:rPr>
          <w:rFonts w:ascii="新細明體" w:hAnsi="新細明體" w:hint="eastAsia"/>
          <w:color w:val="000000"/>
          <w:lang w:val="de-DE"/>
        </w:rPr>
        <w:t>信賴乃是「慎重與節制條款」之保護法益，足以正當化對公務員政治活動之限制。不過必須注意的是，對公務員中立性之信賴並非限制公務員政治活動之惟一的正當化事由。經由「慎重與節制條款」所規定之「基於公務員為國民全體服務之地位及職務義務之考慮」使得對公務員政治活動之限制與「尊嚴條款」及其他職務義務連結起來，而不只是為了維護人民對公務員中立性之信賴</w:t>
      </w:r>
      <w:r>
        <w:rPr>
          <w:rStyle w:val="a6"/>
          <w:rFonts w:ascii="新細明體" w:hAnsi="新細明體"/>
          <w:color w:val="000000"/>
          <w:lang w:val="de-DE"/>
        </w:rPr>
        <w:footnoteReference w:id="178"/>
      </w:r>
      <w:r>
        <w:rPr>
          <w:rFonts w:ascii="新細明體" w:hAnsi="新細明體" w:hint="eastAsia"/>
          <w:color w:val="000000"/>
          <w:lang w:val="de-DE"/>
        </w:rPr>
        <w:t>。</w:t>
      </w:r>
    </w:p>
    <w:p w:rsidR="00000000" w:rsidRDefault="00501713">
      <w:pPr>
        <w:jc w:val="both"/>
        <w:rPr>
          <w:rFonts w:ascii="新細明體" w:hAnsi="新細明體" w:hint="eastAsia"/>
          <w:color w:val="000000"/>
          <w:lang w:val="de-DE"/>
        </w:rPr>
      </w:pPr>
    </w:p>
    <w:p w:rsidR="00000000" w:rsidRDefault="00501713">
      <w:pPr>
        <w:ind w:firstLineChars="200" w:firstLine="480"/>
        <w:jc w:val="both"/>
        <w:rPr>
          <w:rFonts w:ascii="新細明體" w:hAnsi="新細明體" w:hint="eastAsia"/>
          <w:color w:val="000000"/>
          <w:lang w:val="de-DE"/>
        </w:rPr>
      </w:pPr>
      <w:r>
        <w:rPr>
          <w:rFonts w:ascii="新細明體" w:hAnsi="新細明體" w:hint="eastAsia"/>
          <w:color w:val="000000"/>
          <w:lang w:val="de-DE"/>
        </w:rPr>
        <w:t>而日本法則</w:t>
      </w:r>
      <w:r>
        <w:rPr>
          <w:rFonts w:ascii="新細明體" w:hAnsi="新細明體" w:hint="eastAsia"/>
          <w:color w:val="000000"/>
        </w:rPr>
        <w:t>依據自衛隊法第六十一條</w:t>
      </w:r>
      <w:r>
        <w:rPr>
          <w:rStyle w:val="a6"/>
          <w:rFonts w:ascii="新細明體" w:hAnsi="新細明體"/>
          <w:color w:val="000000"/>
        </w:rPr>
        <w:footnoteReference w:id="179"/>
      </w:r>
      <w:r>
        <w:rPr>
          <w:rFonts w:ascii="新細明體" w:hAnsi="新細明體" w:hint="eastAsia"/>
          <w:color w:val="000000"/>
        </w:rPr>
        <w:t>之規定，不過此一法條規定，無論其形式或內容，完全與國家公務員法第一百零二條</w:t>
      </w:r>
      <w:r>
        <w:rPr>
          <w:rStyle w:val="a6"/>
          <w:rFonts w:ascii="新細明體" w:hAnsi="新細明體"/>
          <w:color w:val="000000"/>
        </w:rPr>
        <w:footnoteReference w:id="180"/>
      </w:r>
      <w:r>
        <w:rPr>
          <w:rFonts w:ascii="新細明體" w:hAnsi="新細明體" w:hint="eastAsia"/>
          <w:color w:val="000000"/>
        </w:rPr>
        <w:t>相同。</w:t>
      </w:r>
      <w:r>
        <w:rPr>
          <w:rStyle w:val="a6"/>
          <w:rFonts w:ascii="新細明體" w:hAnsi="新細明體"/>
          <w:color w:val="000000"/>
        </w:rPr>
        <w:footnoteReference w:id="181"/>
      </w:r>
    </w:p>
    <w:p w:rsidR="00000000" w:rsidRDefault="00501713">
      <w:pPr>
        <w:spacing w:line="240" w:lineRule="atLeast"/>
        <w:ind w:firstLineChars="200" w:firstLine="480"/>
        <w:rPr>
          <w:rFonts w:ascii="新細明體" w:hAnsi="新細明體" w:hint="eastAsia"/>
          <w:lang w:val="de-DE"/>
        </w:rPr>
      </w:pPr>
      <w:r>
        <w:rPr>
          <w:rFonts w:ascii="新細明體" w:hAnsi="新細明體" w:hint="eastAsia"/>
        </w:rPr>
        <w:t>本研究計畫以為，在比例原則考量下，應認為其仍得</w:t>
      </w:r>
      <w:r>
        <w:rPr>
          <w:rFonts w:ascii="新細明體" w:hAnsi="新細明體"/>
        </w:rPr>
        <w:t>加</w:t>
      </w:r>
      <w:r>
        <w:rPr>
          <w:rFonts w:ascii="新細明體" w:hAnsi="新細明體"/>
        </w:rPr>
        <w:t>入政黨或其他政治團體</w:t>
      </w:r>
      <w:r>
        <w:rPr>
          <w:rFonts w:ascii="新細明體" w:hAnsi="新細明體" w:hint="eastAsia"/>
        </w:rPr>
        <w:t>。但不得擔任政黨或其他政治團體之職務、顧問或其他相當職位，亦不得登記成為公職人員選舉之候選人。而為維護人民對軍隊國家化之信賴，應認其亦不得參加政黨或其競選活動。因此，若欲參選或參加政黨或其競選活動，應先辭去該公職。而對於單純之言論或政治上意見表達則受憲法所保障，</w:t>
      </w:r>
      <w:r>
        <w:rPr>
          <w:rFonts w:ascii="新細明體" w:hAnsi="新細明體" w:hint="eastAsia"/>
          <w:lang w:val="de-DE"/>
        </w:rPr>
        <w:t>在此對其意見表達部分所要考慮的是，是否所有的言論表達都是政治活動？對此可先參考德國「軍人法」</w:t>
      </w:r>
      <w:r>
        <w:rPr>
          <w:rFonts w:ascii="新細明體" w:hAnsi="新細明體"/>
          <w:lang w:val="de-DE"/>
        </w:rPr>
        <w:t>(Soldatengesetz; SoldG)</w:t>
      </w:r>
      <w:r>
        <w:rPr>
          <w:rFonts w:ascii="新細明體" w:hAnsi="新細明體" w:hint="eastAsia"/>
          <w:lang w:val="de-DE"/>
        </w:rPr>
        <w:t>第</w:t>
      </w:r>
      <w:r>
        <w:rPr>
          <w:rFonts w:ascii="新細明體" w:hAnsi="新細明體"/>
          <w:lang w:val="de-DE"/>
        </w:rPr>
        <w:t>15</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項之規定「軍人在職務中不得從事政治活動，但軍人與同袍交談中表達其意見之權利不受影</w:t>
      </w:r>
      <w:r>
        <w:rPr>
          <w:rFonts w:ascii="新細明體" w:hAnsi="新細明體" w:hint="eastAsia"/>
          <w:lang w:val="de-DE"/>
        </w:rPr>
        <w:t>響」。則政治活動與單純之言論之區別，顯然為重點所在。德國聯邦行政法院在前述關於軍人將與前述反核標章相同內容之海報張貼在軍車上之判決中表示，並非所有政治言論都是軍人法第</w:t>
      </w:r>
      <w:r>
        <w:rPr>
          <w:rFonts w:ascii="新細明體" w:hAnsi="新細明體"/>
          <w:lang w:val="de-DE"/>
        </w:rPr>
        <w:t>15</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項之政治活動。不過，對於此二者如何區分，其亦未提供一般性之判準。惟針對在軍車上張貼反核海報，聯邦行政法院認為此海報乃是具一定內容之宣傳品，其散播乃在追求一定的政治效果。</w:t>
      </w:r>
      <w:r>
        <w:rPr>
          <w:rStyle w:val="a6"/>
          <w:rFonts w:ascii="新細明體" w:hAnsi="新細明體"/>
          <w:color w:val="000000"/>
          <w:lang w:val="de-DE"/>
        </w:rPr>
        <w:footnoteReference w:id="182"/>
      </w:r>
      <w:r>
        <w:rPr>
          <w:rFonts w:ascii="新細明體" w:hAnsi="新細明體" w:hint="eastAsia"/>
          <w:lang w:val="de-DE"/>
        </w:rPr>
        <w:t>因此本研究計畫認為，判斷標準應在是否產生一定政治效果，否則如同袍間政治意見交談自仍應受憲法所保障。</w:t>
      </w:r>
      <w:r>
        <w:rPr>
          <w:rFonts w:ascii="新細明體" w:hAnsi="新細明體" w:hint="eastAsia"/>
        </w:rPr>
        <w:t>又對於其得否為</w:t>
      </w:r>
      <w:r>
        <w:rPr>
          <w:rFonts w:ascii="新細明體" w:hAnsi="新細明體" w:hint="eastAsia"/>
          <w:lang w:val="de-DE"/>
        </w:rPr>
        <w:t>與競選無直接關聯之政治活動，應認在不違反其職務形象之前</w:t>
      </w:r>
      <w:r>
        <w:rPr>
          <w:rFonts w:ascii="新細明體" w:hAnsi="新細明體" w:hint="eastAsia"/>
          <w:lang w:val="de-DE"/>
        </w:rPr>
        <w:t>提下得允許之。</w:t>
      </w:r>
    </w:p>
    <w:p w:rsidR="00000000" w:rsidRDefault="00501713">
      <w:pPr>
        <w:spacing w:line="240" w:lineRule="atLeast"/>
        <w:ind w:firstLineChars="200" w:firstLine="480"/>
        <w:rPr>
          <w:rFonts w:ascii="新細明體" w:hAnsi="新細明體" w:hint="eastAsia"/>
          <w:lang w:val="de-DE"/>
        </w:rPr>
      </w:pPr>
    </w:p>
    <w:p w:rsidR="00000000" w:rsidRDefault="00501713">
      <w:pPr>
        <w:spacing w:line="240" w:lineRule="atLeast"/>
        <w:ind w:firstLineChars="200" w:firstLine="480"/>
        <w:rPr>
          <w:rFonts w:ascii="新細明體" w:hAnsi="新細明體" w:hint="eastAsia"/>
          <w:lang w:val="de-DE"/>
        </w:rPr>
      </w:pPr>
    </w:p>
    <w:p w:rsidR="00000000" w:rsidRDefault="00501713">
      <w:pPr>
        <w:spacing w:line="240" w:lineRule="atLeast"/>
        <w:ind w:firstLineChars="200" w:firstLine="480"/>
        <w:rPr>
          <w:rFonts w:ascii="新細明體" w:hAnsi="新細明體" w:hint="eastAsia"/>
          <w:lang w:val="de-DE"/>
        </w:rPr>
      </w:pPr>
    </w:p>
    <w:p w:rsidR="00000000" w:rsidRDefault="00501713">
      <w:pPr>
        <w:spacing w:line="240" w:lineRule="atLeast"/>
        <w:ind w:firstLineChars="200" w:firstLine="480"/>
        <w:rPr>
          <w:rFonts w:ascii="新細明體" w:hAnsi="新細明體" w:hint="eastAsia"/>
          <w:lang w:val="de-DE"/>
        </w:rPr>
      </w:pPr>
    </w:p>
    <w:p w:rsidR="00000000" w:rsidRDefault="00501713">
      <w:pPr>
        <w:spacing w:line="240" w:lineRule="atLeast"/>
        <w:ind w:firstLineChars="200" w:firstLine="480"/>
        <w:rPr>
          <w:rFonts w:ascii="新細明體" w:hAnsi="新細明體" w:hint="eastAsia"/>
          <w:lang w:val="de-DE"/>
        </w:rPr>
      </w:pPr>
    </w:p>
    <w:p w:rsidR="00000000" w:rsidRDefault="00501713">
      <w:pPr>
        <w:pStyle w:val="5"/>
        <w:rPr>
          <w:rFonts w:hint="eastAsia"/>
        </w:rPr>
      </w:pPr>
      <w:bookmarkStart w:id="126" w:name="_Toc534265652"/>
      <w:bookmarkStart w:id="127" w:name="_Toc535246103"/>
      <w:r>
        <w:br w:type="page"/>
      </w:r>
      <w:r>
        <w:rPr>
          <w:rFonts w:hint="eastAsia"/>
        </w:rPr>
        <w:lastRenderedPageBreak/>
        <w:t>（三）教育人員</w:t>
      </w:r>
      <w:bookmarkEnd w:id="126"/>
      <w:bookmarkEnd w:id="127"/>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3.1</w:t>
      </w:r>
      <w:r>
        <w:rPr>
          <w:rFonts w:ascii="新細明體" w:hAnsi="新細明體" w:hint="eastAsia"/>
          <w:color w:val="000000"/>
        </w:rPr>
        <w:t>類型內容：</w:t>
      </w:r>
    </w:p>
    <w:p w:rsidR="00000000" w:rsidRDefault="00501713">
      <w:pPr>
        <w:pStyle w:val="ac"/>
        <w:spacing w:line="0" w:lineRule="atLeast"/>
        <w:rPr>
          <w:rFonts w:ascii="新細明體" w:hAnsi="新細明體" w:hint="eastAsia"/>
          <w:color w:val="000000"/>
        </w:rPr>
      </w:pPr>
      <w:r>
        <w:rPr>
          <w:rFonts w:ascii="新細明體" w:hAnsi="新細明體" w:hint="eastAsia"/>
          <w:color w:val="000000"/>
        </w:rPr>
        <w:t>按教育人員職司對於人民傳道授業解惑之教化培育下一代及傳授知識之責任。由於工作性質上係「為人師表」，因此亦應受較高之道德標準約束。此亦係教育基本法</w:t>
      </w:r>
      <w:r>
        <w:rPr>
          <w:rFonts w:ascii="新細明體" w:hAnsi="新細明體" w:hint="eastAsia"/>
          <w:color w:val="000000"/>
        </w:rPr>
        <w:t>6</w:t>
      </w:r>
      <w:r>
        <w:rPr>
          <w:rFonts w:ascii="新細明體" w:hAnsi="新細明體" w:hint="eastAsia"/>
          <w:color w:val="000000"/>
        </w:rPr>
        <w:t>條：「</w:t>
      </w:r>
      <w:r>
        <w:rPr>
          <w:rFonts w:ascii="新細明體" w:hAnsi="新細明體"/>
          <w:color w:val="000000"/>
        </w:rPr>
        <w:t>教育應本中立原則。學校不得為特定政治團體或宗教信仰從事宣傳，主管</w:t>
      </w:r>
      <w:r>
        <w:rPr>
          <w:rFonts w:ascii="新細明體" w:hAnsi="新細明體"/>
          <w:color w:val="000000"/>
        </w:rPr>
        <w:t xml:space="preserve"> </w:t>
      </w:r>
      <w:r>
        <w:rPr>
          <w:rFonts w:ascii="新細明體" w:hAnsi="新細明體"/>
          <w:color w:val="000000"/>
        </w:rPr>
        <w:t>教育行政機關及學校亦不得強迫學校行政人員、教師及學生參加任何政治</w:t>
      </w:r>
      <w:r>
        <w:rPr>
          <w:rFonts w:ascii="新細明體" w:hAnsi="新細明體"/>
          <w:color w:val="000000"/>
        </w:rPr>
        <w:t xml:space="preserve"> </w:t>
      </w:r>
      <w:r>
        <w:rPr>
          <w:rFonts w:ascii="新細明體" w:hAnsi="新細明體"/>
          <w:color w:val="000000"/>
        </w:rPr>
        <w:t>團體或宗教活動</w:t>
      </w:r>
      <w:r>
        <w:rPr>
          <w:rStyle w:val="a6"/>
          <w:rFonts w:ascii="新細明體" w:hAnsi="新細明體"/>
          <w:color w:val="000000"/>
        </w:rPr>
        <w:footnoteReference w:id="183"/>
      </w:r>
      <w:r>
        <w:rPr>
          <w:rFonts w:ascii="新細明體" w:hAnsi="新細明體"/>
          <w:color w:val="000000"/>
        </w:rPr>
        <w:t>。</w:t>
      </w:r>
      <w:r>
        <w:rPr>
          <w:rFonts w:ascii="新細明體" w:hAnsi="新細明體" w:hint="eastAsia"/>
          <w:color w:val="000000"/>
        </w:rPr>
        <w:t>」之所由設。而人民團體法第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條：「政黨不得在大學、法院或軍隊設置黨團組織。」，將「大學、法院或軍隊」並列予以明文特別限制，相信亦係基於同一考量</w:t>
      </w:r>
      <w:r>
        <w:rPr>
          <w:rFonts w:ascii="新細明體" w:hAnsi="新細明體" w:hint="eastAsia"/>
          <w:color w:val="000000"/>
        </w:rPr>
        <w:t>。</w:t>
      </w:r>
    </w:p>
    <w:p w:rsidR="00000000" w:rsidRDefault="00501713">
      <w:pPr>
        <w:spacing w:line="240" w:lineRule="atLeast"/>
        <w:rPr>
          <w:rFonts w:ascii="新細明體" w:hAnsi="新細明體" w:hint="eastAsia"/>
          <w:color w:val="000000"/>
        </w:rPr>
      </w:pPr>
      <w:r>
        <w:rPr>
          <w:rFonts w:ascii="新細明體" w:hAnsi="新細明體" w:hint="eastAsia"/>
          <w:color w:val="000000"/>
        </w:rPr>
        <w:t xml:space="preserve">3.2 </w:t>
      </w:r>
      <w:r>
        <w:rPr>
          <w:rFonts w:ascii="新細明體" w:hAnsi="新細明體" w:hint="eastAsia"/>
          <w:color w:val="000000"/>
        </w:rPr>
        <w:t>比較法制之觀察與小結：</w:t>
      </w:r>
    </w:p>
    <w:p w:rsidR="00000000" w:rsidRDefault="00501713">
      <w:pPr>
        <w:spacing w:line="0" w:lineRule="atLeast"/>
        <w:rPr>
          <w:rFonts w:ascii="新細明體" w:hAnsi="新細明體" w:hint="eastAsia"/>
          <w:color w:val="000000"/>
        </w:rPr>
      </w:pP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就有關教師參與政治活動之案例，可先參考其他國家之處理－</w:t>
      </w:r>
    </w:p>
    <w:p w:rsidR="00000000" w:rsidRDefault="00501713" w:rsidP="00501713">
      <w:pPr>
        <w:numPr>
          <w:ilvl w:val="0"/>
          <w:numId w:val="10"/>
        </w:numPr>
        <w:spacing w:line="0" w:lineRule="atLeast"/>
        <w:jc w:val="both"/>
        <w:rPr>
          <w:rFonts w:ascii="新細明體" w:hAnsi="新細明體" w:hint="eastAsia"/>
          <w:color w:val="000000"/>
          <w:lang w:val="de-DE"/>
        </w:rPr>
      </w:pPr>
      <w:r>
        <w:rPr>
          <w:rFonts w:ascii="新細明體" w:hAnsi="新細明體" w:hint="eastAsia"/>
          <w:color w:val="000000"/>
          <w:lang w:val="de-DE"/>
        </w:rPr>
        <w:t>「執行職務中佩帶反核標章」：德國在</w:t>
      </w:r>
      <w:r>
        <w:rPr>
          <w:rFonts w:ascii="新細明體" w:hAnsi="新細明體"/>
          <w:color w:val="000000"/>
          <w:lang w:val="de-DE"/>
        </w:rPr>
        <w:t>1977</w:t>
      </w:r>
      <w:r>
        <w:rPr>
          <w:rFonts w:ascii="新細明體" w:hAnsi="新細明體" w:hint="eastAsia"/>
          <w:color w:val="000000"/>
          <w:lang w:val="de-DE"/>
        </w:rPr>
        <w:t>年初對於核能的和平用途有熱烈</w:t>
      </w:r>
      <w:r>
        <w:rPr>
          <w:rFonts w:ascii="新細明體" w:hAnsi="新細明體" w:hint="eastAsia"/>
          <w:color w:val="000000"/>
          <w:lang w:val="de-DE"/>
        </w:rPr>
        <w:t xml:space="preserve">   </w:t>
      </w:r>
      <w:r>
        <w:rPr>
          <w:rFonts w:ascii="新細明體" w:hAnsi="新細明體" w:hint="eastAsia"/>
          <w:color w:val="000000"/>
          <w:lang w:val="de-DE"/>
        </w:rPr>
        <w:t>的討論。當時就有一些教師在一種圓形標章、黃底、上有紅日及文字：「核能？不了，謝謝」。</w:t>
      </w:r>
      <w:r>
        <w:rPr>
          <w:rFonts w:ascii="新細明體" w:hAnsi="新細明體"/>
          <w:color w:val="000000"/>
          <w:lang w:val="de-DE"/>
        </w:rPr>
        <w:t>1977</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4</w:t>
      </w:r>
      <w:r>
        <w:rPr>
          <w:rFonts w:ascii="新細明體" w:hAnsi="新細明體" w:hint="eastAsia"/>
          <w:color w:val="000000"/>
          <w:lang w:val="de-DE"/>
        </w:rPr>
        <w:t>日在漢堡之一位教師被其校長禁止佩帶此種標章。針對此一禁止，該教師於踐行異議程序後提起行政訴訟，雖獲得勝訴，但上訴審之高等法院及之後的聯邦行政法院皆認為教師在課堂上佩帶反核標章違反慎重與節制義務。</w:t>
      </w:r>
      <w:r>
        <w:rPr>
          <w:rStyle w:val="a6"/>
          <w:rFonts w:ascii="新細明體" w:hAnsi="新細明體"/>
          <w:color w:val="000000"/>
          <w:lang w:val="de-DE"/>
        </w:rPr>
        <w:footnoteReference w:id="184"/>
      </w:r>
      <w:r>
        <w:rPr>
          <w:rFonts w:ascii="新細明體" w:hAnsi="新細明體" w:hint="eastAsia"/>
          <w:color w:val="000000"/>
          <w:lang w:val="de-DE"/>
        </w:rPr>
        <w:t>本案中之教師具有公務員身分，但在具職員身分之</w:t>
      </w:r>
      <w:r>
        <w:rPr>
          <w:rFonts w:ascii="新細明體" w:hAnsi="新細明體" w:hint="eastAsia"/>
          <w:color w:val="000000"/>
          <w:lang w:val="de-DE"/>
        </w:rPr>
        <w:t>教師也有相同之案例。</w:t>
      </w:r>
    </w:p>
    <w:p w:rsidR="00000000" w:rsidRDefault="00501713" w:rsidP="00501713">
      <w:pPr>
        <w:numPr>
          <w:ilvl w:val="0"/>
          <w:numId w:val="1"/>
        </w:numPr>
        <w:jc w:val="both"/>
        <w:rPr>
          <w:rFonts w:ascii="新細明體" w:hAnsi="新細明體" w:hint="eastAsia"/>
          <w:color w:val="000000"/>
        </w:rPr>
      </w:pPr>
      <w:r>
        <w:rPr>
          <w:rFonts w:ascii="新細明體" w:hAnsi="新細明體"/>
          <w:i/>
          <w:color w:val="000000"/>
          <w:lang w:val="de-DE"/>
        </w:rPr>
        <w:t>Pickering v. Board of Education</w:t>
      </w:r>
      <w:r>
        <w:rPr>
          <w:rFonts w:ascii="新細明體" w:hAnsi="新細明體"/>
          <w:color w:val="000000"/>
          <w:lang w:val="de-DE"/>
        </w:rPr>
        <w:t xml:space="preserve"> (1968), </w:t>
      </w:r>
      <w:r>
        <w:rPr>
          <w:rFonts w:ascii="新細明體" w:hAnsi="新細明體" w:hint="eastAsia"/>
          <w:color w:val="000000"/>
          <w:kern w:val="0"/>
        </w:rPr>
        <w:t>一位學校教師在寄了一封信給報社批評學校募款計畫方式後被解僱</w:t>
      </w:r>
      <w:r>
        <w:rPr>
          <w:rFonts w:ascii="新細明體" w:hAnsi="新細明體"/>
          <w:color w:val="000000"/>
          <w:kern w:val="0"/>
          <w:lang w:val="de-DE"/>
        </w:rPr>
        <w:t>。</w:t>
      </w:r>
      <w:r>
        <w:rPr>
          <w:rFonts w:ascii="新細明體" w:hAnsi="新細明體"/>
          <w:color w:val="000000"/>
          <w:kern w:val="0"/>
          <w:lang w:val="de-DE"/>
        </w:rPr>
        <w:t xml:space="preserve"> </w:t>
      </w:r>
      <w:r>
        <w:rPr>
          <w:rFonts w:ascii="新細明體" w:hAnsi="新細明體" w:hint="eastAsia"/>
          <w:color w:val="000000"/>
          <w:kern w:val="0"/>
          <w:lang w:val="de-DE"/>
        </w:rPr>
        <w:t>美國</w:t>
      </w:r>
      <w:r>
        <w:rPr>
          <w:rFonts w:ascii="新細明體" w:hAnsi="新細明體" w:hint="eastAsia"/>
          <w:color w:val="000000"/>
          <w:kern w:val="0"/>
        </w:rPr>
        <w:t>最高法院決定在此案中雇用之事實和此教師對媒體所做的公共溝通是無關的</w:t>
      </w:r>
      <w:r>
        <w:rPr>
          <w:rFonts w:ascii="新細明體" w:hAnsi="新細明體"/>
          <w:color w:val="000000"/>
          <w:kern w:val="0"/>
          <w:lang w:val="de-DE"/>
        </w:rPr>
        <w:t>,</w:t>
      </w:r>
      <w:r>
        <w:rPr>
          <w:rFonts w:ascii="新細明體" w:hAnsi="新細明體" w:hint="eastAsia"/>
          <w:color w:val="000000"/>
          <w:kern w:val="0"/>
          <w:lang w:val="de-DE"/>
        </w:rPr>
        <w:t xml:space="preserve"> </w:t>
      </w:r>
      <w:r>
        <w:rPr>
          <w:rFonts w:ascii="新細明體" w:hAnsi="新細明體" w:hint="eastAsia"/>
          <w:color w:val="000000"/>
          <w:kern w:val="0"/>
        </w:rPr>
        <w:t>教師在此案必須被視為一般的市民</w:t>
      </w:r>
      <w:r>
        <w:rPr>
          <w:rFonts w:ascii="新細明體" w:hAnsi="新細明體"/>
          <w:color w:val="000000"/>
          <w:kern w:val="0"/>
          <w:lang w:val="de-DE"/>
        </w:rPr>
        <w:t>.</w:t>
      </w:r>
      <w:r>
        <w:rPr>
          <w:rFonts w:ascii="新細明體" w:hAnsi="新細明體" w:hint="eastAsia"/>
          <w:color w:val="000000"/>
          <w:kern w:val="0"/>
          <w:lang w:val="de-DE"/>
        </w:rPr>
        <w:t xml:space="preserve"> </w:t>
      </w:r>
      <w:r>
        <w:rPr>
          <w:rFonts w:ascii="新細明體" w:hAnsi="新細明體" w:hint="eastAsia"/>
          <w:color w:val="000000"/>
          <w:kern w:val="0"/>
        </w:rPr>
        <w:t>因此他的言論自由是被侵犯了</w:t>
      </w:r>
      <w:r>
        <w:rPr>
          <w:rFonts w:ascii="新細明體" w:hAnsi="新細明體"/>
          <w:color w:val="000000"/>
          <w:kern w:val="0"/>
          <w:lang w:val="de-DE"/>
        </w:rPr>
        <w:t>。</w:t>
      </w:r>
      <w:r>
        <w:rPr>
          <w:rFonts w:ascii="新細明體" w:hAnsi="新細明體" w:hint="eastAsia"/>
          <w:color w:val="000000"/>
        </w:rPr>
        <w:t>法院採用了所謂的</w:t>
      </w:r>
      <w:r>
        <w:rPr>
          <w:rFonts w:ascii="新細明體" w:hAnsi="新細明體" w:hint="eastAsia"/>
          <w:color w:val="000000"/>
          <w:lang w:val="de-DE"/>
        </w:rPr>
        <w:t xml:space="preserve"> "</w:t>
      </w:r>
      <w:r>
        <w:rPr>
          <w:rFonts w:ascii="新細明體" w:hAnsi="新細明體" w:hint="eastAsia"/>
          <w:color w:val="000000"/>
        </w:rPr>
        <w:t>利益衡量測驗</w:t>
      </w:r>
      <w:r>
        <w:rPr>
          <w:rFonts w:ascii="新細明體" w:hAnsi="新細明體" w:hint="eastAsia"/>
          <w:color w:val="000000"/>
          <w:lang w:val="de-DE"/>
        </w:rPr>
        <w:t>"</w:t>
      </w:r>
      <w:r>
        <w:rPr>
          <w:rFonts w:ascii="新細明體" w:hAnsi="新細明體"/>
          <w:color w:val="000000"/>
          <w:lang w:val="de-DE"/>
        </w:rPr>
        <w:t xml:space="preserve"> </w:t>
      </w:r>
      <w:r>
        <w:rPr>
          <w:rFonts w:ascii="新細明體" w:hAnsi="新細明體" w:hint="eastAsia"/>
          <w:color w:val="000000"/>
        </w:rPr>
        <w:t>即著名的</w:t>
      </w:r>
      <w:r>
        <w:rPr>
          <w:rFonts w:ascii="新細明體" w:hAnsi="新細明體"/>
          <w:color w:val="000000"/>
          <w:lang w:val="de-DE"/>
        </w:rPr>
        <w:t xml:space="preserve"> "Pickering Balancing Test." </w:t>
      </w:r>
      <w:r>
        <w:rPr>
          <w:rFonts w:ascii="新細明體" w:hAnsi="新細明體" w:hint="eastAsia"/>
          <w:color w:val="000000"/>
        </w:rPr>
        <w:t>在決定限制言論自由法規有效性時</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必須在公務人員同時也是市民可自由發表其對政府意見</w:t>
      </w:r>
      <w:r>
        <w:rPr>
          <w:rFonts w:ascii="新細明體" w:hAnsi="新細明體"/>
          <w:color w:val="000000"/>
          <w:lang w:val="de-DE"/>
        </w:rPr>
        <w:t>(</w:t>
      </w:r>
      <w:r>
        <w:rPr>
          <w:rFonts w:ascii="新細明體" w:hAnsi="新細明體" w:hint="eastAsia"/>
          <w:color w:val="000000"/>
        </w:rPr>
        <w:t>憲法第一修正案</w:t>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和國家</w:t>
      </w:r>
      <w:r>
        <w:rPr>
          <w:rFonts w:ascii="新細明體" w:hAnsi="新細明體" w:hint="eastAsia"/>
          <w:color w:val="000000"/>
        </w:rPr>
        <w:t>為一雇主有積極經由其雇員促進政府有效率運作之利益</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二者中取得一平衡</w:t>
      </w:r>
      <w:r>
        <w:rPr>
          <w:rFonts w:ascii="新細明體" w:hAnsi="新細明體" w:hint="eastAsia"/>
          <w:color w:val="000000"/>
          <w:lang w:val="de-DE"/>
        </w:rPr>
        <w:t>。</w:t>
      </w:r>
      <w:r>
        <w:rPr>
          <w:rFonts w:ascii="新細明體" w:hAnsi="新細明體" w:hint="eastAsia"/>
          <w:color w:val="000000"/>
        </w:rPr>
        <w:t>此判例顯示，後者利益只在公務人員之言論妨礙或干擾了其特定服務公眾效率的情況下才能大於前者</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這時政府才能限制其雇員即公務人員之憲法第一修正案言論自由權</w:t>
      </w:r>
      <w:r>
        <w:rPr>
          <w:rStyle w:val="a6"/>
          <w:rFonts w:ascii="新細明體" w:hAnsi="新細明體"/>
          <w:color w:val="000000"/>
        </w:rPr>
        <w:footnoteReference w:id="185"/>
      </w:r>
      <w:r>
        <w:rPr>
          <w:rFonts w:ascii="新細明體" w:hAnsi="新細明體" w:hint="eastAsia"/>
          <w:color w:val="000000"/>
        </w:rPr>
        <w:t>。</w:t>
      </w:r>
    </w:p>
    <w:p w:rsidR="00000000" w:rsidRDefault="00501713" w:rsidP="00501713">
      <w:pPr>
        <w:numPr>
          <w:ilvl w:val="0"/>
          <w:numId w:val="1"/>
        </w:numPr>
        <w:jc w:val="both"/>
        <w:rPr>
          <w:rFonts w:ascii="新細明體" w:hAnsi="新細明體" w:hint="eastAsia"/>
          <w:color w:val="000000"/>
        </w:rPr>
      </w:pPr>
      <w:r>
        <w:rPr>
          <w:rFonts w:ascii="新細明體" w:hAnsi="新細明體" w:hint="eastAsia"/>
          <w:color w:val="000000"/>
        </w:rPr>
        <w:t>又德國法上</w:t>
      </w:r>
      <w:r>
        <w:rPr>
          <w:rFonts w:ascii="新細明體" w:hAnsi="新細明體" w:hint="eastAsia"/>
          <w:color w:val="000000"/>
          <w:lang w:val="de-DE"/>
        </w:rPr>
        <w:t>所謂的「慎重與節制」是否要求公務員在從事政治活動時應採取比較「理性」的態度，而避免激烈、尖銳、具煽動性之行為方式？針對此一</w:t>
      </w:r>
      <w:r>
        <w:rPr>
          <w:rFonts w:ascii="新細明體" w:hAnsi="新細明體" w:hint="eastAsia"/>
          <w:color w:val="000000"/>
          <w:lang w:val="de-DE"/>
        </w:rPr>
        <w:lastRenderedPageBreak/>
        <w:t>問題，學說上認為激烈、尖銳或煽動性之言論尚不足以被認定為違反慎重與節制義務，必須是侮辱性、詆毀性之言論始足當之。</w:t>
      </w:r>
      <w:r>
        <w:rPr>
          <w:rStyle w:val="a6"/>
          <w:rFonts w:ascii="新細明體" w:hAnsi="新細明體"/>
          <w:color w:val="000000"/>
          <w:lang w:val="de-DE"/>
        </w:rPr>
        <w:footnoteReference w:id="186"/>
      </w:r>
      <w:r>
        <w:rPr>
          <w:rFonts w:ascii="新細明體" w:hAnsi="新細明體" w:hint="eastAsia"/>
          <w:color w:val="000000"/>
          <w:lang w:val="de-DE"/>
        </w:rPr>
        <w:t>惟教育人員則受有較大限制，例如</w:t>
      </w:r>
      <w:r>
        <w:rPr>
          <w:rFonts w:ascii="新細明體" w:hAnsi="新細明體"/>
          <w:color w:val="000000"/>
          <w:lang w:val="de-DE"/>
        </w:rPr>
        <w:t>Mannh</w:t>
      </w:r>
      <w:r>
        <w:rPr>
          <w:rFonts w:ascii="新細明體" w:hAnsi="新細明體"/>
          <w:color w:val="000000"/>
          <w:lang w:val="de-DE"/>
        </w:rPr>
        <w:t>eim</w:t>
      </w:r>
      <w:r>
        <w:rPr>
          <w:rFonts w:ascii="新細明體" w:hAnsi="新細明體" w:hint="eastAsia"/>
          <w:color w:val="000000"/>
          <w:lang w:val="de-DE"/>
        </w:rPr>
        <w:t>行政法院在關於</w:t>
      </w:r>
      <w:r>
        <w:rPr>
          <w:rFonts w:ascii="新細明體" w:hAnsi="新細明體" w:hint="eastAsia"/>
          <w:b/>
          <w:bCs/>
          <w:color w:val="000000"/>
          <w:lang w:val="de-DE"/>
        </w:rPr>
        <w:t>老師於畢業典禮中批評校方的案例</w:t>
      </w:r>
      <w:r>
        <w:rPr>
          <w:rFonts w:ascii="新細明體" w:hAnsi="新細明體" w:hint="eastAsia"/>
          <w:color w:val="000000"/>
          <w:lang w:val="de-DE"/>
        </w:rPr>
        <w:t>中認為，老師固然可以公開地批評校方之弊病，但在表達方式上則受有限制，亦即在表達形式上應該慎重，避免不客觀之爭辯或有所越軌。</w:t>
      </w:r>
      <w:r>
        <w:rPr>
          <w:rFonts w:ascii="新細明體" w:hAnsi="新細明體"/>
          <w:color w:val="000000"/>
          <w:lang w:val="de-DE"/>
        </w:rPr>
        <w:t>Mannheim</w:t>
      </w:r>
      <w:r>
        <w:rPr>
          <w:rFonts w:ascii="新細明體" w:hAnsi="新細明體" w:hint="eastAsia"/>
          <w:color w:val="000000"/>
          <w:lang w:val="de-DE"/>
        </w:rPr>
        <w:t>行政法院認為，毫無節制之言論表達會危及其教育工作所必要之尊重與信賴。</w:t>
      </w:r>
      <w:r>
        <w:rPr>
          <w:rStyle w:val="a6"/>
          <w:rFonts w:ascii="新細明體" w:hAnsi="新細明體"/>
          <w:color w:val="000000"/>
          <w:lang w:val="de-DE"/>
        </w:rPr>
        <w:footnoteReference w:id="187"/>
      </w:r>
      <w:r>
        <w:rPr>
          <w:rFonts w:ascii="新細明體" w:hAnsi="新細明體" w:hint="eastAsia"/>
          <w:color w:val="000000"/>
          <w:lang w:val="de-DE"/>
        </w:rPr>
        <w:t>具有進一步行動之政治活動，如佩帶政治性徽章或張貼政治海報、散發傳單、刊登政治廣告，或甚至參與示威活動等等。跟上例之煽動性言論比起來，這種具進一步行動之政治活動乃是企圖引起更強烈或更廣泛之政治支持。</w:t>
      </w:r>
      <w:r>
        <w:rPr>
          <w:rStyle w:val="a6"/>
          <w:rFonts w:ascii="新細明體" w:hAnsi="新細明體"/>
          <w:color w:val="000000"/>
          <w:lang w:val="de-DE"/>
        </w:rPr>
        <w:footnoteReference w:id="188"/>
      </w:r>
      <w:r>
        <w:rPr>
          <w:rFonts w:ascii="新細明體" w:hAnsi="新細明體" w:hint="eastAsia"/>
          <w:color w:val="000000"/>
          <w:lang w:val="de-DE"/>
        </w:rPr>
        <w:t>而職務執行中之政治活動是否對於職務之執行有所妨礙，必須就</w:t>
      </w:r>
      <w:r>
        <w:rPr>
          <w:rFonts w:ascii="新細明體" w:hAnsi="新細明體" w:hint="eastAsia"/>
          <w:color w:val="000000"/>
          <w:lang w:val="de-DE"/>
        </w:rPr>
        <w:t>個案依職務之性質分別情形來加以認定。以前述教師佩帶反核標章之例說明，教師在上課中佩帶反核標章乃是宣傳其政治主張，並且企圖爭取對其政治主張之支持，乃是一政治活動。換言之，本案並非關於教師之授課內容涉及政治問題或政治觀點之問題，因此與教師之教學自由與行政中立間之權衡無關，而是其政治活動是否違反慎重與節制義務之問題。</w:t>
      </w:r>
      <w:r>
        <w:rPr>
          <w:rStyle w:val="a6"/>
          <w:rFonts w:ascii="新細明體" w:hAnsi="新細明體"/>
          <w:color w:val="000000"/>
          <w:lang w:val="de-DE"/>
        </w:rPr>
        <w:footnoteReference w:id="189"/>
      </w:r>
      <w:r>
        <w:rPr>
          <w:rFonts w:ascii="新細明體" w:hAnsi="新細明體" w:hint="eastAsia"/>
          <w:color w:val="000000"/>
          <w:lang w:val="de-DE"/>
        </w:rPr>
        <w:t>關於教師是否可以將其個人之政治意見帶進其教學過程中</w:t>
      </w:r>
      <w:r>
        <w:rPr>
          <w:rFonts w:ascii="新細明體" w:hAnsi="新細明體"/>
          <w:color w:val="000000"/>
          <w:lang w:val="de-DE"/>
        </w:rPr>
        <w:t xml:space="preserve"> – </w:t>
      </w:r>
      <w:r>
        <w:rPr>
          <w:rFonts w:ascii="新細明體" w:hAnsi="新細明體" w:hint="eastAsia"/>
          <w:color w:val="000000"/>
          <w:lang w:val="de-DE"/>
        </w:rPr>
        <w:t>不論是執行其職務之教學行為或職務執行過程中之政治活動</w:t>
      </w:r>
      <w:r>
        <w:rPr>
          <w:rFonts w:ascii="新細明體" w:hAnsi="新細明體"/>
          <w:color w:val="000000"/>
          <w:lang w:val="de-DE"/>
        </w:rPr>
        <w:t xml:space="preserve"> –</w:t>
      </w:r>
      <w:r>
        <w:rPr>
          <w:rFonts w:ascii="新細明體" w:hAnsi="新細明體" w:hint="eastAsia"/>
          <w:color w:val="000000"/>
          <w:lang w:val="de-DE"/>
        </w:rPr>
        <w:t>，聯邦勞動法院認為即使是在教學過程中，教師也無須隱藏其政治意見</w:t>
      </w:r>
      <w:r>
        <w:rPr>
          <w:rStyle w:val="a6"/>
          <w:rFonts w:ascii="新細明體" w:hAnsi="新細明體"/>
          <w:color w:val="000000"/>
          <w:lang w:val="de-DE"/>
        </w:rPr>
        <w:footnoteReference w:id="190"/>
      </w:r>
      <w:r>
        <w:rPr>
          <w:rFonts w:ascii="新細明體" w:hAnsi="新細明體" w:hint="eastAsia"/>
          <w:color w:val="000000"/>
          <w:lang w:val="de-DE"/>
        </w:rPr>
        <w:t>，但以諸如佩帶反核標章</w:t>
      </w:r>
      <w:r>
        <w:rPr>
          <w:rFonts w:ascii="新細明體" w:hAnsi="新細明體" w:hint="eastAsia"/>
          <w:color w:val="000000"/>
          <w:lang w:val="de-DE"/>
        </w:rPr>
        <w:t>這種方式去影響學生政治觀點之形成，則不論聯邦勞動法院或聯邦行政法院皆認為違反慎重與節制義務：</w:t>
      </w:r>
      <w:r>
        <w:rPr>
          <w:rStyle w:val="a6"/>
          <w:rFonts w:ascii="新細明體" w:hAnsi="新細明體"/>
          <w:color w:val="000000"/>
          <w:lang w:val="de-DE"/>
        </w:rPr>
        <w:footnoteReference w:id="191"/>
      </w:r>
      <w:r>
        <w:rPr>
          <w:rFonts w:ascii="新細明體" w:hAnsi="新細明體" w:hint="eastAsia"/>
          <w:color w:val="000000"/>
          <w:lang w:val="de-DE"/>
        </w:rPr>
        <w:t>從父母教育權之角度來看，基本法第</w:t>
      </w:r>
      <w:r>
        <w:rPr>
          <w:rFonts w:ascii="新細明體" w:hAnsi="新細明體"/>
          <w:color w:val="000000"/>
          <w:lang w:val="de-DE"/>
        </w:rPr>
        <w:t>6</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句賦予父母優先於其他教育主體教育其子女之地位，因此如果父母必須擔心其子女針對社會上之衝突在學校受到單方面之「思想改造」</w:t>
      </w:r>
      <w:r>
        <w:rPr>
          <w:rFonts w:ascii="新細明體" w:hAnsi="新細明體"/>
          <w:color w:val="000000"/>
          <w:lang w:val="de-DE"/>
        </w:rPr>
        <w:t>(Indoktrination)</w:t>
      </w:r>
      <w:r>
        <w:rPr>
          <w:rFonts w:ascii="新細明體" w:hAnsi="新細明體" w:hint="eastAsia"/>
          <w:color w:val="000000"/>
          <w:lang w:val="de-DE"/>
        </w:rPr>
        <w:t>並因此影響到其自己對子女之教育，則是與憲法上對父母教育權之保障不相符合。國家因此負有義務要確保學校之中立性，才能顧及在多元社會中各式各樣之父母之觀點，也從而必須禁絕來自教師之單方面的政治宣傳，否則父母對於學校之客觀性與政治</w:t>
      </w:r>
      <w:r>
        <w:rPr>
          <w:rFonts w:ascii="新細明體" w:hAnsi="新細明體" w:hint="eastAsia"/>
          <w:color w:val="000000"/>
          <w:lang w:val="de-DE"/>
        </w:rPr>
        <w:t>中立性之信賴便將因此而動搖。</w:t>
      </w:r>
    </w:p>
    <w:p w:rsidR="00000000" w:rsidRDefault="00501713">
      <w:pPr>
        <w:ind w:firstLineChars="200" w:firstLine="480"/>
        <w:jc w:val="both"/>
        <w:rPr>
          <w:rFonts w:ascii="新細明體" w:hAnsi="新細明體" w:hint="eastAsia"/>
          <w:color w:val="000000"/>
        </w:rPr>
      </w:pPr>
      <w:r>
        <w:rPr>
          <w:rFonts w:ascii="新細明體" w:hAnsi="新細明體" w:hint="eastAsia"/>
          <w:color w:val="000000"/>
          <w:lang w:val="de-DE"/>
        </w:rPr>
        <w:t>而相關之日本法制為－</w:t>
      </w:r>
    </w:p>
    <w:p w:rsidR="00000000" w:rsidRDefault="00501713" w:rsidP="00501713">
      <w:pPr>
        <w:numPr>
          <w:ilvl w:val="0"/>
          <w:numId w:val="1"/>
        </w:numPr>
        <w:jc w:val="both"/>
        <w:rPr>
          <w:rFonts w:ascii="新細明體" w:hAnsi="新細明體" w:hint="eastAsia"/>
          <w:color w:val="000000"/>
        </w:rPr>
      </w:pPr>
      <w:r>
        <w:rPr>
          <w:rFonts w:ascii="新細明體" w:hAnsi="新細明體" w:hint="eastAsia"/>
          <w:color w:val="000000"/>
        </w:rPr>
        <w:t>日本國、公立學校之校長及教師等，依教育公務員特例法第</w:t>
      </w:r>
      <w:r>
        <w:rPr>
          <w:rFonts w:ascii="新細明體" w:hAnsi="新細明體" w:hint="eastAsia"/>
          <w:color w:val="000000"/>
        </w:rPr>
        <w:t>3</w:t>
      </w:r>
      <w:r>
        <w:rPr>
          <w:rFonts w:ascii="新細明體" w:hAnsi="新細明體" w:hint="eastAsia"/>
          <w:color w:val="000000"/>
        </w:rPr>
        <w:t>條規定，固屬公務員之一種；惟依同條規定，則又細分國立學校校長、教師等，為國家公務員；其他公立學校校長、教師等，為地方公務員。又依教育公務員特例法第</w:t>
      </w:r>
      <w:r>
        <w:rPr>
          <w:rFonts w:ascii="新細明體" w:hAnsi="新細明體" w:hint="eastAsia"/>
          <w:color w:val="000000"/>
        </w:rPr>
        <w:t>21</w:t>
      </w:r>
      <w:r>
        <w:rPr>
          <w:rFonts w:ascii="新細明體" w:hAnsi="新細明體" w:hint="eastAsia"/>
          <w:color w:val="000000"/>
        </w:rPr>
        <w:t>條之</w:t>
      </w:r>
      <w:r>
        <w:rPr>
          <w:rFonts w:ascii="新細明體" w:hAnsi="新細明體" w:hint="eastAsia"/>
          <w:color w:val="000000"/>
        </w:rPr>
        <w:t>4</w:t>
      </w:r>
      <w:r>
        <w:rPr>
          <w:rFonts w:ascii="新細明體" w:hAnsi="新細明體" w:hint="eastAsia"/>
          <w:color w:val="000000"/>
        </w:rPr>
        <w:t>第</w:t>
      </w:r>
      <w:r>
        <w:rPr>
          <w:rFonts w:ascii="新細明體" w:hAnsi="新細明體" w:hint="eastAsia"/>
          <w:color w:val="000000"/>
        </w:rPr>
        <w:t>1</w:t>
      </w:r>
      <w:r>
        <w:rPr>
          <w:rFonts w:ascii="新細明體" w:hAnsi="新細明體" w:hint="eastAsia"/>
          <w:color w:val="000000"/>
        </w:rPr>
        <w:t>項之規定，原屬地方公務員之公立學校</w:t>
      </w:r>
      <w:r>
        <w:rPr>
          <w:rFonts w:ascii="新細明體" w:hAnsi="新細明體"/>
          <w:color w:val="000000"/>
        </w:rPr>
        <w:t>教育公務員</w:t>
      </w:r>
      <w:r>
        <w:rPr>
          <w:rFonts w:ascii="新細明體" w:hAnsi="新細明體" w:hint="eastAsia"/>
          <w:color w:val="000000"/>
        </w:rPr>
        <w:t>，在參與政治活動的限制上，比照國立學校之教育公務員辦理，結果即與原屬國家公務員之國立學校</w:t>
      </w:r>
      <w:r>
        <w:rPr>
          <w:rFonts w:ascii="新細明體" w:hAnsi="新細明體"/>
          <w:color w:val="000000"/>
        </w:rPr>
        <w:t>教育公務員</w:t>
      </w:r>
      <w:r>
        <w:rPr>
          <w:rFonts w:ascii="新細明體" w:hAnsi="新細明體" w:hint="eastAsia"/>
          <w:color w:val="000000"/>
        </w:rPr>
        <w:t>同，完全適用國家公務員法第</w:t>
      </w:r>
      <w:r>
        <w:rPr>
          <w:rFonts w:ascii="新細明體" w:hAnsi="新細明體" w:hint="eastAsia"/>
          <w:color w:val="000000"/>
        </w:rPr>
        <w:t>102</w:t>
      </w:r>
      <w:r>
        <w:rPr>
          <w:rFonts w:ascii="新細明體" w:hAnsi="新細明體" w:hint="eastAsia"/>
          <w:color w:val="000000"/>
        </w:rPr>
        <w:t>條及人事院規</w:t>
      </w:r>
      <w:r>
        <w:rPr>
          <w:rFonts w:ascii="新細明體" w:hAnsi="新細明體" w:hint="eastAsia"/>
          <w:color w:val="000000"/>
        </w:rPr>
        <w:lastRenderedPageBreak/>
        <w:t>則</w:t>
      </w:r>
      <w:r>
        <w:rPr>
          <w:rFonts w:ascii="新細明體" w:hAnsi="新細明體" w:hint="eastAsia"/>
          <w:color w:val="000000"/>
        </w:rPr>
        <w:t>14-7</w:t>
      </w:r>
      <w:r>
        <w:rPr>
          <w:rFonts w:ascii="新細明體" w:hAnsi="新細明體" w:hint="eastAsia"/>
          <w:color w:val="000000"/>
        </w:rPr>
        <w:t>之規定</w:t>
      </w:r>
      <w:r>
        <w:rPr>
          <w:rStyle w:val="a6"/>
          <w:rFonts w:ascii="新細明體" w:hAnsi="新細明體"/>
          <w:color w:val="000000"/>
        </w:rPr>
        <w:footnoteReference w:id="192"/>
      </w:r>
      <w:r>
        <w:rPr>
          <w:rFonts w:ascii="新細明體" w:hAnsi="新細明體" w:hint="eastAsia"/>
          <w:color w:val="000000"/>
        </w:rPr>
        <w:t>，而不適用限制嚴格程度較低的地方公務員法。</w:t>
      </w:r>
      <w:r>
        <w:rPr>
          <w:rFonts w:ascii="新細明體" w:hAnsi="新細明體" w:hint="eastAsia"/>
          <w:color w:val="000000"/>
        </w:rPr>
        <w:t>兩者唯一不同者只是：依前開教育公務員特例法第</w:t>
      </w:r>
      <w:r>
        <w:rPr>
          <w:rFonts w:ascii="新細明體" w:hAnsi="新細明體" w:hint="eastAsia"/>
          <w:color w:val="000000"/>
        </w:rPr>
        <w:t>21</w:t>
      </w:r>
      <w:r>
        <w:rPr>
          <w:rFonts w:ascii="新細明體" w:hAnsi="新細明體" w:hint="eastAsia"/>
          <w:color w:val="000000"/>
        </w:rPr>
        <w:t>條之</w:t>
      </w:r>
      <w:r>
        <w:rPr>
          <w:rFonts w:ascii="新細明體" w:hAnsi="新細明體" w:hint="eastAsia"/>
          <w:color w:val="000000"/>
        </w:rPr>
        <w:t>4</w:t>
      </w:r>
      <w:r>
        <w:rPr>
          <w:rFonts w:ascii="新細明體" w:hAnsi="新細明體" w:hint="eastAsia"/>
          <w:color w:val="000000"/>
        </w:rPr>
        <w:t>第</w:t>
      </w:r>
      <w:r>
        <w:rPr>
          <w:rFonts w:ascii="新細明體" w:hAnsi="新細明體" w:hint="eastAsia"/>
          <w:color w:val="000000"/>
        </w:rPr>
        <w:t>2</w:t>
      </w:r>
      <w:r>
        <w:rPr>
          <w:rFonts w:ascii="新細明體" w:hAnsi="新細明體" w:hint="eastAsia"/>
          <w:color w:val="000000"/>
        </w:rPr>
        <w:t>項規定，當原屬地方公務員之公立學校</w:t>
      </w:r>
      <w:r>
        <w:rPr>
          <w:rFonts w:ascii="新細明體" w:hAnsi="新細明體"/>
          <w:color w:val="000000"/>
        </w:rPr>
        <w:t>教育公務員</w:t>
      </w:r>
      <w:r>
        <w:rPr>
          <w:rFonts w:ascii="新細明體" w:hAnsi="新細明體" w:hint="eastAsia"/>
          <w:color w:val="000000"/>
        </w:rPr>
        <w:t>違反上揭國家公務員法等規定時，並無國家公務員法第</w:t>
      </w:r>
      <w:r>
        <w:rPr>
          <w:rFonts w:ascii="新細明體" w:hAnsi="新細明體" w:hint="eastAsia"/>
          <w:color w:val="000000"/>
        </w:rPr>
        <w:t>110</w:t>
      </w:r>
      <w:r>
        <w:rPr>
          <w:rFonts w:ascii="新細明體" w:hAnsi="新細明體" w:hint="eastAsia"/>
          <w:color w:val="000000"/>
        </w:rPr>
        <w:t>條之刑事法律效果的適用；至於國立學校之</w:t>
      </w:r>
      <w:r>
        <w:rPr>
          <w:rFonts w:ascii="新細明體" w:hAnsi="新細明體"/>
          <w:color w:val="000000"/>
        </w:rPr>
        <w:t>教育公務員</w:t>
      </w:r>
      <w:r>
        <w:rPr>
          <w:rFonts w:ascii="新細明體" w:hAnsi="新細明體" w:hint="eastAsia"/>
          <w:color w:val="000000"/>
        </w:rPr>
        <w:t>，則因本屬國家公務員，故仍有刑事責任的問題。</w:t>
      </w:r>
      <w:r>
        <w:rPr>
          <w:rStyle w:val="a6"/>
          <w:rFonts w:ascii="新細明體" w:hAnsi="新細明體"/>
          <w:color w:val="000000"/>
        </w:rPr>
        <w:footnoteReference w:id="193"/>
      </w:r>
      <w:r>
        <w:rPr>
          <w:rFonts w:ascii="新細明體" w:hAnsi="新細明體" w:hint="eastAsia"/>
          <w:color w:val="000000"/>
        </w:rPr>
        <w:t>日本學界認為：教育公務員之所以全體適用國家公務員法，或鑒於教育人員身負教育之責，並且其一言一行輒將影響受教育者，是為考慮其與其他公務員不同，而嚴其參與政治活動的界限</w:t>
      </w:r>
      <w:r>
        <w:rPr>
          <w:rStyle w:val="a6"/>
          <w:rFonts w:ascii="新細明體" w:hAnsi="新細明體"/>
          <w:color w:val="000000"/>
        </w:rPr>
        <w:footnoteReference w:id="194"/>
      </w:r>
      <w:r>
        <w:rPr>
          <w:rFonts w:ascii="新細明體" w:hAnsi="新細明體" w:hint="eastAsia"/>
          <w:color w:val="000000"/>
        </w:rPr>
        <w:t>。而教育基本法第八條第二項亦規定：「法律所規定之學校，不得為支持或反對特定政黨之政治教育或其他政</w:t>
      </w:r>
      <w:r>
        <w:rPr>
          <w:rFonts w:ascii="新細明體" w:hAnsi="新細明體" w:hint="eastAsia"/>
          <w:color w:val="000000"/>
        </w:rPr>
        <w:t>治活動」、公職選舉法第一百三十七條規定：「學校教育法所規定之學校校長及教員，不得利用其對於學校之兒童、學生等之教育上之地位，從事選舉活動」，而其中後一條規定甚至附有刑罰之法律效果（公職選舉法</w:t>
      </w:r>
      <w:r>
        <w:rPr>
          <w:rFonts w:ascii="新細明體" w:hAnsi="新細明體"/>
          <w:color w:val="000000"/>
        </w:rPr>
        <w:t>第</w:t>
      </w:r>
      <w:r>
        <w:rPr>
          <w:rFonts w:ascii="新細明體" w:hAnsi="新細明體"/>
          <w:color w:val="000000"/>
        </w:rPr>
        <w:t>239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款參照），均在在顯示日本法律對教育人員在政治活動上限制的嚴苛。</w:t>
      </w:r>
      <w:r>
        <w:rPr>
          <w:rFonts w:ascii="新細明體" w:hAnsi="新細明體" w:hint="eastAsia"/>
          <w:color w:val="000000"/>
          <w:lang w:eastAsia="ja-JP"/>
        </w:rPr>
        <w:t>昭和二十九年（</w:t>
      </w:r>
      <w:r>
        <w:rPr>
          <w:rFonts w:ascii="新細明體" w:hAnsi="新細明體" w:hint="eastAsia"/>
          <w:color w:val="000000"/>
        </w:rPr>
        <w:t>1954</w:t>
      </w:r>
      <w:r>
        <w:rPr>
          <w:rFonts w:ascii="新細明體" w:hAnsi="新細明體" w:hint="eastAsia"/>
          <w:color w:val="000000"/>
          <w:lang w:eastAsia="ja-JP"/>
        </w:rPr>
        <w:t>），日本另以法律第</w:t>
      </w:r>
      <w:r>
        <w:rPr>
          <w:rFonts w:ascii="新細明體" w:hAnsi="新細明體" w:hint="eastAsia"/>
          <w:color w:val="000000"/>
        </w:rPr>
        <w:t>157</w:t>
      </w:r>
      <w:r>
        <w:rPr>
          <w:rFonts w:ascii="新細明體" w:hAnsi="新細明體" w:hint="eastAsia"/>
          <w:color w:val="000000"/>
          <w:lang w:eastAsia="ja-JP"/>
        </w:rPr>
        <w:t>號公布「確保各義務教育學校教育之政治中立臨時措施法（</w:t>
      </w:r>
      <w:r>
        <w:rPr>
          <w:rFonts w:ascii="新細明體" w:hAnsi="新細明體"/>
          <w:color w:val="000000"/>
          <w:lang w:eastAsia="ja-JP"/>
        </w:rPr>
        <w:t>義務教育諸</w:t>
      </w:r>
      <w:r>
        <w:rPr>
          <w:rFonts w:ascii="新細明體" w:hAnsi="新細明體" w:hint="eastAsia"/>
          <w:color w:val="000000"/>
          <w:lang w:eastAsia="ja-JP"/>
        </w:rPr>
        <w:t>学校における教育の政治的中立の確保に関する臨時措置法）」（參見同法第</w:t>
      </w:r>
      <w:r>
        <w:rPr>
          <w:rFonts w:ascii="新細明體" w:hAnsi="新細明體" w:hint="eastAsia"/>
          <w:color w:val="000000"/>
        </w:rPr>
        <w:t>1</w:t>
      </w:r>
      <w:r>
        <w:rPr>
          <w:rFonts w:ascii="新細明體" w:hAnsi="新細明體" w:hint="eastAsia"/>
          <w:color w:val="000000"/>
          <w:lang w:eastAsia="ja-JP"/>
        </w:rPr>
        <w:t>條）。</w:t>
      </w:r>
      <w:r>
        <w:rPr>
          <w:rFonts w:ascii="新細明體" w:hAnsi="新細明體" w:hint="eastAsia"/>
          <w:color w:val="000000"/>
        </w:rPr>
        <w:t>在此一迄今仍有效</w:t>
      </w:r>
      <w:r>
        <w:rPr>
          <w:rStyle w:val="a6"/>
          <w:rFonts w:ascii="新細明體" w:hAnsi="新細明體"/>
          <w:color w:val="000000"/>
        </w:rPr>
        <w:footnoteReference w:id="195"/>
      </w:r>
      <w:r>
        <w:rPr>
          <w:rFonts w:ascii="新細明體" w:hAnsi="新細明體" w:hint="eastAsia"/>
          <w:color w:val="000000"/>
        </w:rPr>
        <w:t>的法律中，先於第</w:t>
      </w:r>
      <w:r>
        <w:rPr>
          <w:rFonts w:ascii="新細明體" w:hAnsi="新細明體" w:hint="eastAsia"/>
          <w:color w:val="000000"/>
        </w:rPr>
        <w:t>3</w:t>
      </w:r>
      <w:r>
        <w:rPr>
          <w:rFonts w:ascii="新細明體" w:hAnsi="新細明體" w:hint="eastAsia"/>
          <w:color w:val="000000"/>
        </w:rPr>
        <w:t>條規定：「任何人不得</w:t>
      </w:r>
      <w:r>
        <w:rPr>
          <w:rFonts w:ascii="新細明體" w:hAnsi="新細明體" w:hint="eastAsia"/>
          <w:color w:val="000000"/>
        </w:rPr>
        <w:t>基於利用教育，造成特定政黨及其他政治團體之政治勢力消長之目的，利用學校教育法所規定以學校職員為主要成員所構成之團體之組織或活動，教唆或煽動於各義務教育學校服勤之教育職員，對兒童或學生進行支持或反對特定政黨等之教育」，並且復於第四條同時科處違反者，一年以下懲役或三萬円以下罰金之刑。可知日本法制在限制教育人員政治活動的較為嚴苛性。</w:t>
      </w:r>
      <w:r>
        <w:rPr>
          <w:rStyle w:val="a6"/>
          <w:rFonts w:ascii="新細明體" w:hAnsi="新細明體"/>
          <w:color w:val="000000"/>
        </w:rPr>
        <w:footnoteReference w:id="196"/>
      </w:r>
    </w:p>
    <w:p w:rsidR="00000000" w:rsidRDefault="00501713">
      <w:pPr>
        <w:spacing w:line="0" w:lineRule="atLeast"/>
        <w:ind w:firstLineChars="200" w:firstLine="480"/>
        <w:rPr>
          <w:rFonts w:ascii="新細明體" w:hAnsi="新細明體" w:hint="eastAsia"/>
          <w:color w:val="000000"/>
        </w:rPr>
      </w:pP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lang w:val="de-DE"/>
        </w:rPr>
        <w:t>按</w:t>
      </w:r>
      <w:r>
        <w:rPr>
          <w:rFonts w:ascii="新細明體" w:hAnsi="新細明體" w:hint="eastAsia"/>
          <w:color w:val="000000"/>
        </w:rPr>
        <w:t>教育人員職司對於人民傳道授業解惑之教化培育下一代及傳授知識之責任</w:t>
      </w:r>
      <w:r>
        <w:rPr>
          <w:rStyle w:val="a6"/>
          <w:rFonts w:ascii="新細明體" w:hAnsi="新細明體"/>
          <w:color w:val="000000"/>
        </w:rPr>
        <w:footnoteReference w:id="197"/>
      </w:r>
      <w:r>
        <w:rPr>
          <w:rFonts w:ascii="新細明體" w:hAnsi="新細明體" w:hint="eastAsia"/>
          <w:color w:val="000000"/>
        </w:rPr>
        <w:t>；以及人民團體法第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條：「政黨不得在大學、法院或軍隊設置黨團組織。」，將「大學、法院或軍隊」並列，基於上</w:t>
      </w:r>
      <w:r>
        <w:rPr>
          <w:rFonts w:ascii="新細明體" w:hAnsi="新細明體" w:hint="eastAsia"/>
          <w:color w:val="000000"/>
        </w:rPr>
        <w:t>述理由，在合比例原則考量下，應認為其政治活動之界限為，其得</w:t>
      </w:r>
      <w:r>
        <w:rPr>
          <w:rFonts w:ascii="新細明體" w:hAnsi="新細明體"/>
          <w:color w:val="000000"/>
        </w:rPr>
        <w:t>加入政黨或其他政治團體</w:t>
      </w:r>
      <w:r>
        <w:rPr>
          <w:rFonts w:ascii="新細明體" w:hAnsi="新細明體" w:hint="eastAsia"/>
          <w:color w:val="000000"/>
        </w:rPr>
        <w:t>，按此乃最基本之參政權與結社自由所保障。但不得擔任政黨或其他政治團體之職務、顧問或其</w:t>
      </w:r>
      <w:r>
        <w:rPr>
          <w:rFonts w:ascii="新細明體" w:hAnsi="新細明體" w:hint="eastAsia"/>
          <w:color w:val="000000"/>
        </w:rPr>
        <w:lastRenderedPageBreak/>
        <w:t>他相當職位，亦不得登記成為公職人員選舉之候選人（除非辭職</w:t>
      </w:r>
      <w:r>
        <w:rPr>
          <w:rStyle w:val="a6"/>
          <w:rFonts w:ascii="新細明體" w:hAnsi="新細明體"/>
          <w:color w:val="000000"/>
        </w:rPr>
        <w:footnoteReference w:id="198"/>
      </w:r>
      <w:r>
        <w:rPr>
          <w:rFonts w:ascii="新細明體" w:hAnsi="新細明體" w:hint="eastAsia"/>
          <w:color w:val="000000"/>
        </w:rPr>
        <w:t>）。而在得參加政黨或其競選活動之範疇，則原則亦不許之；惟視個案可採取相較前二類型寬鬆之審查基準。</w:t>
      </w:r>
    </w:p>
    <w:p w:rsidR="00000000" w:rsidRDefault="00501713">
      <w:pPr>
        <w:spacing w:line="0" w:lineRule="atLeast"/>
        <w:ind w:firstLineChars="200" w:firstLine="480"/>
        <w:rPr>
          <w:rFonts w:ascii="新細明體" w:hAnsi="新細明體" w:hint="eastAsia"/>
          <w:color w:val="000000"/>
          <w:lang w:val="de-DE"/>
        </w:rPr>
      </w:pPr>
      <w:r>
        <w:rPr>
          <w:rFonts w:ascii="新細明體" w:hAnsi="新細明體" w:hint="eastAsia"/>
          <w:color w:val="000000"/>
        </w:rPr>
        <w:t>至於有關教師之教學自由之問題，教師在法無特別限制下，自然有選擇教材之自由，惟將</w:t>
      </w:r>
      <w:r>
        <w:rPr>
          <w:rFonts w:ascii="新細明體" w:hAnsi="新細明體" w:hint="eastAsia"/>
          <w:color w:val="000000"/>
          <w:lang w:val="de-DE"/>
        </w:rPr>
        <w:t>個人之政治意見帶進其教學過程中，則違反教學之客觀性而應受限制。</w:t>
      </w:r>
    </w:p>
    <w:p w:rsidR="00000000" w:rsidRDefault="00501713">
      <w:pPr>
        <w:spacing w:line="0" w:lineRule="atLeast"/>
        <w:ind w:firstLineChars="200" w:firstLine="480"/>
        <w:rPr>
          <w:rFonts w:ascii="新細明體" w:hAnsi="新細明體" w:hint="eastAsia"/>
          <w:color w:val="000000"/>
          <w:lang w:val="de-DE"/>
        </w:rPr>
      </w:pPr>
    </w:p>
    <w:p w:rsidR="00000000" w:rsidRDefault="00501713">
      <w:pPr>
        <w:pStyle w:val="5"/>
        <w:rPr>
          <w:rFonts w:hint="eastAsia"/>
        </w:rPr>
      </w:pPr>
      <w:bookmarkStart w:id="128" w:name="_Toc534265653"/>
      <w:bookmarkStart w:id="129" w:name="_Toc535246104"/>
      <w:r>
        <w:rPr>
          <w:rFonts w:hint="eastAsia"/>
        </w:rPr>
        <w:t>（四）（文職）公務員</w:t>
      </w:r>
      <w:r>
        <w:rPr>
          <w:rFonts w:hint="eastAsia"/>
        </w:rPr>
        <w:t>/</w:t>
      </w:r>
      <w:r>
        <w:rPr>
          <w:rFonts w:hint="eastAsia"/>
        </w:rPr>
        <w:t>文官</w:t>
      </w:r>
      <w:bookmarkEnd w:id="128"/>
      <w:bookmarkEnd w:id="129"/>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4.1</w:t>
      </w:r>
      <w:r>
        <w:rPr>
          <w:rFonts w:ascii="新細明體" w:hAnsi="新細明體" w:hint="eastAsia"/>
          <w:color w:val="000000"/>
        </w:rPr>
        <w:t>類型內容：</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此</w:t>
      </w:r>
      <w:r>
        <w:rPr>
          <w:rFonts w:ascii="新細明體" w:hAnsi="新細明體" w:hint="eastAsia"/>
          <w:color w:val="000000"/>
        </w:rPr>
        <w:t>處僅指常任文官，即係以具有任用資格，並敘有簡任、薦任、委任官等及職等者為限。過去，向以「權力」與「志願」兩項因素，將公務員、軍人排除法治國下人權一般保護之範疇外，認為屬於「特別權力關係」，而非法之關係。惟在特別權力關係日益轉變、破除</w:t>
      </w:r>
      <w:r>
        <w:rPr>
          <w:rStyle w:val="a6"/>
          <w:rFonts w:ascii="新細明體" w:hAnsi="新細明體"/>
          <w:color w:val="000000"/>
        </w:rPr>
        <w:footnoteReference w:id="199"/>
      </w:r>
      <w:r>
        <w:rPr>
          <w:rFonts w:ascii="新細明體" w:hAnsi="新細明體" w:hint="eastAsia"/>
          <w:color w:val="000000"/>
        </w:rPr>
        <w:t>之後，公務員、軍人原則仍與一般人民相同受有基本權利之保障，應無疑義</w:t>
      </w:r>
      <w:r>
        <w:rPr>
          <w:rStyle w:val="a6"/>
          <w:rFonts w:ascii="新細明體" w:hAnsi="新細明體"/>
          <w:color w:val="000000"/>
        </w:rPr>
        <w:footnoteReference w:id="200"/>
      </w:r>
      <w:r>
        <w:rPr>
          <w:rStyle w:val="a6"/>
          <w:rFonts w:ascii="新細明體" w:hAnsi="新細明體"/>
          <w:color w:val="000000"/>
        </w:rPr>
        <w:footnoteReference w:id="201"/>
      </w:r>
      <w:r>
        <w:rPr>
          <w:rFonts w:ascii="新細明體" w:hAnsi="新細明體" w:hint="eastAsia"/>
          <w:color w:val="000000"/>
        </w:rPr>
        <w:t>。只是依本研究計畫前述，公務員由於係代表國家行使公權力，與國家間原則係成立「公法上職務關係</w:t>
      </w:r>
      <w:r>
        <w:rPr>
          <w:rStyle w:val="a6"/>
          <w:rFonts w:ascii="新細明體" w:hAnsi="新細明體"/>
          <w:color w:val="000000"/>
        </w:rPr>
        <w:footnoteReference w:id="202"/>
      </w:r>
      <w:r>
        <w:rPr>
          <w:rFonts w:ascii="新細明體" w:hAnsi="新細明體" w:hint="eastAsia"/>
          <w:color w:val="000000"/>
        </w:rPr>
        <w:t>」，因而在比例原則等人權限制上，容許採較為寬鬆之審查基準</w:t>
      </w:r>
      <w:r>
        <w:rPr>
          <w:rStyle w:val="a6"/>
          <w:rFonts w:ascii="新細明體" w:hAnsi="新細明體"/>
          <w:color w:val="000000"/>
        </w:rPr>
        <w:footnoteReference w:id="203"/>
      </w:r>
      <w:r>
        <w:rPr>
          <w:rFonts w:ascii="新細明體" w:hAnsi="新細明體" w:hint="eastAsia"/>
          <w:color w:val="000000"/>
        </w:rPr>
        <w:t>。因此，在執行職務時，係屬代表公益之一方，為維護全民對行政</w:t>
      </w:r>
      <w:r>
        <w:rPr>
          <w:rFonts w:ascii="新細明體" w:hAnsi="新細明體" w:hint="eastAsia"/>
          <w:color w:val="000000"/>
        </w:rPr>
        <w:t>之公正信賴，雖公務人員依本研究計畫前述與一般人民相同受有基本權利之保障</w:t>
      </w:r>
      <w:r>
        <w:rPr>
          <w:rStyle w:val="a6"/>
          <w:rFonts w:ascii="新細明體" w:hAnsi="新細明體"/>
          <w:color w:val="000000"/>
        </w:rPr>
        <w:footnoteReference w:id="204"/>
      </w:r>
      <w:r>
        <w:rPr>
          <w:rFonts w:ascii="新細明體" w:hAnsi="新細明體" w:hint="eastAsia"/>
          <w:color w:val="000000"/>
        </w:rPr>
        <w:t>，惟既係代表國家行使公權力，自有相較於一般人民有更堅強的理由可限制其基本權利之行使。</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4.2 </w:t>
      </w:r>
      <w:r>
        <w:rPr>
          <w:rFonts w:ascii="新細明體" w:hAnsi="新細明體" w:hint="eastAsia"/>
          <w:color w:val="000000"/>
        </w:rPr>
        <w:t>比較法制之觀察與小結：</w:t>
      </w:r>
    </w:p>
    <w:p w:rsidR="00000000" w:rsidRDefault="00501713">
      <w:pPr>
        <w:ind w:firstLineChars="200" w:firstLine="480"/>
        <w:rPr>
          <w:rFonts w:ascii="新細明體" w:hAnsi="新細明體" w:hint="eastAsia"/>
          <w:color w:val="000000"/>
        </w:rPr>
      </w:pPr>
      <w:r>
        <w:rPr>
          <w:rFonts w:ascii="新細明體" w:hAnsi="新細明體" w:hint="eastAsia"/>
          <w:color w:val="000000"/>
        </w:rPr>
        <w:t>於此可先參考日本法制下對國家公務員又稱（普通職）職員（即常任文官）之處理</w:t>
      </w:r>
      <w:r>
        <w:rPr>
          <w:rStyle w:val="a6"/>
          <w:rFonts w:ascii="新細明體" w:hAnsi="新細明體"/>
          <w:color w:val="000000"/>
        </w:rPr>
        <w:footnoteReference w:id="205"/>
      </w:r>
      <w:r>
        <w:rPr>
          <w:rFonts w:ascii="新細明體" w:hAnsi="新細明體" w:hint="eastAsia"/>
          <w:color w:val="000000"/>
        </w:rPr>
        <w:t>：包括「職員不得因政黨或政治目的，要求或受領獻金及其他利益，或</w:t>
      </w:r>
      <w:r>
        <w:rPr>
          <w:rFonts w:ascii="新細明體" w:hAnsi="新細明體" w:hint="eastAsia"/>
          <w:color w:val="000000"/>
        </w:rPr>
        <w:lastRenderedPageBreak/>
        <w:t>不論以任何方式，參與相關之行為，或為除選舉權之行使外，人事院規則所規定之政治行為。職員不得為人民公選之公職人員選舉中之候選人。職員不得擔任政黨及其他政治團體中之幹部、政治顧問及其他具有相</w:t>
      </w:r>
      <w:r>
        <w:rPr>
          <w:rFonts w:ascii="新細明體" w:hAnsi="新細明體" w:hint="eastAsia"/>
          <w:color w:val="000000"/>
        </w:rPr>
        <w:t>同任務之成員。」</w:t>
      </w:r>
      <w:r>
        <w:rPr>
          <w:rStyle w:val="a6"/>
          <w:rFonts w:ascii="新細明體" w:hAnsi="新細明體"/>
          <w:color w:val="000000"/>
        </w:rPr>
        <w:footnoteReference w:id="206"/>
      </w:r>
      <w:r>
        <w:rPr>
          <w:rFonts w:ascii="新細明體" w:hAnsi="新細明體" w:hint="eastAsia"/>
          <w:color w:val="000000"/>
        </w:rPr>
        <w:t xml:space="preserve"> </w:t>
      </w:r>
    </w:p>
    <w:p w:rsidR="00000000" w:rsidRDefault="00501713">
      <w:pPr>
        <w:ind w:firstLineChars="200" w:firstLine="480"/>
        <w:rPr>
          <w:rFonts w:ascii="新細明體" w:hAnsi="新細明體" w:hint="eastAsia"/>
          <w:color w:val="000000"/>
        </w:rPr>
      </w:pPr>
      <w:r>
        <w:rPr>
          <w:rFonts w:ascii="新細明體" w:hAnsi="新細明體" w:hint="eastAsia"/>
          <w:color w:val="000000"/>
        </w:rPr>
        <w:t>按常任文官係為維持憲政民主下行政之穩定與行政之公平而需受政治中立之規範，前已述及。惟就其職務性質而言，其限制應較前述之類型寬鬆，而應認為：其得</w:t>
      </w:r>
      <w:r>
        <w:rPr>
          <w:rFonts w:ascii="新細明體" w:hAnsi="新細明體"/>
          <w:color w:val="000000"/>
        </w:rPr>
        <w:t>加入政黨或其他政治團體</w:t>
      </w:r>
      <w:r>
        <w:rPr>
          <w:rFonts w:ascii="新細明體" w:hAnsi="新細明體" w:hint="eastAsia"/>
          <w:color w:val="000000"/>
        </w:rPr>
        <w:t>；又考量我國國情、文化及美國法制之規定，似仍應認為得登記成為公職人員選舉之候選人，但應</w:t>
      </w:r>
      <w:r>
        <w:rPr>
          <w:rFonts w:ascii="新細明體" w:hAnsi="新細明體"/>
          <w:color w:val="000000"/>
        </w:rPr>
        <w:t>依規定請事假</w:t>
      </w:r>
      <w:r>
        <w:rPr>
          <w:rFonts w:ascii="新細明體" w:hAnsi="新細明體" w:hint="eastAsia"/>
          <w:color w:val="000000"/>
        </w:rPr>
        <w:t>或休假，而不採十分嚴格之日本法制</w:t>
      </w:r>
      <w:r>
        <w:rPr>
          <w:rStyle w:val="a6"/>
          <w:rFonts w:ascii="新細明體" w:hAnsi="新細明體"/>
          <w:color w:val="000000"/>
        </w:rPr>
        <w:footnoteReference w:id="207"/>
      </w:r>
      <w:r>
        <w:rPr>
          <w:rFonts w:ascii="新細明體" w:hAnsi="新細明體" w:hint="eastAsia"/>
          <w:color w:val="000000"/>
        </w:rPr>
        <w:t>之規定</w:t>
      </w:r>
      <w:r>
        <w:rPr>
          <w:rStyle w:val="a6"/>
          <w:rFonts w:ascii="新細明體" w:hAnsi="新細明體"/>
          <w:color w:val="000000"/>
        </w:rPr>
        <w:footnoteReference w:id="208"/>
      </w:r>
      <w:r>
        <w:rPr>
          <w:rFonts w:ascii="新細明體" w:hAnsi="新細明體" w:hint="eastAsia"/>
          <w:color w:val="000000"/>
        </w:rPr>
        <w:t>；不得擔任政黨或其他政治團體之職</w:t>
      </w:r>
      <w:r>
        <w:rPr>
          <w:rFonts w:ascii="新細明體" w:hAnsi="新細明體" w:hint="eastAsia"/>
          <w:color w:val="000000"/>
        </w:rPr>
        <w:lastRenderedPageBreak/>
        <w:t>務、顧問或其他相當職位，若</w:t>
      </w:r>
      <w:r>
        <w:rPr>
          <w:rFonts w:ascii="新細明體" w:hAnsi="新細明體"/>
          <w:color w:val="000000"/>
        </w:rPr>
        <w:t>擔任其職務者，不得違反限制公務人員兼職之有關法令</w:t>
      </w:r>
      <w:r>
        <w:rPr>
          <w:rFonts w:ascii="新細明體" w:hAnsi="新細明體" w:hint="eastAsia"/>
          <w:color w:val="000000"/>
        </w:rPr>
        <w:t>；在得參加政黨或其競選活動之範疇，也較上述較寬鬆</w:t>
      </w:r>
      <w:r>
        <w:rPr>
          <w:rStyle w:val="a6"/>
          <w:rFonts w:ascii="新細明體" w:hAnsi="新細明體"/>
          <w:color w:val="000000"/>
        </w:rPr>
        <w:footnoteReference w:id="209"/>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p>
    <w:p w:rsidR="00000000" w:rsidRDefault="00501713">
      <w:pPr>
        <w:pStyle w:val="5"/>
        <w:rPr>
          <w:rFonts w:hint="eastAsia"/>
        </w:rPr>
      </w:pPr>
      <w:bookmarkStart w:id="130" w:name="_Toc534265654"/>
      <w:bookmarkStart w:id="131" w:name="_Toc535246105"/>
      <w:r>
        <w:rPr>
          <w:rFonts w:hint="eastAsia"/>
        </w:rPr>
        <w:t>（五）政務人員</w:t>
      </w:r>
      <w:bookmarkEnd w:id="130"/>
      <w:bookmarkEnd w:id="131"/>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5.1</w:t>
      </w:r>
      <w:r>
        <w:rPr>
          <w:rFonts w:ascii="新細明體" w:hAnsi="新細明體" w:hint="eastAsia"/>
          <w:color w:val="000000"/>
        </w:rPr>
        <w:t>類</w:t>
      </w:r>
      <w:r>
        <w:rPr>
          <w:rFonts w:ascii="新細明體" w:hAnsi="新細明體" w:hint="eastAsia"/>
          <w:color w:val="000000"/>
        </w:rPr>
        <w:t>型內容：</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）政務官</w:t>
      </w:r>
      <w:r>
        <w:rPr>
          <w:rFonts w:ascii="新細明體" w:hAnsi="新細明體" w:hint="eastAsia"/>
          <w:color w:val="000000"/>
        </w:rPr>
        <w:t>/</w:t>
      </w:r>
      <w:r>
        <w:rPr>
          <w:rFonts w:ascii="新細明體" w:hAnsi="新細明體" w:hint="eastAsia"/>
          <w:color w:val="000000"/>
        </w:rPr>
        <w:t>政治任命人員：</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依大法官釋字第</w:t>
      </w:r>
      <w:r>
        <w:rPr>
          <w:rFonts w:ascii="新細明體" w:hAnsi="新細明體" w:hint="eastAsia"/>
          <w:color w:val="000000"/>
        </w:rPr>
        <w:t>357</w:t>
      </w:r>
      <w:r>
        <w:rPr>
          <w:rFonts w:ascii="新細明體" w:hAnsi="新細明體" w:hint="eastAsia"/>
          <w:color w:val="000000"/>
        </w:rPr>
        <w:t>號對其之定義為：「係指其職務性質，應隨執政黨更迭或政策變更而進退之人」。有學者</w:t>
      </w:r>
      <w:r>
        <w:rPr>
          <w:rStyle w:val="a6"/>
          <w:rFonts w:ascii="新細明體" w:hAnsi="新細明體"/>
          <w:color w:val="000000"/>
        </w:rPr>
        <w:footnoteReference w:id="210"/>
      </w:r>
      <w:r>
        <w:rPr>
          <w:rFonts w:ascii="新細明體" w:hAnsi="新細明體" w:hint="eastAsia"/>
          <w:color w:val="000000"/>
        </w:rPr>
        <w:t>則定義為：「參與國家大政方針決定並隨政黨選舉成敗而進退之人」，例如行政院各部部長、不兼部會首長之政務委員、各部政務次長等。其並認為政務官與事務官之分類係政黨政治下之產物，因此有固定任期或不隨政黨而進退之公務員，如監察院正副院長、考試院正副院長、考試委員均非學理上之政務官</w:t>
      </w:r>
      <w:r>
        <w:rPr>
          <w:rStyle w:val="a6"/>
          <w:rFonts w:ascii="新細明體" w:hAnsi="新細明體"/>
          <w:color w:val="000000"/>
        </w:rPr>
        <w:footnoteReference w:id="211"/>
      </w:r>
      <w:r>
        <w:rPr>
          <w:rFonts w:ascii="新細明體" w:hAnsi="新細明體" w:hint="eastAsia"/>
          <w:color w:val="000000"/>
        </w:rPr>
        <w:t>。</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）民選首長：</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按政務官依前述定義，係指「其職務性質，應隨執政黨更迭或政策變更而進退之人」，因</w:t>
      </w:r>
      <w:r>
        <w:rPr>
          <w:rFonts w:ascii="新細明體" w:hAnsi="新細明體" w:hint="eastAsia"/>
          <w:color w:val="000000"/>
        </w:rPr>
        <w:t>此其特性是政治性任命、不受任期保障，隨時可能會因；為政策失敗或選舉因素而下台。因此民選首長如總統、北高兩市市長等，既受有任期四年之保障</w:t>
      </w:r>
      <w:r>
        <w:rPr>
          <w:rStyle w:val="a6"/>
          <w:rFonts w:ascii="新細明體" w:hAnsi="新細明體"/>
          <w:color w:val="000000"/>
        </w:rPr>
        <w:footnoteReference w:id="212"/>
      </w:r>
      <w:r>
        <w:rPr>
          <w:rFonts w:ascii="新細明體" w:hAnsi="新細明體" w:hint="eastAsia"/>
          <w:color w:val="000000"/>
        </w:rPr>
        <w:t>，自非屬學理上之政務官。惟彼等係經由競爭激烈之選戰洗禮過後，始能脫穎而出，其政治性格較之於前稱之政務官或政治性任命之人員，可謂有過之而無不及。</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因此，其雖非學理上之政務官，但本研究計畫認為其政治活動界限，應同於政務官或政治性任命之人員相同處理之理由，並為避免與政務官或政治性任命之人員指稱混淆，兩者合以「政務人員」稱之。</w:t>
      </w:r>
    </w:p>
    <w:p w:rsidR="00000000" w:rsidRDefault="00501713">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5.2 </w:t>
      </w:r>
      <w:r>
        <w:rPr>
          <w:rFonts w:ascii="新細明體" w:hAnsi="新細明體" w:hint="eastAsia"/>
          <w:color w:val="000000"/>
        </w:rPr>
        <w:t>小結：</w:t>
      </w:r>
    </w:p>
    <w:p w:rsidR="00000000" w:rsidRDefault="00501713">
      <w:pPr>
        <w:pStyle w:val="ac"/>
        <w:spacing w:line="0" w:lineRule="atLeast"/>
        <w:ind w:firstLineChars="0"/>
        <w:rPr>
          <w:rFonts w:ascii="新細明體" w:hAnsi="新細明體" w:hint="eastAsia"/>
          <w:color w:val="000000"/>
        </w:rPr>
      </w:pPr>
      <w:r>
        <w:rPr>
          <w:rFonts w:ascii="新細明體" w:hAnsi="新細明體" w:hint="eastAsia"/>
          <w:color w:val="000000"/>
        </w:rPr>
        <w:t>按政務人員是隨執政黨更迭或政策變更而進</w:t>
      </w:r>
      <w:r>
        <w:rPr>
          <w:rFonts w:ascii="新細明體" w:hAnsi="新細明體" w:hint="eastAsia"/>
          <w:color w:val="000000"/>
        </w:rPr>
        <w:t>退之政治性任命人員或經由競爭激烈之選戰洗禮過後，始能脫穎而出之人，其與政黨之關係十分密切，自是不在話下。準此，當然不可能要求其遠離政治活動而做到政治中立（如：其得</w:t>
      </w:r>
      <w:r>
        <w:rPr>
          <w:rFonts w:ascii="新細明體" w:hAnsi="新細明體"/>
          <w:color w:val="000000"/>
        </w:rPr>
        <w:t>加</w:t>
      </w:r>
      <w:r>
        <w:rPr>
          <w:rFonts w:ascii="新細明體" w:hAnsi="新細明體"/>
          <w:color w:val="000000"/>
        </w:rPr>
        <w:lastRenderedPageBreak/>
        <w:t>入政黨或其他政治團體</w:t>
      </w:r>
      <w:r>
        <w:rPr>
          <w:rFonts w:ascii="新細明體" w:hAnsi="新細明體" w:hint="eastAsia"/>
          <w:color w:val="000000"/>
        </w:rPr>
        <w:t>；得登記成為公職人員選舉之候選人，但應</w:t>
      </w:r>
      <w:r>
        <w:rPr>
          <w:rFonts w:ascii="新細明體" w:hAnsi="新細明體"/>
          <w:color w:val="000000"/>
        </w:rPr>
        <w:t>依規定請事假</w:t>
      </w:r>
      <w:r>
        <w:rPr>
          <w:rFonts w:ascii="新細明體" w:hAnsi="新細明體" w:hint="eastAsia"/>
          <w:color w:val="000000"/>
        </w:rPr>
        <w:t>或休假、可以輔選</w:t>
      </w:r>
      <w:r>
        <w:rPr>
          <w:rStyle w:val="a6"/>
          <w:rFonts w:ascii="新細明體" w:hAnsi="新細明體"/>
          <w:color w:val="000000"/>
        </w:rPr>
        <w:footnoteReference w:id="213"/>
      </w:r>
      <w:r>
        <w:rPr>
          <w:rFonts w:ascii="新細明體" w:hAnsi="新細明體" w:hint="eastAsia"/>
          <w:color w:val="000000"/>
        </w:rPr>
        <w:t>但應於下班時間</w:t>
      </w:r>
      <w:r>
        <w:rPr>
          <w:rFonts w:ascii="新細明體" w:hAnsi="新細明體"/>
          <w:color w:val="000000"/>
        </w:rPr>
        <w:t>…</w:t>
      </w:r>
      <w:r>
        <w:rPr>
          <w:rFonts w:ascii="新細明體" w:hAnsi="新細明體" w:hint="eastAsia"/>
          <w:color w:val="000000"/>
        </w:rPr>
        <w:t>等）。但為避免其位高權重，利用行政一體之服從義務而作不當連結，仍須為相關限制：包括不可挪用行政資源從事與其個人或所屬政黨相關之政治活動、不可運用職權迫使或利誘部署在上班或下班時間為其個人或所屬政黨從事政治活動</w:t>
      </w:r>
      <w:r>
        <w:rPr>
          <w:rStyle w:val="a6"/>
          <w:rFonts w:ascii="新細明體" w:hAnsi="新細明體"/>
          <w:color w:val="000000"/>
        </w:rPr>
        <w:footnoteReference w:id="214"/>
      </w:r>
      <w:r>
        <w:rPr>
          <w:rFonts w:ascii="新細明體" w:hAnsi="新細明體" w:hint="eastAsia"/>
          <w:color w:val="000000"/>
        </w:rPr>
        <w:t>等。</w:t>
      </w:r>
    </w:p>
    <w:p w:rsidR="00000000" w:rsidRDefault="00501713">
      <w:pPr>
        <w:pStyle w:val="ac"/>
        <w:spacing w:line="0" w:lineRule="atLeast"/>
        <w:ind w:firstLineChars="0"/>
        <w:rPr>
          <w:rFonts w:ascii="新細明體" w:hAnsi="新細明體" w:hint="eastAsia"/>
          <w:color w:val="000000"/>
        </w:rPr>
      </w:pPr>
    </w:p>
    <w:p w:rsidR="00000000" w:rsidRDefault="00501713">
      <w:pPr>
        <w:pStyle w:val="4"/>
        <w:rPr>
          <w:rFonts w:hint="eastAsia"/>
        </w:rPr>
      </w:pPr>
      <w:bookmarkStart w:id="132" w:name="_Toc534265655"/>
      <w:bookmarkStart w:id="133" w:name="_Toc535246106"/>
      <w:r>
        <w:rPr>
          <w:rFonts w:hint="eastAsia"/>
        </w:rPr>
        <w:t>四、小結：各類型之政治活動</w:t>
      </w:r>
      <w:r>
        <w:rPr>
          <w:rFonts w:hint="eastAsia"/>
        </w:rPr>
        <w:t>界限－嚴格、一般、寬鬆之類型化處理之嘗試</w:t>
      </w:r>
      <w:bookmarkEnd w:id="132"/>
      <w:bookmarkEnd w:id="133"/>
    </w:p>
    <w:p w:rsidR="00000000" w:rsidRDefault="00501713">
      <w:pPr>
        <w:widowControl/>
        <w:ind w:firstLineChars="200" w:firstLine="480"/>
        <w:jc w:val="both"/>
        <w:rPr>
          <w:rFonts w:ascii="新細明體" w:hAnsi="新細明體" w:hint="eastAsia"/>
          <w:color w:val="000000"/>
          <w:kern w:val="0"/>
        </w:rPr>
      </w:pPr>
      <w:r>
        <w:rPr>
          <w:rFonts w:ascii="新細明體" w:hAnsi="新細明體" w:hint="eastAsia"/>
          <w:color w:val="000000"/>
        </w:rPr>
        <w:t>依本研究計畫前述，根據職務特性不同以及在平等原則、比例原則考量下之分別類型化處理之必要，並參考美國在新法法制下</w:t>
      </w:r>
      <w:r>
        <w:rPr>
          <w:rFonts w:ascii="新細明體" w:hAnsi="新細明體" w:hint="eastAsia"/>
          <w:color w:val="000000"/>
          <w:kern w:val="0"/>
        </w:rPr>
        <w:t>將聯邦行政公務人員中區分為三類</w:t>
      </w:r>
      <w:r>
        <w:rPr>
          <w:rStyle w:val="a6"/>
          <w:rFonts w:ascii="新細明體" w:hAnsi="新細明體"/>
          <w:color w:val="000000"/>
          <w:kern w:val="0"/>
        </w:rPr>
        <w:footnoteReference w:id="215"/>
      </w:r>
      <w:r>
        <w:rPr>
          <w:rFonts w:ascii="新細明體" w:hAnsi="新細明體" w:hint="eastAsia"/>
          <w:color w:val="000000"/>
          <w:kern w:val="0"/>
        </w:rPr>
        <w:t>之模式</w:t>
      </w:r>
      <w:r>
        <w:rPr>
          <w:rFonts w:ascii="新細明體" w:hAnsi="新細明體" w:hint="eastAsia"/>
          <w:color w:val="000000"/>
          <w:kern w:val="0"/>
        </w:rPr>
        <w:t>: (</w:t>
      </w:r>
      <w:r>
        <w:rPr>
          <w:rFonts w:ascii="新細明體" w:hAnsi="新細明體"/>
          <w:color w:val="000000"/>
          <w:kern w:val="0"/>
        </w:rPr>
        <w:t>a</w:t>
      </w:r>
      <w:r>
        <w:rPr>
          <w:rFonts w:ascii="新細明體" w:hAnsi="新細明體" w:hint="eastAsia"/>
          <w:color w:val="000000"/>
          <w:kern w:val="0"/>
        </w:rPr>
        <w:t xml:space="preserve">) </w:t>
      </w:r>
      <w:r>
        <w:rPr>
          <w:rFonts w:ascii="新細明體" w:hAnsi="新細明體" w:hint="eastAsia"/>
          <w:color w:val="000000"/>
          <w:kern w:val="0"/>
        </w:rPr>
        <w:t>一般聯邦公務人員</w:t>
      </w:r>
      <w:r>
        <w:rPr>
          <w:rFonts w:ascii="新細明體" w:hAnsi="新細明體"/>
          <w:color w:val="000000"/>
          <w:kern w:val="0"/>
        </w:rPr>
        <w:t>－</w:t>
      </w:r>
      <w:r>
        <w:rPr>
          <w:rFonts w:ascii="新細明體" w:hAnsi="新細明體" w:hint="eastAsia"/>
          <w:color w:val="000000"/>
          <w:kern w:val="0"/>
        </w:rPr>
        <w:t>可以積極參與有黨派性政治管理活動和助選活動</w:t>
      </w:r>
      <w:r>
        <w:rPr>
          <w:rFonts w:ascii="新細明體" w:hAnsi="新細明體"/>
          <w:color w:val="000000"/>
          <w:kern w:val="0"/>
        </w:rPr>
        <w:t xml:space="preserve">; </w:t>
      </w:r>
      <w:r>
        <w:rPr>
          <w:rFonts w:ascii="新細明體" w:hAnsi="新細明體" w:hint="eastAsia"/>
          <w:color w:val="000000"/>
          <w:kern w:val="0"/>
        </w:rPr>
        <w:t>(</w:t>
      </w:r>
      <w:r>
        <w:rPr>
          <w:rFonts w:ascii="新細明體" w:hAnsi="新細明體"/>
          <w:color w:val="000000"/>
          <w:kern w:val="0"/>
        </w:rPr>
        <w:t>b</w:t>
      </w:r>
      <w:r>
        <w:rPr>
          <w:rFonts w:ascii="新細明體" w:hAnsi="新細明體" w:hint="eastAsia"/>
          <w:color w:val="000000"/>
          <w:kern w:val="0"/>
        </w:rPr>
        <w:t>)</w:t>
      </w:r>
      <w:r>
        <w:rPr>
          <w:rFonts w:ascii="新細明體" w:hAnsi="新細明體" w:hint="eastAsia"/>
          <w:color w:val="000000"/>
          <w:kern w:val="0"/>
        </w:rPr>
        <w:t>特定受較嚴格限制的聯邦公務人員</w:t>
      </w:r>
      <w:r>
        <w:rPr>
          <w:rFonts w:ascii="新細明體" w:hAnsi="新細明體"/>
          <w:color w:val="000000"/>
          <w:kern w:val="0"/>
        </w:rPr>
        <w:t>－</w:t>
      </w:r>
      <w:r>
        <w:rPr>
          <w:rFonts w:ascii="新細明體" w:hAnsi="新細明體" w:hint="eastAsia"/>
          <w:color w:val="000000"/>
        </w:rPr>
        <w:t>凡聯邦機關之獨立性</w:t>
      </w:r>
      <w:r>
        <w:rPr>
          <w:rFonts w:ascii="新細明體" w:hAnsi="新細明體"/>
          <w:color w:val="000000"/>
        </w:rPr>
        <w:t>.</w:t>
      </w:r>
      <w:r>
        <w:rPr>
          <w:rFonts w:ascii="新細明體" w:hAnsi="新細明體" w:hint="eastAsia"/>
          <w:color w:val="000000"/>
        </w:rPr>
        <w:t>超黨派性為其行使職權職務之必要條件時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且涉及執行法律或有關全國性國防安全重大議題時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國會立法對其機關成員參與政治活動則有較嚴格的限制</w:t>
      </w:r>
      <w:r>
        <w:rPr>
          <w:rFonts w:ascii="新細明體" w:hAnsi="新細明體"/>
          <w:color w:val="000000"/>
        </w:rPr>
        <w:t xml:space="preserve">; </w:t>
      </w:r>
      <w:r>
        <w:rPr>
          <w:rFonts w:ascii="新細明體" w:hAnsi="新細明體" w:hint="eastAsia"/>
          <w:color w:val="000000"/>
          <w:kern w:val="0"/>
        </w:rPr>
        <w:t>及</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hint="eastAsia"/>
          <w:color w:val="000000"/>
          <w:kern w:val="0"/>
        </w:rPr>
        <w:t>受較寬鬆限制的聯邦公務人員</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本研究計畫</w:t>
      </w:r>
      <w:r>
        <w:rPr>
          <w:rFonts w:ascii="新細明體" w:hAnsi="新細明體" w:hint="eastAsia"/>
          <w:color w:val="000000"/>
          <w:kern w:val="0"/>
        </w:rPr>
        <w:t>將我國公務人員區分為以下</w:t>
      </w:r>
      <w:r>
        <w:rPr>
          <w:rFonts w:ascii="新細明體" w:hAnsi="新細明體" w:hint="eastAsia"/>
          <w:b/>
          <w:bCs/>
          <w:color w:val="000000"/>
        </w:rPr>
        <w:t>嚴格、一般、寬鬆</w:t>
      </w:r>
      <w:r>
        <w:rPr>
          <w:rFonts w:ascii="新細明體" w:hAnsi="新細明體" w:hint="eastAsia"/>
          <w:b/>
          <w:bCs/>
          <w:color w:val="000000"/>
          <w:kern w:val="0"/>
        </w:rPr>
        <w:t>三</w:t>
      </w:r>
      <w:r>
        <w:rPr>
          <w:rFonts w:ascii="新細明體" w:hAnsi="新細明體" w:hint="eastAsia"/>
          <w:color w:val="000000"/>
          <w:kern w:val="0"/>
        </w:rPr>
        <w:t>類型處理：</w:t>
      </w:r>
    </w:p>
    <w:p w:rsidR="00000000" w:rsidRDefault="00501713">
      <w:pPr>
        <w:widowControl/>
        <w:ind w:firstLineChars="200" w:firstLine="480"/>
        <w:jc w:val="both"/>
        <w:rPr>
          <w:rFonts w:ascii="新細明體" w:hAnsi="新細明體" w:hint="eastAsia"/>
          <w:color w:val="000000"/>
          <w:kern w:val="0"/>
        </w:rPr>
      </w:pPr>
    </w:p>
    <w:p w:rsidR="00000000" w:rsidRDefault="00501713">
      <w:pPr>
        <w:widowControl/>
        <w:jc w:val="both"/>
        <w:rPr>
          <w:rFonts w:ascii="新細明體" w:hAnsi="新細明體" w:hint="eastAsia"/>
        </w:rPr>
      </w:pPr>
      <w:r>
        <w:rPr>
          <w:rFonts w:ascii="新細明體" w:hAnsi="新細明體" w:hint="eastAsia"/>
        </w:rPr>
        <w:t>（</w:t>
      </w:r>
      <w:r>
        <w:rPr>
          <w:rFonts w:ascii="新細明體" w:hAnsi="新細明體" w:hint="eastAsia"/>
        </w:rPr>
        <w:t>a</w:t>
      </w:r>
      <w:r>
        <w:rPr>
          <w:rFonts w:ascii="新細明體" w:hAnsi="新細明體" w:hint="eastAsia"/>
        </w:rPr>
        <w:t>）受嚴格限制之公務人員：包括因職務形象特須中立之法官、檢察官等司法人員及須獨立行使職權之監委</w:t>
      </w:r>
      <w:r>
        <w:rPr>
          <w:rFonts w:ascii="新細明體" w:hAnsi="新細明體" w:hint="eastAsia"/>
        </w:rPr>
        <w:t xml:space="preserve"> </w:t>
      </w:r>
      <w:r>
        <w:rPr>
          <w:rFonts w:ascii="新細明體" w:hAnsi="新細明體" w:hint="eastAsia"/>
        </w:rPr>
        <w:t>、考委、</w:t>
      </w:r>
      <w:r>
        <w:rPr>
          <w:rFonts w:ascii="新細明體" w:hAnsi="新細明體" w:hint="eastAsia"/>
        </w:rPr>
        <w:t xml:space="preserve"> </w:t>
      </w:r>
      <w:r>
        <w:rPr>
          <w:rFonts w:ascii="新細明體" w:hAnsi="新細明體" w:hint="eastAsia"/>
        </w:rPr>
        <w:t>公平會委員以及軍人、教育人員和其他因職務特性須受較嚴格限制之機關或單位</w:t>
      </w:r>
      <w:r>
        <w:rPr>
          <w:rStyle w:val="a6"/>
          <w:rFonts w:ascii="新細明體" w:hAnsi="新細明體"/>
          <w:color w:val="000000"/>
        </w:rPr>
        <w:footnoteReference w:id="216"/>
      </w:r>
      <w:r>
        <w:rPr>
          <w:rFonts w:ascii="新細明體" w:hAnsi="新細明體" w:hint="eastAsia"/>
        </w:rPr>
        <w:t>，如中央選舉委員會、公務人員保障暨培訓委員會</w:t>
      </w:r>
      <w:r>
        <w:rPr>
          <w:rStyle w:val="a6"/>
          <w:rFonts w:ascii="新細明體" w:hAnsi="新細明體"/>
          <w:color w:val="000000"/>
        </w:rPr>
        <w:footnoteReference w:id="217"/>
      </w:r>
      <w:r>
        <w:rPr>
          <w:rFonts w:ascii="新細明體" w:hAnsi="新細明體" w:hint="eastAsia"/>
        </w:rPr>
        <w:t>、調查局、以及前述之軍隊、學校、法院等</w:t>
      </w:r>
      <w:r>
        <w:rPr>
          <w:rStyle w:val="a6"/>
          <w:rFonts w:ascii="新細明體" w:hAnsi="新細明體"/>
          <w:color w:val="000000"/>
        </w:rPr>
        <w:footnoteReference w:id="218"/>
      </w:r>
    </w:p>
    <w:p w:rsidR="00000000" w:rsidRDefault="00501713">
      <w:pPr>
        <w:widowControl/>
        <w:jc w:val="both"/>
        <w:rPr>
          <w:rFonts w:ascii="新細明體" w:hAnsi="新細明體" w:hint="eastAsia"/>
        </w:rPr>
      </w:pPr>
      <w:r>
        <w:rPr>
          <w:rFonts w:ascii="新細明體" w:hAnsi="新細明體" w:hint="eastAsia"/>
        </w:rPr>
        <w:lastRenderedPageBreak/>
        <w:t>（</w:t>
      </w:r>
      <w:r>
        <w:rPr>
          <w:rFonts w:ascii="新細明體" w:hAnsi="新細明體" w:hint="eastAsia"/>
        </w:rPr>
        <w:t>b</w:t>
      </w:r>
      <w:r>
        <w:rPr>
          <w:rFonts w:ascii="新細明體" w:hAnsi="新細明體" w:hint="eastAsia"/>
        </w:rPr>
        <w:t>）受一般限制之公務人員：經依法考試任用之常任文官、公營事業人員、各機關聘用人員、雇員等。</w:t>
      </w:r>
    </w:p>
    <w:p w:rsidR="00000000" w:rsidRDefault="00501713">
      <w:pPr>
        <w:widowControl/>
        <w:jc w:val="both"/>
        <w:rPr>
          <w:rFonts w:ascii="新細明體" w:hAnsi="新細明體" w:hint="eastAsia"/>
          <w:color w:val="000000"/>
          <w:kern w:val="0"/>
        </w:rPr>
      </w:pPr>
      <w:r>
        <w:rPr>
          <w:rFonts w:ascii="新細明體" w:hAnsi="新細明體" w:hint="eastAsia"/>
          <w:color w:val="000000"/>
          <w:kern w:val="0"/>
        </w:rPr>
        <w:t>（</w:t>
      </w:r>
      <w:r>
        <w:rPr>
          <w:rFonts w:ascii="新細明體" w:hAnsi="新細明體" w:hint="eastAsia"/>
          <w:color w:val="000000"/>
          <w:kern w:val="0"/>
        </w:rPr>
        <w:t>c</w:t>
      </w:r>
      <w:r>
        <w:rPr>
          <w:rFonts w:ascii="新細明體" w:hAnsi="新細明體" w:hint="eastAsia"/>
          <w:color w:val="000000"/>
          <w:kern w:val="0"/>
        </w:rPr>
        <w:t>）受寬鬆限制之公務人員：包括政務人員下之政務官、民選首長</w:t>
      </w:r>
      <w:r>
        <w:rPr>
          <w:rFonts w:ascii="新細明體" w:hAnsi="新細明體" w:hint="eastAsia"/>
          <w:color w:val="000000"/>
          <w:kern w:val="0"/>
        </w:rPr>
        <w:t>..</w:t>
      </w:r>
      <w:r>
        <w:rPr>
          <w:rFonts w:ascii="新細明體" w:hAnsi="新細明體" w:hint="eastAsia"/>
          <w:color w:val="000000"/>
          <w:kern w:val="0"/>
        </w:rPr>
        <w:t>及其他須經選戰洗禮或與選舉勝負</w:t>
      </w:r>
      <w:r>
        <w:rPr>
          <w:rFonts w:ascii="新細明體" w:hAnsi="新細明體" w:hint="eastAsia"/>
          <w:color w:val="000000"/>
          <w:kern w:val="0"/>
        </w:rPr>
        <w:t>密切相關而非經考試取得任用資格者等</w:t>
      </w:r>
    </w:p>
    <w:p w:rsidR="00000000" w:rsidRDefault="00501713">
      <w:pPr>
        <w:widowControl/>
        <w:jc w:val="both"/>
        <w:rPr>
          <w:rFonts w:ascii="新細明體" w:hAnsi="新細明體" w:hint="eastAsia"/>
          <w:color w:val="000000"/>
          <w:kern w:val="0"/>
        </w:rPr>
      </w:pPr>
    </w:p>
    <w:p w:rsidR="00000000" w:rsidRDefault="00501713">
      <w:pPr>
        <w:widowControl/>
        <w:jc w:val="both"/>
        <w:rPr>
          <w:rFonts w:ascii="新細明體" w:hAnsi="新細明體" w:hint="eastAsia"/>
          <w:color w:val="000000"/>
          <w:kern w:val="0"/>
        </w:rPr>
      </w:pPr>
    </w:p>
    <w:p w:rsidR="00000000" w:rsidRDefault="00501713">
      <w:pPr>
        <w:pStyle w:val="5"/>
        <w:rPr>
          <w:rFonts w:hint="eastAsia"/>
        </w:rPr>
      </w:pPr>
      <w:bookmarkStart w:id="134" w:name="_Toc534265656"/>
      <w:bookmarkStart w:id="135" w:name="_Toc535246107"/>
      <w:r>
        <w:rPr>
          <w:rFonts w:hint="eastAsia"/>
        </w:rPr>
        <w:t>（一）所有類型均不得違反之共通限制事項</w:t>
      </w:r>
      <w:bookmarkEnd w:id="134"/>
      <w:bookmarkEnd w:id="135"/>
    </w:p>
    <w:p w:rsidR="00000000" w:rsidRDefault="00501713">
      <w:pPr>
        <w:ind w:firstLineChars="100" w:firstLine="240"/>
        <w:rPr>
          <w:rFonts w:ascii="新細明體" w:hAnsi="新細明體" w:hint="eastAsia"/>
        </w:rPr>
      </w:pPr>
      <w:r>
        <w:rPr>
          <w:rFonts w:ascii="新細明體" w:hAnsi="新細明體" w:hint="eastAsia"/>
        </w:rPr>
        <w:t>1</w:t>
      </w:r>
      <w:r>
        <w:rPr>
          <w:rFonts w:ascii="新細明體" w:hAnsi="新細明體" w:hint="eastAsia"/>
        </w:rPr>
        <w:t>、不當連結之及瀆職之禁止</w:t>
      </w:r>
    </w:p>
    <w:p w:rsidR="00000000" w:rsidRDefault="00501713">
      <w:pPr>
        <w:pStyle w:val="ad"/>
        <w:snapToGrid w:val="0"/>
        <w:spacing w:before="20" w:after="20" w:line="240" w:lineRule="atLeast"/>
        <w:ind w:leftChars="300" w:left="960" w:hangingChars="100" w:hanging="240"/>
        <w:jc w:val="both"/>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不得利用職權，使他人加入或不加入政黨或其他政治團體，或強行要求所屬公務人員於下班時間參加政治活動。</w:t>
      </w:r>
    </w:p>
    <w:p w:rsidR="00000000" w:rsidRDefault="00501713">
      <w:pPr>
        <w:pStyle w:val="HTML"/>
        <w:spacing w:line="0" w:lineRule="atLeast"/>
        <w:ind w:leftChars="300" w:left="960" w:hangingChars="100" w:hanging="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不可運用職權或影響力干涉選舉之結果</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hint="eastAsia"/>
          <w:color w:val="000000"/>
          <w:sz w:val="24"/>
        </w:rPr>
        <w:t>包括</w:t>
      </w:r>
      <w:r>
        <w:rPr>
          <w:rFonts w:ascii="新細明體" w:eastAsia="新細明體" w:hAnsi="新細明體"/>
          <w:color w:val="000000"/>
          <w:sz w:val="24"/>
        </w:rPr>
        <w:t>對於公職人員之選舉、罷免，不得利用職權要求他人不行使投票權或為一定之行使</w:t>
      </w:r>
      <w:r>
        <w:rPr>
          <w:rFonts w:ascii="新細明體" w:eastAsia="新細明體" w:hAnsi="新細明體" w:hint="eastAsia"/>
          <w:color w:val="000000"/>
          <w:sz w:val="24"/>
        </w:rPr>
        <w:t>；</w:t>
      </w:r>
      <w:r>
        <w:rPr>
          <w:rFonts w:ascii="新細明體" w:eastAsia="新細明體" w:hAnsi="新細明體"/>
          <w:color w:val="000000"/>
          <w:sz w:val="24"/>
        </w:rPr>
        <w:t>假借職務上之權力、機會或方法干涉各級選舉委員會之人事或業務。</w:t>
      </w:r>
    </w:p>
    <w:p w:rsidR="00000000" w:rsidRDefault="00501713">
      <w:pPr>
        <w:pStyle w:val="HTML"/>
        <w:spacing w:line="0" w:lineRule="atLeast"/>
        <w:ind w:leftChars="300" w:left="960" w:hangingChars="100" w:hanging="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color w:val="000000"/>
          <w:sz w:val="24"/>
        </w:rPr>
        <w:t>長官不得要求</w:t>
      </w:r>
      <w:r>
        <w:rPr>
          <w:rFonts w:ascii="新細明體" w:eastAsia="新細明體" w:hAnsi="新細明體" w:hint="eastAsia"/>
          <w:color w:val="000000"/>
          <w:sz w:val="24"/>
        </w:rPr>
        <w:t>下屬</w:t>
      </w:r>
      <w:r>
        <w:rPr>
          <w:rFonts w:ascii="新細明體" w:eastAsia="新細明體" w:hAnsi="新細明體"/>
          <w:color w:val="000000"/>
          <w:sz w:val="24"/>
        </w:rPr>
        <w:t>從事</w:t>
      </w:r>
      <w:r>
        <w:rPr>
          <w:rFonts w:ascii="新細明體" w:eastAsia="新細明體" w:hAnsi="新細明體" w:hint="eastAsia"/>
          <w:color w:val="000000"/>
          <w:sz w:val="24"/>
        </w:rPr>
        <w:t>依</w:t>
      </w:r>
      <w:r>
        <w:rPr>
          <w:rFonts w:ascii="新細明體" w:eastAsia="新細明體" w:hAnsi="新細明體"/>
          <w:color w:val="000000"/>
          <w:sz w:val="24"/>
        </w:rPr>
        <w:t>本法禁止之行為。</w:t>
      </w:r>
      <w:r>
        <w:rPr>
          <w:rFonts w:ascii="新細明體" w:eastAsia="新細明體" w:hAnsi="新細明體" w:hint="eastAsia"/>
          <w:color w:val="000000"/>
          <w:sz w:val="24"/>
        </w:rPr>
        <w:t>且</w:t>
      </w:r>
      <w:r>
        <w:rPr>
          <w:rFonts w:ascii="新細明體" w:eastAsia="新細明體" w:hAnsi="新細明體"/>
          <w:color w:val="000000"/>
          <w:sz w:val="24"/>
        </w:rPr>
        <w:t>不得因公務人員拒絕</w:t>
      </w:r>
      <w:r>
        <w:rPr>
          <w:rFonts w:ascii="新細明體" w:eastAsia="新細明體" w:hAnsi="新細明體" w:hint="eastAsia"/>
          <w:color w:val="000000"/>
          <w:sz w:val="24"/>
        </w:rPr>
        <w:t>該要求</w:t>
      </w:r>
      <w:r>
        <w:rPr>
          <w:rFonts w:ascii="新細明體" w:eastAsia="新細明體" w:hAnsi="新細明體"/>
          <w:color w:val="000000"/>
          <w:sz w:val="24"/>
        </w:rPr>
        <w:t>，對其依法享有之權益及身分保障，給予不公平對待或任</w:t>
      </w:r>
      <w:r>
        <w:rPr>
          <w:rFonts w:ascii="新細明體" w:eastAsia="新細明體" w:hAnsi="新細明體"/>
          <w:color w:val="000000"/>
          <w:sz w:val="24"/>
        </w:rPr>
        <w:t>何不利處分</w:t>
      </w:r>
      <w:r>
        <w:rPr>
          <w:rFonts w:ascii="新細明體" w:eastAsia="新細明體" w:hAnsi="新細明體" w:hint="eastAsia"/>
          <w:color w:val="000000"/>
          <w:sz w:val="24"/>
        </w:rPr>
        <w:t>。</w:t>
      </w:r>
    </w:p>
    <w:p w:rsidR="00000000" w:rsidRDefault="00501713">
      <w:pPr>
        <w:pStyle w:val="ac"/>
        <w:spacing w:line="0" w:lineRule="atLeast"/>
        <w:ind w:firstLineChars="300" w:firstLine="72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不可要求或勸阻和行政機關有商業往來的人從事特定政治活動。</w:t>
      </w:r>
    </w:p>
    <w:p w:rsidR="00000000" w:rsidRDefault="00501713">
      <w:pPr>
        <w:pStyle w:val="ac"/>
        <w:spacing w:line="0" w:lineRule="atLeast"/>
        <w:ind w:leftChars="300" w:left="96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不得為政黨、其他政治團體或公職候選人對他人或下屬要求、脅迫、期約或收受金錢（政治獻金）、物品或其他利益之捐助</w:t>
      </w:r>
    </w:p>
    <w:p w:rsidR="00000000" w:rsidRDefault="00501713">
      <w:pPr>
        <w:ind w:firstLineChars="100" w:firstLine="240"/>
        <w:rPr>
          <w:rFonts w:ascii="新細明體" w:hAnsi="新細明體" w:hint="eastAsia"/>
        </w:rPr>
      </w:pPr>
      <w:r>
        <w:rPr>
          <w:rFonts w:ascii="新細明體" w:hAnsi="新細明體" w:hint="eastAsia"/>
        </w:rPr>
        <w:t>2</w:t>
      </w:r>
      <w:r>
        <w:rPr>
          <w:rFonts w:ascii="新細明體" w:hAnsi="新細明體" w:hint="eastAsia"/>
        </w:rPr>
        <w:t>、挪用行政資源之禁止</w:t>
      </w:r>
    </w:p>
    <w:p w:rsidR="00000000" w:rsidRDefault="00501713">
      <w:pPr>
        <w:spacing w:line="0" w:lineRule="atLeast"/>
        <w:ind w:leftChars="300" w:left="96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color w:val="000000"/>
        </w:rPr>
        <w:t>不得假借職務上之權力、機會或方法，配合某特定公職人員之選</w:t>
      </w:r>
      <w:r>
        <w:rPr>
          <w:rFonts w:ascii="新細明體" w:hAnsi="新細明體" w:hint="eastAsia"/>
          <w:color w:val="000000"/>
        </w:rPr>
        <w:t>舉</w:t>
      </w:r>
      <w:r>
        <w:rPr>
          <w:rFonts w:ascii="新細明體" w:hAnsi="新細明體"/>
          <w:color w:val="000000"/>
        </w:rPr>
        <w:t>、罷免預作人事上之安排或調動人員</w:t>
      </w:r>
      <w:r>
        <w:rPr>
          <w:rFonts w:ascii="新細明體" w:hAnsi="新細明體" w:hint="eastAsia"/>
          <w:color w:val="000000"/>
        </w:rPr>
        <w:t>。</w:t>
      </w:r>
    </w:p>
    <w:p w:rsidR="00000000" w:rsidRDefault="00501713">
      <w:pPr>
        <w:pStyle w:val="ad"/>
        <w:snapToGrid w:val="0"/>
        <w:spacing w:before="20" w:after="20" w:line="240" w:lineRule="atLeast"/>
        <w:ind w:firstLineChars="300" w:firstLine="72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不得提供人員、公務車輛、油料、文具及其他器材設備等</w:t>
      </w:r>
      <w:r>
        <w:rPr>
          <w:rFonts w:ascii="新細明體" w:eastAsia="新細明體" w:hAnsi="新細明體" w:hint="eastAsia"/>
          <w:b/>
          <w:bCs/>
          <w:color w:val="000000"/>
        </w:rPr>
        <w:t>行政資源</w:t>
      </w:r>
      <w:r>
        <w:rPr>
          <w:rFonts w:ascii="新細明體" w:eastAsia="新細明體" w:hAnsi="新細明體" w:hint="eastAsia"/>
          <w:color w:val="000000"/>
        </w:rPr>
        <w:t>予任</w:t>
      </w:r>
    </w:p>
    <w:p w:rsidR="00000000" w:rsidRDefault="00501713">
      <w:pPr>
        <w:pStyle w:val="ad"/>
        <w:snapToGrid w:val="0"/>
        <w:spacing w:before="20" w:after="20" w:line="240" w:lineRule="atLeast"/>
        <w:ind w:firstLineChars="400" w:firstLine="960"/>
        <w:rPr>
          <w:rFonts w:ascii="新細明體" w:eastAsia="新細明體" w:hAnsi="新細明體" w:hint="eastAsia"/>
          <w:color w:val="000000"/>
        </w:rPr>
      </w:pPr>
      <w:r>
        <w:rPr>
          <w:rFonts w:ascii="新細明體" w:eastAsia="新細明體" w:hAnsi="新細明體" w:hint="eastAsia"/>
          <w:color w:val="000000"/>
        </w:rPr>
        <w:t>何政黨、政治團體或公職候選人。</w:t>
      </w:r>
    </w:p>
    <w:p w:rsidR="00000000" w:rsidRDefault="00501713">
      <w:pPr>
        <w:spacing w:line="0" w:lineRule="atLeast"/>
        <w:ind w:leftChars="100" w:left="240" w:firstLineChars="200" w:firstLine="480"/>
        <w:rPr>
          <w:rFonts w:ascii="新細明體" w:hAnsi="新細明體" w:hint="eastAsia"/>
          <w:color w:val="000000"/>
        </w:rPr>
      </w:pPr>
      <w:r>
        <w:rPr>
          <w:rFonts w:ascii="新細明體" w:hAnsi="新細明體" w:hint="eastAsia"/>
          <w:color w:val="000000"/>
        </w:rPr>
        <w:lastRenderedPageBreak/>
        <w:t xml:space="preserve">- </w:t>
      </w:r>
      <w:r>
        <w:rPr>
          <w:rFonts w:ascii="新細明體" w:hAnsi="新細明體" w:hint="eastAsia"/>
          <w:color w:val="000000"/>
        </w:rPr>
        <w:t>政府各級機關、學校適於集會、演說之場所，應公平開放於任何政黨、</w:t>
      </w:r>
    </w:p>
    <w:p w:rsidR="00000000" w:rsidRDefault="00501713">
      <w:pPr>
        <w:pStyle w:val="ad"/>
        <w:snapToGrid w:val="0"/>
        <w:spacing w:before="20" w:after="20" w:line="240" w:lineRule="atLeast"/>
        <w:ind w:leftChars="400" w:left="960"/>
        <w:rPr>
          <w:rFonts w:ascii="新細明體" w:eastAsia="新細明體" w:hAnsi="新細明體" w:hint="eastAsia"/>
        </w:rPr>
      </w:pPr>
      <w:r>
        <w:rPr>
          <w:rFonts w:ascii="新細明體" w:eastAsia="新細明體" w:hAnsi="新細明體" w:hint="eastAsia"/>
        </w:rPr>
        <w:t>政治團體及公職候選人依法申請利用</w:t>
      </w:r>
      <w:r>
        <w:rPr>
          <w:rFonts w:ascii="新細明體" w:eastAsia="新細明體" w:hAnsi="新細明體" w:hint="eastAsia"/>
        </w:rPr>
        <w:t>；不得利用職權僅提供特定之個人或團體使用。</w:t>
      </w:r>
    </w:p>
    <w:p w:rsidR="00000000" w:rsidRDefault="00501713">
      <w:pPr>
        <w:pStyle w:val="ad"/>
        <w:snapToGrid w:val="0"/>
        <w:spacing w:before="20" w:after="20" w:line="240" w:lineRule="atLeast"/>
        <w:ind w:leftChars="400" w:left="960"/>
        <w:rPr>
          <w:rFonts w:ascii="新細明體" w:eastAsia="新細明體" w:hAnsi="新細明體" w:hint="eastAsia"/>
        </w:rPr>
      </w:pPr>
    </w:p>
    <w:p w:rsidR="00000000" w:rsidRDefault="00501713">
      <w:pPr>
        <w:pStyle w:val="5"/>
        <w:rPr>
          <w:rFonts w:hint="eastAsia"/>
        </w:rPr>
      </w:pPr>
      <w:bookmarkStart w:id="136" w:name="_Toc535246108"/>
      <w:r>
        <w:rPr>
          <w:rFonts w:hint="eastAsia"/>
        </w:rPr>
        <w:t>（二）</w:t>
      </w:r>
      <w:r>
        <w:rPr>
          <w:rFonts w:hint="eastAsia"/>
        </w:rPr>
        <w:t xml:space="preserve"> </w:t>
      </w:r>
      <w:r>
        <w:rPr>
          <w:rFonts w:hint="eastAsia"/>
        </w:rPr>
        <w:t>所有類型均可從事之共通容許之政治活動</w:t>
      </w:r>
      <w:bookmarkEnd w:id="136"/>
    </w:p>
    <w:p w:rsidR="00000000" w:rsidRDefault="00501713" w:rsidP="00501713">
      <w:pPr>
        <w:pStyle w:val="HTML"/>
        <w:numPr>
          <w:ilvl w:val="0"/>
          <w:numId w:val="9"/>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均</w:t>
      </w:r>
      <w:r>
        <w:rPr>
          <w:rFonts w:ascii="新細明體" w:eastAsia="新細明體" w:hAnsi="新細明體"/>
          <w:color w:val="000000"/>
          <w:sz w:val="24"/>
        </w:rPr>
        <w:t>得加入政黨或其他政治團體</w:t>
      </w:r>
    </w:p>
    <w:p w:rsidR="00000000" w:rsidRDefault="00501713" w:rsidP="00501713">
      <w:pPr>
        <w:pStyle w:val="HTML"/>
        <w:numPr>
          <w:ilvl w:val="0"/>
          <w:numId w:val="9"/>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在時間場所方式綜合考量不影響該職務形象下，為政治上意見或言論之表達（通常為非公開場合）。</w:t>
      </w:r>
    </w:p>
    <w:p w:rsidR="00000000" w:rsidRDefault="00501713" w:rsidP="00501713">
      <w:pPr>
        <w:pStyle w:val="HTML"/>
        <w:numPr>
          <w:ilvl w:val="0"/>
          <w:numId w:val="9"/>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投票。</w:t>
      </w:r>
    </w:p>
    <w:p w:rsidR="00000000" w:rsidRDefault="00501713">
      <w:pPr>
        <w:pStyle w:val="HTML"/>
        <w:spacing w:line="0" w:lineRule="atLeast"/>
        <w:ind w:left="40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（私下）捐款給政黨或其他政治組織。</w:t>
      </w:r>
    </w:p>
    <w:p w:rsidR="00000000" w:rsidRDefault="00501713" w:rsidP="00501713">
      <w:pPr>
        <w:pStyle w:val="HTML"/>
        <w:numPr>
          <w:ilvl w:val="0"/>
          <w:numId w:val="9"/>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對公職候選人之參選或罷免之連署。</w:t>
      </w:r>
    </w:p>
    <w:p w:rsidR="00000000" w:rsidRDefault="00501713" w:rsidP="00501713">
      <w:pPr>
        <w:pStyle w:val="HTML"/>
        <w:numPr>
          <w:ilvl w:val="0"/>
          <w:numId w:val="9"/>
        </w:numPr>
        <w:spacing w:line="0" w:lineRule="atLeast"/>
        <w:rPr>
          <w:rFonts w:ascii="新細明體" w:eastAsia="新細明體" w:hAnsi="新細明體" w:hint="eastAsia"/>
          <w:b/>
          <w:bCs/>
          <w:color w:val="000000"/>
          <w:sz w:val="24"/>
        </w:rPr>
      </w:pPr>
      <w:r>
        <w:rPr>
          <w:rFonts w:ascii="新細明體" w:eastAsia="新細明體" w:hAnsi="新細明體" w:hint="eastAsia"/>
          <w:color w:val="000000"/>
          <w:sz w:val="24"/>
        </w:rPr>
        <w:t>參加非政黨性之公共政策議題之造勢或宣傳活動（如核四）或表達意見。</w:t>
      </w:r>
      <w:bookmarkStart w:id="137" w:name="_Toc534265657"/>
    </w:p>
    <w:p w:rsidR="00000000" w:rsidRDefault="00501713">
      <w:pPr>
        <w:pStyle w:val="HTML"/>
        <w:spacing w:line="0" w:lineRule="atLeast"/>
        <w:ind w:left="400"/>
        <w:rPr>
          <w:rFonts w:ascii="新細明體" w:eastAsia="新細明體" w:hAnsi="新細明體" w:hint="eastAsia"/>
          <w:b/>
          <w:bCs/>
          <w:color w:val="000000"/>
          <w:sz w:val="24"/>
        </w:rPr>
      </w:pPr>
    </w:p>
    <w:p w:rsidR="00000000" w:rsidRDefault="00501713">
      <w:pPr>
        <w:pStyle w:val="5"/>
        <w:rPr>
          <w:rFonts w:hint="eastAsia"/>
        </w:rPr>
      </w:pPr>
      <w:bookmarkStart w:id="138" w:name="_Toc535246109"/>
      <w:r>
        <w:rPr>
          <w:rFonts w:hint="eastAsia"/>
        </w:rPr>
        <w:t>（三）</w:t>
      </w:r>
      <w:r>
        <w:rPr>
          <w:rFonts w:hint="eastAsia"/>
        </w:rPr>
        <w:t xml:space="preserve"> </w:t>
      </w:r>
      <w:r>
        <w:rPr>
          <w:rFonts w:hint="eastAsia"/>
        </w:rPr>
        <w:t>各類型人員參與政治活動之個別界限</w:t>
      </w:r>
      <w:bookmarkEnd w:id="137"/>
      <w:bookmarkEnd w:id="138"/>
    </w:p>
    <w:p w:rsidR="00000000" w:rsidRDefault="00501713">
      <w:pPr>
        <w:rPr>
          <w:rFonts w:ascii="新細明體" w:hAnsi="新細明體" w:hint="eastAsia"/>
        </w:rPr>
      </w:pPr>
    </w:p>
    <w:p w:rsidR="00000000" w:rsidRDefault="00501713">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w:t>
      </w:r>
      <w:r>
        <w:rPr>
          <w:rFonts w:ascii="新細明體" w:eastAsia="新細明體" w:hAnsi="新細明體" w:hint="eastAsia"/>
          <w:color w:val="000000"/>
          <w:sz w:val="24"/>
        </w:rPr>
        <w:t>a</w:t>
      </w:r>
      <w:r>
        <w:rPr>
          <w:rFonts w:ascii="新細明體" w:eastAsia="新細明體" w:hAnsi="新細明體" w:hint="eastAsia"/>
          <w:color w:val="000000"/>
          <w:sz w:val="24"/>
        </w:rPr>
        <w:t>）受嚴格限制之公務人員：</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包括因職務形象特須中立之法官、檢察官等司法人員及須獨立行使職權之監委</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、考委、</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公平會委員以及軍人、教育人員和其他因職務特性須受較嚴格限制之機關或單位</w:t>
      </w:r>
      <w:r>
        <w:rPr>
          <w:rStyle w:val="a6"/>
          <w:rFonts w:ascii="新細明體" w:eastAsia="新細明體" w:hAnsi="新細明體"/>
          <w:color w:val="000000"/>
          <w:sz w:val="24"/>
        </w:rPr>
        <w:footnoteReference w:id="219"/>
      </w:r>
      <w:r>
        <w:rPr>
          <w:rFonts w:ascii="新細明體" w:eastAsia="新細明體" w:hAnsi="新細明體" w:hint="eastAsia"/>
          <w:color w:val="000000"/>
          <w:sz w:val="24"/>
        </w:rPr>
        <w:t>，如中央選舉委員會、公務人員保障暨培訓委員會</w:t>
      </w:r>
      <w:r>
        <w:rPr>
          <w:rStyle w:val="a6"/>
          <w:rFonts w:ascii="新細明體" w:eastAsia="新細明體" w:hAnsi="新細明體"/>
          <w:color w:val="000000"/>
          <w:sz w:val="24"/>
        </w:rPr>
        <w:footnoteReference w:id="220"/>
      </w:r>
      <w:r>
        <w:rPr>
          <w:rFonts w:ascii="新細明體" w:eastAsia="新細明體" w:hAnsi="新細明體" w:hint="eastAsia"/>
          <w:color w:val="000000"/>
          <w:sz w:val="24"/>
        </w:rPr>
        <w:t>、調查局、以及前述之軍隊、警局、學校、法院等。以下均包括上班及下班時間，且在個案審查上應採較嚴格之審查基準：</w:t>
      </w:r>
    </w:p>
    <w:p w:rsidR="00000000" w:rsidRDefault="00501713">
      <w:pPr>
        <w:pStyle w:val="HTML"/>
        <w:spacing w:line="0" w:lineRule="atLeast"/>
        <w:ind w:firstLineChars="300" w:firstLine="720"/>
        <w:rPr>
          <w:rFonts w:ascii="新細明體" w:eastAsia="新細明體" w:hAnsi="新細明體" w:hint="eastAsia"/>
          <w:color w:val="000000"/>
          <w:sz w:val="24"/>
        </w:rPr>
      </w:pPr>
    </w:p>
    <w:p w:rsidR="00000000" w:rsidRDefault="00501713">
      <w:pPr>
        <w:pStyle w:val="HTML"/>
        <w:spacing w:line="0" w:lineRule="atLeast"/>
        <w:ind w:leftChars="100" w:left="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不得在加入政黨中擔任職務。</w:t>
      </w:r>
    </w:p>
    <w:p w:rsidR="00000000" w:rsidRDefault="00501713">
      <w:pPr>
        <w:widowControl/>
        <w:autoSpaceDE w:val="0"/>
        <w:autoSpaceDN w:val="0"/>
        <w:ind w:firstLineChars="100" w:firstLine="240"/>
        <w:jc w:val="both"/>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kern w:val="0"/>
        </w:rPr>
        <w:t>不得登記為公職候選人（欲參選者，應先辭職</w:t>
      </w:r>
      <w:r>
        <w:rPr>
          <w:rFonts w:ascii="新細明體" w:hAnsi="新細明體"/>
          <w:color w:val="000000"/>
          <w:kern w:val="0"/>
        </w:rPr>
        <w:t>.</w:t>
      </w:r>
      <w:r>
        <w:rPr>
          <w:rFonts w:ascii="新細明體" w:hAnsi="新細明體" w:hint="eastAsia"/>
          <w:color w:val="000000"/>
          <w:kern w:val="0"/>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 </w:t>
      </w:r>
      <w:r>
        <w:rPr>
          <w:rFonts w:ascii="新細明體" w:eastAsia="新細明體" w:hAnsi="新細明體" w:hint="eastAsia"/>
          <w:color w:val="000000"/>
          <w:sz w:val="24"/>
        </w:rPr>
        <w:t>不得</w:t>
      </w:r>
      <w:r>
        <w:rPr>
          <w:rFonts w:ascii="新細明體" w:eastAsia="新細明體" w:hAnsi="新細明體"/>
          <w:color w:val="000000"/>
          <w:sz w:val="24"/>
        </w:rPr>
        <w:t>印製、散發、張貼文書、圖書或其他</w:t>
      </w:r>
      <w:r>
        <w:rPr>
          <w:rFonts w:ascii="新細明體" w:eastAsia="新細明體" w:hAnsi="新細明體" w:hint="eastAsia"/>
          <w:color w:val="000000"/>
          <w:sz w:val="24"/>
        </w:rPr>
        <w:t>競選</w:t>
      </w:r>
      <w:r>
        <w:rPr>
          <w:rFonts w:ascii="新細明體" w:eastAsia="新細明體" w:hAnsi="新細明體"/>
          <w:color w:val="000000"/>
          <w:sz w:val="24"/>
        </w:rPr>
        <w:t>宣傳品。</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 </w:t>
      </w:r>
      <w:r>
        <w:rPr>
          <w:rFonts w:ascii="新細明體" w:eastAsia="新細明體" w:hAnsi="新細明體" w:hint="eastAsia"/>
          <w:color w:val="000000"/>
          <w:sz w:val="24"/>
        </w:rPr>
        <w:t>不得於公開場合</w:t>
      </w:r>
      <w:r>
        <w:rPr>
          <w:rFonts w:ascii="新細明體" w:eastAsia="新細明體" w:hAnsi="新細明體"/>
          <w:color w:val="000000"/>
          <w:sz w:val="24"/>
        </w:rPr>
        <w:t>穿戴或標示特定政黨、其他政治團體旗幟、徽章及類似服飾。</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w:t>
      </w:r>
      <w:r>
        <w:rPr>
          <w:rFonts w:ascii="新細明體" w:eastAsia="新細明體" w:hAnsi="新細明體"/>
          <w:color w:val="000000"/>
          <w:sz w:val="24"/>
        </w:rPr>
        <w:t>主持</w:t>
      </w:r>
      <w:r>
        <w:rPr>
          <w:rFonts w:ascii="新細明體" w:eastAsia="新細明體" w:hAnsi="新細明體" w:hint="eastAsia"/>
          <w:color w:val="000000"/>
          <w:sz w:val="24"/>
        </w:rPr>
        <w:t>競選</w:t>
      </w:r>
      <w:r>
        <w:rPr>
          <w:rFonts w:ascii="新細明體" w:eastAsia="新細明體" w:hAnsi="新細明體"/>
          <w:color w:val="000000"/>
          <w:sz w:val="24"/>
        </w:rPr>
        <w:t>集會，發起遊行、連署活動。</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不得組織或管</w:t>
      </w:r>
      <w:r>
        <w:rPr>
          <w:rFonts w:ascii="新細明體" w:eastAsia="新細明體" w:hAnsi="新細明體" w:hint="eastAsia"/>
          <w:color w:val="000000"/>
          <w:sz w:val="24"/>
        </w:rPr>
        <w:t>理政治性集會或聚會。</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不得發表助選演說或為其他助選活動。</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color w:val="000000"/>
        </w:rPr>
        <w:lastRenderedPageBreak/>
        <w:t xml:space="preserve"> </w:t>
      </w:r>
      <w:r>
        <w:rPr>
          <w:rFonts w:ascii="新細明體" w:eastAsia="新細明體" w:hAnsi="新細明體" w:hint="eastAsia"/>
          <w:color w:val="000000"/>
          <w:sz w:val="24"/>
        </w:rPr>
        <w:t xml:space="preserve"> </w:t>
      </w:r>
      <w:r>
        <w:rPr>
          <w:rFonts w:ascii="新細明體" w:eastAsia="新細明體" w:hAnsi="新細明體"/>
          <w:color w:val="000000"/>
          <w:sz w:val="24"/>
        </w:rPr>
        <w:t>-</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w:t>
      </w:r>
      <w:r>
        <w:rPr>
          <w:rFonts w:ascii="新細明體" w:eastAsia="新細明體" w:hAnsi="新細明體"/>
          <w:color w:val="000000"/>
          <w:sz w:val="24"/>
        </w:rPr>
        <w:t>在大眾傳播媒體具銜或具名廣告。</w:t>
      </w:r>
    </w:p>
    <w:p w:rsidR="00000000" w:rsidRDefault="00501713">
      <w:pPr>
        <w:spacing w:line="0" w:lineRule="atLeast"/>
        <w:ind w:leftChars="100" w:left="240"/>
        <w:rPr>
          <w:rFonts w:ascii="新細明體" w:hAnsi="新細明體" w:hint="eastAsia"/>
          <w:color w:val="000000"/>
        </w:rPr>
      </w:pPr>
      <w:r>
        <w:rPr>
          <w:rFonts w:ascii="新細明體" w:hAnsi="新細明體" w:hint="eastAsia"/>
          <w:color w:val="000000"/>
        </w:rPr>
        <w:t xml:space="preserve">- </w:t>
      </w:r>
      <w:r>
        <w:rPr>
          <w:rFonts w:ascii="新細明體" w:hAnsi="新細明體"/>
          <w:color w:val="000000"/>
        </w:rPr>
        <w:t>軍事、法院、安全機關不得提供為政治性集會、演講之場所。</w:t>
      </w:r>
    </w:p>
    <w:p w:rsidR="00000000" w:rsidRDefault="00501713">
      <w:pPr>
        <w:spacing w:line="0" w:lineRule="atLeast"/>
        <w:ind w:left="480" w:hangingChars="200" w:hanging="480"/>
        <w:rPr>
          <w:rFonts w:ascii="新細明體" w:hAnsi="新細明體" w:hint="eastAsia"/>
          <w:color w:val="000000"/>
        </w:rPr>
      </w:pPr>
      <w:r>
        <w:rPr>
          <w:rFonts w:ascii="新細明體" w:hAnsi="新細明體" w:hint="eastAsia"/>
          <w:color w:val="000000"/>
        </w:rPr>
        <w:t xml:space="preserve">  - </w:t>
      </w:r>
      <w:r>
        <w:rPr>
          <w:rFonts w:ascii="新細明體" w:hAnsi="新細明體" w:hint="eastAsia"/>
          <w:color w:val="000000"/>
        </w:rPr>
        <w:t>政府各級機關、學校、</w:t>
      </w:r>
      <w:r>
        <w:rPr>
          <w:rFonts w:ascii="新細明體" w:hAnsi="新細明體"/>
          <w:color w:val="000000"/>
        </w:rPr>
        <w:t>軍事機關</w:t>
      </w:r>
      <w:r>
        <w:rPr>
          <w:rFonts w:ascii="新細明體" w:hAnsi="新細明體" w:hint="eastAsia"/>
          <w:color w:val="000000"/>
        </w:rPr>
        <w:t>營地不得在辦公廳舍、場地，為表示支持或反對立場，懸掛、揭示、張貼特定政黨、其他政治團體或公職候選人旗幟、徽章、肖像及類似之標識。</w:t>
      </w:r>
    </w:p>
    <w:p w:rsidR="00000000" w:rsidRDefault="00501713">
      <w:pPr>
        <w:spacing w:line="0" w:lineRule="atLeast"/>
        <w:ind w:left="480" w:hangingChars="200" w:hanging="480"/>
        <w:rPr>
          <w:rFonts w:ascii="新細明體" w:hAnsi="新細明體" w:hint="eastAsia"/>
          <w:color w:val="000000"/>
        </w:rPr>
      </w:pPr>
      <w:r>
        <w:rPr>
          <w:rFonts w:ascii="新細明體" w:hAnsi="新細明體" w:hint="eastAsia"/>
          <w:color w:val="000000"/>
        </w:rPr>
        <w:t xml:space="preserve">  - </w:t>
      </w:r>
      <w:r>
        <w:rPr>
          <w:rFonts w:ascii="新細明體" w:hAnsi="新細明體" w:hint="eastAsia"/>
          <w:color w:val="000000"/>
          <w:lang w:val="de-DE"/>
        </w:rPr>
        <w:t>軍人不得著軍服於任何時間參加政治活動。</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教育人員不得利用教育場所或教學機會，為支持或反對特定政黨、政治團體或公職候選人宣揚。</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不得從事其他未規定之輔選、助選或其他輔</w:t>
      </w:r>
      <w:r>
        <w:rPr>
          <w:rFonts w:ascii="新細明體" w:eastAsia="新細明體" w:hAnsi="新細明體" w:hint="eastAsia"/>
          <w:color w:val="000000"/>
          <w:sz w:val="24"/>
        </w:rPr>
        <w:t>助之行為</w:t>
      </w:r>
      <w:r>
        <w:rPr>
          <w:rStyle w:val="a6"/>
          <w:rFonts w:ascii="新細明體" w:eastAsia="新細明體" w:hAnsi="新細明體"/>
          <w:color w:val="000000"/>
          <w:sz w:val="24"/>
        </w:rPr>
        <w:footnoteReference w:id="221"/>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w:t>
      </w:r>
      <w:r>
        <w:rPr>
          <w:rFonts w:ascii="新細明體" w:eastAsia="新細明體" w:hAnsi="新細明體" w:hint="eastAsia"/>
          <w:color w:val="000000"/>
          <w:sz w:val="24"/>
        </w:rPr>
        <w:t>b</w:t>
      </w:r>
      <w:r>
        <w:rPr>
          <w:rFonts w:ascii="新細明體" w:eastAsia="新細明體" w:hAnsi="新細明體" w:hint="eastAsia"/>
          <w:color w:val="000000"/>
          <w:sz w:val="24"/>
        </w:rPr>
        <w:t>）受一般限制之公務人員：</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80"/>
        <w:jc w:val="both"/>
        <w:rPr>
          <w:rFonts w:ascii="新細明體" w:eastAsia="新細明體" w:hAnsi="新細明體" w:hint="eastAsia"/>
          <w:color w:val="000000"/>
          <w:sz w:val="24"/>
        </w:rPr>
      </w:pPr>
      <w:r>
        <w:rPr>
          <w:rFonts w:ascii="新細明體" w:eastAsia="新細明體" w:hAnsi="新細明體" w:hint="eastAsia"/>
          <w:color w:val="000000"/>
          <w:sz w:val="24"/>
        </w:rPr>
        <w:t>包括經依法考試任用之常任文官、公營事業人員</w:t>
      </w:r>
      <w:r>
        <w:rPr>
          <w:rStyle w:val="a6"/>
          <w:rFonts w:ascii="新細明體" w:eastAsia="新細明體" w:hAnsi="新細明體"/>
          <w:color w:val="000000"/>
          <w:sz w:val="24"/>
        </w:rPr>
        <w:footnoteReference w:id="222"/>
      </w:r>
      <w:r>
        <w:rPr>
          <w:rFonts w:ascii="新細明體" w:eastAsia="新細明體" w:hAnsi="新細明體" w:hint="eastAsia"/>
          <w:color w:val="000000"/>
          <w:sz w:val="24"/>
        </w:rPr>
        <w:t>、各機關聘用人員、雇員等</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80"/>
        <w:jc w:val="both"/>
        <w:rPr>
          <w:rFonts w:ascii="新細明體" w:eastAsia="新細明體" w:hAnsi="新細明體" w:hint="eastAsia"/>
          <w:color w:val="000000"/>
          <w:sz w:val="24"/>
        </w:rPr>
      </w:pP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登記為公職候選人，</w:t>
      </w:r>
      <w:r>
        <w:rPr>
          <w:rFonts w:ascii="新細明體" w:eastAsia="新細明體" w:hAnsi="新細明體" w:hint="eastAsia"/>
          <w:color w:val="000000"/>
          <w:sz w:val="24"/>
        </w:rPr>
        <w:t>但應</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其為政黨提名之候選人者，自其政黨公佈推薦提名名單之日起，其為非政黨提名之候選人者，則自有事實足任其從事競選活動之日起，至投票日止，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 xml:space="preserve"> </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不得擔任政黨或其他政治團體職務、顧問或其他相當職位；</w:t>
      </w:r>
      <w:r>
        <w:rPr>
          <w:rFonts w:ascii="新細明體" w:eastAsia="新細明體" w:hAnsi="新細明體"/>
          <w:color w:val="000000"/>
          <w:sz w:val="24"/>
        </w:rPr>
        <w:t>並不得違反限制公務員兼職之相關法令規定</w:t>
      </w:r>
      <w:r>
        <w:rPr>
          <w:rFonts w:ascii="新細明體" w:eastAsia="新細明體" w:hAnsi="新細明體" w:hint="eastAsia"/>
          <w:color w:val="000000"/>
          <w:sz w:val="24"/>
        </w:rPr>
        <w:t>。</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color w:val="000000"/>
          <w:sz w:val="24"/>
        </w:rPr>
        <w:t>不得為支持或反對特定之政黨、其他政治團體或公職候選人，在辦公場所印製、散發、張貼文書、圖書或其他宣傳品</w:t>
      </w:r>
      <w:r>
        <w:rPr>
          <w:rFonts w:ascii="新細明體" w:eastAsia="新細明體" w:hAnsi="新細明體"/>
          <w:color w:val="000000"/>
          <w:sz w:val="24"/>
        </w:rPr>
        <w:t>。</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color w:val="000000"/>
          <w:sz w:val="24"/>
        </w:rPr>
        <w:t>不得為支持或反對特定之政黨、其他政治團體或公職候選人，在辦公場所</w:t>
      </w:r>
      <w:r>
        <w:rPr>
          <w:rFonts w:ascii="新細明體" w:eastAsia="新細明體" w:hAnsi="新細明體" w:hint="eastAsia"/>
          <w:color w:val="000000"/>
          <w:sz w:val="24"/>
        </w:rPr>
        <w:t>或上班執勤時間，</w:t>
      </w:r>
      <w:r>
        <w:rPr>
          <w:rFonts w:ascii="新細明體" w:eastAsia="新細明體" w:hAnsi="新細明體"/>
          <w:color w:val="000000"/>
          <w:sz w:val="24"/>
        </w:rPr>
        <w:t>穿戴或標示特定政黨、其他政治團體旗幟、徽章及類似服飾</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kern w:val="0"/>
        </w:rPr>
        <w:t>不得在上班或執勤時間、穿公家機關制服時或使用公家機關交通工具時從事其他競選活動。</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kern w:val="0"/>
        </w:rPr>
        <w:t>不得在辦公室或場所從事其他競選活動。</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rPr>
        <w:t>得出席政治募款集會並得捐助金錢、物品或其他利益於政黨或其他政治組織</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rPr>
        <w:t>不得從事其他未規定之輔選、助選或其他輔助之行為。</w:t>
      </w:r>
    </w:p>
    <w:p w:rsidR="00000000" w:rsidRDefault="00501713">
      <w:pPr>
        <w:widowControl/>
        <w:autoSpaceDE w:val="0"/>
        <w:autoSpaceDN w:val="0"/>
        <w:jc w:val="both"/>
        <w:rPr>
          <w:rFonts w:ascii="新細明體" w:hAnsi="新細明體" w:hint="eastAsia"/>
          <w:color w:val="000000"/>
          <w:kern w:val="0"/>
        </w:rPr>
      </w:pPr>
    </w:p>
    <w:p w:rsidR="00000000" w:rsidRDefault="00501713">
      <w:pPr>
        <w:widowControl/>
        <w:autoSpaceDE w:val="0"/>
        <w:autoSpaceDN w:val="0"/>
        <w:jc w:val="both"/>
        <w:rPr>
          <w:rFonts w:ascii="新細明體" w:hAnsi="新細明體" w:hint="eastAsia"/>
          <w:color w:val="000000"/>
          <w:kern w:val="0"/>
        </w:rPr>
      </w:pPr>
      <w:r>
        <w:rPr>
          <w:rFonts w:ascii="新細明體" w:hAnsi="新細明體"/>
          <w:color w:val="000000"/>
          <w:kern w:val="0"/>
        </w:rPr>
        <w:br w:type="page"/>
      </w:r>
      <w:r>
        <w:rPr>
          <w:rFonts w:ascii="新細明體" w:hAnsi="新細明體" w:hint="eastAsia"/>
          <w:color w:val="000000"/>
          <w:kern w:val="0"/>
        </w:rPr>
        <w:lastRenderedPageBreak/>
        <w:t>（</w:t>
      </w:r>
      <w:r>
        <w:rPr>
          <w:rFonts w:ascii="新細明體" w:hAnsi="新細明體" w:hint="eastAsia"/>
          <w:color w:val="000000"/>
          <w:kern w:val="0"/>
        </w:rPr>
        <w:t>c</w:t>
      </w:r>
      <w:r>
        <w:rPr>
          <w:rFonts w:ascii="新細明體" w:hAnsi="新細明體" w:hint="eastAsia"/>
          <w:color w:val="000000"/>
          <w:kern w:val="0"/>
        </w:rPr>
        <w:t>）受寬鬆限制之公務人員：</w:t>
      </w:r>
    </w:p>
    <w:p w:rsidR="00000000" w:rsidRDefault="00501713">
      <w:pPr>
        <w:widowControl/>
        <w:autoSpaceDE w:val="0"/>
        <w:autoSpaceDN w:val="0"/>
        <w:ind w:firstLineChars="200" w:firstLine="480"/>
        <w:jc w:val="both"/>
        <w:rPr>
          <w:rFonts w:ascii="新細明體" w:hAnsi="新細明體" w:hint="eastAsia"/>
          <w:color w:val="000000"/>
          <w:kern w:val="0"/>
        </w:rPr>
      </w:pPr>
      <w:r>
        <w:rPr>
          <w:rFonts w:ascii="新細明體" w:hAnsi="新細明體" w:hint="eastAsia"/>
          <w:color w:val="000000"/>
          <w:kern w:val="0"/>
        </w:rPr>
        <w:t>包括政務人員下之政務官、民選首長</w:t>
      </w:r>
      <w:r>
        <w:rPr>
          <w:rFonts w:ascii="新細明體" w:hAnsi="新細明體" w:hint="eastAsia"/>
          <w:color w:val="000000"/>
          <w:kern w:val="0"/>
        </w:rPr>
        <w:t>..</w:t>
      </w:r>
      <w:r>
        <w:rPr>
          <w:rFonts w:ascii="新細明體" w:hAnsi="新細明體" w:hint="eastAsia"/>
          <w:color w:val="000000"/>
          <w:kern w:val="0"/>
        </w:rPr>
        <w:t>及其他須經選戰洗禮或與選舉勝負密切相關而非經考試取得任用資格者等</w:t>
      </w:r>
    </w:p>
    <w:p w:rsidR="00000000" w:rsidRDefault="00501713">
      <w:pPr>
        <w:widowControl/>
        <w:autoSpaceDE w:val="0"/>
        <w:autoSpaceDN w:val="0"/>
        <w:ind w:leftChars="200" w:left="480" w:firstLineChars="100" w:firstLine="240"/>
        <w:jc w:val="both"/>
        <w:rPr>
          <w:rFonts w:ascii="新細明體" w:hAnsi="新細明體" w:hint="eastAsia"/>
          <w:color w:val="000000"/>
          <w:kern w:val="0"/>
        </w:rPr>
      </w:pP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登記為公職候選人，</w:t>
      </w:r>
      <w:r>
        <w:rPr>
          <w:rFonts w:ascii="新細明體" w:eastAsia="新細明體" w:hAnsi="新細明體" w:hint="eastAsia"/>
          <w:color w:val="000000"/>
          <w:sz w:val="24"/>
        </w:rPr>
        <w:t>但應</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其為政黨提名之候選人者，自其政黨公佈推薦提名名單之日起，其為非政黨提名之候選人者，則自有事實足任其從事競選活動之日起，至投票日止，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 xml:space="preserve"> </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得擔任政黨或其他政治團體職務、顧問或其他相當職位。</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不</w:t>
      </w:r>
      <w:r>
        <w:rPr>
          <w:rFonts w:ascii="新細明體" w:eastAsia="新細明體" w:hAnsi="新細明體"/>
          <w:color w:val="000000"/>
          <w:sz w:val="24"/>
        </w:rPr>
        <w:t>得在辦公場所</w:t>
      </w:r>
      <w:r>
        <w:rPr>
          <w:rFonts w:ascii="新細明體" w:eastAsia="新細明體" w:hAnsi="新細明體" w:hint="eastAsia"/>
          <w:color w:val="000000"/>
          <w:sz w:val="24"/>
        </w:rPr>
        <w:t>或上班執勤時間，</w:t>
      </w:r>
      <w:r>
        <w:rPr>
          <w:rFonts w:ascii="新細明體" w:eastAsia="新細明體" w:hAnsi="新細明體"/>
          <w:color w:val="000000"/>
          <w:sz w:val="24"/>
        </w:rPr>
        <w:t>為支持或反對特定之政黨、其他政治團體或公職候選人，穿戴或標示特定政黨、其他政治團體旗幟、徽章及類似服飾</w:t>
      </w:r>
      <w:r>
        <w:rPr>
          <w:rFonts w:ascii="新細明體" w:eastAsia="新細明體" w:hAnsi="新細明體" w:hint="eastAsia"/>
          <w:color w:val="000000"/>
          <w:sz w:val="24"/>
        </w:rPr>
        <w:t>。</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kern w:val="0"/>
        </w:rPr>
        <w:t>不得在上班或執勤時間、</w:t>
      </w:r>
      <w:r>
        <w:rPr>
          <w:rFonts w:ascii="新細明體" w:hAnsi="新細明體"/>
          <w:color w:val="000000"/>
        </w:rPr>
        <w:t>在辦公場所</w:t>
      </w:r>
      <w:r>
        <w:rPr>
          <w:rFonts w:ascii="新細明體" w:hAnsi="新細明體" w:hint="eastAsia"/>
          <w:color w:val="000000"/>
        </w:rPr>
        <w:t>、</w:t>
      </w:r>
      <w:r>
        <w:rPr>
          <w:rFonts w:ascii="新細明體" w:hAnsi="新細明體" w:hint="eastAsia"/>
          <w:color w:val="000000"/>
          <w:kern w:val="0"/>
        </w:rPr>
        <w:t>穿公家機關制服時或使用公家機關交通工具時從事競選活動</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如</w:t>
      </w:r>
      <w:r>
        <w:rPr>
          <w:rFonts w:ascii="新細明體" w:hAnsi="新細明體"/>
          <w:color w:val="000000"/>
        </w:rPr>
        <w:t>印製、散發、張貼文書、圖書或其他</w:t>
      </w:r>
      <w:r>
        <w:rPr>
          <w:rFonts w:ascii="新細明體" w:hAnsi="新細明體"/>
          <w:color w:val="000000"/>
        </w:rPr>
        <w:t>宣傳品</w:t>
      </w:r>
      <w:r>
        <w:rPr>
          <w:rFonts w:ascii="新細明體" w:hAnsi="新細明體"/>
          <w:color w:val="000000"/>
          <w:kern w:val="0"/>
        </w:rPr>
        <w:t>）</w:t>
      </w:r>
      <w:r>
        <w:rPr>
          <w:rFonts w:ascii="新細明體" w:hAnsi="新細明體" w:hint="eastAsia"/>
          <w:color w:val="000000"/>
          <w:kern w:val="0"/>
        </w:rPr>
        <w:t>。</w:t>
      </w:r>
    </w:p>
    <w:p w:rsidR="00000000" w:rsidRDefault="00501713" w:rsidP="00501713">
      <w:pPr>
        <w:widowControl/>
        <w:numPr>
          <w:ilvl w:val="0"/>
          <w:numId w:val="9"/>
        </w:numPr>
        <w:autoSpaceDE w:val="0"/>
        <w:autoSpaceDN w:val="0"/>
        <w:jc w:val="both"/>
        <w:rPr>
          <w:rFonts w:ascii="新細明體" w:hAnsi="新細明體" w:hint="eastAsia"/>
          <w:color w:val="000000"/>
          <w:kern w:val="0"/>
        </w:rPr>
      </w:pPr>
      <w:r>
        <w:rPr>
          <w:rFonts w:ascii="新細明體" w:hAnsi="新細明體" w:hint="eastAsia"/>
          <w:color w:val="000000"/>
        </w:rPr>
        <w:t>得出席政治募款集會並得捐助金錢、物品或其他利益於政黨或其他政治組織。</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得於下班時間</w:t>
      </w:r>
      <w:r>
        <w:rPr>
          <w:rFonts w:ascii="新細明體" w:eastAsia="新細明體" w:hAnsi="新細明體"/>
          <w:color w:val="000000"/>
          <w:sz w:val="24"/>
        </w:rPr>
        <w:t>主持</w:t>
      </w:r>
      <w:r>
        <w:rPr>
          <w:rFonts w:ascii="新細明體" w:eastAsia="新細明體" w:hAnsi="新細明體" w:hint="eastAsia"/>
          <w:color w:val="000000"/>
          <w:sz w:val="24"/>
        </w:rPr>
        <w:t>競選</w:t>
      </w:r>
      <w:r>
        <w:rPr>
          <w:rFonts w:ascii="新細明體" w:eastAsia="新細明體" w:hAnsi="新細明體"/>
          <w:color w:val="000000"/>
          <w:sz w:val="24"/>
        </w:rPr>
        <w:t>集會，發起遊行、連署活動；</w:t>
      </w:r>
      <w:r>
        <w:rPr>
          <w:rFonts w:ascii="新細明體" w:eastAsia="新細明體" w:hAnsi="新細明體" w:hint="eastAsia"/>
          <w:color w:val="000000"/>
          <w:sz w:val="24"/>
        </w:rPr>
        <w:t>組織或管理政治性集會或聚會；發表助選演說或為其他助選活動。</w:t>
      </w:r>
    </w:p>
    <w:p w:rsidR="00000000" w:rsidRDefault="00501713" w:rsidP="00501713">
      <w:pPr>
        <w:pStyle w:val="HTML"/>
        <w:widowControl w:val="0"/>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在大眾傳播媒體具銜或具名廣告。</w:t>
      </w:r>
    </w:p>
    <w:p w:rsidR="00000000" w:rsidRDefault="00501713" w:rsidP="00501713">
      <w:pPr>
        <w:widowControl/>
        <w:numPr>
          <w:ilvl w:val="0"/>
          <w:numId w:val="9"/>
        </w:numPr>
        <w:autoSpaceDE w:val="0"/>
        <w:autoSpaceDN w:val="0"/>
        <w:jc w:val="both"/>
        <w:rPr>
          <w:rFonts w:ascii="新細明體" w:hAnsi="新細明體" w:hint="eastAsia"/>
          <w:color w:val="000000"/>
        </w:rPr>
      </w:pPr>
      <w:r>
        <w:rPr>
          <w:rFonts w:ascii="新細明體" w:hAnsi="新細明體" w:hint="eastAsia"/>
          <w:color w:val="000000"/>
        </w:rPr>
        <w:t>得從事其他未規定之輔選、助選或其他輔助之行為。</w:t>
      </w:r>
    </w:p>
    <w:p w:rsidR="00000000" w:rsidRDefault="00501713">
      <w:pPr>
        <w:widowControl/>
        <w:autoSpaceDE w:val="0"/>
        <w:autoSpaceDN w:val="0"/>
        <w:ind w:left="400"/>
        <w:jc w:val="both"/>
        <w:rPr>
          <w:rFonts w:ascii="新細明體" w:hAnsi="新細明體" w:hint="eastAsia"/>
          <w:color w:val="000000"/>
        </w:rPr>
      </w:pPr>
    </w:p>
    <w:p w:rsidR="00000000" w:rsidRDefault="00501713">
      <w:pPr>
        <w:pStyle w:val="3"/>
        <w:rPr>
          <w:rFonts w:hint="eastAsia"/>
        </w:rPr>
      </w:pPr>
      <w:bookmarkStart w:id="139" w:name="_Toc534265658"/>
      <w:bookmarkStart w:id="140" w:name="_Toc535246110"/>
      <w:r>
        <w:rPr>
          <w:rFonts w:hint="eastAsia"/>
        </w:rPr>
        <w:t>柒、公務人員之保障－救濟途徑之充實</w:t>
      </w:r>
      <w:bookmarkEnd w:id="139"/>
      <w:bookmarkEnd w:id="140"/>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學者有謂，完整之文官中立法制設計必須包括：政治活動規範、行政程序法制化、行政倫理行為規範和文官保障，並認為文官保障是文官中立之基石，當一切法制要求文官要能不因黨派、團體、個人而不中立時，文官果真如此行事，</w:t>
      </w:r>
      <w:r>
        <w:rPr>
          <w:rFonts w:ascii="新細明體" w:hAnsi="新細明體" w:hint="eastAsia"/>
          <w:color w:val="000000"/>
        </w:rPr>
        <w:t>自然不能受到其長官不利或不當處分，否則前述</w:t>
      </w:r>
      <w:r>
        <w:rPr>
          <w:rFonts w:ascii="新細明體" w:hAnsi="新細明體" w:hint="eastAsia"/>
          <w:color w:val="000000"/>
        </w:rPr>
        <w:t>3</w:t>
      </w:r>
      <w:r>
        <w:rPr>
          <w:rFonts w:ascii="新細明體" w:hAnsi="新細明體" w:hint="eastAsia"/>
          <w:color w:val="000000"/>
        </w:rPr>
        <w:t>項法制工作無異成為具文</w:t>
      </w:r>
      <w:r>
        <w:rPr>
          <w:rStyle w:val="a6"/>
          <w:rFonts w:ascii="新細明體" w:hAnsi="新細明體"/>
          <w:color w:val="000000"/>
        </w:rPr>
        <w:footnoteReference w:id="223"/>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按公務員依本研究計畫前述對長官負有服從義務。又依行政院人事行政局所為之【公務人員行政中立規範之研究】報告中，受訪者對於「如果不理會上級長官壓力，可能帶來之不利結果？」之問題，</w:t>
      </w:r>
      <w:r>
        <w:rPr>
          <w:rFonts w:ascii="新細明體" w:hAnsi="新細明體" w:hint="eastAsia"/>
          <w:color w:val="000000"/>
        </w:rPr>
        <w:t>39.9</w:t>
      </w:r>
      <w:r>
        <w:rPr>
          <w:rFonts w:ascii="新細明體" w:hAnsi="新細明體" w:hint="eastAsia"/>
          <w:color w:val="000000"/>
        </w:rPr>
        <w:t>﹪認為是「考績不公」、</w:t>
      </w:r>
      <w:r>
        <w:rPr>
          <w:rFonts w:ascii="新細明體" w:hAnsi="新細明體" w:hint="eastAsia"/>
          <w:color w:val="000000"/>
        </w:rPr>
        <w:t>26.9</w:t>
      </w:r>
      <w:r>
        <w:rPr>
          <w:rFonts w:ascii="新細明體" w:hAnsi="新細明體" w:hint="eastAsia"/>
          <w:color w:val="000000"/>
        </w:rPr>
        <w:t>﹪認為是「升遷無望」。</w:t>
      </w:r>
      <w:r>
        <w:rPr>
          <w:rStyle w:val="a6"/>
          <w:rFonts w:ascii="新細明體" w:hAnsi="新細明體"/>
          <w:color w:val="000000"/>
        </w:rPr>
        <w:footnoteReference w:id="224"/>
      </w:r>
      <w:r>
        <w:rPr>
          <w:rFonts w:ascii="新細明體" w:hAnsi="新細明體" w:hint="eastAsia"/>
          <w:color w:val="000000"/>
        </w:rPr>
        <w:t>另外</w:t>
      </w:r>
      <w:r>
        <w:rPr>
          <w:rFonts w:ascii="新細明體" w:hAnsi="新細明體" w:hint="eastAsia"/>
        </w:rPr>
        <w:t>於公務人員保障暨培訓委員會受理之案例中，亦發現部分民選機關首長當選後，不僅將具政務官身分之主管人員全部汰換，且在短時間內，亦將部分不具政務官身分之一般主管人員隨意調動，甚有其他非屬主管人員，亦遭不當調</w:t>
      </w:r>
      <w:r>
        <w:rPr>
          <w:rFonts w:ascii="新細明體" w:hAnsi="新細明體" w:hint="eastAsia"/>
        </w:rPr>
        <w:t>動。此外，亦有隸屬不同政黨的公務人員，因所謂「政治恩怨」，或參與或不參與某政治活動而受不當處分的案例。</w:t>
      </w:r>
      <w:r>
        <w:rPr>
          <w:rStyle w:val="a6"/>
          <w:rFonts w:ascii="新細明體" w:hAnsi="新細明體"/>
        </w:rPr>
        <w:footnoteReference w:id="225"/>
      </w:r>
      <w:r>
        <w:rPr>
          <w:rFonts w:ascii="新細明體" w:hAnsi="新細明體" w:hint="eastAsia"/>
          <w:color w:val="000000"/>
        </w:rPr>
        <w:t xml:space="preserve"> </w:t>
      </w:r>
    </w:p>
    <w:p w:rsidR="00000000" w:rsidRDefault="00501713">
      <w:pPr>
        <w:spacing w:line="0" w:lineRule="atLeast"/>
        <w:ind w:firstLineChars="200" w:firstLine="480"/>
        <w:rPr>
          <w:rFonts w:ascii="新細明體" w:hAnsi="新細明體" w:hint="eastAsia"/>
          <w:color w:val="000000"/>
        </w:rPr>
      </w:pP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由此可見，公務人員保障及救濟途徑充實之重要性。所幸，最容易在行政一體下受考績影響（也因此十分需要建立其保障）的常任文官之公務人員之保障，已於民國</w:t>
      </w:r>
      <w:r>
        <w:rPr>
          <w:rFonts w:ascii="新細明體" w:hAnsi="新細明體" w:hint="eastAsia"/>
          <w:color w:val="000000"/>
        </w:rPr>
        <w:t>85</w:t>
      </w:r>
      <w:r>
        <w:rPr>
          <w:rFonts w:ascii="新細明體" w:hAnsi="新細明體" w:hint="eastAsia"/>
          <w:color w:val="000000"/>
        </w:rPr>
        <w:t>年法制化，定有「公務人員保障法」</w:t>
      </w:r>
      <w:r>
        <w:rPr>
          <w:rStyle w:val="a6"/>
          <w:rFonts w:ascii="新細明體" w:hAnsi="新細明體"/>
          <w:color w:val="000000"/>
        </w:rPr>
        <w:footnoteReference w:id="226"/>
      </w:r>
      <w:r>
        <w:rPr>
          <w:rFonts w:ascii="新細明體" w:hAnsi="新細明體" w:hint="eastAsia"/>
          <w:color w:val="000000"/>
        </w:rPr>
        <w:t>：</w:t>
      </w:r>
      <w:r>
        <w:rPr>
          <w:rFonts w:ascii="新細明體" w:hAnsi="新細明體" w:hint="eastAsia"/>
        </w:rPr>
        <w:t>該法開宗明義即宣示其立法目的在保障公務人員之權益。並在第</w:t>
      </w:r>
      <w:r>
        <w:rPr>
          <w:rFonts w:ascii="新細明體" w:hAnsi="新細明體" w:hint="eastAsia"/>
        </w:rPr>
        <w:t>9</w:t>
      </w:r>
      <w:r>
        <w:rPr>
          <w:rFonts w:ascii="新細明體" w:hAnsi="新細明體" w:hint="eastAsia"/>
        </w:rPr>
        <w:t>條至第</w:t>
      </w:r>
      <w:r>
        <w:rPr>
          <w:rFonts w:ascii="新細明體" w:hAnsi="新細明體" w:hint="eastAsia"/>
        </w:rPr>
        <w:t>17</w:t>
      </w:r>
      <w:r>
        <w:rPr>
          <w:rFonts w:ascii="新細明體" w:hAnsi="新細明體" w:hint="eastAsia"/>
        </w:rPr>
        <w:t>條中，具體規定了公務員權益之實體保障事項。此外該法之另一項重大意義，在於以保訓會不僅作為再復審、也是再申訴之受理機關，使申訴之標的跳脫機關自我審查之侷</w:t>
      </w:r>
      <w:r>
        <w:rPr>
          <w:rFonts w:ascii="新細明體" w:hAnsi="新細明體" w:hint="eastAsia"/>
        </w:rPr>
        <w:t>限，由一依據法律獨立行使職權之準司法機關審查，實為進步之立法。而該法最重要意義則在公務人員權益之程序性保障的建立</w:t>
      </w:r>
      <w:r>
        <w:rPr>
          <w:rStyle w:val="a6"/>
          <w:rFonts w:ascii="新細明體" w:hAnsi="新細明體"/>
        </w:rPr>
        <w:footnoteReference w:id="227"/>
      </w:r>
      <w:r>
        <w:rPr>
          <w:rFonts w:ascii="新細明體" w:hAnsi="新細明體" w:hint="eastAsia"/>
          <w:color w:val="000000"/>
        </w:rPr>
        <w:t>；並在同年</w:t>
      </w:r>
      <w:r>
        <w:rPr>
          <w:rFonts w:ascii="新細明體" w:hAnsi="新細明體" w:hint="eastAsia"/>
          <w:color w:val="000000"/>
        </w:rPr>
        <w:t>1</w:t>
      </w:r>
      <w:r>
        <w:rPr>
          <w:rFonts w:ascii="新細明體" w:hAnsi="新細明體" w:hint="eastAsia"/>
          <w:color w:val="000000"/>
        </w:rPr>
        <w:t>月</w:t>
      </w:r>
      <w:r>
        <w:rPr>
          <w:rFonts w:ascii="新細明體" w:hAnsi="新細明體" w:hint="eastAsia"/>
          <w:color w:val="000000"/>
        </w:rPr>
        <w:t>26</w:t>
      </w:r>
      <w:r>
        <w:rPr>
          <w:rFonts w:ascii="新細明體" w:hAnsi="新細明體" w:hint="eastAsia"/>
          <w:color w:val="000000"/>
        </w:rPr>
        <w:t>日公佈施行之公務人員保障暨培訓委員會組織法，於考試院下設置「公務人員保障暨培訓委員會（本研究計畫以下簡稱保訓會）」，掌理相關之公務人員保障事項。且保訓會委員於審議、決定有關公務人員權益保障事件（即再復審及再申訴案件）時，應超出黨派，依據法律獨立行使職權</w:t>
      </w:r>
      <w:r>
        <w:rPr>
          <w:rStyle w:val="a6"/>
          <w:rFonts w:ascii="新細明體" w:hAnsi="新細明體"/>
          <w:color w:val="000000"/>
        </w:rPr>
        <w:footnoteReference w:id="228"/>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p>
    <w:p w:rsidR="00000000" w:rsidRDefault="00501713">
      <w:pPr>
        <w:pStyle w:val="4"/>
        <w:rPr>
          <w:rFonts w:hint="eastAsia"/>
        </w:rPr>
      </w:pPr>
      <w:bookmarkStart w:id="141" w:name="_Toc534265659"/>
      <w:bookmarkStart w:id="142" w:name="_Toc535246111"/>
      <w:r>
        <w:rPr>
          <w:rFonts w:hint="eastAsia"/>
        </w:rPr>
        <w:t>一、現行相關人事法制之保障規定</w:t>
      </w:r>
      <w:r>
        <w:rPr>
          <w:rStyle w:val="a6"/>
        </w:rPr>
        <w:footnoteReference w:id="229"/>
      </w:r>
      <w:bookmarkEnd w:id="141"/>
      <w:bookmarkEnd w:id="142"/>
    </w:p>
    <w:p w:rsidR="00000000" w:rsidRDefault="00501713">
      <w:pPr>
        <w:spacing w:line="0" w:lineRule="atLeast"/>
        <w:rPr>
          <w:rFonts w:ascii="新細明體" w:hAnsi="新細明體" w:hint="eastAsia"/>
          <w:color w:val="000000"/>
        </w:rPr>
      </w:pPr>
      <w:r>
        <w:rPr>
          <w:rFonts w:ascii="新細明體" w:hAnsi="新細明體" w:hint="eastAsia"/>
          <w:color w:val="000000"/>
        </w:rPr>
        <w:t>（一）公務人員任用法</w:t>
      </w:r>
      <w:r>
        <w:rPr>
          <w:rStyle w:val="a6"/>
          <w:rFonts w:ascii="新細明體" w:hAnsi="新細明體"/>
          <w:color w:val="000000"/>
        </w:rPr>
        <w:footnoteReference w:id="230"/>
      </w:r>
      <w:r>
        <w:rPr>
          <w:rFonts w:ascii="新細明體" w:hAnsi="新細明體" w:hint="eastAsia"/>
          <w:color w:val="000000"/>
        </w:rPr>
        <w:t>：</w:t>
      </w:r>
    </w:p>
    <w:p w:rsidR="00000000" w:rsidRDefault="00501713">
      <w:pPr>
        <w:pStyle w:val="HTML"/>
        <w:spacing w:line="0" w:lineRule="atLeast"/>
        <w:ind w:firstLineChars="200" w:firstLine="480"/>
        <w:jc w:val="both"/>
        <w:rPr>
          <w:rFonts w:ascii="新細明體" w:eastAsia="新細明體" w:hAnsi="新細明體" w:hint="eastAsia"/>
          <w:color w:val="000000"/>
          <w:sz w:val="24"/>
        </w:rPr>
      </w:pPr>
      <w:r>
        <w:rPr>
          <w:rFonts w:ascii="新細明體" w:eastAsia="新細明體" w:hAnsi="新細明體" w:hint="eastAsia"/>
          <w:color w:val="000000"/>
          <w:sz w:val="24"/>
        </w:rPr>
        <w:t>公務人員任用法第</w:t>
      </w:r>
      <w:r>
        <w:rPr>
          <w:rFonts w:ascii="新細明體" w:eastAsia="新細明體" w:hAnsi="新細明體" w:hint="eastAsia"/>
          <w:color w:val="000000"/>
          <w:sz w:val="24"/>
        </w:rPr>
        <w:t>18</w:t>
      </w:r>
      <w:r>
        <w:rPr>
          <w:rFonts w:ascii="新細明體" w:eastAsia="新細明體" w:hAnsi="新細明體" w:hint="eastAsia"/>
          <w:color w:val="000000"/>
          <w:sz w:val="24"/>
        </w:rPr>
        <w:t>條：</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color w:val="000000"/>
          <w:sz w:val="24"/>
        </w:rPr>
        <w:t>經依法任用人員，除自願者外，不得</w:t>
      </w:r>
      <w:r>
        <w:rPr>
          <w:rFonts w:ascii="新細明體" w:eastAsia="新細明體" w:hAnsi="新細明體"/>
          <w:color w:val="000000"/>
          <w:sz w:val="24"/>
        </w:rPr>
        <w:t>調任低一官等之職務；在同官等內調任低職等職務者，仍以原職等任用；其在同官等內調任高職等職務而未具任用資格者，得予</w:t>
      </w:r>
      <w:r>
        <w:rPr>
          <w:rFonts w:ascii="新細明體" w:eastAsia="新細明體" w:hAnsi="新細明體" w:hint="eastAsia"/>
          <w:color w:val="000000"/>
          <w:sz w:val="24"/>
        </w:rPr>
        <w:t>權理」。</w:t>
      </w:r>
    </w:p>
    <w:p w:rsidR="00000000" w:rsidRDefault="00501713">
      <w:pPr>
        <w:pStyle w:val="HTML"/>
        <w:spacing w:line="0" w:lineRule="atLeast"/>
        <w:ind w:leftChars="-150" w:left="-360" w:firstLineChars="300" w:firstLine="720"/>
        <w:rPr>
          <w:rFonts w:ascii="新細明體" w:eastAsia="新細明體" w:hAnsi="新細明體" w:hint="eastAsia"/>
          <w:color w:val="000000"/>
          <w:sz w:val="24"/>
        </w:rPr>
      </w:pPr>
    </w:p>
    <w:p w:rsidR="00000000" w:rsidRDefault="00501713">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（二）</w:t>
      </w:r>
      <w:r>
        <w:rPr>
          <w:rFonts w:ascii="新細明體" w:eastAsia="新細明體" w:hAnsi="新細明體"/>
          <w:color w:val="000000"/>
          <w:sz w:val="24"/>
        </w:rPr>
        <w:t>公務人員考績法</w:t>
      </w:r>
      <w:r>
        <w:rPr>
          <w:rStyle w:val="a6"/>
          <w:rFonts w:ascii="新細明體" w:eastAsia="新細明體" w:hAnsi="新細明體"/>
          <w:color w:val="000000"/>
          <w:sz w:val="24"/>
        </w:rPr>
        <w:footnoteReference w:id="231"/>
      </w:r>
      <w:r>
        <w:rPr>
          <w:rFonts w:ascii="新細明體" w:eastAsia="新細明體" w:hAnsi="新細明體"/>
          <w:color w:val="000000"/>
          <w:sz w:val="24"/>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6</w:t>
      </w:r>
      <w:r>
        <w:rPr>
          <w:rFonts w:ascii="新細明體" w:eastAsia="新細明體" w:hAnsi="新細明體" w:hint="eastAsia"/>
          <w:color w:val="000000"/>
          <w:sz w:val="24"/>
        </w:rPr>
        <w:t>條：「</w:t>
      </w:r>
      <w:r>
        <w:rPr>
          <w:rFonts w:ascii="新細明體" w:eastAsia="新細明體" w:hAnsi="新細明體"/>
          <w:color w:val="000000"/>
          <w:sz w:val="24"/>
        </w:rPr>
        <w:t>除本法另有規定者外，受考人在考績年度內，非有左列情形之一者，不得考列丁等：一、挑撥離間或誣控濫告，情節重大，經疏導無效，有確實證據者。二、不聽指揮，破壞紀律，情節重大，經疏導無效，有確實證據者。三、怠忽職守，稽延公務，造成重大不良後果，有確實證據者。四、品行不端，或違</w:t>
      </w:r>
      <w:r>
        <w:rPr>
          <w:rFonts w:ascii="新細明體" w:eastAsia="新細明體" w:hAnsi="新細明體" w:hint="eastAsia"/>
          <w:color w:val="000000"/>
          <w:sz w:val="24"/>
        </w:rPr>
        <w:t xml:space="preserve"> </w:t>
      </w:r>
      <w:r>
        <w:rPr>
          <w:rFonts w:ascii="新細明體" w:eastAsia="新細明體" w:hAnsi="新細明體"/>
          <w:color w:val="000000"/>
          <w:sz w:val="24"/>
        </w:rPr>
        <w:t>反有關法令禁止事項，嚴重損害公務人員聲譽，有確實證據者。</w:t>
      </w:r>
      <w:r>
        <w:rPr>
          <w:rFonts w:ascii="新細明體" w:eastAsia="新細明體" w:hAnsi="新細明體" w:hint="eastAsia"/>
          <w:color w:val="000000"/>
          <w:sz w:val="24"/>
        </w:rPr>
        <w:t>」</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w:t>
      </w:r>
      <w:r>
        <w:rPr>
          <w:rFonts w:ascii="新細明體" w:eastAsia="新細明體" w:hAnsi="新細明體"/>
          <w:color w:val="000000"/>
          <w:sz w:val="24"/>
        </w:rPr>
        <w:t>考績法</w:t>
      </w:r>
      <w:r>
        <w:rPr>
          <w:rFonts w:ascii="新細明體" w:eastAsia="新細明體" w:hAnsi="新細明體" w:hint="eastAsia"/>
          <w:color w:val="000000"/>
          <w:sz w:val="24"/>
        </w:rPr>
        <w:t>第</w:t>
      </w:r>
      <w:r>
        <w:rPr>
          <w:rFonts w:ascii="新細明體" w:eastAsia="新細明體" w:hAnsi="新細明體" w:hint="eastAsia"/>
          <w:color w:val="000000"/>
          <w:sz w:val="24"/>
        </w:rPr>
        <w:t>7</w:t>
      </w:r>
      <w:r>
        <w:rPr>
          <w:rFonts w:ascii="新細明體" w:eastAsia="新細明體" w:hAnsi="新細明體" w:hint="eastAsia"/>
          <w:color w:val="000000"/>
          <w:sz w:val="24"/>
        </w:rPr>
        <w:t>條：「</w:t>
      </w:r>
      <w:r>
        <w:rPr>
          <w:rFonts w:ascii="新細明體" w:eastAsia="新細明體" w:hAnsi="新細明體"/>
          <w:color w:val="000000"/>
          <w:sz w:val="24"/>
        </w:rPr>
        <w:t>年終考績獎懲依左列規定：</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三、丙等︰留原俸級。四、丁等︰免職。</w:t>
      </w:r>
      <w:r>
        <w:rPr>
          <w:rFonts w:ascii="新細明體" w:eastAsia="新細明體" w:hAnsi="新細明體" w:hint="eastAsia"/>
          <w:color w:val="000000"/>
          <w:sz w:val="24"/>
        </w:rPr>
        <w:t>」</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12</w:t>
      </w:r>
      <w:r>
        <w:rPr>
          <w:rFonts w:ascii="新細明體" w:eastAsia="新細明體" w:hAnsi="新細明體" w:hint="eastAsia"/>
          <w:color w:val="000000"/>
          <w:sz w:val="24"/>
        </w:rPr>
        <w:t>條：「</w:t>
      </w:r>
      <w:r>
        <w:rPr>
          <w:rFonts w:ascii="新細明體" w:eastAsia="新細明體" w:hAnsi="新細明體"/>
          <w:color w:val="000000"/>
          <w:sz w:val="24"/>
        </w:rPr>
        <w:t>…</w:t>
      </w:r>
      <w:r>
        <w:rPr>
          <w:rFonts w:ascii="新細明體" w:eastAsia="新細明體" w:hAnsi="新細明體"/>
          <w:color w:val="000000"/>
          <w:sz w:val="24"/>
        </w:rPr>
        <w:t>平時考核獎懲得互相抵銷，無獎懲抵銷而累積達二大過者，年終考績應列丁等。一次記二大過者，免職。</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專案考績不得</w:t>
      </w:r>
      <w:r>
        <w:rPr>
          <w:rFonts w:ascii="新細明體" w:eastAsia="新細明體" w:hAnsi="新細明體"/>
          <w:color w:val="000000"/>
          <w:sz w:val="24"/>
        </w:rPr>
        <w:lastRenderedPageBreak/>
        <w:t>與平時考核功過相抵銷。非有左列情形之一</w:t>
      </w:r>
      <w:r>
        <w:rPr>
          <w:rStyle w:val="a6"/>
          <w:rFonts w:ascii="新細明體" w:eastAsia="新細明體" w:hAnsi="新細明體"/>
          <w:color w:val="000000"/>
          <w:sz w:val="24"/>
        </w:rPr>
        <w:footnoteReference w:id="232"/>
      </w:r>
      <w:r>
        <w:rPr>
          <w:rFonts w:ascii="新細明體" w:eastAsia="新細明體" w:hAnsi="新細明體"/>
          <w:color w:val="000000"/>
          <w:sz w:val="24"/>
        </w:rPr>
        <w:t>者，不得為一次記二大過處分：</w:t>
      </w:r>
      <w:r>
        <w:rPr>
          <w:rFonts w:ascii="新細明體" w:eastAsia="新細明體" w:hAnsi="新細明體"/>
          <w:color w:val="000000"/>
          <w:sz w:val="24"/>
        </w:rPr>
        <w:t>..</w:t>
      </w:r>
      <w:r>
        <w:rPr>
          <w:rFonts w:ascii="新細明體" w:eastAsia="新細明體" w:hAnsi="新細明體" w:hint="eastAsia"/>
          <w:color w:val="000000"/>
          <w:sz w:val="24"/>
        </w:rPr>
        <w:t>」。</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14</w:t>
      </w:r>
      <w:r>
        <w:rPr>
          <w:rFonts w:ascii="新細明體" w:eastAsia="新細明體" w:hAnsi="新細明體" w:hint="eastAsia"/>
          <w:color w:val="000000"/>
          <w:sz w:val="24"/>
        </w:rPr>
        <w:t>條：「</w:t>
      </w:r>
      <w:r>
        <w:rPr>
          <w:rFonts w:ascii="新細明體" w:eastAsia="新細明體" w:hAnsi="新細明體"/>
          <w:color w:val="000000"/>
          <w:sz w:val="24"/>
        </w:rPr>
        <w:t>考績委員會對於考績案件，認為有疑義時，得調閱有關考核紀錄及案卷，並得向有關人員查詢。考績委員會對於擬予考績列丁等及一次記二大過人員，處分前應給予當事人陳述及申辯之機會。</w:t>
      </w:r>
      <w:r>
        <w:rPr>
          <w:rFonts w:ascii="新細明體" w:eastAsia="新細明體" w:hAnsi="新細明體" w:hint="eastAsia"/>
          <w:color w:val="000000"/>
          <w:sz w:val="24"/>
        </w:rPr>
        <w:t>」</w:t>
      </w:r>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公務人員考績法施</w:t>
      </w:r>
      <w:r>
        <w:rPr>
          <w:rFonts w:ascii="新細明體" w:eastAsia="新細明體" w:hAnsi="新細明體"/>
          <w:color w:val="000000"/>
          <w:sz w:val="24"/>
        </w:rPr>
        <w:t>行細則</w:t>
      </w:r>
      <w:r>
        <w:rPr>
          <w:rStyle w:val="a6"/>
          <w:rFonts w:ascii="新細明體" w:eastAsia="新細明體" w:hAnsi="新細明體"/>
          <w:color w:val="000000"/>
          <w:sz w:val="24"/>
        </w:rPr>
        <w:footnoteReference w:id="233"/>
      </w:r>
      <w:r>
        <w:rPr>
          <w:rFonts w:ascii="新細明體" w:eastAsia="新細明體" w:hAnsi="新細明體" w:hint="eastAsia"/>
          <w:color w:val="000000"/>
          <w:sz w:val="24"/>
        </w:rPr>
        <w:t>第</w:t>
      </w:r>
      <w:r>
        <w:rPr>
          <w:rFonts w:ascii="新細明體" w:eastAsia="新細明體" w:hAnsi="新細明體" w:hint="eastAsia"/>
          <w:color w:val="000000"/>
          <w:sz w:val="24"/>
        </w:rPr>
        <w:t>19</w:t>
      </w:r>
      <w:r>
        <w:rPr>
          <w:rFonts w:ascii="新細明體" w:eastAsia="新細明體" w:hAnsi="新細明體" w:hint="eastAsia"/>
          <w:color w:val="000000"/>
          <w:sz w:val="24"/>
        </w:rPr>
        <w:t>條：「</w:t>
      </w:r>
      <w:r>
        <w:rPr>
          <w:rFonts w:ascii="新細明體" w:eastAsia="新細明體" w:hAnsi="新細明體"/>
          <w:color w:val="000000"/>
          <w:sz w:val="24"/>
        </w:rPr>
        <w:t>本法第</w:t>
      </w:r>
      <w:r>
        <w:rPr>
          <w:rFonts w:ascii="新細明體" w:eastAsia="新細明體" w:hAnsi="新細明體"/>
          <w:color w:val="000000"/>
          <w:sz w:val="24"/>
        </w:rPr>
        <w:t>14</w:t>
      </w:r>
      <w:r>
        <w:rPr>
          <w:rFonts w:ascii="新細明體" w:eastAsia="新細明體" w:hAnsi="新細明體"/>
          <w:color w:val="000000"/>
          <w:sz w:val="24"/>
        </w:rPr>
        <w:t>條第</w:t>
      </w:r>
      <w:r>
        <w:rPr>
          <w:rFonts w:ascii="新細明體" w:eastAsia="新細明體" w:hAnsi="新細明體"/>
          <w:color w:val="000000"/>
          <w:sz w:val="24"/>
        </w:rPr>
        <w:t>3</w:t>
      </w:r>
      <w:r>
        <w:rPr>
          <w:rFonts w:ascii="新細明體" w:eastAsia="新細明體" w:hAnsi="新細明體"/>
          <w:color w:val="000000"/>
          <w:sz w:val="24"/>
        </w:rPr>
        <w:t>項所稱陳述及申辯，機關應以書面通知當事人以書面或言詞為之，並列入考績委員會議紀錄。</w:t>
      </w:r>
      <w:r>
        <w:rPr>
          <w:rFonts w:ascii="新細明體" w:eastAsia="新細明體" w:hAnsi="新細明體" w:hint="eastAsia"/>
          <w:color w:val="000000"/>
          <w:sz w:val="24"/>
        </w:rPr>
        <w:t>」</w:t>
      </w:r>
    </w:p>
    <w:p w:rsidR="00000000" w:rsidRDefault="00501713">
      <w:pPr>
        <w:pStyle w:val="HTML"/>
        <w:spacing w:line="0" w:lineRule="atLeast"/>
        <w:ind w:leftChars="300" w:left="720" w:firstLineChars="100" w:firstLine="240"/>
        <w:rPr>
          <w:rFonts w:ascii="新細明體" w:eastAsia="新細明體" w:hAnsi="新細明體" w:hint="eastAsia"/>
          <w:color w:val="000000"/>
          <w:sz w:val="24"/>
        </w:rPr>
      </w:pPr>
    </w:p>
    <w:p w:rsidR="00000000" w:rsidRDefault="00501713">
      <w:pPr>
        <w:tabs>
          <w:tab w:val="left" w:pos="540"/>
        </w:tabs>
        <w:spacing w:line="0" w:lineRule="atLeast"/>
        <w:ind w:left="1200" w:hangingChars="500" w:hanging="1200"/>
        <w:rPr>
          <w:rFonts w:ascii="新細明體" w:hAnsi="新細明體" w:hint="eastAsia"/>
          <w:color w:val="000000"/>
        </w:rPr>
      </w:pPr>
      <w:r>
        <w:rPr>
          <w:rFonts w:ascii="新細明體" w:hAnsi="新細明體" w:hint="eastAsia"/>
          <w:color w:val="000000"/>
        </w:rPr>
        <w:t>（三）</w:t>
      </w:r>
      <w:r>
        <w:rPr>
          <w:rFonts w:ascii="新細明體" w:hAnsi="新細明體"/>
          <w:color w:val="000000"/>
        </w:rPr>
        <w:t>公務人員俸給法</w:t>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r>
        <w:rPr>
          <w:rFonts w:ascii="新細明體" w:hAnsi="新細明體"/>
          <w:color w:val="000000"/>
        </w:rPr>
        <w:t>公務人員俸給法</w:t>
      </w:r>
      <w:r>
        <w:rPr>
          <w:rFonts w:ascii="新細明體" w:hAnsi="新細明體" w:hint="eastAsia"/>
          <w:color w:val="000000"/>
        </w:rPr>
        <w:t>第</w:t>
      </w:r>
      <w:r>
        <w:rPr>
          <w:rFonts w:ascii="新細明體" w:hAnsi="新細明體"/>
          <w:color w:val="000000"/>
        </w:rPr>
        <w:t xml:space="preserve">6 </w:t>
      </w:r>
      <w:r>
        <w:rPr>
          <w:rFonts w:ascii="新細明體" w:hAnsi="新細明體"/>
          <w:color w:val="000000"/>
        </w:rPr>
        <w:t>條</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經銓敘部銓敘審定之等級，非依公務員懲戒法及其他法律之規定，不得降敘</w:t>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公務人員俸給法施行細則</w:t>
      </w:r>
      <w:r>
        <w:rPr>
          <w:rStyle w:val="a6"/>
          <w:rFonts w:ascii="新細明體" w:hAnsi="新細明體"/>
          <w:b/>
          <w:bCs/>
          <w:color w:val="000000"/>
        </w:rPr>
        <w:footnoteReference w:id="234"/>
      </w:r>
      <w:r>
        <w:rPr>
          <w:rFonts w:ascii="新細明體" w:hAnsi="新細明體" w:hint="eastAsia"/>
          <w:color w:val="000000"/>
        </w:rPr>
        <w:t>第</w:t>
      </w:r>
      <w:r>
        <w:rPr>
          <w:rFonts w:ascii="新細明體" w:hAnsi="新細明體" w:hint="eastAsia"/>
          <w:color w:val="000000"/>
        </w:rPr>
        <w:t>12</w:t>
      </w:r>
      <w:r>
        <w:rPr>
          <w:rFonts w:ascii="新細明體" w:hAnsi="新細明體" w:hint="eastAsia"/>
          <w:color w:val="000000"/>
        </w:rPr>
        <w:t>條：「</w:t>
      </w:r>
      <w:r>
        <w:rPr>
          <w:rFonts w:ascii="新細明體" w:hAnsi="新細明體"/>
          <w:color w:val="000000"/>
        </w:rPr>
        <w:t>公務人員俸級經銓敘部銓敘審定後，如有異議，得於接到通知次日起三個月內敘明事實及理由，並檢附有關證件，依送審程序申請重行審定。申請重行審定以一次為限。但自重行審定之日起一年內，如發現送審或重行審定時未經提出之新證明者，得檢證再申請</w:t>
      </w:r>
      <w:r>
        <w:rPr>
          <w:rFonts w:ascii="新細明體" w:hAnsi="新細明體"/>
          <w:color w:val="000000"/>
        </w:rPr>
        <w:t>重行審定。</w:t>
      </w:r>
      <w:r>
        <w:rPr>
          <w:rFonts w:ascii="新細明體" w:hAnsi="新細明體" w:hint="eastAsia"/>
          <w:color w:val="000000"/>
        </w:rPr>
        <w:t>」</w:t>
      </w:r>
    </w:p>
    <w:p w:rsidR="00000000" w:rsidRDefault="00501713">
      <w:pPr>
        <w:spacing w:line="0" w:lineRule="atLeast"/>
        <w:ind w:leftChars="300" w:left="720" w:firstLineChars="100" w:firstLine="240"/>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（四）</w:t>
      </w:r>
      <w:r>
        <w:rPr>
          <w:rFonts w:ascii="新細明體" w:hAnsi="新細明體"/>
          <w:color w:val="000000"/>
        </w:rPr>
        <w:t>公務員懲戒法</w:t>
      </w:r>
      <w:r>
        <w:rPr>
          <w:rFonts w:ascii="新細明體" w:hAnsi="新細明體"/>
          <w:color w:val="000000"/>
        </w:rPr>
        <w:t>  </w:t>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r>
        <w:rPr>
          <w:rFonts w:ascii="新細明體" w:hAnsi="新細明體"/>
          <w:color w:val="000000"/>
        </w:rPr>
        <w:t>公務員懲戒法</w:t>
      </w:r>
      <w:r>
        <w:rPr>
          <w:rFonts w:ascii="新細明體" w:hAnsi="新細明體" w:hint="eastAsia"/>
          <w:color w:val="000000"/>
        </w:rPr>
        <w:t>第</w:t>
      </w:r>
      <w:r>
        <w:rPr>
          <w:rFonts w:ascii="新細明體" w:hAnsi="新細明體" w:hint="eastAsia"/>
          <w:color w:val="000000"/>
        </w:rPr>
        <w:t>1</w:t>
      </w:r>
      <w:r>
        <w:rPr>
          <w:rFonts w:ascii="新細明體" w:hAnsi="新細明體" w:hint="eastAsia"/>
          <w:color w:val="000000"/>
        </w:rPr>
        <w:t>條：「</w:t>
      </w:r>
      <w:r>
        <w:rPr>
          <w:rFonts w:ascii="新細明體" w:hAnsi="新細明體"/>
          <w:color w:val="000000"/>
        </w:rPr>
        <w:t>公務員非依本法不受懲戒。但法律另有規定者，從其規定。</w:t>
      </w:r>
      <w:r>
        <w:rPr>
          <w:rFonts w:ascii="新細明體" w:hAnsi="新細明體" w:hint="eastAsia"/>
          <w:color w:val="000000"/>
        </w:rPr>
        <w:t>」</w:t>
      </w: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（五）</w:t>
      </w:r>
      <w:r>
        <w:rPr>
          <w:rFonts w:ascii="新細明體" w:hAnsi="新細明體"/>
          <w:color w:val="000000"/>
        </w:rPr>
        <w:t>公務人員保障法</w:t>
      </w:r>
      <w:r>
        <w:rPr>
          <w:rFonts w:ascii="新細明體" w:hAnsi="新細明體" w:hint="eastAsia"/>
          <w:color w:val="000000"/>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4</w:t>
      </w:r>
      <w:r>
        <w:rPr>
          <w:rFonts w:ascii="新細明體" w:eastAsia="新細明體" w:hAnsi="新細明體" w:hint="eastAsia"/>
          <w:color w:val="000000"/>
          <w:sz w:val="24"/>
        </w:rPr>
        <w:t>條：「</w:t>
      </w:r>
      <w:r>
        <w:rPr>
          <w:rFonts w:ascii="新細明體" w:eastAsia="新細明體" w:hAnsi="新細明體"/>
          <w:color w:val="000000"/>
          <w:sz w:val="24"/>
        </w:rPr>
        <w:t>公務人員權益之保障，依本法所定復審、再復審、申訴、再申訴之程序行之。</w:t>
      </w:r>
      <w:r>
        <w:rPr>
          <w:rFonts w:ascii="新細明體" w:eastAsia="新細明體" w:hAnsi="新細明體" w:hint="eastAsia"/>
          <w:color w:val="000000"/>
          <w:sz w:val="24"/>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5</w:t>
      </w:r>
      <w:r>
        <w:rPr>
          <w:rFonts w:ascii="新細明體" w:eastAsia="新細明體" w:hAnsi="新細明體" w:hint="eastAsia"/>
          <w:color w:val="000000"/>
          <w:sz w:val="24"/>
        </w:rPr>
        <w:t>條：「</w:t>
      </w:r>
      <w:r>
        <w:rPr>
          <w:rFonts w:ascii="新細明體" w:eastAsia="新細明體" w:hAnsi="新細明體"/>
          <w:color w:val="000000"/>
          <w:sz w:val="24"/>
        </w:rPr>
        <w:t>公務人員提起再復審及再申訴案件，於審理期間，如有查證之必要，公務人員保障暨培訓委員會得經決議派員前往調閱相關文件及訪談有關人員；受調閱機關或受訪談人員應予必要之協助；受指人員應將查證結果向公務人員保障暨培訓委員會提出報告。</w:t>
      </w:r>
      <w:r>
        <w:rPr>
          <w:rFonts w:ascii="新細明體" w:eastAsia="新細明體" w:hAnsi="新細明體" w:hint="eastAsia"/>
          <w:color w:val="000000"/>
          <w:sz w:val="24"/>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7</w:t>
      </w:r>
      <w:r>
        <w:rPr>
          <w:rFonts w:ascii="新細明體" w:eastAsia="新細明體" w:hAnsi="新細明體" w:hint="eastAsia"/>
          <w:color w:val="000000"/>
          <w:sz w:val="24"/>
        </w:rPr>
        <w:t>條：「</w:t>
      </w:r>
      <w:r>
        <w:rPr>
          <w:rFonts w:ascii="新細明體" w:eastAsia="新細明體" w:hAnsi="新細明體"/>
          <w:color w:val="000000"/>
          <w:sz w:val="24"/>
        </w:rPr>
        <w:t>公務人員之身分應予保障，非依法律不得剝奪。基於身分之請求權，其保障亦同。</w:t>
      </w:r>
      <w:r>
        <w:rPr>
          <w:rFonts w:ascii="新細明體" w:eastAsia="新細明體" w:hAnsi="新細明體" w:hint="eastAsia"/>
          <w:color w:val="000000"/>
          <w:sz w:val="24"/>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15</w:t>
      </w:r>
      <w:r>
        <w:rPr>
          <w:rFonts w:ascii="新細明體" w:eastAsia="新細明體" w:hAnsi="新細明體" w:hint="eastAsia"/>
          <w:color w:val="000000"/>
          <w:sz w:val="24"/>
        </w:rPr>
        <w:t>條：「</w:t>
      </w:r>
      <w:r>
        <w:rPr>
          <w:rFonts w:ascii="新細明體" w:eastAsia="新細明體" w:hAnsi="新細明體"/>
          <w:color w:val="000000"/>
          <w:sz w:val="24"/>
        </w:rPr>
        <w:t>公務人員經銓敘審定之官職等應予保障，非依法律不得變更。</w:t>
      </w:r>
      <w:r>
        <w:rPr>
          <w:rFonts w:ascii="新細明體" w:eastAsia="新細明體" w:hAnsi="新細明體" w:hint="eastAsia"/>
          <w:color w:val="000000"/>
          <w:sz w:val="24"/>
        </w:rPr>
        <w:t>」</w:t>
      </w:r>
    </w:p>
    <w:p w:rsidR="00000000" w:rsidRDefault="00501713">
      <w:pPr>
        <w:pStyle w:val="HTML"/>
        <w:tabs>
          <w:tab w:val="clear" w:pos="916"/>
          <w:tab w:val="left" w:pos="0"/>
        </w:tabs>
        <w:spacing w:line="0" w:lineRule="atLeast"/>
        <w:ind w:firstLineChars="200" w:firstLine="480"/>
        <w:rPr>
          <w:rFonts w:ascii="新細明體" w:eastAsia="新細明體" w:hAnsi="新細明體" w:hint="eastAsia"/>
          <w:color w:val="000000"/>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16</w:t>
      </w:r>
      <w:r>
        <w:rPr>
          <w:rFonts w:ascii="新細明體" w:eastAsia="新細明體" w:hAnsi="新細明體" w:hint="eastAsia"/>
          <w:color w:val="000000"/>
          <w:sz w:val="24"/>
        </w:rPr>
        <w:t>條：「</w:t>
      </w:r>
      <w:r>
        <w:rPr>
          <w:rFonts w:ascii="新細明體" w:eastAsia="新細明體" w:hAnsi="新細明體"/>
          <w:color w:val="000000"/>
          <w:sz w:val="24"/>
        </w:rPr>
        <w:t>公務人員經銓敘審定之俸級應予保障，非依法律不得降級或減俸</w:t>
      </w:r>
      <w:r>
        <w:rPr>
          <w:rFonts w:ascii="新細明體" w:eastAsia="新細明體" w:hAnsi="新細明體" w:hint="eastAsia"/>
          <w:color w:val="000000"/>
        </w:rPr>
        <w:t>」。</w:t>
      </w:r>
    </w:p>
    <w:p w:rsidR="00000000" w:rsidRDefault="00501713">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501713">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501713">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501713">
      <w:pPr>
        <w:pStyle w:val="HTML"/>
        <w:tabs>
          <w:tab w:val="clear" w:pos="916"/>
          <w:tab w:val="left" w:pos="0"/>
        </w:tabs>
        <w:spacing w:line="0" w:lineRule="atLeast"/>
        <w:ind w:leftChars="300" w:left="720" w:firstLineChars="100" w:firstLine="200"/>
        <w:rPr>
          <w:rFonts w:ascii="新細明體" w:eastAsia="新細明體" w:hAnsi="新細明體" w:hint="eastAsia"/>
          <w:color w:val="000000"/>
        </w:rPr>
      </w:pPr>
    </w:p>
    <w:p w:rsidR="00000000" w:rsidRDefault="00501713">
      <w:pPr>
        <w:pStyle w:val="4"/>
      </w:pPr>
      <w:bookmarkStart w:id="143" w:name="_Toc534265660"/>
      <w:bookmarkStart w:id="144" w:name="_Toc535246112"/>
      <w:r>
        <w:br w:type="page"/>
      </w:r>
      <w:r>
        <w:rPr>
          <w:rFonts w:hint="eastAsia"/>
        </w:rPr>
        <w:lastRenderedPageBreak/>
        <w:t>二、現行實務運作現況</w:t>
      </w:r>
      <w:bookmarkEnd w:id="143"/>
      <w:bookmarkEnd w:id="144"/>
    </w:p>
    <w:p w:rsidR="00000000" w:rsidRDefault="00501713">
      <w:pPr>
        <w:spacing w:line="0" w:lineRule="atLeast"/>
        <w:rPr>
          <w:rFonts w:ascii="新細明體" w:hAnsi="新細明體" w:hint="eastAsia"/>
          <w:color w:val="000000"/>
        </w:rPr>
      </w:pPr>
      <w:r>
        <w:rPr>
          <w:rFonts w:ascii="新細明體" w:hAnsi="新細明體" w:hint="eastAsia"/>
          <w:color w:val="000000"/>
        </w:rPr>
        <w:t>（一）保訓會</w:t>
      </w:r>
      <w:r>
        <w:rPr>
          <w:rFonts w:ascii="新細明體" w:hAnsi="新細明體" w:hint="eastAsia"/>
          <w:color w:val="000000"/>
        </w:rPr>
        <w:t>-</w:t>
      </w:r>
      <w:r>
        <w:rPr>
          <w:rFonts w:ascii="新細明體" w:hAnsi="新細明體" w:hint="eastAsia"/>
          <w:color w:val="000000"/>
        </w:rPr>
        <w:t>復審再復審及申訴再申訴：</w:t>
      </w:r>
    </w:p>
    <w:p w:rsidR="00000000" w:rsidRDefault="00501713">
      <w:pPr>
        <w:spacing w:line="0" w:lineRule="atLeast"/>
        <w:ind w:left="240"/>
        <w:rPr>
          <w:rFonts w:ascii="新細明體" w:hAnsi="新細明體" w:hint="eastAsia"/>
          <w:color w:val="000000"/>
        </w:rPr>
      </w:pPr>
      <w:r>
        <w:rPr>
          <w:rFonts w:ascii="新細明體" w:hAnsi="新細明體" w:hint="eastAsia"/>
          <w:color w:val="000000"/>
        </w:rPr>
        <w:t xml:space="preserve"> </w:t>
      </w:r>
    </w:p>
    <w:p w:rsidR="00000000" w:rsidRDefault="00501713">
      <w:pPr>
        <w:spacing w:line="0" w:lineRule="atLeast"/>
        <w:ind w:leftChars="100" w:left="240" w:firstLineChars="200" w:firstLine="480"/>
        <w:rPr>
          <w:rFonts w:ascii="新細明體" w:hAnsi="新細明體" w:hint="eastAsia"/>
          <w:color w:val="000000"/>
        </w:rPr>
      </w:pPr>
      <w:r>
        <w:rPr>
          <w:rFonts w:ascii="新細明體" w:hAnsi="新細明體" w:hint="eastAsia"/>
          <w:color w:val="000000"/>
        </w:rPr>
        <w:t>公務人員權益遭受違法或不當之侵害時，依案件性質之不同，可區分為</w:t>
      </w:r>
      <w:r>
        <w:rPr>
          <w:rFonts w:ascii="新細明體" w:hAnsi="新細明體" w:hint="eastAsia"/>
          <w:color w:val="000000"/>
        </w:rPr>
        <w:t>a</w:t>
      </w:r>
      <w:r>
        <w:rPr>
          <w:rFonts w:ascii="新細明體" w:hAnsi="新細明體" w:hint="eastAsia"/>
          <w:color w:val="000000"/>
        </w:rPr>
        <w:t>、復審再復審以及</w:t>
      </w:r>
      <w:r>
        <w:rPr>
          <w:rFonts w:ascii="新細明體" w:hAnsi="新細明體" w:hint="eastAsia"/>
          <w:color w:val="000000"/>
        </w:rPr>
        <w:t>b</w:t>
      </w:r>
      <w:r>
        <w:rPr>
          <w:rFonts w:ascii="新細明體" w:hAnsi="新細明體" w:hint="eastAsia"/>
          <w:color w:val="000000"/>
        </w:rPr>
        <w:t>、申訴再申訴兩種救濟途徑。對於前者，依公務人員保障法第</w:t>
      </w:r>
      <w:r>
        <w:rPr>
          <w:rFonts w:ascii="新細明體" w:hAnsi="新細明體" w:hint="eastAsia"/>
          <w:color w:val="000000"/>
        </w:rPr>
        <w:t>18</w:t>
      </w:r>
      <w:r>
        <w:rPr>
          <w:rFonts w:ascii="新細明體" w:hAnsi="新細明體" w:hint="eastAsia"/>
          <w:color w:val="000000"/>
        </w:rPr>
        <w:t>條</w:t>
      </w:r>
      <w:r>
        <w:rPr>
          <w:rStyle w:val="a6"/>
          <w:rFonts w:ascii="新細明體" w:hAnsi="新細明體"/>
          <w:color w:val="000000"/>
        </w:rPr>
        <w:footnoteReference w:id="235"/>
      </w:r>
      <w:r>
        <w:rPr>
          <w:rFonts w:ascii="新細明體" w:hAnsi="新細明體" w:hint="eastAsia"/>
          <w:color w:val="000000"/>
        </w:rPr>
        <w:t>，係以受有「行政處分」為前提，公務人員應先向</w:t>
      </w:r>
      <w:r>
        <w:rPr>
          <w:rFonts w:ascii="新細明體" w:hAnsi="新細明體" w:hint="eastAsia"/>
          <w:color w:val="000000"/>
        </w:rPr>
        <w:t>原處分或上級機關，如仍不服，則可向保訓會提起再復審；再有不服，尚得在提起行政訴訟。而後者，依同法第</w:t>
      </w:r>
      <w:r>
        <w:rPr>
          <w:rFonts w:ascii="新細明體" w:hAnsi="新細明體" w:hint="eastAsia"/>
          <w:color w:val="000000"/>
        </w:rPr>
        <w:t>23</w:t>
      </w:r>
      <w:r>
        <w:rPr>
          <w:rFonts w:ascii="新細明體" w:hAnsi="新細明體" w:hint="eastAsia"/>
          <w:color w:val="000000"/>
        </w:rPr>
        <w:t>條</w:t>
      </w:r>
      <w:r>
        <w:rPr>
          <w:rStyle w:val="a6"/>
          <w:rFonts w:ascii="新細明體" w:hAnsi="新細明體"/>
          <w:color w:val="000000"/>
        </w:rPr>
        <w:footnoteReference w:id="236"/>
      </w:r>
      <w:r>
        <w:rPr>
          <w:rFonts w:ascii="新細明體" w:hAnsi="新細明體" w:hint="eastAsia"/>
          <w:color w:val="000000"/>
        </w:rPr>
        <w:t>，則係以「</w:t>
      </w:r>
      <w:r>
        <w:rPr>
          <w:rFonts w:ascii="新細明體" w:hAnsi="新細明體"/>
          <w:color w:val="000000"/>
        </w:rPr>
        <w:t>工作條件及管理</w:t>
      </w:r>
      <w:r>
        <w:rPr>
          <w:rFonts w:ascii="新細明體" w:hAnsi="新細明體" w:hint="eastAsia"/>
          <w:color w:val="000000"/>
        </w:rPr>
        <w:t>」為救濟對象，公務人員應先向服務機關提出申訴，如仍不服，則可向保訓會提起再申訴，惟此時即屬終局決定，不得再提起行政訴訟。</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就實務運作最大問題，無疑為當具體爭議發生時，何時僅屬「</w:t>
      </w:r>
      <w:r>
        <w:rPr>
          <w:rFonts w:ascii="新細明體" w:hAnsi="新細明體"/>
          <w:color w:val="000000"/>
        </w:rPr>
        <w:t>工作條件及管理</w:t>
      </w:r>
      <w:r>
        <w:rPr>
          <w:rFonts w:ascii="新細明體" w:hAnsi="新細明體" w:hint="eastAsia"/>
          <w:color w:val="000000"/>
        </w:rPr>
        <w:t>」何時又可該當「行政處分」：</w:t>
      </w:r>
    </w:p>
    <w:p w:rsidR="00000000" w:rsidRDefault="00501713">
      <w:pPr>
        <w:spacing w:line="0" w:lineRule="atLeast"/>
        <w:ind w:leftChars="200" w:left="480" w:firstLineChars="100" w:firstLine="240"/>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、就復審再復審標的言：</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依民國</w:t>
      </w:r>
      <w:r>
        <w:rPr>
          <w:rFonts w:ascii="新細明體" w:hAnsi="新細明體" w:hint="eastAsia"/>
          <w:color w:val="000000"/>
        </w:rPr>
        <w:t>86</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r>
        <w:rPr>
          <w:rFonts w:ascii="新細明體" w:hAnsi="新細明體" w:hint="eastAsia"/>
          <w:color w:val="000000"/>
        </w:rPr>
        <w:t>24</w:t>
      </w:r>
      <w:r>
        <w:rPr>
          <w:rFonts w:ascii="新細明體" w:hAnsi="新細明體" w:hint="eastAsia"/>
          <w:color w:val="000000"/>
        </w:rPr>
        <w:t>日保訓會所召開之「公務人員保障法制研討會」之會議結論，係採乙案：意即認為「</w:t>
      </w:r>
      <w:r>
        <w:rPr>
          <w:rFonts w:ascii="新細明體" w:hAnsi="新細明體" w:hint="eastAsia"/>
          <w:color w:val="000000"/>
        </w:rPr>
        <w:t>..</w:t>
      </w:r>
      <w:r>
        <w:rPr>
          <w:rFonts w:ascii="新細明體" w:hAnsi="新細明體" w:hint="eastAsia"/>
          <w:color w:val="000000"/>
        </w:rPr>
        <w:t>須足以改變公務員身分關係，或於公務員</w:t>
      </w:r>
      <w:r>
        <w:rPr>
          <w:rFonts w:ascii="新細明體" w:hAnsi="新細明體" w:hint="eastAsia"/>
          <w:color w:val="000000"/>
        </w:rPr>
        <w:t>權利有重大影響之懲戒處分，或基於公務員身分所產生之公法上財產請求權，始為復審之標的；至於未改變公務員身分之記過處分、考績評定或上級機關所發之職務命令，均仍非復審之標的」。其主要理由為：「茲為避免申訴制度幾無適用之餘地，實有必要就復審範圍加以限縮，況如非屬復審之範圍，仍可依公務人員保障法提起申訴再申訴」。</w:t>
      </w:r>
      <w:r>
        <w:rPr>
          <w:rStyle w:val="a6"/>
          <w:rFonts w:ascii="新細明體" w:hAnsi="新細明體"/>
          <w:color w:val="000000"/>
        </w:rPr>
        <w:footnoteReference w:id="237"/>
      </w:r>
    </w:p>
    <w:p w:rsidR="00000000" w:rsidRDefault="00501713">
      <w:pPr>
        <w:spacing w:line="0" w:lineRule="atLeast"/>
        <w:ind w:leftChars="300" w:left="720"/>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、就申訴再申訴標的言：</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學者吳庚認為係指：「</w:t>
      </w:r>
      <w:r>
        <w:rPr>
          <w:rFonts w:ascii="新細明體" w:hAnsi="新細明體" w:hint="eastAsia"/>
          <w:color w:val="000000"/>
        </w:rPr>
        <w:t>..</w:t>
      </w:r>
      <w:r>
        <w:rPr>
          <w:rFonts w:ascii="新細明體" w:hAnsi="新細明體" w:hint="eastAsia"/>
          <w:color w:val="000000"/>
        </w:rPr>
        <w:t>在解釋上係指行政處分以外對機關內部生效之表意行為或事實行為，包括職務命令、內部措施及紀律守則等</w:t>
      </w:r>
      <w:r>
        <w:rPr>
          <w:rFonts w:ascii="新細明體" w:hAnsi="新細明體" w:hint="eastAsia"/>
          <w:color w:val="000000"/>
        </w:rPr>
        <w:t>..</w:t>
      </w:r>
      <w:r>
        <w:rPr>
          <w:rFonts w:ascii="新細明體" w:hAnsi="新細明體" w:hint="eastAsia"/>
          <w:color w:val="000000"/>
        </w:rPr>
        <w:t>」</w:t>
      </w:r>
      <w:r>
        <w:rPr>
          <w:rStyle w:val="a6"/>
          <w:rFonts w:ascii="新細明體" w:hAnsi="新細明體"/>
          <w:color w:val="000000"/>
        </w:rPr>
        <w:footnoteReference w:id="238"/>
      </w:r>
      <w:r>
        <w:rPr>
          <w:rFonts w:ascii="新細明體" w:hAnsi="新細明體" w:hint="eastAsia"/>
          <w:color w:val="000000"/>
        </w:rPr>
        <w:t>。</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而依保訓會對其所受理之再申訴案件所為之「再申訴</w:t>
      </w:r>
      <w:r>
        <w:rPr>
          <w:rFonts w:ascii="新細明體" w:hAnsi="新細明體" w:hint="eastAsia"/>
          <w:color w:val="000000"/>
        </w:rPr>
        <w:t>原因」統計</w:t>
      </w:r>
      <w:r>
        <w:rPr>
          <w:rStyle w:val="a6"/>
          <w:rFonts w:ascii="新細明體" w:hAnsi="新細明體"/>
          <w:color w:val="000000"/>
        </w:rPr>
        <w:footnoteReference w:id="239"/>
      </w:r>
      <w:r>
        <w:rPr>
          <w:rFonts w:ascii="新細明體" w:hAnsi="新細明體" w:hint="eastAsia"/>
          <w:color w:val="000000"/>
        </w:rPr>
        <w:t>：包括有「因職務調整、差勤管理、記一大過懲處、記過懲處、申誡懲處、考績考列乙等、考績考列丙等</w:t>
      </w:r>
      <w:r>
        <w:rPr>
          <w:rFonts w:ascii="新細明體" w:hAnsi="新細明體"/>
          <w:color w:val="000000"/>
        </w:rPr>
        <w:t>…</w:t>
      </w:r>
      <w:r>
        <w:rPr>
          <w:rFonts w:ascii="新細明體" w:hAnsi="新細明體" w:hint="eastAsia"/>
          <w:color w:val="000000"/>
        </w:rPr>
        <w:t>」等而「認為服務機關管理不當，希撤銷或重新評定考績等次」。</w:t>
      </w:r>
      <w:r>
        <w:rPr>
          <w:rStyle w:val="a6"/>
          <w:rFonts w:ascii="新細明體" w:hAnsi="新細明體"/>
          <w:color w:val="000000"/>
        </w:rPr>
        <w:footnoteReference w:id="240"/>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則依現行公務人員保障制度之實務運作，公務人員長官若令其從事違反</w:t>
      </w:r>
      <w:r>
        <w:rPr>
          <w:rFonts w:ascii="新細明體" w:hAnsi="新細明體" w:hint="eastAsia"/>
          <w:color w:val="000000"/>
        </w:rPr>
        <w:t xml:space="preserve">  </w:t>
      </w:r>
      <w:r>
        <w:rPr>
          <w:rFonts w:ascii="新細明體" w:hAnsi="新細明體" w:hint="eastAsia"/>
          <w:color w:val="000000"/>
        </w:rPr>
        <w:lastRenderedPageBreak/>
        <w:t>「中立性原則」之行為─－此為長官之「職務命令」，屬於公務人員保障法第</w:t>
      </w:r>
    </w:p>
    <w:p w:rsidR="00000000" w:rsidRDefault="00501713">
      <w:pPr>
        <w:spacing w:line="0" w:lineRule="atLeast"/>
        <w:rPr>
          <w:rFonts w:ascii="新細明體" w:hAnsi="新細明體" w:hint="eastAsia"/>
          <w:color w:val="000000"/>
        </w:rPr>
      </w:pPr>
      <w:r>
        <w:rPr>
          <w:rFonts w:ascii="新細明體" w:hAnsi="新細明體" w:hint="eastAsia"/>
          <w:color w:val="000000"/>
        </w:rPr>
        <w:t>23</w:t>
      </w:r>
      <w:r>
        <w:rPr>
          <w:rFonts w:ascii="新細明體" w:hAnsi="新細明體" w:hint="eastAsia"/>
          <w:color w:val="000000"/>
        </w:rPr>
        <w:t>條規定之「管理措施」，該公務人員依法得提出申訴、再申訴以資救濟。</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惟申訴係向作成該管理措施之該服務機關提出，則無異是要該公務人員向下達該項「職務命令」之長官提出申訴，需要相當大的勇氣與決心。因此有學者謂有</w:t>
      </w:r>
      <w:r>
        <w:rPr>
          <w:rFonts w:ascii="新細明體" w:hAnsi="新細明體" w:hint="eastAsia"/>
          <w:color w:val="000000"/>
        </w:rPr>
        <w:t>必要早日建立公務人員協會制度，並規定此類案件須由公務人員協會代表輔助其申訴、再申訴救濟進行程序，使公務人員能藉團體的力量貫徹國家保障公務人員權益之良法美意。</w:t>
      </w:r>
      <w:r>
        <w:rPr>
          <w:rStyle w:val="a6"/>
          <w:rFonts w:ascii="新細明體" w:hAnsi="新細明體"/>
          <w:color w:val="000000"/>
        </w:rPr>
        <w:footnoteReference w:id="241"/>
      </w:r>
      <w:r>
        <w:rPr>
          <w:rFonts w:ascii="新細明體" w:hAnsi="新細明體"/>
          <w:color w:val="000000"/>
        </w:rPr>
        <w:t xml:space="preserve"> </w:t>
      </w:r>
    </w:p>
    <w:p w:rsidR="00000000" w:rsidRDefault="00501713">
      <w:pPr>
        <w:spacing w:line="0" w:lineRule="atLeast"/>
        <w:ind w:firstLineChars="200" w:firstLine="480"/>
        <w:jc w:val="both"/>
        <w:rPr>
          <w:rFonts w:ascii="新細明體" w:hAnsi="新細明體" w:hint="eastAsia"/>
          <w:color w:val="000000"/>
        </w:rPr>
      </w:pPr>
      <w:r>
        <w:rPr>
          <w:rFonts w:ascii="新細明體" w:hAnsi="新細明體" w:hint="eastAsia"/>
          <w:color w:val="000000"/>
        </w:rPr>
        <w:t>此外，考試院並已向立法院提出「公務人員保障法修正草案」，「公務人員保障法」現行條文共計</w:t>
      </w:r>
      <w:r>
        <w:rPr>
          <w:rFonts w:ascii="新細明體" w:hAnsi="新細明體" w:hint="eastAsia"/>
          <w:color w:val="000000"/>
        </w:rPr>
        <w:t>35</w:t>
      </w:r>
      <w:r>
        <w:rPr>
          <w:rFonts w:ascii="新細明體" w:hAnsi="新細明體" w:hint="eastAsia"/>
          <w:color w:val="000000"/>
        </w:rPr>
        <w:t>條條文，修正草案共計</w:t>
      </w:r>
      <w:r>
        <w:rPr>
          <w:rFonts w:ascii="新細明體" w:hAnsi="新細明體" w:hint="eastAsia"/>
          <w:color w:val="000000"/>
        </w:rPr>
        <w:t>104</w:t>
      </w:r>
      <w:r>
        <w:rPr>
          <w:rFonts w:ascii="新細明體" w:hAnsi="新細明體" w:hint="eastAsia"/>
          <w:color w:val="000000"/>
        </w:rPr>
        <w:t>條條文，大幅增加公務人員實體上與程序上之保障權益；同時草案第</w:t>
      </w:r>
      <w:r>
        <w:rPr>
          <w:rFonts w:ascii="新細明體" w:hAnsi="新細明體" w:hint="eastAsia"/>
          <w:color w:val="000000"/>
        </w:rPr>
        <w:t>6</w:t>
      </w:r>
      <w:r>
        <w:rPr>
          <w:rFonts w:ascii="新細明體" w:hAnsi="新細明體" w:hint="eastAsia"/>
          <w:color w:val="000000"/>
        </w:rPr>
        <w:t>條規定：「各機關不得因公務人員依本法提起救濟而予不利之行政處分、不合理之管理措施或有關工作條件之處置。」，又草案第</w:t>
      </w:r>
      <w:r>
        <w:rPr>
          <w:rFonts w:ascii="新細明體" w:hAnsi="新細明體" w:hint="eastAsia"/>
          <w:color w:val="000000"/>
        </w:rPr>
        <w:t>17</w:t>
      </w:r>
      <w:r>
        <w:rPr>
          <w:rFonts w:ascii="新細明體" w:hAnsi="新細明體" w:hint="eastAsia"/>
          <w:color w:val="000000"/>
        </w:rPr>
        <w:t>條規定：「公務人員對於長官監督範圍內所發之命令有服從義</w:t>
      </w:r>
      <w:r>
        <w:rPr>
          <w:rFonts w:ascii="新細明體" w:hAnsi="新細明體" w:hint="eastAsia"/>
          <w:color w:val="000000"/>
        </w:rPr>
        <w:t>務，如認為該命令違法，應負報告之義務；該管長官如認其命令並未違法，而以書面下達時，公務人員即應服從；其因此所生之責任，由該長官負之。但其命令有違反刑事法律者，公務人員無服從義務。前項情形，該管長官非以書面下達命令者，公務人員得請求其以書面為之，該管長官拒絕時，視為撤回其命令。」，這兩條條文相對於以往長官多以口頭要求或以他法示意所屬公務人員從事違反「中立性原則」之行為，公務人員不服，欲提出救濟時往往無具體證據；或公務人員拒絕時，長官予以「秋後算帳」等；應能發揮實質功能，使公務人員保障體系益趨健全</w:t>
      </w:r>
      <w:r>
        <w:rPr>
          <w:rStyle w:val="a6"/>
          <w:rFonts w:ascii="新細明體" w:hAnsi="新細明體"/>
          <w:color w:val="000000"/>
        </w:rPr>
        <w:footnoteReference w:id="242"/>
      </w:r>
      <w:r>
        <w:rPr>
          <w:rFonts w:ascii="新細明體" w:hAnsi="新細明體" w:hint="eastAsia"/>
          <w:color w:val="000000"/>
        </w:rPr>
        <w:t>。</w:t>
      </w: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r>
        <w:rPr>
          <w:rFonts w:ascii="新細明體" w:hAnsi="新細明體" w:hint="eastAsia"/>
          <w:color w:val="000000"/>
        </w:rPr>
        <w:t>（二）</w:t>
      </w:r>
      <w:r>
        <w:rPr>
          <w:rFonts w:ascii="新細明體" w:hAnsi="新細明體" w:hint="eastAsia"/>
          <w:color w:val="000000"/>
        </w:rPr>
        <w:t>公務員懲戒委員會：</w:t>
      </w:r>
    </w:p>
    <w:p w:rsidR="00000000" w:rsidRDefault="00501713">
      <w:pPr>
        <w:spacing w:line="0" w:lineRule="atLeast"/>
        <w:rPr>
          <w:rFonts w:ascii="新細明體" w:hAnsi="新細明體" w:hint="eastAsia"/>
          <w:color w:val="000000"/>
        </w:rPr>
      </w:pPr>
      <w:r>
        <w:rPr>
          <w:rFonts w:ascii="新細明體" w:hAnsi="新細明體" w:hint="eastAsia"/>
          <w:color w:val="000000"/>
        </w:rPr>
        <w:t xml:space="preserve">    </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按憲法第</w:t>
      </w:r>
      <w:r>
        <w:rPr>
          <w:rFonts w:ascii="新細明體" w:hAnsi="新細明體" w:hint="eastAsia"/>
          <w:color w:val="000000"/>
        </w:rPr>
        <w:t>77</w:t>
      </w:r>
      <w:r>
        <w:rPr>
          <w:rFonts w:ascii="新細明體" w:hAnsi="新細明體" w:hint="eastAsia"/>
          <w:color w:val="000000"/>
        </w:rPr>
        <w:t>條明文司法院掌理公務員懲戒事項，現行制度即由司法院公務員懲戒委員會（下稱公懲會），職司對公務員違反行政上義務之行為之懲戒。</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又依大法官釋字第</w:t>
      </w:r>
      <w:r>
        <w:rPr>
          <w:rFonts w:ascii="新細明體" w:hAnsi="新細明體" w:hint="eastAsia"/>
          <w:color w:val="000000"/>
        </w:rPr>
        <w:t>483</w:t>
      </w:r>
      <w:r>
        <w:rPr>
          <w:rFonts w:ascii="新細明體" w:hAnsi="新細明體" w:hint="eastAsia"/>
          <w:color w:val="000000"/>
        </w:rPr>
        <w:t>號解釋文謂：「</w:t>
      </w:r>
      <w:r>
        <w:rPr>
          <w:rFonts w:ascii="新細明體" w:hAnsi="新細明體"/>
          <w:color w:val="000000"/>
        </w:rPr>
        <w:t>…</w:t>
      </w:r>
      <w:r>
        <w:rPr>
          <w:rFonts w:ascii="新細明體" w:hAnsi="新細明體"/>
          <w:color w:val="000000"/>
        </w:rPr>
        <w:t>公務人員依法銓敘取得之官等俸級，非經公務員懲戒機關依法定程序之審議決定，不得降級或減俸，此乃憲法上服公職權利所受之制度性保障，亦為公務員懲戒法第一條、公務人員保障法第十六條及公務人員俸給法第十六條之所由設。</w:t>
      </w:r>
      <w:r>
        <w:rPr>
          <w:rFonts w:ascii="新細明體" w:hAnsi="新細明體" w:hint="eastAsia"/>
          <w:color w:val="000000"/>
        </w:rPr>
        <w:t>」，其原因為，依</w:t>
      </w:r>
      <w:r>
        <w:rPr>
          <w:rFonts w:ascii="新細明體" w:hAnsi="新細明體"/>
          <w:color w:val="000000"/>
        </w:rPr>
        <w:t>公務員懲戒法第</w:t>
      </w:r>
      <w:r>
        <w:rPr>
          <w:rFonts w:ascii="新細明體" w:hAnsi="新細明體"/>
          <w:color w:val="000000"/>
        </w:rPr>
        <w:t>2</w:t>
      </w:r>
      <w:r>
        <w:rPr>
          <w:rFonts w:ascii="新細明體" w:hAnsi="新細明體"/>
          <w:color w:val="000000"/>
        </w:rPr>
        <w:t>條：「公務員有左列各款情事之一者，應受懲戒：</w:t>
      </w:r>
      <w:r>
        <w:rPr>
          <w:rFonts w:ascii="新細明體" w:hAnsi="新細明體" w:hint="eastAsia"/>
          <w:color w:val="000000"/>
        </w:rPr>
        <w:t>1.</w:t>
      </w:r>
      <w:r>
        <w:rPr>
          <w:rFonts w:ascii="新細明體" w:hAnsi="新細明體"/>
          <w:color w:val="000000"/>
        </w:rPr>
        <w:t>違法。</w:t>
      </w:r>
      <w:r>
        <w:rPr>
          <w:rFonts w:ascii="新細明體" w:hAnsi="新細明體" w:hint="eastAsia"/>
          <w:color w:val="000000"/>
        </w:rPr>
        <w:t>2.</w:t>
      </w:r>
      <w:r>
        <w:rPr>
          <w:rFonts w:ascii="新細明體" w:hAnsi="新細明體"/>
          <w:color w:val="000000"/>
        </w:rPr>
        <w:t>廢弛職務或其</w:t>
      </w:r>
      <w:r>
        <w:rPr>
          <w:rFonts w:ascii="新細明體" w:hAnsi="新細明體"/>
          <w:color w:val="000000"/>
        </w:rPr>
        <w:t>他失職行為。</w:t>
      </w:r>
      <w:r>
        <w:rPr>
          <w:rStyle w:val="a6"/>
          <w:rFonts w:ascii="新細明體" w:hAnsi="新細明體"/>
          <w:color w:val="000000"/>
        </w:rPr>
        <w:footnoteReference w:id="243"/>
      </w:r>
      <w:r>
        <w:rPr>
          <w:rFonts w:ascii="新細明體" w:hAnsi="新細明體"/>
          <w:color w:val="000000"/>
        </w:rPr>
        <w:t>」；</w:t>
      </w:r>
      <w:r>
        <w:rPr>
          <w:rFonts w:ascii="新細明體" w:hAnsi="新細明體" w:hint="eastAsia"/>
          <w:color w:val="000000"/>
        </w:rPr>
        <w:t>以及大法官釋字第</w:t>
      </w:r>
      <w:r>
        <w:rPr>
          <w:rFonts w:ascii="新細明體" w:hAnsi="新細明體" w:hint="eastAsia"/>
          <w:color w:val="000000"/>
        </w:rPr>
        <w:t>396</w:t>
      </w:r>
      <w:r>
        <w:rPr>
          <w:rFonts w:ascii="新細明體" w:hAnsi="新細明體" w:hint="eastAsia"/>
          <w:color w:val="000000"/>
        </w:rPr>
        <w:t>號解釋，訓示公懲會應採法院體制，且懲戒案件之審議，應本正當法律程序之原則。因此懲戒制度此一</w:t>
      </w:r>
      <w:r>
        <w:rPr>
          <w:rFonts w:ascii="新細明體" w:hAnsi="新細明體"/>
          <w:color w:val="000000"/>
        </w:rPr>
        <w:t>制度性保障，</w:t>
      </w:r>
      <w:r>
        <w:rPr>
          <w:rFonts w:ascii="新細明體" w:hAnsi="新細明體" w:hint="eastAsia"/>
          <w:color w:val="000000"/>
        </w:rPr>
        <w:t>亦同時構成公務人員保障法制之一環。</w:t>
      </w:r>
    </w:p>
    <w:p w:rsidR="00000000" w:rsidRDefault="00501713">
      <w:pPr>
        <w:pStyle w:val="Web"/>
        <w:spacing w:before="0" w:beforeAutospacing="0" w:after="0" w:afterAutospacing="0" w:line="0" w:lineRule="atLeast"/>
        <w:rPr>
          <w:rFonts w:hint="eastAsia"/>
          <w:color w:val="000000"/>
          <w:kern w:val="2"/>
          <w:szCs w:val="20"/>
        </w:rPr>
      </w:pPr>
    </w:p>
    <w:p w:rsidR="00000000" w:rsidRDefault="00501713">
      <w:pPr>
        <w:pStyle w:val="Web"/>
        <w:spacing w:before="0" w:beforeAutospacing="0" w:after="0" w:afterAutospacing="0" w:line="0" w:lineRule="atLeast"/>
        <w:rPr>
          <w:rFonts w:hint="eastAsia"/>
          <w:color w:val="000000"/>
        </w:rPr>
      </w:pPr>
      <w:r>
        <w:rPr>
          <w:rFonts w:hint="eastAsia"/>
          <w:color w:val="000000"/>
        </w:rPr>
        <w:t>（三）行政法院：</w:t>
      </w:r>
    </w:p>
    <w:p w:rsidR="00000000" w:rsidRDefault="00501713">
      <w:pPr>
        <w:pStyle w:val="Web"/>
        <w:spacing w:before="0" w:beforeAutospacing="0" w:after="0" w:afterAutospacing="0" w:line="0" w:lineRule="atLeast"/>
        <w:ind w:firstLineChars="200" w:firstLine="480"/>
        <w:rPr>
          <w:rFonts w:hint="eastAsia"/>
          <w:color w:val="000000"/>
        </w:rPr>
      </w:pPr>
    </w:p>
    <w:p w:rsidR="00000000" w:rsidRDefault="00501713">
      <w:pPr>
        <w:spacing w:line="0" w:lineRule="atLeast"/>
        <w:ind w:firstLineChars="200" w:firstLine="480"/>
        <w:rPr>
          <w:rFonts w:ascii="新細明體" w:hAnsi="新細明體" w:hint="eastAsia"/>
          <w:color w:val="000000"/>
          <w:kern w:val="0"/>
        </w:rPr>
      </w:pPr>
      <w:r>
        <w:rPr>
          <w:rFonts w:ascii="新細明體" w:hAnsi="新細明體" w:hint="eastAsia"/>
          <w:color w:val="000000"/>
          <w:kern w:val="0"/>
        </w:rPr>
        <w:t>按依本研究計畫前述，再復審之後若受處分人仍不服，尚可提起行政訴訟</w:t>
      </w:r>
      <w:r>
        <w:rPr>
          <w:rStyle w:val="a6"/>
          <w:rFonts w:ascii="新細明體" w:hAnsi="新細明體"/>
          <w:color w:val="000000"/>
          <w:kern w:val="0"/>
        </w:rPr>
        <w:footnoteReference w:id="244"/>
      </w:r>
      <w:r>
        <w:rPr>
          <w:rFonts w:ascii="新細明體" w:hAnsi="新細明體" w:hint="eastAsia"/>
          <w:color w:val="000000"/>
          <w:kern w:val="0"/>
        </w:rPr>
        <w:t>。依現行行政訴訟法已採多元化</w:t>
      </w:r>
      <w:r>
        <w:rPr>
          <w:rStyle w:val="a6"/>
          <w:rFonts w:ascii="新細明體" w:hAnsi="新細明體"/>
          <w:color w:val="000000"/>
          <w:kern w:val="0"/>
        </w:rPr>
        <w:footnoteReference w:id="245"/>
      </w:r>
      <w:r>
        <w:rPr>
          <w:rFonts w:ascii="新細明體" w:hAnsi="新細明體" w:hint="eastAsia"/>
          <w:color w:val="000000"/>
          <w:kern w:val="0"/>
        </w:rPr>
        <w:t>之訴訟類型。若公務員係欲撤銷該行政處分，則可提起同法第</w:t>
      </w:r>
      <w:r>
        <w:rPr>
          <w:rFonts w:ascii="新細明體" w:hAnsi="新細明體" w:hint="eastAsia"/>
          <w:color w:val="000000"/>
          <w:kern w:val="0"/>
        </w:rPr>
        <w:t>4</w:t>
      </w:r>
      <w:r>
        <w:rPr>
          <w:rFonts w:ascii="新細明體" w:hAnsi="新細明體" w:hint="eastAsia"/>
          <w:color w:val="000000"/>
          <w:kern w:val="0"/>
        </w:rPr>
        <w:t>條之撤銷之訴；若係欲請求公法上金錢給付或請求處分以外之其他非財產上給付，則可提起同法第</w:t>
      </w:r>
      <w:r>
        <w:rPr>
          <w:rFonts w:ascii="新細明體" w:hAnsi="新細明體" w:hint="eastAsia"/>
          <w:color w:val="000000"/>
          <w:kern w:val="0"/>
        </w:rPr>
        <w:t>8</w:t>
      </w:r>
      <w:r>
        <w:rPr>
          <w:rFonts w:ascii="新細明體" w:hAnsi="新細明體" w:hint="eastAsia"/>
          <w:color w:val="000000"/>
          <w:kern w:val="0"/>
        </w:rPr>
        <w:t>條之給付訴訟。</w:t>
      </w:r>
    </w:p>
    <w:p w:rsidR="00000000" w:rsidRDefault="00501713">
      <w:pPr>
        <w:spacing w:line="0" w:lineRule="atLeast"/>
        <w:ind w:left="480" w:hangingChars="200" w:hanging="480"/>
        <w:rPr>
          <w:rFonts w:ascii="新細明體" w:hAnsi="新細明體" w:hint="eastAsia"/>
          <w:color w:val="000000"/>
          <w:kern w:val="0"/>
        </w:rPr>
      </w:pPr>
    </w:p>
    <w:p w:rsidR="00000000" w:rsidRDefault="00501713">
      <w:pPr>
        <w:pStyle w:val="4"/>
        <w:rPr>
          <w:rFonts w:hint="eastAsia"/>
        </w:rPr>
      </w:pPr>
      <w:bookmarkStart w:id="145" w:name="_Toc534265661"/>
      <w:bookmarkStart w:id="146" w:name="_Toc535246113"/>
      <w:r>
        <w:rPr>
          <w:rFonts w:hint="eastAsia"/>
        </w:rPr>
        <w:t>三、小結</w:t>
      </w:r>
      <w:bookmarkEnd w:id="145"/>
      <w:bookmarkEnd w:id="146"/>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按國外如何實踐文官中立，首重即是「文官身分及</w:t>
      </w:r>
      <w:r>
        <w:rPr>
          <w:rFonts w:ascii="新細明體" w:hAnsi="新細明體" w:hint="eastAsia"/>
          <w:color w:val="000000"/>
        </w:rPr>
        <w:t>地位之保障</w:t>
      </w:r>
      <w:r>
        <w:rPr>
          <w:rStyle w:val="a6"/>
          <w:rFonts w:ascii="新細明體" w:hAnsi="新細明體"/>
          <w:color w:val="000000"/>
        </w:rPr>
        <w:footnoteReference w:id="246"/>
      </w:r>
      <w:r>
        <w:rPr>
          <w:rFonts w:ascii="新細明體" w:hAnsi="新細明體" w:hint="eastAsia"/>
          <w:color w:val="000000"/>
        </w:rPr>
        <w:t>」，在避免如本研究計畫前述之第二節、肆：參與政治活動的爭議案例之</w:t>
      </w:r>
      <w:r>
        <w:rPr>
          <w:rFonts w:ascii="新細明體" w:hAnsi="新細明體" w:hint="eastAsia"/>
          <w:color w:val="000000"/>
        </w:rPr>
        <w:t>6</w:t>
      </w:r>
      <w:r>
        <w:rPr>
          <w:rFonts w:ascii="新細明體" w:hAnsi="新細明體" w:hint="eastAsia"/>
          <w:color w:val="000000"/>
        </w:rPr>
        <w:t>、文官不能配合－</w:t>
      </w:r>
      <w:r>
        <w:rPr>
          <w:rFonts w:ascii="新細明體" w:hAnsi="新細明體"/>
          <w:color w:val="000000"/>
        </w:rPr>
        <w:t>全面整頓互動不良事務官</w:t>
      </w:r>
      <w:r>
        <w:rPr>
          <w:rFonts w:ascii="新細明體" w:hAnsi="新細明體" w:hint="eastAsia"/>
          <w:color w:val="000000"/>
        </w:rPr>
        <w:t>之情事或類此威脅情形再度發生，以致於動搖整個公務人員政治活動限制法制化之努力，相關公務人員之保障誠然是公務人員政治活動限制法制下，具關鍵性之一環。</w:t>
      </w:r>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依上述，長官若令其從事違反「中立性原則」之行為─此為長官之「職務命令」，僅屬於公務人員保障法第</w:t>
      </w:r>
      <w:r>
        <w:rPr>
          <w:rFonts w:ascii="新細明體" w:hAnsi="新細明體" w:hint="eastAsia"/>
          <w:color w:val="000000"/>
        </w:rPr>
        <w:t>23</w:t>
      </w:r>
      <w:r>
        <w:rPr>
          <w:rFonts w:ascii="新細明體" w:hAnsi="新細明體" w:hint="eastAsia"/>
          <w:color w:val="000000"/>
        </w:rPr>
        <w:t>條規定之「管理措施」，該公務人員只得依法提出申訴、再申訴。實際發生案例如：</w:t>
      </w:r>
    </w:p>
    <w:p w:rsidR="00000000" w:rsidRDefault="00501713">
      <w:pPr>
        <w:spacing w:line="0" w:lineRule="atLeast"/>
        <w:ind w:firstLineChars="200" w:firstLine="480"/>
        <w:rPr>
          <w:rFonts w:ascii="新細明體" w:hAnsi="新細明體" w:hint="eastAsia"/>
          <w:color w:val="000000"/>
        </w:rPr>
      </w:pPr>
    </w:p>
    <w:p w:rsidR="00000000" w:rsidRDefault="00501713" w:rsidP="00501713">
      <w:pPr>
        <w:numPr>
          <w:ilvl w:val="0"/>
          <w:numId w:val="17"/>
        </w:numPr>
        <w:spacing w:line="0" w:lineRule="atLeast"/>
        <w:rPr>
          <w:rFonts w:ascii="新細明體" w:hAnsi="新細明體" w:hint="eastAsia"/>
        </w:rPr>
      </w:pPr>
      <w:r>
        <w:rPr>
          <w:rFonts w:ascii="新細明體" w:hAnsi="新細明體" w:hint="eastAsia"/>
        </w:rPr>
        <w:t>因記大過事件提出再申訴案</w:t>
      </w:r>
      <w:r>
        <w:rPr>
          <w:rStyle w:val="a6"/>
          <w:rFonts w:ascii="新細明體" w:hAnsi="新細明體"/>
          <w:color w:val="000000"/>
        </w:rPr>
        <w:footnoteReference w:id="247"/>
      </w:r>
      <w:r>
        <w:rPr>
          <w:rFonts w:ascii="新細明體" w:hAnsi="新細明體" w:hint="eastAsia"/>
        </w:rPr>
        <w:t>：</w:t>
      </w:r>
    </w:p>
    <w:p w:rsidR="00000000" w:rsidRDefault="00501713">
      <w:pPr>
        <w:spacing w:line="0" w:lineRule="atLeast"/>
        <w:ind w:firstLineChars="200" w:firstLine="480"/>
        <w:rPr>
          <w:rFonts w:ascii="新細明體" w:hAnsi="新細明體" w:hint="eastAsia"/>
        </w:rPr>
      </w:pPr>
      <w:r>
        <w:rPr>
          <w:rFonts w:ascii="新細明體" w:hAnsi="新細明體" w:hint="eastAsia"/>
        </w:rPr>
        <w:t>其事實略為「</w:t>
      </w:r>
      <w:r>
        <w:rPr>
          <w:rFonts w:ascii="新細明體" w:hAnsi="新細明體"/>
        </w:rPr>
        <w:t>…</w:t>
      </w:r>
      <w:r>
        <w:rPr>
          <w:rFonts w:ascii="新細明體" w:hAnsi="新細明體"/>
        </w:rPr>
        <w:t>再申訴人係嘉義縣議會</w:t>
      </w:r>
      <w:r>
        <w:rPr>
          <w:rFonts w:ascii="新細明體" w:hAnsi="新細明體" w:hint="eastAsia"/>
        </w:rPr>
        <w:t>雇</w:t>
      </w:r>
      <w:r>
        <w:rPr>
          <w:rFonts w:ascii="新細明體" w:hAnsi="新細明體"/>
        </w:rPr>
        <w:t>員，</w:t>
      </w:r>
      <w:r>
        <w:rPr>
          <w:rFonts w:ascii="新細明體" w:hAnsi="新細明體"/>
        </w:rPr>
        <w:t>…</w:t>
      </w:r>
      <w:r>
        <w:rPr>
          <w:rFonts w:ascii="新細明體" w:hAnsi="新細明體" w:hint="eastAsia"/>
        </w:rPr>
        <w:t>.</w:t>
      </w:r>
      <w:r>
        <w:rPr>
          <w:rFonts w:ascii="新細明體" w:hAnsi="新細明體"/>
        </w:rPr>
        <w:t>該會</w:t>
      </w:r>
      <w:r>
        <w:rPr>
          <w:rFonts w:ascii="新細明體" w:hAnsi="新細明體" w:hint="eastAsia"/>
        </w:rPr>
        <w:t>並</w:t>
      </w:r>
      <w:r>
        <w:rPr>
          <w:rFonts w:ascii="新細明體" w:hAnsi="新細明體"/>
        </w:rPr>
        <w:t>另以</w:t>
      </w:r>
      <w:r>
        <w:rPr>
          <w:rFonts w:ascii="新細明體" w:hAnsi="新細明體" w:hint="eastAsia"/>
        </w:rPr>
        <w:t>其</w:t>
      </w:r>
      <w:r>
        <w:rPr>
          <w:rFonts w:ascii="新細明體" w:hAnsi="新細明體"/>
        </w:rPr>
        <w:t>違反行政</w:t>
      </w:r>
      <w:r>
        <w:rPr>
          <w:rFonts w:ascii="新細明體" w:hAnsi="新細明體"/>
          <w:color w:val="000000"/>
        </w:rPr>
        <w:t>中立</w:t>
      </w:r>
      <w:r>
        <w:rPr>
          <w:rFonts w:ascii="新細明體" w:hAnsi="新細明體"/>
        </w:rPr>
        <w:t>、散播不實言論、破壞機關形象為由，於八十八年六月十六日予以再申訴人記大過一次懲處</w:t>
      </w:r>
      <w:r>
        <w:rPr>
          <w:rFonts w:ascii="新細明體" w:hAnsi="新細明體" w:hint="eastAsia"/>
        </w:rPr>
        <w:t>」。</w:t>
      </w:r>
    </w:p>
    <w:p w:rsidR="00000000" w:rsidRDefault="00501713">
      <w:pPr>
        <w:spacing w:line="0" w:lineRule="atLeast"/>
        <w:rPr>
          <w:rFonts w:ascii="新細明體" w:hAnsi="新細明體" w:hint="eastAsia"/>
        </w:rPr>
      </w:pPr>
    </w:p>
    <w:p w:rsidR="00000000" w:rsidRDefault="00501713">
      <w:pPr>
        <w:spacing w:line="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、因考績丙等事件提出再申訴案</w:t>
      </w:r>
      <w:r>
        <w:rPr>
          <w:rStyle w:val="a6"/>
          <w:rFonts w:ascii="新細明體" w:hAnsi="新細明體"/>
        </w:rPr>
        <w:footnoteReference w:id="248"/>
      </w:r>
      <w:r>
        <w:rPr>
          <w:rFonts w:ascii="新細明體" w:hAnsi="新細明體" w:hint="eastAsia"/>
        </w:rPr>
        <w:t>：</w:t>
      </w:r>
    </w:p>
    <w:p w:rsidR="00000000" w:rsidRDefault="00501713">
      <w:pPr>
        <w:spacing w:line="0" w:lineRule="atLeast"/>
        <w:ind w:leftChars="200" w:left="480"/>
        <w:rPr>
          <w:rFonts w:ascii="新細明體" w:hAnsi="新細明體" w:hint="eastAsia"/>
        </w:rPr>
      </w:pPr>
      <w:r>
        <w:rPr>
          <w:rFonts w:ascii="新細明體" w:hAnsi="新細明體" w:hint="eastAsia"/>
        </w:rPr>
        <w:t>其事實略為：「</w:t>
      </w:r>
      <w:r>
        <w:rPr>
          <w:rFonts w:ascii="新細明體" w:hAnsi="新細明體" w:hint="eastAsia"/>
        </w:rPr>
        <w:t>..</w:t>
      </w:r>
      <w:r>
        <w:rPr>
          <w:rFonts w:ascii="新細明體" w:hAnsi="新細明體" w:hint="eastAsia"/>
        </w:rPr>
        <w:t>現任台南縣麻豆鎮公所兵役課課員，因不服該所八十八年三</w:t>
      </w:r>
    </w:p>
    <w:p w:rsidR="00000000" w:rsidRDefault="00501713">
      <w:pPr>
        <w:spacing w:line="0" w:lineRule="atLeast"/>
        <w:rPr>
          <w:rFonts w:ascii="新細明體" w:hAnsi="新細明體" w:hint="eastAsia"/>
        </w:rPr>
      </w:pPr>
      <w:r>
        <w:rPr>
          <w:rFonts w:ascii="新細明體" w:hAnsi="新細明體" w:hint="eastAsia"/>
        </w:rPr>
        <w:t>月四日八八所人字第二五五三號考績通知書核布其八十七年年終考績考列丙等之結果，提出申訴，嗣不服申訴函復，向保訓會提出再申訴。再申訴人認為其因各項選舉之投票意識行為與長官不同，致鎮長懷恨在心，打壓本人及挾怨報</w:t>
      </w:r>
      <w:r>
        <w:rPr>
          <w:rFonts w:ascii="新細明體" w:hAnsi="新細明體" w:hint="eastAsia"/>
        </w:rPr>
        <w:lastRenderedPageBreak/>
        <w:t>復，導致考績造成嚴重錯誤，竟遭受此不公之考評，實難令人信服</w:t>
      </w:r>
      <w:r>
        <w:rPr>
          <w:rFonts w:ascii="新細明體" w:hAnsi="新細明體" w:hint="eastAsia"/>
        </w:rPr>
        <w:t>..</w:t>
      </w:r>
      <w:r>
        <w:rPr>
          <w:rFonts w:ascii="新細明體" w:hAnsi="新細明體" w:hint="eastAsia"/>
        </w:rPr>
        <w:t>」。</w:t>
      </w:r>
      <w:r>
        <w:rPr>
          <w:rFonts w:ascii="新細明體" w:hAnsi="新細明體" w:hint="eastAsia"/>
        </w:rPr>
        <w:t xml:space="preserve">  </w:t>
      </w:r>
      <w:r>
        <w:rPr>
          <w:rFonts w:ascii="新細明體" w:hAnsi="新細明體" w:hint="eastAsia"/>
        </w:rPr>
        <w:t>再申訴決定書最後</w:t>
      </w:r>
      <w:r>
        <w:rPr>
          <w:rFonts w:ascii="新細明體" w:hAnsi="新細明體" w:hint="eastAsia"/>
        </w:rPr>
        <w:t>認為「</w:t>
      </w:r>
      <w:r>
        <w:rPr>
          <w:rFonts w:ascii="新細明體" w:hAnsi="新細明體"/>
        </w:rPr>
        <w:t>…</w:t>
      </w:r>
      <w:r>
        <w:rPr>
          <w:rFonts w:ascii="新細明體" w:hAnsi="新細明體" w:hint="eastAsia"/>
        </w:rPr>
        <w:t>保訓會依公務人員考績法及其施行等相關規定，充分考量考績制度之精神及考績程序之規定，所為考績丙等撤銷之決定，經核其認事用法，尚稱妥適」，而維持原考績。</w:t>
      </w:r>
    </w:p>
    <w:p w:rsidR="00000000" w:rsidRDefault="00501713">
      <w:pPr>
        <w:spacing w:line="0" w:lineRule="atLeast"/>
        <w:ind w:left="480"/>
        <w:rPr>
          <w:rFonts w:ascii="新細明體" w:hAnsi="新細明體" w:hint="eastAsia"/>
        </w:rPr>
      </w:pPr>
    </w:p>
    <w:p w:rsidR="00000000" w:rsidRDefault="00501713">
      <w:pPr>
        <w:pStyle w:val="20"/>
        <w:kinsoku w:val="0"/>
        <w:ind w:leftChars="23" w:left="535"/>
        <w:rPr>
          <w:rFonts w:ascii="新細明體" w:hAnsi="新細明體" w:hint="eastAsia"/>
        </w:rPr>
      </w:pPr>
      <w:r>
        <w:rPr>
          <w:rFonts w:ascii="新細明體" w:hAnsi="新細明體" w:hint="eastAsia"/>
        </w:rPr>
        <w:t>3</w:t>
      </w:r>
      <w:r>
        <w:rPr>
          <w:rFonts w:ascii="新細明體" w:hAnsi="新細明體" w:hint="eastAsia"/>
        </w:rPr>
        <w:t>、因曠職、申誡、記過及考績丙等事件提出再申訴案</w:t>
      </w:r>
      <w:r>
        <w:rPr>
          <w:rStyle w:val="a6"/>
          <w:rFonts w:ascii="新細明體" w:hAnsi="新細明體"/>
        </w:rPr>
        <w:footnoteReference w:id="249"/>
      </w:r>
      <w:r>
        <w:rPr>
          <w:rFonts w:ascii="新細明體" w:hAnsi="新細明體" w:hint="eastAsia"/>
        </w:rPr>
        <w:t>：</w:t>
      </w:r>
    </w:p>
    <w:p w:rsidR="00000000" w:rsidRDefault="00501713">
      <w:pPr>
        <w:pStyle w:val="20"/>
        <w:kinsoku w:val="0"/>
        <w:spacing w:afterLines="0" w:after="0" w:line="0" w:lineRule="atLeast"/>
        <w:ind w:left="0" w:firstLineChars="200" w:firstLine="480"/>
        <w:rPr>
          <w:rFonts w:ascii="新細明體" w:hAnsi="新細明體" w:hint="eastAsia"/>
        </w:rPr>
      </w:pPr>
      <w:r>
        <w:rPr>
          <w:rFonts w:ascii="新細明體" w:hAnsi="新細明體" w:hint="eastAsia"/>
        </w:rPr>
        <w:t>其事實略為：「</w:t>
      </w:r>
      <w:r>
        <w:rPr>
          <w:rFonts w:ascii="新細明體" w:hAnsi="新細明體" w:hint="eastAsia"/>
        </w:rPr>
        <w:t>..</w:t>
      </w:r>
      <w:r>
        <w:rPr>
          <w:rFonts w:ascii="新細明體" w:hAnsi="新細明體" w:hint="eastAsia"/>
        </w:rPr>
        <w:t>現職為雲林縣大埤鄉公所村幹事，因不服</w:t>
      </w:r>
      <w:r>
        <w:rPr>
          <w:rFonts w:ascii="新細明體" w:hAnsi="新細明體"/>
        </w:rPr>
        <w:t>…</w:t>
      </w:r>
      <w:r>
        <w:rPr>
          <w:rFonts w:ascii="新細明體" w:hAnsi="新細明體" w:hint="eastAsia"/>
        </w:rPr>
        <w:t>向本會提出再申訴。</w:t>
      </w:r>
      <w:r>
        <w:rPr>
          <w:rFonts w:ascii="新細明體" w:hAnsi="新細明體" w:hint="eastAsia"/>
        </w:rPr>
        <w:t xml:space="preserve">  </w:t>
      </w:r>
      <w:r>
        <w:rPr>
          <w:rFonts w:ascii="新細明體" w:hAnsi="新細明體" w:hint="eastAsia"/>
        </w:rPr>
        <w:t>再申訴人認本屆大埤鄉鄉長改選，大埤鄉有現任易鄉長及林○○二人競選，再申訴人基於親戚關係，於夜間時段幫忙林○○，不幸落選。</w:t>
      </w:r>
      <w:r>
        <w:rPr>
          <w:rFonts w:ascii="新細明體" w:hAnsi="新細明體" w:hint="eastAsia"/>
        </w:rPr>
        <w:t xml:space="preserve">   </w:t>
      </w:r>
      <w:r>
        <w:rPr>
          <w:rFonts w:ascii="新細明體" w:hAnsi="新細明體" w:hint="eastAsia"/>
        </w:rPr>
        <w:t>當選連任的易鄉長即於八十七年三月二日將再申訴人由吉田村村幹事調北和村並兼辦下崙公墓管理。</w:t>
      </w:r>
      <w:r>
        <w:rPr>
          <w:rFonts w:ascii="新細明體" w:hAnsi="新細明體" w:hint="eastAsia"/>
        </w:rPr>
        <w:t xml:space="preserve">   </w:t>
      </w:r>
      <w:r>
        <w:rPr>
          <w:rFonts w:ascii="新細明體" w:hAnsi="新細明體" w:hint="eastAsia"/>
        </w:rPr>
        <w:t>復於八十七年六月十五日又調再申訴人專辦下崙公墓管理，指定到公墓管理所上班。同年二月四日下午，易鄉長親自到吉田村辦公室查勤，發現再申訴人不在辦公處，未查明就緒，即回鄉公所，並命令人事單位將再申訴人蓋曠職四小時登記，經再申訴人簽呈報告說明當時是在何村長家談公事，並有何村長作證，均無效</w:t>
      </w:r>
      <w:r>
        <w:rPr>
          <w:rFonts w:ascii="新細明體" w:hAnsi="新細明體" w:hint="eastAsia"/>
        </w:rPr>
        <w:t>..</w:t>
      </w:r>
      <w:r>
        <w:rPr>
          <w:rFonts w:ascii="新細明體" w:hAnsi="新細明體" w:hint="eastAsia"/>
        </w:rPr>
        <w:t>。其認為其八十七年年終考績丙等和曠職、申誡及八十八年曠職一小時又記過，完全是鄉長挾選舉仇恨，擅用鄉長職權對再申訴人非法、非理性，強行處罰</w:t>
      </w:r>
      <w:r>
        <w:rPr>
          <w:rFonts w:ascii="新細明體" w:hAnsi="新細明體"/>
        </w:rPr>
        <w:t>…</w:t>
      </w:r>
      <w:r>
        <w:rPr>
          <w:rFonts w:ascii="新細明體" w:hAnsi="新細明體" w:hint="eastAsia"/>
        </w:rPr>
        <w:t>建議撤銷之</w:t>
      </w:r>
      <w:r>
        <w:rPr>
          <w:rFonts w:ascii="新細明體" w:hAnsi="新細明體"/>
        </w:rPr>
        <w:t>…</w:t>
      </w:r>
      <w:r>
        <w:rPr>
          <w:rFonts w:ascii="新細明體" w:hAnsi="新細明體" w:hint="eastAsia"/>
        </w:rPr>
        <w:t>」。</w:t>
      </w:r>
      <w:r>
        <w:rPr>
          <w:rFonts w:ascii="新細明體" w:hAnsi="新細明體" w:hint="eastAsia"/>
        </w:rPr>
        <w:t xml:space="preserve">  </w:t>
      </w:r>
      <w:r>
        <w:rPr>
          <w:rFonts w:ascii="新細明體" w:hAnsi="新細明體" w:hint="eastAsia"/>
        </w:rPr>
        <w:t>再申訴決定書最後決定為：「經保訓會審理後，將曠職、申誡及記過部分駁回；</w:t>
      </w:r>
      <w:r>
        <w:rPr>
          <w:rFonts w:ascii="新細明體" w:hAnsi="新細明體" w:hint="eastAsia"/>
        </w:rPr>
        <w:t>將考績丙等部分撤銷。」</w:t>
      </w:r>
    </w:p>
    <w:p w:rsidR="00000000" w:rsidRDefault="00501713">
      <w:pPr>
        <w:pStyle w:val="20"/>
        <w:kinsoku w:val="0"/>
        <w:spacing w:afterLines="0" w:after="0" w:line="0" w:lineRule="atLeast"/>
        <w:ind w:left="0" w:firstLineChars="200" w:firstLine="480"/>
        <w:rPr>
          <w:rFonts w:ascii="新細明體" w:hAnsi="新細明體" w:hint="eastAsia"/>
        </w:rPr>
      </w:pPr>
    </w:p>
    <w:p w:rsidR="00000000" w:rsidRDefault="00501713">
      <w:pPr>
        <w:pStyle w:val="20"/>
        <w:tabs>
          <w:tab w:val="left" w:pos="3348"/>
        </w:tabs>
        <w:kinsoku w:val="0"/>
        <w:spacing w:line="0" w:lineRule="atLeast"/>
        <w:ind w:left="0" w:firstLineChars="200" w:firstLine="480"/>
        <w:rPr>
          <w:rFonts w:ascii="新細明體" w:hAnsi="新細明體" w:hint="eastAsia"/>
        </w:rPr>
      </w:pPr>
      <w:r>
        <w:rPr>
          <w:rFonts w:ascii="新細明體" w:hAnsi="新細明體" w:hint="eastAsia"/>
        </w:rPr>
        <w:t>因此，在現行保訓會實務運作十分限縮復審之標的（未改變公務員身分之記過處分、考績評定或上級機關所發之職務命令，均仍非復審之標的。）之下，本研究計畫以為，在「申訴再申訴」管道之救濟效果遠低於「復審再復審」</w:t>
      </w:r>
      <w:r>
        <w:rPr>
          <w:rStyle w:val="a6"/>
          <w:rFonts w:ascii="新細明體" w:hAnsi="新細明體"/>
          <w:color w:val="000000"/>
        </w:rPr>
        <w:footnoteReference w:id="250"/>
      </w:r>
      <w:r>
        <w:rPr>
          <w:rFonts w:ascii="新細明體" w:hAnsi="新細明體" w:hint="eastAsia"/>
        </w:rPr>
        <w:t>，且已屬終局決定而言，若要維持現制，則應朝向「擴大復審標的」之解釋途徑</w:t>
      </w:r>
      <w:r>
        <w:rPr>
          <w:rStyle w:val="a6"/>
          <w:rFonts w:ascii="新細明體" w:hAnsi="新細明體"/>
          <w:color w:val="000000"/>
        </w:rPr>
        <w:footnoteReference w:id="251"/>
      </w:r>
      <w:r>
        <w:rPr>
          <w:rFonts w:ascii="新細明體" w:hAnsi="新細明體" w:hint="eastAsia"/>
        </w:rPr>
        <w:t>，以更周全公務員之保障為宜。否則，誠如學者所言，申訴係向作成該管理措施之該服務機關提出，則無異是要該公務人員向下達該項「職務命令」之長官提出申訴，需要相當大的勇氣與決心。且其既屬終局決定，則尚會連帶影響行政訴訟之</w:t>
      </w:r>
      <w:r>
        <w:rPr>
          <w:rFonts w:ascii="新細明體" w:hAnsi="新細明體" w:hint="eastAsia"/>
        </w:rPr>
        <w:t>可否提起，影響不可謂不大</w:t>
      </w:r>
      <w:r>
        <w:rPr>
          <w:rStyle w:val="a6"/>
          <w:rFonts w:ascii="新細明體" w:hAnsi="新細明體"/>
          <w:color w:val="000000"/>
        </w:rPr>
        <w:footnoteReference w:id="252"/>
      </w:r>
      <w:r>
        <w:rPr>
          <w:rFonts w:ascii="新細明體" w:hAnsi="新細明體" w:hint="eastAsia"/>
        </w:rPr>
        <w:t>。而相關配套如公務人員任用法第</w:t>
      </w:r>
      <w:r>
        <w:rPr>
          <w:rFonts w:ascii="新細明體" w:hAnsi="新細明體" w:hint="eastAsia"/>
        </w:rPr>
        <w:t>18</w:t>
      </w:r>
      <w:r>
        <w:rPr>
          <w:rFonts w:ascii="新細明體" w:hAnsi="新細明體" w:hint="eastAsia"/>
        </w:rPr>
        <w:t>條之修正，詳本章後述第三節肆部分。</w:t>
      </w:r>
    </w:p>
    <w:p w:rsidR="00000000" w:rsidRDefault="00501713">
      <w:pPr>
        <w:pStyle w:val="20"/>
        <w:tabs>
          <w:tab w:val="left" w:pos="3348"/>
        </w:tabs>
        <w:kinsoku w:val="0"/>
        <w:spacing w:line="0" w:lineRule="atLeast"/>
        <w:ind w:left="0" w:firstLineChars="200" w:firstLine="480"/>
        <w:rPr>
          <w:rFonts w:ascii="新細明體" w:hAnsi="新細明體" w:hint="eastAsia"/>
        </w:rPr>
      </w:pPr>
    </w:p>
    <w:p w:rsidR="00000000" w:rsidRDefault="00501713">
      <w:pPr>
        <w:spacing w:after="50" w:line="0" w:lineRule="atLeast"/>
        <w:ind w:firstLineChars="100" w:firstLine="240"/>
        <w:rPr>
          <w:rFonts w:ascii="新細明體" w:hAnsi="新細明體" w:hint="eastAsia"/>
          <w:color w:val="000000"/>
        </w:rPr>
      </w:pPr>
    </w:p>
    <w:p w:rsidR="00000000" w:rsidRDefault="00501713">
      <w:pPr>
        <w:pStyle w:val="2"/>
        <w:rPr>
          <w:rFonts w:hint="eastAsia"/>
        </w:rPr>
      </w:pPr>
      <w:bookmarkStart w:id="147" w:name="_Toc534265662"/>
      <w:bookmarkStart w:id="148" w:name="_Toc535246114"/>
      <w:r>
        <w:rPr>
          <w:rFonts w:hint="eastAsia"/>
        </w:rPr>
        <w:lastRenderedPageBreak/>
        <w:t>第三節、結論－</w:t>
      </w:r>
      <w:bookmarkEnd w:id="148"/>
    </w:p>
    <w:p w:rsidR="00000000" w:rsidRDefault="00501713">
      <w:pPr>
        <w:pStyle w:val="2"/>
        <w:rPr>
          <w:rFonts w:hint="eastAsia"/>
        </w:rPr>
      </w:pPr>
      <w:bookmarkStart w:id="149" w:name="_Toc535246115"/>
      <w:r>
        <w:rPr>
          <w:rFonts w:hint="eastAsia"/>
        </w:rPr>
        <w:t>現有公務人員行政（政治）中立法草案檢討與立法建議</w:t>
      </w:r>
      <w:bookmarkEnd w:id="147"/>
      <w:bookmarkEnd w:id="149"/>
    </w:p>
    <w:p w:rsidR="00000000" w:rsidRDefault="00501713">
      <w:pPr>
        <w:spacing w:line="0" w:lineRule="atLeast"/>
        <w:rPr>
          <w:rFonts w:ascii="新細明體" w:hAnsi="新細明體" w:hint="eastAsia"/>
          <w:color w:val="000000"/>
        </w:rPr>
      </w:pPr>
    </w:p>
    <w:p w:rsidR="00000000" w:rsidRDefault="00501713">
      <w:pPr>
        <w:pStyle w:val="3"/>
        <w:rPr>
          <w:rFonts w:hint="eastAsia"/>
        </w:rPr>
      </w:pPr>
      <w:bookmarkStart w:id="150" w:name="_Toc534265663"/>
      <w:bookmarkStart w:id="151" w:name="_Toc535246116"/>
      <w:r>
        <w:rPr>
          <w:rFonts w:hint="eastAsia"/>
        </w:rPr>
        <w:t>壹、爭點分析與本研究計畫所提對案之立法說明</w:t>
      </w:r>
      <w:bookmarkEnd w:id="150"/>
      <w:bookmarkEnd w:id="151"/>
    </w:p>
    <w:p w:rsidR="00000000" w:rsidRDefault="00501713">
      <w:pPr>
        <w:pStyle w:val="4"/>
        <w:spacing w:line="240" w:lineRule="auto"/>
        <w:rPr>
          <w:rFonts w:hint="eastAsia"/>
        </w:rPr>
      </w:pPr>
      <w:bookmarkStart w:id="152" w:name="_Toc534265664"/>
      <w:bookmarkStart w:id="153" w:name="_Toc535246117"/>
      <w:r>
        <w:rPr>
          <w:rFonts w:hint="eastAsia"/>
        </w:rPr>
        <w:t>一、立法目的與法案名稱</w:t>
      </w:r>
      <w:bookmarkEnd w:id="152"/>
      <w:bookmarkEnd w:id="153"/>
    </w:p>
    <w:p w:rsidR="00000000" w:rsidRDefault="00501713">
      <w:pPr>
        <w:ind w:firstLineChars="200" w:firstLine="480"/>
        <w:rPr>
          <w:rFonts w:ascii="新細明體" w:hAnsi="新細明體" w:hint="eastAsia"/>
          <w:color w:val="000000"/>
        </w:rPr>
      </w:pPr>
      <w:r>
        <w:rPr>
          <w:rFonts w:ascii="新細明體" w:hAnsi="新細明體" w:hint="eastAsia"/>
          <w:color w:val="000000"/>
        </w:rPr>
        <w:t>按依本研究計畫前述第一節、貳、（二）行政中立法或政治中立法之討論，本法既係以規範公務人員參與政治活動之界限為中心，為求概念指涉明確，復參酌各國法制相關規定，應認為正名為「公務人員政治活動限制法」之名稱最為適宜。並為確立其基本法地位，故明文「</w:t>
      </w:r>
      <w:r>
        <w:rPr>
          <w:rFonts w:ascii="新細明體" w:hAnsi="新細明體"/>
          <w:color w:val="000000"/>
        </w:rPr>
        <w:t>本法未規</w:t>
      </w:r>
      <w:r>
        <w:rPr>
          <w:rFonts w:ascii="新細明體" w:hAnsi="新細明體" w:hint="eastAsia"/>
          <w:color w:val="000000"/>
        </w:rPr>
        <w:t>定</w:t>
      </w:r>
      <w:r>
        <w:rPr>
          <w:rFonts w:ascii="新細明體" w:hAnsi="新細明體"/>
          <w:color w:val="000000"/>
        </w:rPr>
        <w:t>者，（</w:t>
      </w:r>
      <w:r>
        <w:rPr>
          <w:rFonts w:ascii="新細明體" w:hAnsi="新細明體" w:hint="eastAsia"/>
          <w:color w:val="000000"/>
        </w:rPr>
        <w:t>方</w:t>
      </w:r>
      <w:r>
        <w:rPr>
          <w:rFonts w:ascii="新細明體" w:hAnsi="新細明體"/>
          <w:color w:val="000000"/>
        </w:rPr>
        <w:t>）適用其他有關法令</w:t>
      </w:r>
      <w:r>
        <w:rPr>
          <w:rFonts w:ascii="新細明體" w:hAnsi="新細明體"/>
          <w:color w:val="000000"/>
        </w:rPr>
        <w:t>之規定</w:t>
      </w:r>
      <w:r>
        <w:rPr>
          <w:rFonts w:ascii="新細明體" w:hAnsi="新細明體" w:hint="eastAsia"/>
          <w:color w:val="000000"/>
        </w:rPr>
        <w:t>」。</w:t>
      </w:r>
    </w:p>
    <w:p w:rsidR="00000000" w:rsidRDefault="00501713">
      <w:pPr>
        <w:pStyle w:val="4"/>
        <w:spacing w:line="240" w:lineRule="auto"/>
        <w:rPr>
          <w:rFonts w:hint="eastAsia"/>
          <w:kern w:val="2"/>
          <w:sz w:val="24"/>
          <w:szCs w:val="20"/>
        </w:rPr>
      </w:pPr>
      <w:bookmarkStart w:id="154" w:name="_Toc534265665"/>
    </w:p>
    <w:p w:rsidR="00000000" w:rsidRDefault="00501713">
      <w:pPr>
        <w:pStyle w:val="4"/>
        <w:spacing w:line="240" w:lineRule="auto"/>
        <w:rPr>
          <w:rFonts w:hint="eastAsia"/>
        </w:rPr>
      </w:pPr>
      <w:bookmarkStart w:id="155" w:name="_Toc535246118"/>
      <w:r>
        <w:rPr>
          <w:rFonts w:hint="eastAsia"/>
        </w:rPr>
        <w:t>二、適用對象</w:t>
      </w:r>
      <w:bookmarkEnd w:id="154"/>
      <w:bookmarkEnd w:id="155"/>
    </w:p>
    <w:p w:rsidR="00000000" w:rsidRDefault="00501713">
      <w:pPr>
        <w:pStyle w:val="HTML"/>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按考試院版（以下簡稱考版）與劉光華版（以下簡稱劉版），主要均僅以文官為規範對象，只於草案最後（各該版第</w:t>
      </w:r>
      <w:r>
        <w:rPr>
          <w:rFonts w:ascii="新細明體" w:eastAsia="新細明體" w:hAnsi="新細明體" w:hint="eastAsia"/>
          <w:color w:val="000000"/>
          <w:sz w:val="24"/>
        </w:rPr>
        <w:t>17</w:t>
      </w:r>
      <w:r>
        <w:rPr>
          <w:rFonts w:ascii="新細明體" w:eastAsia="新細明體" w:hAnsi="新細明體" w:hint="eastAsia"/>
          <w:color w:val="000000"/>
          <w:sz w:val="24"/>
        </w:rPr>
        <w:t>條）將公營事業</w:t>
      </w:r>
      <w:r>
        <w:rPr>
          <w:rFonts w:ascii="新細明體" w:eastAsia="新細明體" w:hAnsi="新細明體"/>
          <w:color w:val="000000"/>
          <w:sz w:val="24"/>
        </w:rPr>
        <w:t>對經營政策負有主要決策責任人員</w:t>
      </w:r>
      <w:r>
        <w:rPr>
          <w:rFonts w:ascii="新細明體" w:eastAsia="新細明體" w:hAnsi="新細明體" w:hint="eastAsia"/>
          <w:color w:val="000000"/>
          <w:sz w:val="24"/>
        </w:rPr>
        <w:t>人員、</w:t>
      </w:r>
      <w:r>
        <w:rPr>
          <w:rFonts w:ascii="新細明體" w:eastAsia="新細明體" w:hAnsi="新細明體"/>
          <w:color w:val="000000"/>
          <w:sz w:val="24"/>
        </w:rPr>
        <w:t>公立各級學校校長及社會教育機構專業人員</w:t>
      </w:r>
      <w:r>
        <w:rPr>
          <w:rFonts w:ascii="新細明體" w:eastAsia="新細明體" w:hAnsi="新細明體" w:hint="eastAsia"/>
          <w:color w:val="000000"/>
          <w:sz w:val="24"/>
        </w:rPr>
        <w:t>及聘僱用人員予以準用（考試院修正版並加上，憲法或法律明文規定需超出黨派獨立行使職權人員，姑且不論此類人員在限制層次上程度不同卻併予以準用之問題），其最主要理由為：政務人員、軍職人員、教師等因其職務性質及對行政中立要求之標準均有不同，故主張應分別立法如制定政務人員法</w:t>
      </w:r>
      <w:r>
        <w:rPr>
          <w:rStyle w:val="a6"/>
          <w:rFonts w:ascii="新細明體" w:eastAsia="新細明體" w:hAnsi="新細明體"/>
          <w:color w:val="000000"/>
          <w:sz w:val="24"/>
        </w:rPr>
        <w:footnoteReference w:id="253"/>
      </w:r>
      <w:r>
        <w:rPr>
          <w:rFonts w:ascii="新細明體" w:eastAsia="新細明體" w:hAnsi="新細明體" w:hint="eastAsia"/>
          <w:color w:val="000000"/>
          <w:sz w:val="24"/>
        </w:rPr>
        <w:t>或於國防法教師法來加以規</w:t>
      </w:r>
      <w:r>
        <w:rPr>
          <w:rFonts w:ascii="新細明體" w:eastAsia="新細明體" w:hAnsi="新細明體" w:hint="eastAsia"/>
          <w:color w:val="000000"/>
          <w:sz w:val="24"/>
        </w:rPr>
        <w:t>範</w:t>
      </w:r>
      <w:r>
        <w:rPr>
          <w:rStyle w:val="a6"/>
          <w:rFonts w:ascii="新細明體" w:eastAsia="新細明體" w:hAnsi="新細明體"/>
          <w:color w:val="000000"/>
          <w:sz w:val="24"/>
        </w:rPr>
        <w:footnoteReference w:id="254"/>
      </w:r>
      <w:r>
        <w:rPr>
          <w:rFonts w:ascii="新細明體" w:eastAsia="新細明體" w:hAnsi="新細明體" w:hint="eastAsia"/>
          <w:color w:val="000000"/>
          <w:sz w:val="24"/>
        </w:rPr>
        <w:t>。</w:t>
      </w:r>
    </w:p>
    <w:p w:rsidR="00000000" w:rsidRDefault="00501713">
      <w:pPr>
        <w:ind w:firstLineChars="200" w:firstLine="480"/>
        <w:rPr>
          <w:rFonts w:ascii="新細明體" w:hAnsi="新細明體" w:hint="eastAsia"/>
          <w:color w:val="000000"/>
        </w:rPr>
      </w:pPr>
      <w:r>
        <w:rPr>
          <w:rFonts w:ascii="新細明體" w:hAnsi="新細明體" w:hint="eastAsia"/>
          <w:color w:val="000000"/>
        </w:rPr>
        <w:lastRenderedPageBreak/>
        <w:t>惟分別立法就建立整個廣義之公務人員體系之政治活動限制規範難免有點掛一漏萬之不足之處，且既欲建立完整之公務人員政治活動限制法制，則上述其他人員亦屬依法令執行公務之人員而無不遵守之理由，只是立法技術面如何有順序不混亂來加以規定此一難題之克服。因此本研究計畫認為在克服上述立法技術難題之前提下，並鑒於本法為公務人員政治活動限制規範之基本法性質（係在建立公務人員政治活動限制之基本秩序及最低界限），仍以均予納入為宜</w:t>
      </w:r>
      <w:r>
        <w:rPr>
          <w:rStyle w:val="a6"/>
          <w:rFonts w:ascii="新細明體" w:hAnsi="新細明體"/>
          <w:color w:val="000000"/>
        </w:rPr>
        <w:footnoteReference w:id="255"/>
      </w:r>
      <w:r>
        <w:rPr>
          <w:rFonts w:ascii="新細明體" w:hAnsi="新細明體" w:hint="eastAsia"/>
          <w:color w:val="000000"/>
        </w:rPr>
        <w:t>。惟並不排斥特殊人員更為嚴格之立法。又黃爾旋版（以下簡稱黃版），雖將其加以擴張，但其第一項第一款</w:t>
      </w:r>
      <w:r>
        <w:rPr>
          <w:rFonts w:ascii="新細明體" w:hAnsi="新細明體" w:hint="eastAsia"/>
          <w:color w:val="000000"/>
        </w:rPr>
        <w:t>第一目將司法人員等與政務官同列，第二項又出現政務官，第三項其他人員又包括常任文官、軍人</w:t>
      </w:r>
      <w:r>
        <w:rPr>
          <w:rStyle w:val="a6"/>
          <w:rFonts w:ascii="新細明體" w:hAnsi="新細明體"/>
          <w:color w:val="000000"/>
        </w:rPr>
        <w:footnoteReference w:id="256"/>
      </w:r>
      <w:r>
        <w:rPr>
          <w:rFonts w:ascii="新細明體" w:hAnsi="新細明體" w:hint="eastAsia"/>
          <w:color w:val="000000"/>
        </w:rPr>
        <w:t>、教師</w:t>
      </w:r>
      <w:r>
        <w:rPr>
          <w:rFonts w:ascii="新細明體" w:hAnsi="新細明體" w:hint="eastAsia"/>
          <w:color w:val="000000"/>
        </w:rPr>
        <w:t>..</w:t>
      </w:r>
      <w:r>
        <w:rPr>
          <w:rFonts w:ascii="新細明體" w:hAnsi="新細明體" w:hint="eastAsia"/>
          <w:color w:val="000000"/>
        </w:rPr>
        <w:t>，規範上顯得混亂，並且將不同要求程度人員並列，令人有些目不暇給。</w:t>
      </w:r>
    </w:p>
    <w:p w:rsidR="00000000" w:rsidRDefault="00501713">
      <w:pPr>
        <w:ind w:firstLineChars="200" w:firstLine="480"/>
        <w:rPr>
          <w:rFonts w:ascii="新細明體" w:hAnsi="新細明體" w:hint="eastAsia"/>
          <w:color w:val="000000"/>
        </w:rPr>
      </w:pPr>
      <w:r>
        <w:rPr>
          <w:rFonts w:ascii="新細明體" w:hAnsi="新細明體" w:hint="eastAsia"/>
          <w:color w:val="000000"/>
        </w:rPr>
        <w:t>準此，本研究計畫提出三分式類型化處理之對案，並在層次上採漸層規範，且將同一程度人員列於同一項中，區分為</w:t>
      </w:r>
      <w:r>
        <w:rPr>
          <w:rFonts w:ascii="新細明體" w:hAnsi="新細明體" w:hint="eastAsia"/>
          <w:color w:val="000000"/>
        </w:rPr>
        <w:t>1</w:t>
      </w:r>
      <w:r>
        <w:rPr>
          <w:rFonts w:ascii="新細明體" w:hAnsi="新細明體" w:hint="eastAsia"/>
          <w:color w:val="000000"/>
        </w:rPr>
        <w:t>、第一類：受嚴格限制人員（第一項）。</w:t>
      </w:r>
      <w:r>
        <w:rPr>
          <w:rFonts w:ascii="新細明體" w:hAnsi="新細明體" w:hint="eastAsia"/>
          <w:color w:val="000000"/>
        </w:rPr>
        <w:t>2</w:t>
      </w:r>
      <w:r>
        <w:rPr>
          <w:rFonts w:ascii="新細明體" w:hAnsi="新細明體" w:hint="eastAsia"/>
          <w:color w:val="000000"/>
        </w:rPr>
        <w:t>、第二類：受一般限制人員（第二項）。</w:t>
      </w:r>
      <w:r>
        <w:rPr>
          <w:rFonts w:ascii="新細明體" w:hAnsi="新細明體" w:hint="eastAsia"/>
          <w:color w:val="000000"/>
        </w:rPr>
        <w:t>3</w:t>
      </w:r>
      <w:r>
        <w:rPr>
          <w:rFonts w:ascii="新細明體" w:hAnsi="新細明體" w:hint="eastAsia"/>
          <w:color w:val="000000"/>
        </w:rPr>
        <w:t>、第三類：受寬鬆限制人員（第三項）。並保留特殊人員（如軍人）另立更嚴格法律之空間。</w:t>
      </w:r>
    </w:p>
    <w:p w:rsidR="00000000" w:rsidRDefault="00501713">
      <w:pPr>
        <w:ind w:firstLineChars="200" w:firstLine="480"/>
        <w:rPr>
          <w:rFonts w:ascii="新細明體" w:hAnsi="新細明體" w:hint="eastAsia"/>
          <w:color w:val="000000"/>
        </w:rPr>
      </w:pPr>
      <w:r>
        <w:rPr>
          <w:rFonts w:ascii="新細明體" w:hAnsi="新細明體" w:hint="eastAsia"/>
          <w:color w:val="000000"/>
        </w:rPr>
        <w:t>又須特予說明者，教育人員依其所擔負之教育任務、教育對象不同（主要指各該年齡層之獨立思</w:t>
      </w:r>
      <w:r>
        <w:rPr>
          <w:rFonts w:ascii="新細明體" w:hAnsi="新細明體" w:hint="eastAsia"/>
          <w:color w:val="000000"/>
        </w:rPr>
        <w:t>考能力、不受影響程度等）並搭配大法官釋字第</w:t>
      </w:r>
      <w:r>
        <w:rPr>
          <w:rFonts w:ascii="新細明體" w:hAnsi="新細明體" w:hint="eastAsia"/>
          <w:color w:val="000000"/>
        </w:rPr>
        <w:t>380</w:t>
      </w:r>
      <w:r>
        <w:rPr>
          <w:rFonts w:ascii="新細明體" w:hAnsi="新細明體" w:hint="eastAsia"/>
          <w:color w:val="000000"/>
        </w:rPr>
        <w:t>、</w:t>
      </w:r>
      <w:r>
        <w:rPr>
          <w:rFonts w:ascii="新細明體" w:hAnsi="新細明體" w:hint="eastAsia"/>
          <w:color w:val="000000"/>
        </w:rPr>
        <w:t>450</w:t>
      </w:r>
      <w:r>
        <w:rPr>
          <w:rFonts w:ascii="新細明體" w:hAnsi="新細明體" w:hint="eastAsia"/>
          <w:color w:val="000000"/>
        </w:rPr>
        <w:t>號對大學自治之相關闡釋，區分中小學以下教師歸類為第一類人員；大學教授則沿現行實務採聘任之制度下，而歸屬於第二類人員下之準用人員，在比例原則考量下採不同之限制標準（然均須遵守三類人員共通限制事項，如均不得利用上課時間作政治宣傳等，自不待言）。</w:t>
      </w:r>
    </w:p>
    <w:p w:rsidR="00000000" w:rsidRDefault="00501713">
      <w:pPr>
        <w:ind w:firstLineChars="200" w:firstLine="480"/>
        <w:rPr>
          <w:rFonts w:ascii="新細明體" w:hAnsi="新細明體" w:hint="eastAsia"/>
          <w:color w:val="000000"/>
        </w:rPr>
      </w:pPr>
      <w:r>
        <w:rPr>
          <w:rFonts w:ascii="新細明體" w:hAnsi="新細明體" w:hint="eastAsia"/>
          <w:color w:val="000000"/>
        </w:rPr>
        <w:t>又本法既為基本法性質，解釋上特殊人員之額外嚴格立法應僅以法律為限較為適當。爰將黃版之「其他法令」修改為以「其他法律」為限。</w:t>
      </w:r>
    </w:p>
    <w:p w:rsidR="00000000" w:rsidRDefault="00501713">
      <w:pPr>
        <w:pStyle w:val="4"/>
        <w:rPr>
          <w:rFonts w:hint="eastAsia"/>
        </w:rPr>
      </w:pPr>
      <w:bookmarkStart w:id="156" w:name="_Toc534265666"/>
      <w:bookmarkStart w:id="157" w:name="_Toc535246119"/>
      <w:r>
        <w:rPr>
          <w:rFonts w:hint="eastAsia"/>
        </w:rPr>
        <w:t>三、政治中立之再宣示</w:t>
      </w:r>
      <w:bookmarkEnd w:id="156"/>
      <w:bookmarkEnd w:id="157"/>
    </w:p>
    <w:p w:rsidR="00000000" w:rsidRDefault="00501713">
      <w:pPr>
        <w:ind w:firstLineChars="200" w:firstLine="480"/>
        <w:rPr>
          <w:rFonts w:ascii="新細明體" w:hAnsi="新細明體" w:hint="eastAsia"/>
          <w:color w:val="000000"/>
        </w:rPr>
      </w:pPr>
      <w:r>
        <w:rPr>
          <w:rFonts w:ascii="新細明體" w:hAnsi="新細明體" w:hint="eastAsia"/>
          <w:color w:val="000000"/>
        </w:rPr>
        <w:t>按考版第</w:t>
      </w:r>
      <w:r>
        <w:rPr>
          <w:rFonts w:ascii="新細明體" w:hAnsi="新細明體" w:hint="eastAsia"/>
          <w:color w:val="000000"/>
        </w:rPr>
        <w:t>3</w:t>
      </w:r>
      <w:r>
        <w:rPr>
          <w:rFonts w:ascii="新細明體" w:hAnsi="新細明體" w:hint="eastAsia"/>
          <w:color w:val="000000"/>
        </w:rPr>
        <w:t>條、第</w:t>
      </w:r>
      <w:r>
        <w:rPr>
          <w:rFonts w:ascii="新細明體" w:hAnsi="新細明體" w:hint="eastAsia"/>
          <w:color w:val="000000"/>
        </w:rPr>
        <w:t>4</w:t>
      </w:r>
      <w:r>
        <w:rPr>
          <w:rFonts w:ascii="新細明體" w:hAnsi="新細明體" w:hint="eastAsia"/>
          <w:color w:val="000000"/>
        </w:rPr>
        <w:t>條及劉版第</w:t>
      </w:r>
      <w:r>
        <w:rPr>
          <w:rFonts w:ascii="新細明體" w:hAnsi="新細明體" w:hint="eastAsia"/>
          <w:color w:val="000000"/>
        </w:rPr>
        <w:t>3</w:t>
      </w:r>
      <w:r>
        <w:rPr>
          <w:rFonts w:ascii="新細明體" w:hAnsi="新細明體" w:hint="eastAsia"/>
          <w:color w:val="000000"/>
        </w:rPr>
        <w:t>條均係指稱「依法行政」，此於行政程序法</w:t>
      </w:r>
      <w:r>
        <w:rPr>
          <w:rFonts w:ascii="新細明體" w:hAnsi="新細明體" w:hint="eastAsia"/>
          <w:color w:val="000000"/>
        </w:rPr>
        <w:t>第</w:t>
      </w:r>
      <w:r>
        <w:rPr>
          <w:rFonts w:ascii="新細明體" w:hAnsi="新細明體" w:hint="eastAsia"/>
          <w:color w:val="000000"/>
        </w:rPr>
        <w:t>4</w:t>
      </w:r>
      <w:r>
        <w:rPr>
          <w:rFonts w:ascii="新細明體" w:hAnsi="新細明體" w:hint="eastAsia"/>
          <w:color w:val="000000"/>
        </w:rPr>
        <w:t>條已有明文，且各該人員之職務執行法令亦多有更詳盡規範，故於本法應認無重複之必要。故本研究計畫認為僅須對政治活動限制部分（考版第</w:t>
      </w:r>
      <w:r>
        <w:rPr>
          <w:rFonts w:ascii="新細明體" w:hAnsi="新細明體" w:hint="eastAsia"/>
          <w:color w:val="000000"/>
        </w:rPr>
        <w:t>5</w:t>
      </w:r>
      <w:r>
        <w:rPr>
          <w:rFonts w:ascii="新細明體" w:hAnsi="新細明體" w:hint="eastAsia"/>
          <w:color w:val="000000"/>
        </w:rPr>
        <w:t>條、劉版第</w:t>
      </w:r>
      <w:r>
        <w:rPr>
          <w:rFonts w:ascii="新細明體" w:hAnsi="新細明體" w:hint="eastAsia"/>
          <w:color w:val="000000"/>
        </w:rPr>
        <w:t>4</w:t>
      </w:r>
      <w:r>
        <w:rPr>
          <w:rFonts w:ascii="新細明體" w:hAnsi="新細明體" w:hint="eastAsia"/>
          <w:color w:val="000000"/>
        </w:rPr>
        <w:t>條），納入再與宣示，並呼應立法目的即可。</w:t>
      </w:r>
    </w:p>
    <w:p w:rsidR="00000000" w:rsidRDefault="00501713">
      <w:pPr>
        <w:pStyle w:val="4"/>
        <w:rPr>
          <w:rFonts w:hint="eastAsia"/>
        </w:rPr>
      </w:pPr>
      <w:bookmarkStart w:id="158" w:name="_Toc534265667"/>
      <w:bookmarkStart w:id="159" w:name="_Toc535246120"/>
      <w:r>
        <w:br w:type="page"/>
      </w:r>
      <w:r>
        <w:rPr>
          <w:rFonts w:hint="eastAsia"/>
        </w:rPr>
        <w:lastRenderedPageBreak/>
        <w:t>四、得否加入政黨與擔任政黨職務</w:t>
      </w:r>
      <w:bookmarkEnd w:id="158"/>
      <w:bookmarkEnd w:id="159"/>
    </w:p>
    <w:p w:rsidR="00000000" w:rsidRDefault="00501713">
      <w:pPr>
        <w:ind w:firstLineChars="200" w:firstLine="480"/>
        <w:rPr>
          <w:rFonts w:ascii="新細明體" w:hAnsi="新細明體" w:hint="eastAsia"/>
          <w:color w:val="000000"/>
        </w:rPr>
      </w:pPr>
      <w:r>
        <w:rPr>
          <w:rFonts w:ascii="新細明體" w:hAnsi="新細明體" w:hint="eastAsia"/>
          <w:color w:val="000000"/>
        </w:rPr>
        <w:t>鑒於應超然獨立行使職權者如法官，其得否自由加入政黨仍有爭論，惟本研究計畫前已述及，此乃最基本之結社自由及政治上意見表達，在比例原則下，應受憲法保障，因此仍以明文規定其得加入政黨，以杜爭議。</w:t>
      </w:r>
    </w:p>
    <w:p w:rsidR="00000000" w:rsidRDefault="00501713">
      <w:pPr>
        <w:ind w:firstLineChars="200" w:firstLine="480"/>
        <w:rPr>
          <w:rFonts w:ascii="新細明體" w:hAnsi="新細明體" w:hint="eastAsia"/>
          <w:color w:val="000000"/>
        </w:rPr>
      </w:pPr>
      <w:r>
        <w:rPr>
          <w:rFonts w:ascii="新細明體" w:hAnsi="新細明體" w:hint="eastAsia"/>
          <w:color w:val="000000"/>
        </w:rPr>
        <w:t>另就得否擔任政黨職務言，鑒於實務常以「顧問」之名，規避法律而行「脫法行為」之實，為避免規範漏洞出現，比</w:t>
      </w:r>
      <w:r>
        <w:rPr>
          <w:rFonts w:ascii="新細明體" w:hAnsi="新細明體" w:hint="eastAsia"/>
          <w:color w:val="000000"/>
        </w:rPr>
        <w:t>較三份版本仍以「職務、顧問或其他相當職位」相較於只規定「職務」為佳。</w:t>
      </w:r>
    </w:p>
    <w:p w:rsidR="00000000" w:rsidRDefault="00501713">
      <w:pPr>
        <w:tabs>
          <w:tab w:val="left" w:pos="5400"/>
        </w:tabs>
        <w:ind w:firstLineChars="100" w:firstLine="240"/>
        <w:rPr>
          <w:rFonts w:ascii="新細明體" w:hAnsi="新細明體" w:hint="eastAsia"/>
          <w:color w:val="000000"/>
        </w:rPr>
      </w:pPr>
      <w:r>
        <w:rPr>
          <w:rFonts w:ascii="新細明體" w:hAnsi="新細明體" w:hint="eastAsia"/>
          <w:color w:val="000000"/>
        </w:rPr>
        <w:t>另分別對三種類型依比例原則作不同程度之限制：明定</w:t>
      </w:r>
      <w:r>
        <w:rPr>
          <w:rFonts w:ascii="新細明體" w:hAnsi="新細明體" w:hint="eastAsia"/>
          <w:b/>
          <w:bCs/>
          <w:color w:val="000000"/>
        </w:rPr>
        <w:t>除第三類之政務人員得擔任政黨或其他政治團體職務、顧問或其他相當職位</w:t>
      </w:r>
      <w:r>
        <w:rPr>
          <w:rFonts w:ascii="新細明體" w:hAnsi="新細明體" w:hint="eastAsia"/>
          <w:color w:val="000000"/>
        </w:rPr>
        <w:t>外；</w:t>
      </w:r>
      <w:r>
        <w:rPr>
          <w:rFonts w:ascii="新細明體" w:hAnsi="新細明體" w:hint="eastAsia"/>
          <w:b/>
          <w:bCs/>
          <w:color w:val="000000"/>
        </w:rPr>
        <w:t>第二條第一項及第二項（即第一類第二類）人員均不得擔任政黨或其他政治團體職務、顧問或其他相當職位、並</w:t>
      </w:r>
      <w:r>
        <w:rPr>
          <w:rFonts w:ascii="新細明體" w:hAnsi="新細明體"/>
          <w:b/>
          <w:bCs/>
          <w:color w:val="000000"/>
        </w:rPr>
        <w:t>不得違反限制公務員兼職之相關法令規定</w:t>
      </w:r>
      <w:r>
        <w:rPr>
          <w:rFonts w:ascii="新細明體" w:hAnsi="新細明體"/>
          <w:color w:val="000000"/>
        </w:rPr>
        <w:t>。</w:t>
      </w:r>
      <w:r>
        <w:rPr>
          <w:rFonts w:ascii="新細明體" w:hAnsi="新細明體" w:hint="eastAsia"/>
          <w:color w:val="000000"/>
        </w:rPr>
        <w:t>雖銓敘部認為常任文官（第二類）完全限制其兼任黨職，有剝奪其基本權利之虞</w:t>
      </w:r>
      <w:r>
        <w:rPr>
          <w:rStyle w:val="a6"/>
          <w:rFonts w:ascii="新細明體" w:hAnsi="新細明體"/>
          <w:color w:val="000000"/>
        </w:rPr>
        <w:footnoteReference w:id="257"/>
      </w:r>
      <w:r>
        <w:rPr>
          <w:rFonts w:ascii="新細明體" w:hAnsi="新細明體" w:hint="eastAsia"/>
          <w:color w:val="000000"/>
        </w:rPr>
        <w:t>，惟依本研究計畫前述，在憲政民主之鞏固要求下，為維持行政之持續及穩定及行政之公正及公平而延伸之公務人員政治中立之節制</w:t>
      </w:r>
      <w:r>
        <w:rPr>
          <w:rFonts w:ascii="新細明體" w:hAnsi="新細明體" w:hint="eastAsia"/>
          <w:color w:val="000000"/>
        </w:rPr>
        <w:t>義務之考量下，身兼黨職勢必危及人民對行政客觀、中立之信賴；蓋文官系統是推動政務之主要力量，一方面其運作之優劣直接關係到行政機關之威信及行政效能，另方面文官系統地位是否穩定、立場是否中立，亦將影響政治秩序及政府之穩定性。</w:t>
      </w:r>
      <w:r>
        <w:rPr>
          <w:rStyle w:val="a6"/>
          <w:rFonts w:ascii="新細明體" w:hAnsi="新細明體"/>
          <w:color w:val="000000"/>
        </w:rPr>
        <w:footnoteReference w:id="258"/>
      </w:r>
      <w:r>
        <w:rPr>
          <w:rFonts w:ascii="新細明體" w:hAnsi="新細明體" w:hint="eastAsia"/>
          <w:color w:val="000000"/>
        </w:rPr>
        <w:t>因此，仍應認為除政務人員外，均不得兼任黨職且不得違反兼職之規定（如支薪等）為宜。</w:t>
      </w:r>
    </w:p>
    <w:p w:rsidR="00000000" w:rsidRDefault="00501713">
      <w:pPr>
        <w:pStyle w:val="4"/>
        <w:rPr>
          <w:rFonts w:hint="eastAsia"/>
        </w:rPr>
      </w:pPr>
      <w:bookmarkStart w:id="160" w:name="_Toc534265668"/>
      <w:bookmarkStart w:id="161" w:name="_Toc535246121"/>
      <w:r>
        <w:rPr>
          <w:rFonts w:hint="eastAsia"/>
        </w:rPr>
        <w:t>五、濫用職權之禁止</w:t>
      </w:r>
      <w:bookmarkEnd w:id="160"/>
      <w:bookmarkEnd w:id="161"/>
    </w:p>
    <w:p w:rsidR="00000000" w:rsidRDefault="00501713">
      <w:pPr>
        <w:ind w:firstLineChars="200" w:firstLine="480"/>
        <w:rPr>
          <w:rFonts w:ascii="新細明體" w:hAnsi="新細明體" w:hint="eastAsia"/>
          <w:color w:val="000000"/>
        </w:rPr>
      </w:pPr>
      <w:r>
        <w:rPr>
          <w:rFonts w:ascii="新細明體" w:hAnsi="新細明體" w:hint="eastAsia"/>
          <w:color w:val="000000"/>
        </w:rPr>
        <w:t>參酌三套版本，本研究計畫提出提出更完整之規定，並將假借職務上權力、機會、方法，與一般所謂之圖利罪、妨害投票罪（因亦與濫用職權有關），緊連規定；並將要求、期約、收受行使之對象、範圍，擴及至「對</w:t>
      </w:r>
      <w:r>
        <w:rPr>
          <w:rFonts w:ascii="新細明體" w:hAnsi="新細明體" w:hint="eastAsia"/>
          <w:color w:val="000000"/>
        </w:rPr>
        <w:t>自己或第三人（如下屬）」，以求周全。</w:t>
      </w:r>
    </w:p>
    <w:p w:rsidR="00000000" w:rsidRDefault="00501713">
      <w:pPr>
        <w:pStyle w:val="4"/>
        <w:rPr>
          <w:rFonts w:hint="eastAsia"/>
        </w:rPr>
      </w:pPr>
      <w:bookmarkStart w:id="162" w:name="_Toc534265669"/>
      <w:bookmarkStart w:id="163" w:name="_Toc535246122"/>
      <w:r>
        <w:rPr>
          <w:rFonts w:hint="eastAsia"/>
        </w:rPr>
        <w:t>六、挪用行政資源之禁止與機關學校之利用</w:t>
      </w:r>
      <w:bookmarkEnd w:id="162"/>
      <w:bookmarkEnd w:id="163"/>
    </w:p>
    <w:p w:rsidR="00000000" w:rsidRDefault="00501713">
      <w:pPr>
        <w:pStyle w:val="ad"/>
        <w:snapToGrid w:val="0"/>
        <w:spacing w:before="20" w:after="20"/>
        <w:ind w:firstLineChars="200" w:firstLine="480"/>
        <w:rPr>
          <w:rFonts w:ascii="新細明體" w:eastAsia="新細明體" w:hAnsi="新細明體" w:hint="eastAsia"/>
          <w:color w:val="000000"/>
        </w:rPr>
      </w:pPr>
      <w:r>
        <w:rPr>
          <w:rFonts w:ascii="新細明體" w:eastAsia="新細明體" w:hAnsi="新細明體" w:hint="eastAsia"/>
          <w:color w:val="000000"/>
        </w:rPr>
        <w:t>為避免行政資源遭到挪用，致影響選舉之公平，爰明定：本法所規範之所有人員均不得提供人員、公務車輛、油料、文具及其他器材設備等行政資源予任何政黨、政治團體或公職候選人。並參酌三套版本，關於對機關學校之利用，於第一項明文：應公平開放於任何政黨、政治團體及公職候選人依法申請利用且不得僅提供特定之個人或團體使用。並於但書明文：</w:t>
      </w:r>
      <w:r>
        <w:rPr>
          <w:rFonts w:ascii="新細明體" w:eastAsia="新細明體" w:hAnsi="新細明體"/>
          <w:color w:val="000000"/>
        </w:rPr>
        <w:t>軍事、法院、警察、安全機關不得提供為政治性集會、演講之場所</w:t>
      </w:r>
      <w:r>
        <w:rPr>
          <w:rFonts w:ascii="新細明體" w:eastAsia="新細明體" w:hAnsi="新細明體" w:hint="eastAsia"/>
          <w:color w:val="000000"/>
        </w:rPr>
        <w:t>，且於第二項參酌黃版規</w:t>
      </w:r>
      <w:r>
        <w:rPr>
          <w:rFonts w:ascii="新細明體" w:eastAsia="新細明體" w:hAnsi="新細明體" w:hint="eastAsia"/>
          <w:color w:val="000000"/>
        </w:rPr>
        <w:lastRenderedPageBreak/>
        <w:t>定：政府各級機關、學校、</w:t>
      </w:r>
      <w:r>
        <w:rPr>
          <w:rFonts w:ascii="新細明體" w:eastAsia="新細明體" w:hAnsi="新細明體"/>
          <w:color w:val="000000"/>
        </w:rPr>
        <w:t>軍事機關</w:t>
      </w:r>
      <w:r>
        <w:rPr>
          <w:rFonts w:ascii="新細明體" w:eastAsia="新細明體" w:hAnsi="新細明體" w:hint="eastAsia"/>
          <w:color w:val="000000"/>
        </w:rPr>
        <w:t>營地</w:t>
      </w:r>
      <w:r>
        <w:rPr>
          <w:rFonts w:ascii="新細明體" w:eastAsia="新細明體" w:hAnsi="新細明體" w:hint="eastAsia"/>
          <w:color w:val="000000"/>
        </w:rPr>
        <w:t>不得在辦公廳舍、場地，懸掛、揭示、張貼特定政黨、其他政治團體或公職候選人旗幟、徽章、肖像及類似之標識之禁止規定。</w:t>
      </w:r>
    </w:p>
    <w:p w:rsidR="00000000" w:rsidRDefault="00501713">
      <w:pPr>
        <w:pStyle w:val="4"/>
        <w:rPr>
          <w:rFonts w:hint="eastAsia"/>
        </w:rPr>
      </w:pPr>
      <w:bookmarkStart w:id="164" w:name="_Toc534265670"/>
      <w:bookmarkStart w:id="165" w:name="_Toc535246123"/>
      <w:r>
        <w:rPr>
          <w:rFonts w:hint="eastAsia"/>
        </w:rPr>
        <w:t>七、上下班時間</w:t>
      </w:r>
      <w:bookmarkEnd w:id="164"/>
      <w:bookmarkEnd w:id="165"/>
    </w:p>
    <w:p w:rsidR="00000000" w:rsidRDefault="00501713">
      <w:pPr>
        <w:ind w:firstLineChars="200" w:firstLine="480"/>
        <w:rPr>
          <w:rFonts w:ascii="新細明體" w:hAnsi="新細明體" w:hint="eastAsia"/>
          <w:color w:val="000000"/>
        </w:rPr>
      </w:pPr>
      <w:r>
        <w:rPr>
          <w:rFonts w:ascii="新細明體" w:hAnsi="新細明體" w:hint="eastAsia"/>
          <w:color w:val="000000"/>
        </w:rPr>
        <w:t>鑒於第一類人員須受較嚴格限制類型之特性，除參酌各版本規定：</w:t>
      </w:r>
      <w:r>
        <w:rPr>
          <w:rFonts w:ascii="新細明體" w:hAnsi="新細明體" w:hint="eastAsia"/>
          <w:b/>
          <w:bCs/>
          <w:color w:val="000000"/>
        </w:rPr>
        <w:t>本法規範之所有人員均不得於上班或勤務時間</w:t>
      </w:r>
      <w:r>
        <w:rPr>
          <w:rStyle w:val="a6"/>
          <w:rFonts w:ascii="新細明體" w:hAnsi="新細明體"/>
          <w:b/>
          <w:bCs/>
          <w:color w:val="000000"/>
        </w:rPr>
        <w:footnoteReference w:id="259"/>
      </w:r>
      <w:r>
        <w:rPr>
          <w:rFonts w:ascii="新細明體" w:hAnsi="新細明體"/>
          <w:b/>
          <w:bCs/>
          <w:color w:val="000000"/>
        </w:rPr>
        <w:t>從事</w:t>
      </w:r>
      <w:r>
        <w:rPr>
          <w:rFonts w:ascii="新細明體" w:hAnsi="新細明體" w:hint="eastAsia"/>
          <w:b/>
          <w:bCs/>
          <w:color w:val="000000"/>
        </w:rPr>
        <w:t>與競選相關之</w:t>
      </w:r>
      <w:r>
        <w:rPr>
          <w:rFonts w:ascii="新細明體" w:hAnsi="新細明體"/>
          <w:b/>
          <w:bCs/>
          <w:color w:val="000000"/>
        </w:rPr>
        <w:t>政黨或其他政治活動</w:t>
      </w:r>
      <w:r>
        <w:rPr>
          <w:rFonts w:ascii="新細明體" w:hAnsi="新細明體" w:hint="eastAsia"/>
          <w:color w:val="000000"/>
        </w:rPr>
        <w:t>外（其主要理由為：公務人員上班之法定時間，應「公時公用」，即法定之公家時間應從事於公務用途，不能公時私用</w:t>
      </w:r>
      <w:r>
        <w:rPr>
          <w:rStyle w:val="a6"/>
          <w:rFonts w:ascii="新細明體" w:hAnsi="新細明體"/>
          <w:color w:val="000000"/>
        </w:rPr>
        <w:footnoteReference w:id="260"/>
      </w:r>
      <w:r>
        <w:rPr>
          <w:rFonts w:ascii="新細明體" w:hAnsi="新細明體" w:hint="eastAsia"/>
          <w:color w:val="000000"/>
        </w:rPr>
        <w:t>）；特於第二項增訂：第二條</w:t>
      </w:r>
      <w:r>
        <w:rPr>
          <w:rFonts w:ascii="新細明體" w:hAnsi="新細明體" w:hint="eastAsia"/>
          <w:b/>
          <w:bCs/>
          <w:color w:val="000000"/>
        </w:rPr>
        <w:t>第一項人員並且不得於下班或非執勤時間從事與競選相關之</w:t>
      </w:r>
      <w:r>
        <w:rPr>
          <w:rFonts w:ascii="新細明體" w:hAnsi="新細明體"/>
          <w:b/>
          <w:bCs/>
          <w:color w:val="000000"/>
        </w:rPr>
        <w:t>政黨或其他政治活動</w:t>
      </w:r>
      <w:r>
        <w:rPr>
          <w:rFonts w:ascii="新細明體" w:hAnsi="新細明體" w:hint="eastAsia"/>
          <w:color w:val="000000"/>
        </w:rPr>
        <w:t>。蓋依本研究計畫前述，如法官、檢察官、軍人等人</w:t>
      </w:r>
      <w:r>
        <w:rPr>
          <w:rFonts w:ascii="新細明體" w:hAnsi="新細明體" w:hint="eastAsia"/>
          <w:color w:val="000000"/>
        </w:rPr>
        <w:t>員，即使在下班或非執勤時間參與政黨活動，仍將對其超然中立之職務形象有所損傷之緣故</w:t>
      </w:r>
      <w:r>
        <w:rPr>
          <w:rFonts w:ascii="新細明體" w:hAnsi="新細明體"/>
          <w:color w:val="000000"/>
        </w:rPr>
        <w:t>。</w:t>
      </w:r>
      <w:r>
        <w:rPr>
          <w:rFonts w:ascii="新細明體" w:hAnsi="新細明體" w:hint="eastAsia"/>
          <w:color w:val="000000"/>
        </w:rPr>
        <w:t>並且為避免限制過度，爰將規範客體限縮至「與競選相關者」為限。</w:t>
      </w:r>
      <w:r>
        <w:rPr>
          <w:rStyle w:val="a6"/>
          <w:rFonts w:ascii="新細明體" w:hAnsi="新細明體"/>
          <w:color w:val="000000"/>
        </w:rPr>
        <w:footnoteReference w:id="261"/>
      </w:r>
    </w:p>
    <w:p w:rsidR="00000000" w:rsidRDefault="00501713">
      <w:pPr>
        <w:pStyle w:val="4"/>
        <w:rPr>
          <w:rFonts w:hint="eastAsia"/>
        </w:rPr>
      </w:pPr>
      <w:bookmarkStart w:id="166" w:name="_Toc534265671"/>
      <w:bookmarkStart w:id="167" w:name="_Toc535246124"/>
      <w:r>
        <w:rPr>
          <w:rFonts w:hint="eastAsia"/>
        </w:rPr>
        <w:t>八、參選限制</w:t>
      </w:r>
      <w:bookmarkEnd w:id="166"/>
      <w:bookmarkEnd w:id="167"/>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鑒於三種類型人員之限制程度各別，故特予分別明文為：</w:t>
      </w:r>
      <w:r>
        <w:rPr>
          <w:rFonts w:ascii="新細明體" w:eastAsia="新細明體" w:hAnsi="新細明體" w:hint="eastAsia"/>
          <w:b/>
          <w:bCs/>
          <w:color w:val="000000"/>
          <w:sz w:val="24"/>
        </w:rPr>
        <w:t>須辭職始得參選</w:t>
      </w:r>
      <w:r>
        <w:rPr>
          <w:rFonts w:ascii="新細明體" w:eastAsia="新細明體" w:hAnsi="新細明體" w:hint="eastAsia"/>
          <w:color w:val="000000"/>
          <w:sz w:val="24"/>
        </w:rPr>
        <w:t>之類型（第二條第一項人員未經辭職、不得</w:t>
      </w:r>
      <w:r>
        <w:rPr>
          <w:rFonts w:ascii="新細明體" w:eastAsia="新細明體" w:hAnsi="新細明體"/>
          <w:color w:val="000000"/>
          <w:sz w:val="24"/>
        </w:rPr>
        <w:t>登記為公職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違反者，自登記參選日起，視為辭職。）及</w:t>
      </w:r>
      <w:r>
        <w:rPr>
          <w:rFonts w:ascii="新細明體" w:eastAsia="新細明體" w:hAnsi="新細明體" w:hint="eastAsia"/>
          <w:b/>
          <w:bCs/>
          <w:color w:val="000000"/>
          <w:sz w:val="24"/>
        </w:rPr>
        <w:t>不須辭職但須請假</w:t>
      </w:r>
      <w:r>
        <w:rPr>
          <w:rStyle w:val="a6"/>
          <w:rFonts w:ascii="新細明體" w:eastAsia="新細明體" w:hAnsi="新細明體"/>
          <w:b/>
          <w:bCs/>
          <w:color w:val="000000"/>
          <w:sz w:val="24"/>
        </w:rPr>
        <w:footnoteReference w:id="262"/>
      </w:r>
      <w:r>
        <w:rPr>
          <w:rFonts w:ascii="新細明體" w:eastAsia="新細明體" w:hAnsi="新細明體" w:hint="eastAsia"/>
          <w:b/>
          <w:bCs/>
          <w:color w:val="000000"/>
          <w:sz w:val="24"/>
        </w:rPr>
        <w:t>參選</w:t>
      </w:r>
      <w:r>
        <w:rPr>
          <w:rFonts w:ascii="新細明體" w:eastAsia="新細明體" w:hAnsi="新細明體" w:hint="eastAsia"/>
          <w:color w:val="000000"/>
          <w:sz w:val="24"/>
        </w:rPr>
        <w:t>之類型，惟對請假期間之起算點：則有不同意見</w:t>
      </w:r>
    </w:p>
    <w:p w:rsidR="00000000" w:rsidRDefault="00501713" w:rsidP="00501713">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經選務機關公告為法定候選人起</w:t>
      </w:r>
      <w:r>
        <w:rPr>
          <w:rFonts w:ascii="新細明體" w:eastAsia="新細明體" w:hAnsi="新細明體" w:hint="eastAsia"/>
          <w:color w:val="000000"/>
          <w:sz w:val="24"/>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理由－既是強制請假，故認為應請假時間越短越好。如果有參選人認為一旦決定要參選，就會有許</w:t>
      </w:r>
      <w:r>
        <w:rPr>
          <w:rFonts w:ascii="新細明體" w:eastAsia="新細明體" w:hAnsi="新細明體" w:hint="eastAsia"/>
          <w:color w:val="000000"/>
          <w:sz w:val="24"/>
        </w:rPr>
        <w:t>多事情需要處理，因此有請假之必要，那麼他自然可以請假，但這算得請假的情況</w:t>
      </w:r>
      <w:r>
        <w:rPr>
          <w:rStyle w:val="a6"/>
          <w:rFonts w:ascii="新細明體" w:eastAsia="新細明體" w:hAnsi="新細明體"/>
          <w:color w:val="000000"/>
          <w:sz w:val="24"/>
        </w:rPr>
        <w:footnoteReference w:id="263"/>
      </w:r>
      <w:r>
        <w:rPr>
          <w:rFonts w:ascii="新細明體" w:eastAsia="新細明體" w:hAnsi="新細明體" w:hint="eastAsia"/>
          <w:color w:val="000000"/>
          <w:sz w:val="24"/>
        </w:rPr>
        <w:t>；且認為「自候選人名單公告日起，至投票日止」之法律用語方屬嚴謹，因為此時才確定候選人之參選資格</w:t>
      </w:r>
      <w:r>
        <w:rPr>
          <w:rStyle w:val="a6"/>
          <w:rFonts w:ascii="新細明體" w:eastAsia="新細明體" w:hAnsi="新細明體"/>
          <w:color w:val="000000"/>
          <w:sz w:val="24"/>
        </w:rPr>
        <w:footnoteReference w:id="264"/>
      </w:r>
      <w:r>
        <w:rPr>
          <w:rFonts w:ascii="新細明體" w:eastAsia="新細明體" w:hAnsi="新細明體" w:hint="eastAsia"/>
          <w:color w:val="000000"/>
          <w:sz w:val="24"/>
        </w:rPr>
        <w:t>。</w:t>
      </w:r>
    </w:p>
    <w:p w:rsidR="00000000" w:rsidRDefault="00501713" w:rsidP="00501713">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登記為公職人員選舉之候選人起</w:t>
      </w:r>
      <w:r>
        <w:rPr>
          <w:rFonts w:ascii="新細明體" w:eastAsia="新細明體" w:hAnsi="新細明體" w:hint="eastAsia"/>
          <w:color w:val="000000"/>
          <w:sz w:val="24"/>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理由－以省長選舉為例，自登記至投票日止，請假時間約為二七天，</w:t>
      </w:r>
      <w:r>
        <w:rPr>
          <w:rFonts w:ascii="新細明體" w:eastAsia="新細明體" w:hAnsi="新細明體" w:hint="eastAsia"/>
          <w:color w:val="000000"/>
          <w:sz w:val="24"/>
        </w:rPr>
        <w:lastRenderedPageBreak/>
        <w:t>時間不長也不短。若由政黨提名或自行宣佈參選之日起算，則過長，尤其自行宣佈參選之意義下，更包括政黨未開始提名作業前即自行宣佈要參加初選，角逐政黨提名者。而經選務機關公告為法定候選人後才請假，則又過短，達不到設計本規定之目的</w:t>
      </w:r>
      <w:r>
        <w:rPr>
          <w:rStyle w:val="a6"/>
          <w:rFonts w:ascii="新細明體" w:eastAsia="新細明體" w:hAnsi="新細明體"/>
          <w:color w:val="000000"/>
          <w:sz w:val="24"/>
        </w:rPr>
        <w:footnoteReference w:id="265"/>
      </w:r>
      <w:r>
        <w:rPr>
          <w:rFonts w:ascii="新細明體" w:eastAsia="新細明體" w:hAnsi="新細明體" w:hint="eastAsia"/>
          <w:color w:val="000000"/>
          <w:sz w:val="24"/>
        </w:rPr>
        <w:t>。</w:t>
      </w:r>
    </w:p>
    <w:p w:rsidR="00000000" w:rsidRDefault="00501713" w:rsidP="00501713">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政黨提名或自行宣佈參</w:t>
      </w:r>
      <w:r>
        <w:rPr>
          <w:rFonts w:ascii="新細明體" w:eastAsia="新細明體" w:hAnsi="新細明體" w:hint="eastAsia"/>
          <w:b/>
          <w:bCs/>
          <w:color w:val="000000"/>
          <w:sz w:val="24"/>
        </w:rPr>
        <w:t>選之日起</w:t>
      </w:r>
      <w:r>
        <w:rPr>
          <w:rFonts w:ascii="新細明體" w:eastAsia="新細明體" w:hAnsi="新細明體" w:hint="eastAsia"/>
          <w:color w:val="000000"/>
          <w:sz w:val="24"/>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理由－認為前兩種應請假時間都太短，而候選人往往在政黨正式提名時起，就已經真正進入選舉活動之中</w:t>
      </w:r>
      <w:r>
        <w:rPr>
          <w:rStyle w:val="a6"/>
          <w:rFonts w:ascii="新細明體" w:eastAsia="新細明體" w:hAnsi="新細明體"/>
          <w:color w:val="000000"/>
          <w:sz w:val="24"/>
        </w:rPr>
        <w:footnoteReference w:id="266"/>
      </w:r>
      <w:r>
        <w:rPr>
          <w:rFonts w:ascii="新細明體" w:eastAsia="新細明體" w:hAnsi="新細明體" w:hint="eastAsia"/>
          <w:color w:val="000000"/>
          <w:sz w:val="24"/>
        </w:rPr>
        <w:t>；尤其那些有官職在身之人，往往於正式參選前一年，即已獲得政黨提名，所以其常常假借出差、公差名義為由，遊走四處為己輔選造勢</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267"/>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本研究計畫認為，經參酌各版本，為避免採「登記為候選人」之過於「形式」主義化（按第（</w:t>
      </w:r>
      <w:r>
        <w:rPr>
          <w:rFonts w:ascii="新細明體" w:eastAsia="新細明體" w:hAnsi="新細明體" w:hint="eastAsia"/>
          <w:color w:val="000000"/>
          <w:sz w:val="24"/>
        </w:rPr>
        <w:t>1</w:t>
      </w:r>
      <w:r>
        <w:rPr>
          <w:rFonts w:ascii="新細明體" w:eastAsia="新細明體" w:hAnsi="新細明體" w:hint="eastAsia"/>
          <w:color w:val="000000"/>
          <w:sz w:val="24"/>
        </w:rPr>
        <w:t>）說：經選務機關公告後之見解更不可採，蓋離投票日太近，已失去本法規定「須請假參選」之規範意義。）；且鑒於實務上許多參選人的確在被政黨提名或自行宣佈參選時起，即開始輔選造勢，而應算入已開始為實</w:t>
      </w:r>
      <w:r>
        <w:rPr>
          <w:rFonts w:ascii="新細明體" w:eastAsia="新細明體" w:hAnsi="新細明體" w:hint="eastAsia"/>
          <w:color w:val="000000"/>
          <w:sz w:val="24"/>
        </w:rPr>
        <w:t>質意義下之競選活動，爰採黃版之「實質」認定標準，亦即自其實際為競選活動時起即須請假。並區分政黨提名與否分別計算，以求周延（第二條第二及第三項人員，經</w:t>
      </w:r>
      <w:r>
        <w:rPr>
          <w:rFonts w:ascii="新細明體" w:eastAsia="新細明體" w:hAnsi="新細明體"/>
          <w:color w:val="000000"/>
          <w:sz w:val="24"/>
        </w:rPr>
        <w:t>依規定請事假</w:t>
      </w:r>
      <w:r>
        <w:rPr>
          <w:rFonts w:ascii="新細明體" w:eastAsia="新細明體" w:hAnsi="新細明體" w:hint="eastAsia"/>
          <w:color w:val="000000"/>
          <w:sz w:val="24"/>
        </w:rPr>
        <w:t>或休假，得</w:t>
      </w:r>
      <w:r>
        <w:rPr>
          <w:rFonts w:ascii="新細明體" w:eastAsia="新細明體" w:hAnsi="新細明體"/>
          <w:color w:val="000000"/>
          <w:sz w:val="24"/>
        </w:rPr>
        <w:t>登記為公職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其為政黨提名者，應自其政黨公佈推薦提名名單之日起；其為非政黨提名者，應自有事實足認其從事競選活動之日起，至投票日止，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）；並為避免實質標準舉證不易之困難，爰於該條第三項增訂「第二項之事實無法證明者，其標準依登記為</w:t>
      </w:r>
      <w:r>
        <w:rPr>
          <w:rFonts w:ascii="新細明體" w:eastAsia="新細明體" w:hAnsi="新細明體"/>
          <w:color w:val="000000"/>
          <w:sz w:val="24"/>
        </w:rPr>
        <w:t>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之日起定之」。</w:t>
      </w:r>
    </w:p>
    <w:p w:rsidR="00000000" w:rsidRDefault="00501713">
      <w:pPr>
        <w:pStyle w:val="4"/>
        <w:rPr>
          <w:rFonts w:hint="eastAsia"/>
        </w:rPr>
      </w:pPr>
      <w:bookmarkStart w:id="168" w:name="_Toc534265672"/>
      <w:bookmarkStart w:id="169" w:name="_Toc535246125"/>
      <w:r>
        <w:rPr>
          <w:rFonts w:hint="eastAsia"/>
        </w:rPr>
        <w:t>九、限制政治活動之具體類型</w:t>
      </w:r>
      <w:bookmarkEnd w:id="168"/>
      <w:bookmarkEnd w:id="169"/>
    </w:p>
    <w:p w:rsidR="00000000" w:rsidRDefault="00501713">
      <w:pPr>
        <w:ind w:firstLineChars="200" w:firstLine="480"/>
        <w:rPr>
          <w:rFonts w:ascii="新細明體" w:hAnsi="新細明體" w:hint="eastAsia"/>
          <w:color w:val="000000"/>
        </w:rPr>
      </w:pPr>
      <w:r>
        <w:rPr>
          <w:rFonts w:ascii="新細明體" w:hAnsi="新細明體" w:hint="eastAsia"/>
          <w:color w:val="000000"/>
        </w:rPr>
        <w:t>依各類型限制程度寬嚴</w:t>
      </w:r>
      <w:r>
        <w:rPr>
          <w:rFonts w:ascii="新細明體" w:hAnsi="新細明體" w:hint="eastAsia"/>
          <w:color w:val="000000"/>
        </w:rPr>
        <w:t>漸次規定為：</w:t>
      </w:r>
      <w:r>
        <w:rPr>
          <w:rFonts w:ascii="新細明體" w:hAnsi="新細明體" w:hint="eastAsia"/>
          <w:color w:val="000000"/>
        </w:rPr>
        <w:t xml:space="preserve"> 1</w:t>
      </w:r>
      <w:r>
        <w:rPr>
          <w:rFonts w:ascii="新細明體" w:hAnsi="新細明體" w:hint="eastAsia"/>
          <w:color w:val="000000"/>
        </w:rPr>
        <w:t>、第一類人員對助選、輔選行為之絕對禁止</w:t>
      </w:r>
      <w:r>
        <w:rPr>
          <w:rStyle w:val="a6"/>
          <w:rFonts w:ascii="新細明體" w:hAnsi="新細明體"/>
          <w:color w:val="000000"/>
        </w:rPr>
        <w:footnoteReference w:id="268"/>
      </w:r>
      <w:r>
        <w:rPr>
          <w:rFonts w:ascii="新細明體" w:hAnsi="新細明體" w:hint="eastAsia"/>
          <w:color w:val="000000"/>
        </w:rPr>
        <w:t>（</w:t>
      </w:r>
      <w:r>
        <w:rPr>
          <w:rFonts w:ascii="新細明體" w:hAnsi="新細明體"/>
          <w:color w:val="000000"/>
        </w:rPr>
        <w:t>對於公職人員之選舉、罷免，</w:t>
      </w:r>
      <w:r>
        <w:rPr>
          <w:rFonts w:ascii="新細明體" w:hAnsi="新細明體" w:hint="eastAsia"/>
          <w:color w:val="000000"/>
        </w:rPr>
        <w:t>不得行使輔選、助選或其他輔助之行為。）</w:t>
      </w:r>
      <w:r>
        <w:rPr>
          <w:rFonts w:ascii="新細明體" w:hAnsi="新細明體" w:hint="eastAsia"/>
          <w:color w:val="000000"/>
        </w:rPr>
        <w:t xml:space="preserve">  2</w:t>
      </w:r>
      <w:r>
        <w:rPr>
          <w:rFonts w:ascii="新細明體" w:hAnsi="新細明體" w:hint="eastAsia"/>
          <w:color w:val="000000"/>
        </w:rPr>
        <w:t>、本法所有人員於辦公場所均不得為之行為</w:t>
      </w:r>
      <w:r>
        <w:rPr>
          <w:rFonts w:ascii="新細明體" w:hAnsi="新細明體" w:hint="eastAsia"/>
          <w:color w:val="000000"/>
        </w:rPr>
        <w:t xml:space="preserve"> </w:t>
      </w:r>
      <w:r>
        <w:rPr>
          <w:rFonts w:ascii="新細明體" w:hAnsi="新細明體" w:hint="eastAsia"/>
          <w:color w:val="000000"/>
        </w:rPr>
        <w:t>（</w:t>
      </w:r>
      <w:r>
        <w:rPr>
          <w:rFonts w:ascii="新細明體" w:hAnsi="新細明體"/>
          <w:color w:val="000000"/>
        </w:rPr>
        <w:t>在辦公場所印製、散發、張貼文書、圖書或其他宣傳品</w:t>
      </w:r>
      <w:r>
        <w:rPr>
          <w:rFonts w:ascii="新細明體" w:hAnsi="新細明體" w:hint="eastAsia"/>
          <w:color w:val="000000"/>
        </w:rPr>
        <w:t>、</w:t>
      </w:r>
      <w:r>
        <w:rPr>
          <w:rFonts w:ascii="新細明體" w:hAnsi="新細明體"/>
          <w:color w:val="000000"/>
        </w:rPr>
        <w:t>在辦公場所穿戴或標示特定政黨、其他政治團體旗幟、徽章及類似服飾。</w:t>
      </w:r>
      <w:r>
        <w:rPr>
          <w:rFonts w:ascii="新細明體" w:hAnsi="新細明體" w:hint="eastAsia"/>
          <w:color w:val="000000"/>
        </w:rPr>
        <w:t>）以及</w:t>
      </w:r>
      <w:r>
        <w:rPr>
          <w:rFonts w:ascii="新細明體" w:hAnsi="新細明體" w:hint="eastAsia"/>
          <w:color w:val="000000"/>
        </w:rPr>
        <w:t xml:space="preserve">  3</w:t>
      </w:r>
      <w:r>
        <w:rPr>
          <w:rFonts w:ascii="新細明體" w:hAnsi="新細明體" w:hint="eastAsia"/>
          <w:color w:val="000000"/>
        </w:rPr>
        <w:t>、只有第三項人員於下班或非執勤時間始得為之行為（</w:t>
      </w:r>
      <w:r>
        <w:rPr>
          <w:rFonts w:ascii="新細明體" w:hAnsi="新細明體"/>
          <w:color w:val="000000"/>
        </w:rPr>
        <w:t>主持集會，發起遊行及連署活動</w:t>
      </w:r>
      <w:r>
        <w:rPr>
          <w:rFonts w:ascii="新細明體" w:hAnsi="新細明體" w:hint="eastAsia"/>
          <w:color w:val="000000"/>
        </w:rPr>
        <w:t>、</w:t>
      </w:r>
      <w:r>
        <w:rPr>
          <w:rFonts w:ascii="新細明體" w:hAnsi="新細明體"/>
          <w:color w:val="000000"/>
        </w:rPr>
        <w:t>在大眾傳播媒體具銜</w:t>
      </w:r>
      <w:r>
        <w:rPr>
          <w:rStyle w:val="a6"/>
          <w:rFonts w:ascii="新細明體" w:hAnsi="新細明體"/>
          <w:color w:val="000000"/>
        </w:rPr>
        <w:footnoteReference w:id="269"/>
      </w:r>
      <w:r>
        <w:rPr>
          <w:rFonts w:ascii="新細明體" w:hAnsi="新細明體"/>
          <w:color w:val="000000"/>
        </w:rPr>
        <w:t>或具</w:t>
      </w:r>
      <w:r>
        <w:rPr>
          <w:rFonts w:ascii="新細明體" w:hAnsi="新細明體"/>
          <w:color w:val="000000"/>
        </w:rPr>
        <w:lastRenderedPageBreak/>
        <w:t>名廣告</w:t>
      </w:r>
      <w:r>
        <w:rPr>
          <w:rFonts w:ascii="新細明體" w:hAnsi="新細明體" w:hint="eastAsia"/>
          <w:color w:val="000000"/>
        </w:rPr>
        <w:t>、</w:t>
      </w:r>
      <w:r>
        <w:rPr>
          <w:rFonts w:ascii="新細明體" w:hAnsi="新細明體"/>
          <w:color w:val="000000"/>
        </w:rPr>
        <w:t>邀集職務相關人員或其職務對象，表達指示</w:t>
      </w:r>
      <w:r>
        <w:rPr>
          <w:rFonts w:ascii="新細明體" w:hAnsi="新細明體" w:hint="eastAsia"/>
          <w:color w:val="000000"/>
        </w:rPr>
        <w:t>..</w:t>
      </w:r>
      <w:r>
        <w:rPr>
          <w:rFonts w:ascii="新細明體" w:hAnsi="新細明體" w:hint="eastAsia"/>
          <w:color w:val="000000"/>
        </w:rPr>
        <w:t>）。</w:t>
      </w:r>
    </w:p>
    <w:p w:rsidR="00000000" w:rsidRDefault="00501713">
      <w:pPr>
        <w:ind w:firstLineChars="200" w:firstLine="480"/>
        <w:rPr>
          <w:rFonts w:ascii="新細明體" w:hAnsi="新細明體" w:hint="eastAsia"/>
          <w:color w:val="000000"/>
        </w:rPr>
      </w:pPr>
      <w:r>
        <w:rPr>
          <w:rFonts w:ascii="新細明體" w:hAnsi="新細明體" w:hint="eastAsia"/>
          <w:color w:val="000000"/>
        </w:rPr>
        <w:t>並且為避免行政命令過度規範之情形，爰將各版本之概括規定－「</w:t>
      </w:r>
      <w:r>
        <w:rPr>
          <w:rFonts w:ascii="新細明體" w:hAnsi="新細明體"/>
          <w:color w:val="000000"/>
        </w:rPr>
        <w:t>其他經考試院會同行政院以命令禁止之行為</w:t>
      </w:r>
      <w:r>
        <w:rPr>
          <w:rFonts w:ascii="新細明體" w:hAnsi="新細明體" w:hint="eastAsia"/>
          <w:color w:val="000000"/>
        </w:rPr>
        <w:t>」修正為「</w:t>
      </w:r>
      <w:r>
        <w:rPr>
          <w:rFonts w:ascii="新細明體" w:hAnsi="新細明體"/>
          <w:color w:val="000000"/>
        </w:rPr>
        <w:t>其他</w:t>
      </w:r>
      <w:r>
        <w:rPr>
          <w:rFonts w:ascii="新細明體" w:hAnsi="新細明體" w:hint="eastAsia"/>
          <w:color w:val="000000"/>
        </w:rPr>
        <w:t>具政治目的之相類</w:t>
      </w:r>
      <w:r>
        <w:rPr>
          <w:rFonts w:ascii="新細明體" w:hAnsi="新細明體"/>
          <w:color w:val="000000"/>
        </w:rPr>
        <w:t>行為</w:t>
      </w:r>
      <w:r>
        <w:rPr>
          <w:rFonts w:ascii="新細明體" w:hAnsi="新細明體" w:hint="eastAsia"/>
          <w:color w:val="000000"/>
        </w:rPr>
        <w:t>」，以具有政治目的以及與本條前述情形相類兩項要件作限縮。</w:t>
      </w:r>
    </w:p>
    <w:p w:rsidR="00000000" w:rsidRDefault="00501713">
      <w:pPr>
        <w:pStyle w:val="4"/>
        <w:rPr>
          <w:rFonts w:hint="eastAsia"/>
        </w:rPr>
      </w:pPr>
      <w:bookmarkStart w:id="170" w:name="_Toc534265673"/>
      <w:bookmarkStart w:id="171" w:name="_Toc535246126"/>
      <w:r>
        <w:rPr>
          <w:rFonts w:hint="eastAsia"/>
        </w:rPr>
        <w:t>十、不當連結之禁止與公務人員之保障</w:t>
      </w:r>
      <w:bookmarkEnd w:id="170"/>
      <w:bookmarkEnd w:id="171"/>
    </w:p>
    <w:p w:rsidR="00000000" w:rsidRDefault="00501713">
      <w:pPr>
        <w:ind w:firstLineChars="200" w:firstLine="480"/>
        <w:rPr>
          <w:rFonts w:ascii="新細明體" w:hAnsi="新細明體" w:hint="eastAsia"/>
          <w:color w:val="000000"/>
        </w:rPr>
      </w:pPr>
      <w:r>
        <w:rPr>
          <w:rFonts w:ascii="新細明體" w:hAnsi="新細明體" w:hint="eastAsia"/>
          <w:color w:val="000000"/>
        </w:rPr>
        <w:t>為避免本研究計畫前述之案例六：文官不能配合－</w:t>
      </w:r>
      <w:r>
        <w:rPr>
          <w:rFonts w:ascii="新細明體" w:hAnsi="新細明體"/>
          <w:color w:val="000000"/>
        </w:rPr>
        <w:t>全面整頓互動不良事務官</w:t>
      </w:r>
      <w:r>
        <w:rPr>
          <w:rFonts w:ascii="新細明體" w:hAnsi="新細明體" w:hint="eastAsia"/>
          <w:color w:val="000000"/>
        </w:rPr>
        <w:t>之情形再度發生，並鑒於公務人員在行政一體下對其政治中立保障之重要性（蓋公務人員行政不中立之另一大類原因，是因為受到長官壓迫</w:t>
      </w:r>
      <w:r>
        <w:rPr>
          <w:rStyle w:val="a6"/>
          <w:rFonts w:ascii="新細明體" w:hAnsi="新細明體"/>
          <w:color w:val="000000"/>
        </w:rPr>
        <w:footnoteReference w:id="270"/>
      </w:r>
      <w:r>
        <w:rPr>
          <w:rFonts w:ascii="新細明體" w:hAnsi="新細明體" w:hint="eastAsia"/>
          <w:color w:val="000000"/>
        </w:rPr>
        <w:t>），爰參酌各版本明文規定，禁止長官因公務人員拒絕為本法禁止之政治活動限制事項而為不當連結（即因此給予不公平對待或任何不利處分）；並鑒於長官違反第一項情形時尚</w:t>
      </w:r>
      <w:r>
        <w:rPr>
          <w:rFonts w:ascii="新細明體" w:hAnsi="新細明體" w:hint="eastAsia"/>
          <w:color w:val="000000"/>
        </w:rPr>
        <w:t>未對公務人員形成具體不利處分，故參酌劉版與黃版將違反第一項（先向更上級長官報告，並令其依法處理）及第二項（因而受不公平對待或不利處分得依相關保障法制救濟）分別處理，並將其擴及至向更上級長官報告而受不公平對待或不利處分之情形，以求周延。</w:t>
      </w:r>
    </w:p>
    <w:p w:rsidR="00000000" w:rsidRDefault="00501713">
      <w:pPr>
        <w:pStyle w:val="4"/>
        <w:rPr>
          <w:rFonts w:hint="eastAsia"/>
        </w:rPr>
      </w:pPr>
      <w:bookmarkStart w:id="172" w:name="_Toc534265674"/>
      <w:bookmarkStart w:id="173" w:name="_Toc535246127"/>
      <w:r>
        <w:rPr>
          <w:rFonts w:hint="eastAsia"/>
        </w:rPr>
        <w:t>十一、罰責</w:t>
      </w:r>
      <w:bookmarkEnd w:id="172"/>
      <w:bookmarkEnd w:id="173"/>
    </w:p>
    <w:p w:rsidR="00000000" w:rsidRDefault="00501713">
      <w:pPr>
        <w:ind w:firstLineChars="200" w:firstLine="480"/>
        <w:rPr>
          <w:rFonts w:ascii="新細明體" w:hAnsi="新細明體" w:hint="eastAsia"/>
          <w:color w:val="000000"/>
        </w:rPr>
      </w:pPr>
      <w:r>
        <w:rPr>
          <w:rFonts w:ascii="新細明體" w:hAnsi="新細明體" w:hint="eastAsia"/>
          <w:color w:val="000000"/>
        </w:rPr>
        <w:t>鑒於（</w:t>
      </w:r>
      <w:r>
        <w:rPr>
          <w:rFonts w:ascii="新細明體" w:hAnsi="新細明體" w:hint="eastAsia"/>
          <w:color w:val="000000"/>
        </w:rPr>
        <w:t>1</w:t>
      </w:r>
      <w:r>
        <w:rPr>
          <w:rFonts w:ascii="新細明體" w:hAnsi="新細明體" w:hint="eastAsia"/>
          <w:color w:val="000000"/>
        </w:rPr>
        <w:t>）本法可非難情形較嚴重者，均有其他法律規定刑罰之處分（如貪污治罪條例、刑法之公務員圖利罪、賄賂罪、妨害投票罪等），並（</w:t>
      </w:r>
      <w:r>
        <w:rPr>
          <w:rFonts w:ascii="新細明體" w:hAnsi="新細明體" w:hint="eastAsia"/>
          <w:color w:val="000000"/>
        </w:rPr>
        <w:t>2</w:t>
      </w:r>
      <w:r>
        <w:rPr>
          <w:rFonts w:ascii="新細明體" w:hAnsi="新細明體" w:hint="eastAsia"/>
          <w:color w:val="000000"/>
        </w:rPr>
        <w:t>）考量刑罰之最後手段性</w:t>
      </w:r>
      <w:r>
        <w:rPr>
          <w:rStyle w:val="a6"/>
          <w:rFonts w:ascii="新細明體" w:hAnsi="新細明體"/>
          <w:color w:val="000000"/>
        </w:rPr>
        <w:footnoteReference w:id="271"/>
      </w:r>
      <w:r>
        <w:rPr>
          <w:rFonts w:ascii="新細明體" w:hAnsi="新細明體" w:hint="eastAsia"/>
          <w:color w:val="000000"/>
        </w:rPr>
        <w:t>，以及（</w:t>
      </w:r>
      <w:r>
        <w:rPr>
          <w:rFonts w:ascii="新細明體" w:hAnsi="新細明體" w:hint="eastAsia"/>
          <w:color w:val="000000"/>
        </w:rPr>
        <w:t>3</w:t>
      </w:r>
      <w:r>
        <w:rPr>
          <w:rFonts w:ascii="新細明體" w:hAnsi="新細明體" w:hint="eastAsia"/>
          <w:color w:val="000000"/>
        </w:rPr>
        <w:t>）公務人員違反前述以外之其他政治中立情形之可非難程度</w:t>
      </w:r>
      <w:r>
        <w:rPr>
          <w:rStyle w:val="a6"/>
          <w:rFonts w:ascii="新細明體" w:hAnsi="新細明體"/>
          <w:color w:val="000000"/>
        </w:rPr>
        <w:footnoteReference w:id="272"/>
      </w:r>
      <w:r>
        <w:rPr>
          <w:rFonts w:ascii="新細明體" w:hAnsi="新細明體" w:hint="eastAsia"/>
          <w:color w:val="000000"/>
        </w:rPr>
        <w:t>較為輕微，故</w:t>
      </w:r>
      <w:r>
        <w:rPr>
          <w:rFonts w:ascii="新細明體" w:hAnsi="新細明體" w:hint="eastAsia"/>
          <w:color w:val="000000"/>
          <w:lang w:val="de-DE"/>
        </w:rPr>
        <w:t>此處須特別考慮刑事處罰與懲戒罰間之手</w:t>
      </w:r>
      <w:r>
        <w:rPr>
          <w:rFonts w:ascii="新細明體" w:hAnsi="新細明體" w:hint="eastAsia"/>
          <w:color w:val="000000"/>
          <w:lang w:val="de-DE"/>
        </w:rPr>
        <w:t>段選擇問題：此涉及保護法益與手段選擇之連結，亦即目的</w:t>
      </w:r>
      <w:r>
        <w:rPr>
          <w:rFonts w:ascii="新細明體" w:hAnsi="新細明體"/>
          <w:color w:val="000000"/>
          <w:lang w:val="de-DE"/>
        </w:rPr>
        <w:t>-</w:t>
      </w:r>
      <w:r>
        <w:rPr>
          <w:rFonts w:ascii="新細明體" w:hAnsi="新細明體" w:hint="eastAsia"/>
          <w:color w:val="000000"/>
          <w:lang w:val="de-DE"/>
        </w:rPr>
        <w:t>手段之連結間是否符合比例原則</w:t>
      </w:r>
      <w:r>
        <w:rPr>
          <w:rStyle w:val="a6"/>
          <w:rFonts w:ascii="新細明體" w:hAnsi="新細明體"/>
          <w:color w:val="000000"/>
          <w:lang w:val="de-DE"/>
        </w:rPr>
        <w:footnoteReference w:id="273"/>
      </w:r>
      <w:r>
        <w:rPr>
          <w:rFonts w:ascii="新細明體" w:hAnsi="新細明體" w:hint="eastAsia"/>
          <w:color w:val="000000"/>
          <w:lang w:val="de-DE"/>
        </w:rPr>
        <w:t>之問題。此處規範之對象為公務員之政治活動，以刑事處罰為手段恐怕過度，而有違反比例原則之嫌；（</w:t>
      </w:r>
      <w:r>
        <w:rPr>
          <w:rFonts w:ascii="新細明體" w:hAnsi="新細明體" w:hint="eastAsia"/>
          <w:color w:val="000000"/>
          <w:lang w:val="de-DE"/>
        </w:rPr>
        <w:t>4</w:t>
      </w:r>
      <w:r>
        <w:rPr>
          <w:rFonts w:ascii="新細明體" w:hAnsi="新細明體" w:hint="eastAsia"/>
          <w:color w:val="000000"/>
          <w:lang w:val="de-DE"/>
        </w:rPr>
        <w:t>）</w:t>
      </w:r>
      <w:r>
        <w:rPr>
          <w:rFonts w:ascii="新細明體" w:hAnsi="新細明體" w:hint="eastAsia"/>
          <w:color w:val="000000"/>
        </w:rPr>
        <w:t>復參酌比較法制上：如</w:t>
      </w:r>
    </w:p>
    <w:p w:rsidR="00000000" w:rsidRDefault="00501713">
      <w:pPr>
        <w:ind w:firstLineChars="200" w:firstLine="480"/>
        <w:rPr>
          <w:rFonts w:ascii="新細明體" w:hAnsi="新細明體" w:hint="eastAsia"/>
          <w:color w:val="000000"/>
        </w:rPr>
      </w:pPr>
    </w:p>
    <w:p w:rsidR="00000000" w:rsidRDefault="00501713">
      <w:pPr>
        <w:spacing w:after="120"/>
        <w:rPr>
          <w:rFonts w:ascii="新細明體" w:hAnsi="新細明體" w:hint="eastAsia"/>
          <w:color w:val="000000"/>
          <w:lang w:val="de-DE"/>
        </w:rPr>
      </w:pPr>
      <w:r>
        <w:rPr>
          <w:rFonts w:ascii="新細明體" w:hAnsi="新細明體" w:hint="eastAsia"/>
          <w:color w:val="000000"/>
        </w:rPr>
        <w:t>1.</w:t>
      </w:r>
      <w:r>
        <w:rPr>
          <w:rFonts w:ascii="新細明體" w:hAnsi="新細明體" w:hint="eastAsia"/>
          <w:color w:val="000000"/>
        </w:rPr>
        <w:t>德國</w:t>
      </w:r>
      <w:r>
        <w:rPr>
          <w:rFonts w:ascii="新細明體" w:hAnsi="新細明體" w:hint="eastAsia"/>
          <w:color w:val="000000"/>
        </w:rPr>
        <w:t xml:space="preserve"> </w:t>
      </w:r>
      <w:r>
        <w:rPr>
          <w:rFonts w:ascii="新細明體" w:hAnsi="新細明體" w:hint="eastAsia"/>
          <w:color w:val="000000"/>
        </w:rPr>
        <w:t>：在</w:t>
      </w:r>
      <w:r>
        <w:rPr>
          <w:rFonts w:ascii="新細明體" w:hAnsi="新細明體" w:hint="eastAsia"/>
          <w:color w:val="000000"/>
          <w:szCs w:val="18"/>
        </w:rPr>
        <w:t>規制手段之選擇上</w:t>
      </w:r>
      <w:r>
        <w:rPr>
          <w:rFonts w:ascii="新細明體" w:hAnsi="新細明體" w:hint="eastAsia"/>
          <w:color w:val="000000"/>
          <w:lang w:val="de-DE"/>
        </w:rPr>
        <w:t>，德國法對於公務員政治活動加以限制之基本出發點乃在於將之視為公務員因其職業上之特殊性所加之特殊限制，其目的乃在於確保公務員制度可以正常發揮功能，其著眼點乃是將之判定為職業內之行為規範，因此此行為規範之違反僅施以懲戒罰。亦即在德國法上係以職務法來規範公務員之政治活動，在最嚴重之情</w:t>
      </w:r>
      <w:r>
        <w:rPr>
          <w:rFonts w:ascii="新細明體" w:hAnsi="新細明體" w:hint="eastAsia"/>
          <w:color w:val="000000"/>
          <w:lang w:val="de-DE"/>
        </w:rPr>
        <w:t>況下亦僅使其去職，而未施以刑事制裁</w:t>
      </w:r>
      <w:r>
        <w:rPr>
          <w:rStyle w:val="a6"/>
          <w:rFonts w:ascii="新細明體" w:hAnsi="新細明體"/>
          <w:color w:val="000000"/>
          <w:lang w:val="de-DE"/>
        </w:rPr>
        <w:lastRenderedPageBreak/>
        <w:footnoteReference w:id="274"/>
      </w:r>
      <w:r>
        <w:rPr>
          <w:rFonts w:ascii="新細明體" w:hAnsi="新細明體" w:hint="eastAsia"/>
          <w:color w:val="000000"/>
          <w:lang w:val="de-DE"/>
        </w:rPr>
        <w:t>。</w:t>
      </w:r>
    </w:p>
    <w:p w:rsidR="00000000" w:rsidRDefault="00501713">
      <w:pPr>
        <w:spacing w:after="120"/>
        <w:rPr>
          <w:rFonts w:ascii="新細明體" w:hAnsi="新細明體" w:hint="eastAsia"/>
          <w:color w:val="000000"/>
        </w:rPr>
      </w:pPr>
      <w:r>
        <w:rPr>
          <w:rFonts w:ascii="新細明體" w:hAnsi="新細明體" w:hint="eastAsia"/>
          <w:color w:val="000000"/>
          <w:lang w:val="de-DE"/>
        </w:rPr>
        <w:t>2.</w:t>
      </w:r>
      <w:r>
        <w:rPr>
          <w:rFonts w:ascii="新細明體" w:hAnsi="新細明體" w:hint="eastAsia"/>
          <w:color w:val="000000"/>
        </w:rPr>
        <w:t>美國</w:t>
      </w:r>
      <w:r>
        <w:rPr>
          <w:rFonts w:ascii="新細明體" w:hAnsi="新細明體" w:hint="eastAsia"/>
          <w:color w:val="000000"/>
        </w:rPr>
        <w:t xml:space="preserve"> </w:t>
      </w:r>
      <w:r>
        <w:rPr>
          <w:rFonts w:ascii="新細明體" w:hAnsi="新細明體" w:hint="eastAsia"/>
          <w:color w:val="000000"/>
        </w:rPr>
        <w:t>：最嚴重乃立即辭退，亦未將罰責提升至刑罰程度而將其入刑化</w:t>
      </w:r>
      <w:r>
        <w:rPr>
          <w:rStyle w:val="a6"/>
          <w:rFonts w:ascii="新細明體" w:hAnsi="新細明體"/>
          <w:color w:val="000000"/>
        </w:rPr>
        <w:footnoteReference w:id="275"/>
      </w:r>
    </w:p>
    <w:p w:rsidR="00000000" w:rsidRDefault="00501713">
      <w:pPr>
        <w:spacing w:after="12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日本：雖依其國家公務員法第一百十條第一項第十九款規定，公務員有違反國家公務員法第一百零二條第一項之情事時，可處三年以下懲役</w:t>
      </w:r>
      <w:r>
        <w:rPr>
          <w:rStyle w:val="a6"/>
          <w:rFonts w:ascii="新細明體" w:hAnsi="新細明體"/>
          <w:color w:val="000000"/>
        </w:rPr>
        <w:footnoteReference w:id="276"/>
      </w:r>
      <w:r>
        <w:rPr>
          <w:rFonts w:ascii="新細明體" w:hAnsi="新細明體" w:hint="eastAsia"/>
          <w:color w:val="000000"/>
        </w:rPr>
        <w:t>或十萬円以下罰金。但此僅指公務員違反同法第一百零二條第一項的情形，而不含同條第二項及第三項規定在內。是公務員苟有為公職人員選舉中之候選人，或擔任政黨及其他政治團體中之幹部、政治顧問及其他具有相同任務之成員的情事時，最多僅能依同法第八十二條規定，受到懲戒處分，殊無刑事責任可言</w:t>
      </w:r>
      <w:r>
        <w:rPr>
          <w:rFonts w:ascii="新細明體" w:hAnsi="新細明體" w:hint="eastAsia"/>
          <w:color w:val="000000"/>
        </w:rPr>
        <w:t>。</w:t>
      </w:r>
      <w:r>
        <w:rPr>
          <w:rStyle w:val="a6"/>
          <w:rFonts w:ascii="新細明體" w:hAnsi="新細明體"/>
          <w:color w:val="000000"/>
        </w:rPr>
        <w:footnoteReference w:id="277"/>
      </w:r>
      <w:r>
        <w:rPr>
          <w:rFonts w:ascii="新細明體" w:hAnsi="新細明體" w:hint="eastAsia"/>
          <w:color w:val="000000"/>
        </w:rPr>
        <w:t>且就地方公務員言，復無刑事處罰，按依其地方公務員法，地方公務員苟有違反同法第三十六條之規定，而逾越其參與政治活動的界限時，法律並未設計如國家公務員法第一百十條第一項第十九款之規定，所以公務員在此並無負擔刑事責任的問題，只依據地方公務員法第二十九條第一項第一款之規定，地方一般職之公務員於有違反同法或基於同法而訂定支各種法規時，得受申誡、減俸、停職或免職之懲戒處分。</w:t>
      </w:r>
      <w:r>
        <w:rPr>
          <w:rStyle w:val="a6"/>
          <w:rFonts w:ascii="新細明體" w:hAnsi="新細明體"/>
          <w:color w:val="000000"/>
        </w:rPr>
        <w:footnoteReference w:id="278"/>
      </w:r>
    </w:p>
    <w:p w:rsidR="00000000" w:rsidRDefault="00501713">
      <w:pPr>
        <w:spacing w:after="120"/>
        <w:ind w:firstLineChars="200" w:firstLine="480"/>
        <w:rPr>
          <w:rFonts w:ascii="新細明體" w:hAnsi="新細明體" w:hint="eastAsia"/>
          <w:color w:val="000000"/>
        </w:rPr>
      </w:pPr>
      <w:r>
        <w:rPr>
          <w:rFonts w:ascii="新細明體" w:hAnsi="新細明體" w:hint="eastAsia"/>
          <w:color w:val="000000"/>
        </w:rPr>
        <w:t>故德國以及美國均僅施以懲戒罰，最嚴重亦僅使其去職；日本雖有刑罰規定，惟一來僅部分公務員適用、二來此一刑罰規定，其實在日本亦早已飽受批評聲浪</w:t>
      </w:r>
      <w:r>
        <w:rPr>
          <w:rStyle w:val="a6"/>
          <w:rFonts w:ascii="新細明體" w:hAnsi="新細明體"/>
          <w:color w:val="000000"/>
        </w:rPr>
        <w:footnoteReference w:id="279"/>
      </w:r>
    </w:p>
    <w:p w:rsidR="00000000" w:rsidRDefault="00501713">
      <w:pPr>
        <w:spacing w:after="120"/>
        <w:ind w:firstLineChars="200" w:firstLine="480"/>
        <w:rPr>
          <w:rFonts w:ascii="新細明體" w:hAnsi="新細明體" w:hint="eastAsia"/>
          <w:color w:val="000000"/>
        </w:rPr>
      </w:pPr>
    </w:p>
    <w:p w:rsidR="00000000" w:rsidRDefault="00501713">
      <w:pPr>
        <w:ind w:firstLineChars="200" w:firstLine="480"/>
        <w:rPr>
          <w:rFonts w:ascii="新細明體" w:hAnsi="新細明體" w:hint="eastAsia"/>
          <w:color w:val="000000"/>
        </w:rPr>
      </w:pPr>
      <w:r>
        <w:rPr>
          <w:rFonts w:ascii="新細明體" w:hAnsi="新細明體"/>
          <w:color w:val="000000"/>
        </w:rPr>
        <w:lastRenderedPageBreak/>
        <w:br w:type="page"/>
      </w:r>
      <w:r>
        <w:rPr>
          <w:rFonts w:ascii="新細明體" w:hAnsi="新細明體" w:hint="eastAsia"/>
          <w:color w:val="000000"/>
        </w:rPr>
        <w:lastRenderedPageBreak/>
        <w:t>因此本研究計畫認為，仍以處以行政責任之懲戒懲處以及令其退職、視為辭職、</w:t>
      </w:r>
      <w:r>
        <w:rPr>
          <w:rFonts w:ascii="新細明體" w:hAnsi="新細明體" w:hint="eastAsia"/>
          <w:color w:val="000000"/>
        </w:rPr>
        <w:t>2</w:t>
      </w:r>
      <w:r>
        <w:rPr>
          <w:rFonts w:ascii="新細明體" w:hAnsi="新細明體" w:hint="eastAsia"/>
          <w:color w:val="000000"/>
        </w:rPr>
        <w:t>年內不得復職加上罰鍰即足，而前述較嚴重之違反情形，既已有刑罰之處罰明文，在現行通說實務採「刑懲並行制度」下尚得另處以刑罰，本研究計畫認為係屬較為妥適之方式，因此不採黃版之規範模式。</w:t>
      </w:r>
      <w:bookmarkStart w:id="174" w:name="_Toc534265675"/>
    </w:p>
    <w:p w:rsidR="00000000" w:rsidRDefault="00501713">
      <w:pPr>
        <w:pStyle w:val="3"/>
        <w:rPr>
          <w:rFonts w:hint="eastAsia"/>
          <w:b w:val="0"/>
          <w:bCs w:val="0"/>
          <w:color w:val="auto"/>
          <w:sz w:val="24"/>
          <w:szCs w:val="20"/>
        </w:rPr>
      </w:pPr>
    </w:p>
    <w:p w:rsidR="00000000" w:rsidRDefault="00501713">
      <w:pPr>
        <w:pStyle w:val="3"/>
        <w:rPr>
          <w:rFonts w:hint="eastAsia"/>
        </w:rPr>
      </w:pPr>
      <w:bookmarkStart w:id="175" w:name="_Toc535246128"/>
      <w:r>
        <w:rPr>
          <w:rFonts w:hint="eastAsia"/>
        </w:rPr>
        <w:t>貳、各版本與本研究計畫提出之對案之彙整比較</w:t>
      </w:r>
      <w:bookmarkEnd w:id="174"/>
      <w:bookmarkEnd w:id="175"/>
    </w:p>
    <w:p w:rsidR="00000000" w:rsidRDefault="00501713">
      <w:pPr>
        <w:spacing w:line="0" w:lineRule="atLeast"/>
        <w:ind w:leftChars="-200" w:left="-480" w:firstLineChars="200" w:firstLine="480"/>
        <w:rPr>
          <w:rFonts w:ascii="新細明體" w:hAnsi="新細明體" w:hint="eastAsia"/>
          <w:color w:val="000000"/>
        </w:rPr>
      </w:pPr>
    </w:p>
    <w:tbl>
      <w:tblPr>
        <w:tblW w:w="10293" w:type="pct"/>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618"/>
        <w:gridCol w:w="1572"/>
        <w:gridCol w:w="1800"/>
        <w:gridCol w:w="2193"/>
        <w:gridCol w:w="2210"/>
        <w:gridCol w:w="2207"/>
        <w:gridCol w:w="2207"/>
        <w:gridCol w:w="2207"/>
        <w:gridCol w:w="2200"/>
      </w:tblGrid>
      <w:tr w:rsidR="00000000">
        <w:tblPrEx>
          <w:tblCellMar>
            <w:top w:w="0" w:type="dxa"/>
            <w:bottom w:w="0" w:type="dxa"/>
          </w:tblCellMar>
        </w:tblPrEx>
        <w:trPr>
          <w:gridAfter w:val="4"/>
          <w:wAfter w:w="2562" w:type="pct"/>
        </w:trPr>
        <w:tc>
          <w:tcPr>
            <w:tcW w:w="179" w:type="pct"/>
            <w:tcBorders>
              <w:bottom w:val="single" w:sz="6" w:space="0" w:color="000000"/>
            </w:tcBorders>
            <w:shd w:val="pct30" w:color="FFFF00" w:fill="FFFFFF"/>
          </w:tcPr>
          <w:p w:rsidR="00000000" w:rsidRDefault="00501713">
            <w:pPr>
              <w:spacing w:line="0" w:lineRule="atLeast"/>
              <w:rPr>
                <w:rFonts w:ascii="新細明體" w:hAnsi="新細明體" w:hint="eastAsia"/>
                <w:color w:val="000000"/>
              </w:rPr>
            </w:pPr>
            <w:r>
              <w:rPr>
                <w:rFonts w:ascii="新細明體" w:hAnsi="新細明體" w:hint="eastAsia"/>
                <w:color w:val="000000"/>
              </w:rPr>
              <w:t>名稱</w:t>
            </w:r>
          </w:p>
        </w:tc>
        <w:tc>
          <w:tcPr>
            <w:tcW w:w="457" w:type="pct"/>
            <w:tcBorders>
              <w:bottom w:val="single" w:sz="6" w:space="0" w:color="000000"/>
            </w:tcBorders>
            <w:shd w:val="pct30" w:color="FFFF00" w:fill="FFFFFF"/>
          </w:tcPr>
          <w:p w:rsidR="00000000" w:rsidRDefault="00501713">
            <w:pPr>
              <w:spacing w:line="0" w:lineRule="atLeast"/>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）考試院修正版－</w:t>
            </w:r>
          </w:p>
          <w:p w:rsidR="00000000" w:rsidRDefault="00501713">
            <w:pPr>
              <w:spacing w:line="0" w:lineRule="atLeast"/>
              <w:rPr>
                <w:rFonts w:ascii="新細明體" w:hAnsi="新細明體" w:hint="eastAsia"/>
                <w:color w:val="000000"/>
                <w:sz w:val="20"/>
              </w:rPr>
            </w:pPr>
            <w:r>
              <w:rPr>
                <w:rFonts w:ascii="新細明體" w:hAnsi="新細明體"/>
                <w:color w:val="000000"/>
              </w:rPr>
              <w:t>公務人員行政中立法</w:t>
            </w:r>
            <w:r>
              <w:rPr>
                <w:rStyle w:val="a6"/>
                <w:rFonts w:ascii="新細明體" w:hAnsi="新細明體"/>
                <w:color w:val="000000"/>
              </w:rPr>
              <w:footnoteReference w:id="280"/>
            </w:r>
          </w:p>
        </w:tc>
        <w:tc>
          <w:tcPr>
            <w:tcW w:w="523" w:type="pct"/>
            <w:tcBorders>
              <w:bottom w:val="single" w:sz="6" w:space="0" w:color="000000"/>
            </w:tcBorders>
            <w:shd w:val="pct30" w:color="FFFF00" w:fill="FFFFFF"/>
          </w:tcPr>
          <w:p w:rsidR="00000000" w:rsidRDefault="00501713">
            <w:pPr>
              <w:spacing w:line="0" w:lineRule="atLeast"/>
              <w:rPr>
                <w:rFonts w:ascii="新細明體" w:hAnsi="新細明體" w:hint="eastAsia"/>
                <w:color w:val="000000"/>
              </w:rPr>
            </w:pPr>
            <w:r>
              <w:rPr>
                <w:rFonts w:ascii="新細明體" w:hAnsi="新細明體" w:hint="eastAsia"/>
                <w:color w:val="000000"/>
              </w:rPr>
              <w:t>b</w:t>
            </w:r>
            <w:r>
              <w:rPr>
                <w:rFonts w:ascii="新細明體" w:hAnsi="新細明體" w:hint="eastAsia"/>
                <w:color w:val="000000"/>
              </w:rPr>
              <w:t>）劉光華版－</w:t>
            </w:r>
          </w:p>
          <w:p w:rsidR="00000000" w:rsidRDefault="00501713">
            <w:pPr>
              <w:spacing w:line="0" w:lineRule="atLeast"/>
              <w:rPr>
                <w:rFonts w:ascii="新細明體" w:hAnsi="新細明體" w:hint="eastAsia"/>
                <w:color w:val="000000"/>
              </w:rPr>
            </w:pPr>
            <w:r>
              <w:rPr>
                <w:rFonts w:ascii="新細明體" w:hAnsi="新細明體"/>
                <w:color w:val="000000"/>
              </w:rPr>
              <w:t>公務人員行政中立法</w:t>
            </w:r>
            <w:r>
              <w:rPr>
                <w:rStyle w:val="a6"/>
                <w:rFonts w:ascii="新細明體" w:hAnsi="新細明體"/>
                <w:color w:val="000000"/>
              </w:rPr>
              <w:footnoteReference w:id="281"/>
            </w:r>
          </w:p>
        </w:tc>
        <w:tc>
          <w:tcPr>
            <w:tcW w:w="637" w:type="pct"/>
            <w:tcBorders>
              <w:bottom w:val="single" w:sz="6" w:space="0" w:color="000000"/>
            </w:tcBorders>
            <w:shd w:val="pct30" w:color="FFFF00" w:fill="FFFFFF"/>
          </w:tcPr>
          <w:p w:rsidR="00000000" w:rsidRDefault="00501713">
            <w:pPr>
              <w:spacing w:line="0" w:lineRule="atLeast"/>
              <w:rPr>
                <w:rFonts w:ascii="新細明體" w:hAnsi="新細明體" w:hint="eastAsia"/>
                <w:color w:val="000000"/>
              </w:rPr>
            </w:pPr>
            <w:r>
              <w:rPr>
                <w:rFonts w:ascii="新細明體" w:hAnsi="新細明體" w:hint="eastAsia"/>
                <w:color w:val="000000"/>
              </w:rPr>
              <w:t>c</w:t>
            </w:r>
            <w:r>
              <w:rPr>
                <w:rFonts w:ascii="新細明體" w:hAnsi="新細明體" w:hint="eastAsia"/>
                <w:color w:val="000000"/>
              </w:rPr>
              <w:t>）黃爾璇版－</w:t>
            </w:r>
          </w:p>
          <w:p w:rsidR="00000000" w:rsidRDefault="00501713">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政治中立法</w:t>
            </w:r>
            <w:r>
              <w:rPr>
                <w:rStyle w:val="a6"/>
                <w:color w:val="000000"/>
                <w:kern w:val="2"/>
                <w:szCs w:val="14"/>
              </w:rPr>
              <w:footnoteReference w:id="282"/>
            </w:r>
          </w:p>
        </w:tc>
        <w:tc>
          <w:tcPr>
            <w:tcW w:w="642" w:type="pct"/>
            <w:tcBorders>
              <w:bottom w:val="single" w:sz="6" w:space="0" w:color="000000"/>
            </w:tcBorders>
            <w:shd w:val="pct30" w:color="FFFF00" w:fill="FFFFFF"/>
          </w:tcPr>
          <w:p w:rsidR="00000000" w:rsidRDefault="00501713">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d</w:t>
            </w:r>
            <w:r>
              <w:rPr>
                <w:rFonts w:hint="eastAsia"/>
                <w:color w:val="000000"/>
                <w:kern w:val="2"/>
                <w:szCs w:val="14"/>
              </w:rPr>
              <w:t>）本研究計畫提出之對案－</w:t>
            </w:r>
          </w:p>
          <w:p w:rsidR="00000000" w:rsidRDefault="00501713">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公務人員政治活動限制法</w:t>
            </w:r>
          </w:p>
        </w:tc>
      </w:tr>
      <w:tr w:rsidR="00000000">
        <w:tblPrEx>
          <w:tblCellMar>
            <w:top w:w="0" w:type="dxa"/>
            <w:bottom w:w="0" w:type="dxa"/>
          </w:tblCellMar>
        </w:tblPrEx>
        <w:trPr>
          <w:gridAfter w:val="4"/>
          <w:wAfter w:w="2562" w:type="pct"/>
          <w:trHeight w:val="2251"/>
        </w:trPr>
        <w:tc>
          <w:tcPr>
            <w:tcW w:w="179"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立法目的與法案名稱</w:t>
            </w:r>
          </w:p>
        </w:tc>
        <w:tc>
          <w:tcPr>
            <w:tcW w:w="457" w:type="pct"/>
            <w:tcBorders>
              <w:top w:val="single" w:sz="6" w:space="0" w:color="000000"/>
            </w:tcBorders>
          </w:tcPr>
          <w:p w:rsidR="00000000" w:rsidRDefault="00501713" w:rsidP="00501713">
            <w:pPr>
              <w:pStyle w:val="HTML"/>
              <w:numPr>
                <w:ilvl w:val="0"/>
                <w:numId w:val="6"/>
              </w:numPr>
              <w:spacing w:line="0" w:lineRule="atLeast"/>
              <w:rPr>
                <w:rFonts w:ascii="新細明體" w:eastAsia="新細明體" w:hAnsi="新細明體"/>
                <w:color w:val="000000"/>
              </w:rPr>
            </w:pPr>
            <w:r>
              <w:rPr>
                <w:rFonts w:ascii="新細明體" w:eastAsia="新細明體" w:hAnsi="新細明體"/>
                <w:color w:val="000000"/>
              </w:rPr>
              <w:t>為確</w:t>
            </w:r>
            <w:r>
              <w:rPr>
                <w:rFonts w:ascii="新細明體" w:eastAsia="新細明體" w:hAnsi="新細明體" w:hint="eastAsia"/>
                <w:color w:val="000000"/>
              </w:rPr>
              <w:t>保</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公務人</w:t>
            </w:r>
            <w:r>
              <w:rPr>
                <w:rFonts w:ascii="新細明體" w:eastAsia="新細明體" w:hAnsi="新細明體"/>
                <w:color w:val="000000"/>
              </w:rPr>
              <w:t>員依法行政、執法公正，並建立行政中立之規範，特制定</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本法。本法未規定者，適用其他有關法令之規定。</w:t>
            </w:r>
          </w:p>
        </w:tc>
        <w:tc>
          <w:tcPr>
            <w:tcW w:w="523" w:type="pct"/>
            <w:tcBorders>
              <w:top w:val="single" w:sz="6" w:space="0" w:color="000000"/>
            </w:tcBorders>
          </w:tcPr>
          <w:p w:rsidR="00000000" w:rsidRDefault="00501713">
            <w:pPr>
              <w:pStyle w:val="Web"/>
              <w:widowControl w:val="0"/>
              <w:spacing w:before="0" w:beforeAutospacing="0" w:after="0" w:afterAutospacing="0" w:line="0" w:lineRule="atLeast"/>
              <w:rPr>
                <w:rFonts w:hint="eastAsia"/>
                <w:color w:val="000000"/>
                <w:kern w:val="2"/>
                <w:sz w:val="20"/>
              </w:rPr>
            </w:pPr>
            <w:r>
              <w:rPr>
                <w:color w:val="000000"/>
                <w:sz w:val="20"/>
                <w:szCs w:val="20"/>
              </w:rPr>
              <w:t xml:space="preserve">第一條　</w:t>
            </w:r>
            <w:r>
              <w:rPr>
                <w:color w:val="000000"/>
                <w:sz w:val="20"/>
                <w:szCs w:val="20"/>
              </w:rPr>
              <w:t xml:space="preserve"> </w:t>
            </w:r>
            <w:r>
              <w:rPr>
                <w:color w:val="000000"/>
                <w:sz w:val="20"/>
                <w:szCs w:val="20"/>
              </w:rPr>
              <w:t>為確保公務人員依法行政、執行公正，並建立行政中立之規範，特制定本法。本法未規定者，適用其他相關法令之規定。</w:t>
            </w:r>
          </w:p>
        </w:tc>
        <w:tc>
          <w:tcPr>
            <w:tcW w:w="637"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為確保依法令從事於公務之特定人員，依法公正行使職務，建立政治中立規範，維護民主政治精神，</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特制定本法。本法未規</w:t>
            </w:r>
            <w:r>
              <w:rPr>
                <w:rFonts w:ascii="新細明體" w:eastAsia="新細明體" w:hAnsi="新細明體" w:hint="eastAsia"/>
                <w:color w:val="000000"/>
              </w:rPr>
              <w:t>定</w:t>
            </w:r>
            <w:r>
              <w:rPr>
                <w:rFonts w:ascii="新細明體" w:eastAsia="新細明體" w:hAnsi="新細明體"/>
                <w:color w:val="000000"/>
              </w:rPr>
              <w:t>者，適用其他有關法令之規定。</w:t>
            </w:r>
          </w:p>
        </w:tc>
        <w:tc>
          <w:tcPr>
            <w:tcW w:w="642"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為確保公務人員依法公正行使職務，建立政治中立規範，維護民主政治精神，</w:t>
            </w:r>
            <w:r>
              <w:rPr>
                <w:rFonts w:ascii="新細明體" w:hAnsi="新細明體"/>
                <w:color w:val="000000"/>
                <w:sz w:val="20"/>
              </w:rPr>
              <w:t>特制定本法。本法未規</w:t>
            </w:r>
            <w:r>
              <w:rPr>
                <w:rFonts w:ascii="新細明體" w:hAnsi="新細明體" w:hint="eastAsia"/>
                <w:color w:val="000000"/>
                <w:sz w:val="20"/>
              </w:rPr>
              <w:t>定</w:t>
            </w:r>
            <w:r>
              <w:rPr>
                <w:rFonts w:ascii="新細明體" w:hAnsi="新細明體"/>
                <w:color w:val="000000"/>
                <w:sz w:val="20"/>
              </w:rPr>
              <w:t>者，適用其他有關法令之規定。</w:t>
            </w:r>
          </w:p>
        </w:tc>
      </w:tr>
      <w:tr w:rsidR="00000000">
        <w:tblPrEx>
          <w:tblCellMar>
            <w:top w:w="0" w:type="dxa"/>
            <w:bottom w:w="0" w:type="dxa"/>
          </w:tblCellMar>
        </w:tblPrEx>
        <w:trPr>
          <w:gridAfter w:val="4"/>
          <w:wAfter w:w="2562" w:type="pct"/>
        </w:trPr>
        <w:tc>
          <w:tcPr>
            <w:tcW w:w="179"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適用對象</w:t>
            </w:r>
          </w:p>
        </w:tc>
        <w:tc>
          <w:tcPr>
            <w:tcW w:w="457"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第二條</w:t>
            </w:r>
            <w:r>
              <w:rPr>
                <w:rFonts w:ascii="新細明體" w:hAnsi="新細明體" w:hint="eastAsia"/>
                <w:color w:val="000000"/>
                <w:sz w:val="20"/>
              </w:rPr>
              <w:t xml:space="preserve"> </w:t>
            </w:r>
            <w:r>
              <w:rPr>
                <w:rFonts w:ascii="新細明體" w:hAnsi="新細明體"/>
                <w:color w:val="000000"/>
                <w:sz w:val="20"/>
              </w:rPr>
              <w:t>本法所稱公務人員，係指法定機關依法任用、派用之有給專任人員及公立學校依法任用之人</w:t>
            </w:r>
            <w:r>
              <w:rPr>
                <w:rFonts w:ascii="新細明體" w:hAnsi="新細明體" w:hint="eastAsia"/>
                <w:color w:val="000000"/>
                <w:sz w:val="20"/>
              </w:rPr>
              <w:t>員。</w:t>
            </w: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 xml:space="preserve">第十七條　下列人員準用本法之規定：　　　　　　</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一、</w:t>
            </w:r>
            <w:r>
              <w:rPr>
                <w:rFonts w:ascii="新細明體" w:eastAsia="新細明體" w:hAnsi="新細明體" w:hint="eastAsia"/>
                <w:color w:val="000000"/>
              </w:rPr>
              <w:t>憲法或法律明文規定需超出黨派獨立行使職權人員</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公立各級學</w:t>
            </w:r>
            <w:r>
              <w:rPr>
                <w:rFonts w:ascii="新細明體" w:eastAsia="新細明體" w:hAnsi="新細明體"/>
                <w:color w:val="000000"/>
              </w:rPr>
              <w:lastRenderedPageBreak/>
              <w:t>校校長及社會教育機構專業人員</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、公營事業對經營政策負有主要決策責任人員</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四、各機關及公立學校依法聘用、僱用人員</w:t>
            </w:r>
          </w:p>
        </w:tc>
        <w:tc>
          <w:tcPr>
            <w:tcW w:w="523" w:type="pct"/>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lastRenderedPageBreak/>
              <w:t>第二條</w:t>
            </w:r>
            <w:r>
              <w:rPr>
                <w:rFonts w:ascii="新細明體" w:hAnsi="新細明體"/>
                <w:color w:val="000000"/>
                <w:sz w:val="20"/>
              </w:rPr>
              <w:t xml:space="preserve"> </w:t>
            </w:r>
            <w:r>
              <w:rPr>
                <w:rFonts w:ascii="新細明體" w:hAnsi="新細明體"/>
                <w:color w:val="000000"/>
                <w:sz w:val="20"/>
              </w:rPr>
              <w:t xml:space="preserve">　本法所稱公務人員，係指法定機關依法任用、派用之有給專任人員及公立學校依法任用之職員。</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第十七條　</w:t>
            </w:r>
            <w:r>
              <w:rPr>
                <w:rFonts w:ascii="新細明體" w:hAnsi="新細明體"/>
                <w:color w:val="000000"/>
                <w:sz w:val="20"/>
              </w:rPr>
              <w:t xml:space="preserve"> </w:t>
            </w:r>
            <w:r>
              <w:rPr>
                <w:rFonts w:ascii="新細明體" w:hAnsi="新細明體"/>
                <w:color w:val="000000"/>
                <w:sz w:val="20"/>
              </w:rPr>
              <w:t>下列人員準用本法規定：</w:t>
            </w:r>
            <w:r>
              <w:rPr>
                <w:rFonts w:ascii="新細明體" w:hAnsi="新細明體"/>
                <w:color w:val="000000"/>
                <w:sz w:val="20"/>
              </w:rPr>
              <w:t xml:space="preserve"> </w:t>
            </w:r>
            <w:r>
              <w:rPr>
                <w:rFonts w:ascii="新細明體" w:hAnsi="新細明體"/>
                <w:color w:val="000000"/>
                <w:sz w:val="20"/>
              </w:rPr>
              <w:t>一、公立各級學校校長及社會教育機構專業人員。</w:t>
            </w:r>
            <w:r>
              <w:rPr>
                <w:rFonts w:ascii="新細明體" w:hAnsi="新細明體"/>
                <w:color w:val="000000"/>
                <w:sz w:val="20"/>
              </w:rPr>
              <w:t xml:space="preserve"> </w:t>
            </w:r>
            <w:r>
              <w:rPr>
                <w:rFonts w:ascii="新細明體" w:hAnsi="新細明體"/>
                <w:color w:val="000000"/>
                <w:sz w:val="20"/>
              </w:rPr>
              <w:t>二、公營事業對</w:t>
            </w:r>
            <w:r>
              <w:rPr>
                <w:rFonts w:ascii="新細明體" w:hAnsi="新細明體"/>
                <w:color w:val="000000"/>
                <w:sz w:val="20"/>
              </w:rPr>
              <w:t>經營政策負有主要決策責任人員。</w:t>
            </w:r>
            <w:r>
              <w:rPr>
                <w:rFonts w:ascii="新細明體" w:hAnsi="新細明體"/>
                <w:color w:val="000000"/>
                <w:sz w:val="20"/>
              </w:rPr>
              <w:t xml:space="preserve"> </w:t>
            </w:r>
            <w:r>
              <w:rPr>
                <w:rFonts w:ascii="新細明體" w:hAnsi="新細明體"/>
                <w:color w:val="000000"/>
                <w:sz w:val="20"/>
              </w:rPr>
              <w:t>三、各級</w:t>
            </w:r>
            <w:r>
              <w:rPr>
                <w:rFonts w:ascii="新細明體" w:hAnsi="新細明體"/>
                <w:color w:val="000000"/>
                <w:sz w:val="20"/>
              </w:rPr>
              <w:lastRenderedPageBreak/>
              <w:t>機關及公立學校依法聘用、僱用人員。</w:t>
            </w:r>
          </w:p>
        </w:tc>
        <w:tc>
          <w:tcPr>
            <w:tcW w:w="637" w:type="pct"/>
          </w:tcPr>
          <w:p w:rsidR="00000000" w:rsidRDefault="00501713" w:rsidP="00501713">
            <w:pPr>
              <w:numPr>
                <w:ilvl w:val="0"/>
                <w:numId w:val="6"/>
              </w:numPr>
              <w:spacing w:line="0" w:lineRule="atLeast"/>
              <w:rPr>
                <w:rFonts w:ascii="新細明體" w:hAnsi="新細明體" w:hint="eastAsia"/>
                <w:color w:val="000000"/>
                <w:sz w:val="20"/>
              </w:rPr>
            </w:pPr>
            <w:r>
              <w:rPr>
                <w:rFonts w:ascii="新細明體" w:hAnsi="新細明體" w:hint="eastAsia"/>
                <w:color w:val="000000"/>
                <w:sz w:val="20"/>
              </w:rPr>
              <w:lastRenderedPageBreak/>
              <w:t>本法適用對</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象如下</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一、下列所定各機關之人員（一）司法、考試、監察院、國家安全會議所屬國安局、法務部及行政院人事行政局之政務官。（二）省（市）政府之一級政風、警政、人事機關首長。</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二、前款第一目以外之其他政務官</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三、其他人員：（一）法定機關依法任用、派用之有給專任公務人員及公立學校職員（二）現役</w:t>
            </w:r>
            <w:r>
              <w:rPr>
                <w:rFonts w:ascii="新細明體" w:hAnsi="新細明體" w:hint="eastAsia"/>
                <w:color w:val="000000"/>
                <w:sz w:val="20"/>
              </w:rPr>
              <w:lastRenderedPageBreak/>
              <w:t>軍官及其他政戰人員（三）公立學校校長及國民教育學校之教師（四）公營事業機關相當經理或處長級以上職務或對經營政策負有主要決策責任之人員（五）各</w:t>
            </w:r>
            <w:r>
              <w:rPr>
                <w:rFonts w:ascii="新細明體" w:hAnsi="新細明體" w:hint="eastAsia"/>
                <w:color w:val="000000"/>
                <w:sz w:val="20"/>
              </w:rPr>
              <w:t>機關及公立學校依法令聘用、僱用之人員。</w:t>
            </w:r>
          </w:p>
          <w:p w:rsidR="00000000" w:rsidRDefault="00501713">
            <w:pPr>
              <w:pStyle w:val="a8"/>
              <w:ind w:firstLineChars="100" w:firstLine="200"/>
              <w:rPr>
                <w:rFonts w:ascii="新細明體" w:hAnsi="新細明體" w:hint="eastAsia"/>
                <w:color w:val="000000"/>
              </w:rPr>
            </w:pPr>
            <w:r>
              <w:rPr>
                <w:rFonts w:ascii="新細明體" w:hAnsi="新細明體" w:hint="eastAsia"/>
                <w:color w:val="000000"/>
              </w:rPr>
              <w:t>前項第一款第一目及第二款所稱政務官，係指政務官退職酬勞金給與條例之人員。</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hint="eastAsia"/>
                <w:color w:val="000000"/>
                <w:sz w:val="20"/>
              </w:rPr>
              <w:t>其他法令對於司法、軍職、警察、情報、安全、政風、人事人員政治中立規範，如有較嚴格之規定者，從其規定。</w:t>
            </w:r>
          </w:p>
          <w:p w:rsidR="00000000" w:rsidRDefault="00501713">
            <w:pPr>
              <w:spacing w:line="0" w:lineRule="atLeast"/>
              <w:rPr>
                <w:rFonts w:ascii="新細明體" w:hAnsi="新細明體" w:hint="eastAsia"/>
                <w:color w:val="000000"/>
                <w:sz w:val="20"/>
              </w:rPr>
            </w:pPr>
          </w:p>
        </w:tc>
        <w:tc>
          <w:tcPr>
            <w:tcW w:w="642" w:type="pct"/>
          </w:tcPr>
          <w:p w:rsidR="00000000" w:rsidRDefault="00501713">
            <w:pPr>
              <w:tabs>
                <w:tab w:val="num" w:pos="1440"/>
              </w:tabs>
              <w:spacing w:line="0" w:lineRule="atLeast"/>
              <w:rPr>
                <w:rFonts w:ascii="新細明體" w:hAnsi="新細明體" w:hint="eastAsia"/>
                <w:color w:val="000000"/>
                <w:sz w:val="20"/>
              </w:rPr>
            </w:pPr>
            <w:r>
              <w:rPr>
                <w:rFonts w:ascii="新細明體" w:hAnsi="新細明體" w:hint="eastAsia"/>
                <w:color w:val="000000"/>
                <w:sz w:val="20"/>
              </w:rPr>
              <w:lastRenderedPageBreak/>
              <w:t>第二條</w:t>
            </w:r>
            <w:r>
              <w:rPr>
                <w:rFonts w:ascii="新細明體" w:hAnsi="新細明體" w:hint="eastAsia"/>
                <w:color w:val="000000"/>
                <w:sz w:val="20"/>
              </w:rPr>
              <w:t xml:space="preserve"> </w:t>
            </w:r>
            <w:r>
              <w:rPr>
                <w:rFonts w:ascii="新細明體" w:hAnsi="新細明體" w:hint="eastAsia"/>
                <w:color w:val="000000"/>
                <w:sz w:val="20"/>
              </w:rPr>
              <w:t>本法所稱公務人員如下：</w:t>
            </w:r>
            <w:r>
              <w:rPr>
                <w:rFonts w:ascii="新細明體" w:hAnsi="新細明體" w:hint="eastAsia"/>
                <w:color w:val="000000"/>
                <w:sz w:val="20"/>
              </w:rPr>
              <w:t xml:space="preserve"> </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一、須嚴守政治中立之公務人員：</w:t>
            </w:r>
          </w:p>
          <w:p w:rsidR="00000000" w:rsidRDefault="00501713">
            <w:pPr>
              <w:tabs>
                <w:tab w:val="num" w:pos="1200"/>
              </w:tabs>
              <w:spacing w:line="0" w:lineRule="atLeast"/>
              <w:rPr>
                <w:rFonts w:ascii="新細明體" w:hAnsi="新細明體" w:hint="eastAsia"/>
                <w:color w:val="000000"/>
                <w:sz w:val="20"/>
              </w:rPr>
            </w:pPr>
            <w:r>
              <w:rPr>
                <w:rFonts w:ascii="新細明體" w:hAnsi="新細明體" w:hint="eastAsia"/>
                <w:color w:val="000000"/>
                <w:sz w:val="20"/>
              </w:rPr>
              <w:t>（一）</w:t>
            </w:r>
            <w:r>
              <w:rPr>
                <w:rFonts w:ascii="新細明體" w:hAnsi="新細明體" w:hint="eastAsia"/>
                <w:color w:val="000000"/>
                <w:sz w:val="20"/>
              </w:rPr>
              <w:t xml:space="preserve"> </w:t>
            </w:r>
            <w:r>
              <w:rPr>
                <w:rFonts w:ascii="新細明體" w:hAnsi="新細明體" w:hint="eastAsia"/>
                <w:color w:val="000000"/>
                <w:sz w:val="20"/>
              </w:rPr>
              <w:t>司法、考試、監察院、保訓會、公平會等依法須獨立行使職權之人員。</w:t>
            </w:r>
          </w:p>
          <w:p w:rsidR="00000000" w:rsidRDefault="00501713">
            <w:pPr>
              <w:tabs>
                <w:tab w:val="num" w:pos="1200"/>
              </w:tabs>
              <w:spacing w:line="0" w:lineRule="atLeast"/>
              <w:jc w:val="both"/>
              <w:rPr>
                <w:rFonts w:ascii="新細明體" w:hAnsi="新細明體" w:hint="eastAsia"/>
                <w:color w:val="000000"/>
                <w:sz w:val="20"/>
              </w:rPr>
            </w:pPr>
            <w:r>
              <w:rPr>
                <w:rFonts w:ascii="新細明體" w:hAnsi="新細明體" w:hint="eastAsia"/>
                <w:color w:val="000000"/>
                <w:sz w:val="20"/>
              </w:rPr>
              <w:t>（二）</w:t>
            </w:r>
            <w:r>
              <w:rPr>
                <w:rFonts w:ascii="新細明體" w:hAnsi="新細明體" w:hint="eastAsia"/>
                <w:color w:val="000000"/>
                <w:sz w:val="20"/>
              </w:rPr>
              <w:t xml:space="preserve"> </w:t>
            </w:r>
            <w:r>
              <w:rPr>
                <w:rFonts w:ascii="新細明體" w:hAnsi="新細明體" w:hint="eastAsia"/>
                <w:color w:val="000000"/>
                <w:sz w:val="20"/>
              </w:rPr>
              <w:t>國家安全會議所屬國安局、法務部、現役軍官及其他政戰人員、公立學校校長及國民教育學校之教師等因職務性質須受嚴格政治中立規範之人員。</w:t>
            </w:r>
          </w:p>
          <w:p w:rsidR="00000000" w:rsidRDefault="00501713">
            <w:pPr>
              <w:tabs>
                <w:tab w:val="num" w:pos="1200"/>
              </w:tabs>
              <w:spacing w:line="0" w:lineRule="atLeast"/>
              <w:jc w:val="both"/>
              <w:rPr>
                <w:rFonts w:ascii="新細明體" w:hAnsi="新細明體" w:hint="eastAsia"/>
                <w:color w:val="000000"/>
                <w:sz w:val="20"/>
              </w:rPr>
            </w:pPr>
            <w:r>
              <w:rPr>
                <w:rFonts w:ascii="新細明體" w:hAnsi="新細明體" w:hint="eastAsia"/>
                <w:color w:val="000000"/>
                <w:sz w:val="20"/>
              </w:rPr>
              <w:t>（三）其他法律對於</w:t>
            </w:r>
            <w:r>
              <w:rPr>
                <w:rFonts w:ascii="新細明體" w:hAnsi="新細明體" w:hint="eastAsia"/>
                <w:color w:val="000000"/>
                <w:sz w:val="20"/>
              </w:rPr>
              <w:t>司</w:t>
            </w:r>
            <w:r>
              <w:rPr>
                <w:rFonts w:ascii="新細明體" w:hAnsi="新細明體" w:hint="eastAsia"/>
                <w:color w:val="000000"/>
                <w:sz w:val="20"/>
              </w:rPr>
              <w:lastRenderedPageBreak/>
              <w:t>法、軍職、警察、情報、安全、政風、人事人員政治中立規範，如有較嚴格之規定者，從其規定。</w:t>
            </w:r>
          </w:p>
          <w:p w:rsidR="00000000" w:rsidRDefault="00501713">
            <w:pPr>
              <w:tabs>
                <w:tab w:val="num" w:pos="1200"/>
              </w:tabs>
              <w:spacing w:line="0" w:lineRule="atLeast"/>
              <w:jc w:val="both"/>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二、須遵守政治中立之公務人員：</w:t>
            </w: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（一）法定機關依法任用、派用之有給專任公務人員及公立學校職員（二）公營事業機關相當經理或處長級以上職務或對經營政策負有主要決策責任之人員（三）</w:t>
            </w:r>
            <w:r>
              <w:rPr>
                <w:rFonts w:ascii="新細明體" w:hAnsi="新細明體"/>
                <w:color w:val="000000"/>
                <w:sz w:val="20"/>
              </w:rPr>
              <w:t>各級機關及公立學校依法聘用、僱用人員。</w:t>
            </w: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三、政務人員（政治中立要求較寬鬆之公務人員）：</w:t>
            </w:r>
          </w:p>
          <w:p w:rsidR="00000000" w:rsidRDefault="00501713" w:rsidP="00501713">
            <w:pPr>
              <w:numPr>
                <w:ilvl w:val="0"/>
                <w:numId w:val="14"/>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應隨執政黨更迭或政策變更而進退之政務官。</w:t>
            </w:r>
          </w:p>
          <w:p w:rsidR="00000000" w:rsidRDefault="00501713" w:rsidP="00501713">
            <w:pPr>
              <w:numPr>
                <w:ilvl w:val="0"/>
                <w:numId w:val="14"/>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民選首長及各級民意代表。</w:t>
            </w:r>
          </w:p>
        </w:tc>
      </w:tr>
      <w:tr w:rsidR="00000000">
        <w:tblPrEx>
          <w:tblCellMar>
            <w:top w:w="0" w:type="dxa"/>
            <w:bottom w:w="0" w:type="dxa"/>
          </w:tblCellMar>
        </w:tblPrEx>
        <w:trPr>
          <w:gridAfter w:val="4"/>
          <w:wAfter w:w="2562" w:type="pct"/>
          <w:trHeight w:val="4020"/>
        </w:trPr>
        <w:tc>
          <w:tcPr>
            <w:tcW w:w="179" w:type="pct"/>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政治中立之再宣示</w:t>
            </w:r>
          </w:p>
        </w:tc>
        <w:tc>
          <w:tcPr>
            <w:tcW w:w="457" w:type="pct"/>
            <w:tcBorders>
              <w:bottom w:val="single" w:sz="4" w:space="0" w:color="auto"/>
            </w:tcBorders>
          </w:tcPr>
          <w:p w:rsidR="00000000" w:rsidRDefault="00501713" w:rsidP="00501713">
            <w:pPr>
              <w:pStyle w:val="HTML"/>
              <w:numPr>
                <w:ilvl w:val="0"/>
                <w:numId w:val="11"/>
              </w:numPr>
              <w:spacing w:line="0" w:lineRule="atLeast"/>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color w:val="000000"/>
              </w:rPr>
              <w:t>公務人</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員應嚴守行政中立，忠實推行政府政策，不得介入黨政派系紛爭</w:t>
            </w:r>
            <w:r>
              <w:rPr>
                <w:rFonts w:ascii="新細明體" w:eastAsia="新細明體" w:hAnsi="新細明體"/>
                <w:color w:val="000000"/>
              </w:rPr>
              <w:t>。</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 xml:space="preserve">第四條　</w:t>
            </w:r>
            <w:r>
              <w:rPr>
                <w:rFonts w:ascii="新細明體" w:eastAsia="新細明體" w:hAnsi="新細明體" w:hint="eastAsia"/>
                <w:color w:val="000000"/>
              </w:rPr>
              <w:t xml:space="preserve"> </w:t>
            </w:r>
            <w:r>
              <w:rPr>
                <w:rFonts w:ascii="新細明體" w:eastAsia="新細明體" w:hAnsi="新細明體"/>
                <w:color w:val="000000"/>
              </w:rPr>
              <w:t>公務人員應依據法令執行職務，服務全國人民。</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第五條　公務人員執行職務，應秉持公正立場，對待任何團體或個人。</w:t>
            </w:r>
          </w:p>
        </w:tc>
        <w:tc>
          <w:tcPr>
            <w:tcW w:w="523" w:type="pct"/>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第三條</w:t>
            </w:r>
            <w:r>
              <w:rPr>
                <w:rFonts w:ascii="新細明體" w:hAnsi="新細明體"/>
                <w:color w:val="000000"/>
                <w:sz w:val="20"/>
              </w:rPr>
              <w:t xml:space="preserve"> </w:t>
            </w:r>
            <w:r>
              <w:rPr>
                <w:rFonts w:ascii="新細明體" w:hAnsi="新細明體" w:hint="eastAsia"/>
                <w:color w:val="000000"/>
                <w:sz w:val="20"/>
              </w:rPr>
              <w:t xml:space="preserve"> </w:t>
            </w:r>
            <w:r>
              <w:rPr>
                <w:rFonts w:ascii="新細明體" w:hAnsi="新細明體"/>
                <w:color w:val="000000"/>
                <w:sz w:val="20"/>
              </w:rPr>
              <w:t>公務人員應嚴守行政中立，依據法令職行職務，服務全國人民，不得介入黨政派系紛爭。</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第四條　公務人員執行職務，應秉持公正之立場，對待任何團體或個人。</w:t>
            </w:r>
          </w:p>
        </w:tc>
        <w:tc>
          <w:tcPr>
            <w:tcW w:w="637" w:type="pct"/>
            <w:tcBorders>
              <w:bottom w:val="single" w:sz="4" w:space="0" w:color="auto"/>
            </w:tcBorders>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tc>
        <w:tc>
          <w:tcPr>
            <w:tcW w:w="642" w:type="pct"/>
            <w:tcBorders>
              <w:bottom w:val="single" w:sz="4" w:space="0" w:color="auto"/>
            </w:tcBorders>
          </w:tcPr>
          <w:p w:rsidR="00000000" w:rsidRDefault="00501713">
            <w:pPr>
              <w:spacing w:line="0" w:lineRule="atLeast"/>
              <w:rPr>
                <w:rFonts w:ascii="新細明體" w:hAnsi="新細明體" w:hint="eastAsia"/>
                <w:color w:val="000000"/>
              </w:rPr>
            </w:pPr>
            <w:r>
              <w:rPr>
                <w:rFonts w:ascii="新細明體" w:hAnsi="新細明體"/>
                <w:color w:val="000000"/>
                <w:sz w:val="20"/>
              </w:rPr>
              <w:t>第</w:t>
            </w:r>
            <w:r>
              <w:rPr>
                <w:rFonts w:ascii="新細明體" w:hAnsi="新細明體" w:hint="eastAsia"/>
                <w:color w:val="000000"/>
                <w:sz w:val="20"/>
              </w:rPr>
              <w:t>三</w:t>
            </w:r>
            <w:r>
              <w:rPr>
                <w:rFonts w:ascii="新細明體" w:hAnsi="新細明體"/>
                <w:color w:val="000000"/>
                <w:sz w:val="20"/>
              </w:rPr>
              <w:t>條　公務人員執行職務，</w:t>
            </w:r>
            <w:r>
              <w:rPr>
                <w:rFonts w:ascii="新細明體" w:hAnsi="新細明體" w:hint="eastAsia"/>
                <w:color w:val="000000"/>
                <w:sz w:val="20"/>
              </w:rPr>
              <w:t>應嚴守政治中立、</w:t>
            </w:r>
            <w:r>
              <w:rPr>
                <w:rFonts w:ascii="新細明體" w:hAnsi="新細明體"/>
                <w:color w:val="000000"/>
                <w:sz w:val="20"/>
              </w:rPr>
              <w:t>秉持公正之立場，對待任何團體或個人。</w:t>
            </w:r>
          </w:p>
        </w:tc>
      </w:tr>
      <w:tr w:rsidR="00000000">
        <w:tblPrEx>
          <w:tblCellMar>
            <w:top w:w="0" w:type="dxa"/>
            <w:bottom w:w="0" w:type="dxa"/>
          </w:tblCellMar>
        </w:tblPrEx>
        <w:trPr>
          <w:gridAfter w:val="4"/>
          <w:wAfter w:w="2562" w:type="pct"/>
          <w:trHeight w:val="524"/>
        </w:trPr>
        <w:tc>
          <w:tcPr>
            <w:tcW w:w="179" w:type="pct"/>
            <w:tcBorders>
              <w:bottom w:val="single" w:sz="4" w:space="0" w:color="auto"/>
            </w:tcBorders>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加入政黨與擔任政黨職務</w:t>
            </w:r>
          </w:p>
        </w:tc>
        <w:tc>
          <w:tcPr>
            <w:tcW w:w="457" w:type="pct"/>
            <w:tcBorders>
              <w:bottom w:val="single" w:sz="4" w:space="0" w:color="auto"/>
            </w:tcBorders>
          </w:tcPr>
          <w:p w:rsidR="00000000" w:rsidRDefault="00501713" w:rsidP="00501713">
            <w:pPr>
              <w:pStyle w:val="HTML"/>
              <w:numPr>
                <w:ilvl w:val="0"/>
                <w:numId w:val="7"/>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員得加入政黨或其他政治團體。擔任其職務者，不得違反限制公務人員兼職之有關法令規定。</w:t>
            </w: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p>
          <w:p w:rsidR="00000000" w:rsidRDefault="00501713">
            <w:pPr>
              <w:spacing w:line="0" w:lineRule="atLeast"/>
              <w:rPr>
                <w:rFonts w:ascii="新細明體" w:hAnsi="新細明體" w:hint="eastAsia"/>
                <w:color w:val="000000"/>
                <w:sz w:val="20"/>
              </w:rPr>
            </w:pPr>
          </w:p>
        </w:tc>
        <w:tc>
          <w:tcPr>
            <w:tcW w:w="523" w:type="pct"/>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第五條</w:t>
            </w:r>
            <w:r>
              <w:rPr>
                <w:rFonts w:ascii="新細明體" w:hAnsi="新細明體"/>
                <w:color w:val="000000"/>
                <w:sz w:val="20"/>
              </w:rPr>
              <w:t xml:space="preserve">  </w:t>
            </w:r>
            <w:r>
              <w:rPr>
                <w:rFonts w:ascii="新細明體" w:hAnsi="新細明體"/>
                <w:color w:val="000000"/>
                <w:sz w:val="20"/>
              </w:rPr>
              <w:t>公務人員不得擔任</w:t>
            </w:r>
            <w:r>
              <w:rPr>
                <w:rFonts w:ascii="新細明體" w:hAnsi="新細明體"/>
                <w:color w:val="000000"/>
                <w:sz w:val="20"/>
              </w:rPr>
              <w:t>政黨或其他政治團體專任職務，並不得違反限制公務員兼職之相關法令規定。</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tc>
        <w:tc>
          <w:tcPr>
            <w:tcW w:w="637" w:type="pct"/>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第三條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第二條第一項第一款及第三款所定人員不得擔任政黨或其他政治團體職務、顧問或其他相當職位。</w:t>
            </w:r>
            <w:r>
              <w:rPr>
                <w:rFonts w:ascii="新細明體" w:hAnsi="新細明體" w:hint="eastAsia"/>
                <w:color w:val="000000"/>
                <w:sz w:val="20"/>
              </w:rPr>
              <w:t xml:space="preserve"> </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tc>
        <w:tc>
          <w:tcPr>
            <w:tcW w:w="642" w:type="pct"/>
            <w:tcBorders>
              <w:bottom w:val="single" w:sz="4" w:space="0" w:color="auto"/>
            </w:tcBorders>
          </w:tcPr>
          <w:p w:rsidR="00000000" w:rsidRDefault="00501713" w:rsidP="00501713">
            <w:pPr>
              <w:pStyle w:val="HTML"/>
              <w:numPr>
                <w:ilvl w:val="0"/>
                <w:numId w:val="11"/>
              </w:numPr>
              <w:tabs>
                <w:tab w:val="num" w:pos="315"/>
              </w:tabs>
              <w:spacing w:line="0" w:lineRule="atLeast"/>
              <w:ind w:left="0" w:firstLine="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得加入政黨或其他政治團體。</w:t>
            </w:r>
          </w:p>
          <w:p w:rsidR="00000000" w:rsidRDefault="00501713">
            <w:pPr>
              <w:pStyle w:val="23"/>
              <w:ind w:firstLineChars="100" w:firstLine="200"/>
              <w:jc w:val="both"/>
              <w:rPr>
                <w:rFonts w:ascii="新細明體" w:hAnsi="新細明體" w:hint="eastAsia"/>
                <w:color w:val="000000"/>
                <w:szCs w:val="24"/>
              </w:rPr>
            </w:pPr>
            <w:r>
              <w:rPr>
                <w:rFonts w:ascii="新細明體" w:hAnsi="新細明體" w:hint="eastAsia"/>
                <w:color w:val="000000"/>
              </w:rPr>
              <w:t xml:space="preserve">  </w:t>
            </w:r>
            <w:r>
              <w:rPr>
                <w:rFonts w:ascii="新細明體" w:hAnsi="新細明體" w:hint="eastAsia"/>
                <w:color w:val="000000"/>
              </w:rPr>
              <w:t>須嚴守與遵守政治中立之公務人員不得擔任政黨或其他政治團體職務、顧問或其他相當職位、並</w:t>
            </w:r>
            <w:r>
              <w:rPr>
                <w:rFonts w:ascii="新細明體" w:hAnsi="新細明體"/>
                <w:color w:val="000000"/>
              </w:rPr>
              <w:t>不得違反限制公務員兼職之相關法令規定。</w:t>
            </w:r>
          </w:p>
          <w:p w:rsidR="00000000" w:rsidRDefault="00501713">
            <w:pPr>
              <w:pStyle w:val="23"/>
              <w:ind w:firstLineChars="200" w:firstLine="400"/>
              <w:jc w:val="both"/>
              <w:rPr>
                <w:rFonts w:ascii="新細明體" w:hAnsi="新細明體" w:hint="eastAsia"/>
                <w:color w:val="000000"/>
              </w:rPr>
            </w:pPr>
            <w:r>
              <w:rPr>
                <w:rFonts w:ascii="新細明體" w:hAnsi="新細明體" w:hint="eastAsia"/>
                <w:color w:val="000000"/>
                <w:szCs w:val="24"/>
              </w:rPr>
              <w:t>政務人員</w:t>
            </w:r>
            <w:r>
              <w:rPr>
                <w:rFonts w:ascii="新細明體" w:hAnsi="新細明體"/>
                <w:color w:val="000000"/>
              </w:rPr>
              <w:t>得擔任政黨或其他政治團體職</w:t>
            </w:r>
            <w:r>
              <w:rPr>
                <w:rFonts w:ascii="新細明體" w:hAnsi="新細明體"/>
                <w:color w:val="000000"/>
              </w:rPr>
              <w:lastRenderedPageBreak/>
              <w:t>務，</w:t>
            </w:r>
            <w:r>
              <w:rPr>
                <w:rFonts w:ascii="新細明體" w:hAnsi="新細明體" w:hint="eastAsia"/>
                <w:color w:val="000000"/>
              </w:rPr>
              <w:t>但</w:t>
            </w:r>
            <w:r>
              <w:rPr>
                <w:rFonts w:ascii="新細明體" w:hAnsi="新細明體"/>
                <w:color w:val="000000"/>
              </w:rPr>
              <w:t>不得違反限制公務員兼職之相關法令規定</w:t>
            </w:r>
            <w:r>
              <w:rPr>
                <w:rFonts w:ascii="新細明體" w:hAnsi="新細明體" w:hint="eastAsia"/>
                <w:color w:val="000000"/>
              </w:rPr>
              <w:t>。</w:t>
            </w:r>
          </w:p>
        </w:tc>
      </w:tr>
      <w:tr w:rsidR="00000000">
        <w:tblPrEx>
          <w:tblCellMar>
            <w:top w:w="0" w:type="dxa"/>
            <w:bottom w:w="0" w:type="dxa"/>
          </w:tblCellMar>
        </w:tblPrEx>
        <w:trPr>
          <w:gridAfter w:val="4"/>
          <w:wAfter w:w="2562" w:type="pct"/>
        </w:trPr>
        <w:tc>
          <w:tcPr>
            <w:tcW w:w="179" w:type="pct"/>
            <w:tcBorders>
              <w:top w:val="single" w:sz="4" w:space="0" w:color="auto"/>
            </w:tcBorders>
          </w:tcPr>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濫用職權之禁止</w:t>
            </w:r>
          </w:p>
          <w:p w:rsidR="00000000" w:rsidRDefault="00501713" w:rsidP="00501713">
            <w:pPr>
              <w:pStyle w:val="HTML"/>
              <w:widowControl w:val="0"/>
              <w:numPr>
                <w:ilvl w:val="0"/>
                <w:numId w:val="12"/>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概括規定</w:t>
            </w: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jc w:val="both"/>
              <w:rPr>
                <w:rFonts w:ascii="新細明體" w:eastAsia="新細明體" w:hAnsi="新細明體" w:hint="eastAsia"/>
                <w:color w:val="000000"/>
                <w:kern w:val="2"/>
                <w:szCs w:val="24"/>
              </w:rPr>
            </w:pPr>
          </w:p>
          <w:p w:rsidR="00000000" w:rsidRDefault="00501713" w:rsidP="00501713">
            <w:pPr>
              <w:pStyle w:val="HTML"/>
              <w:widowControl w:val="0"/>
              <w:numPr>
                <w:ilvl w:val="0"/>
                <w:numId w:val="12"/>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圖利</w:t>
            </w: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rsidP="00501713">
            <w:pPr>
              <w:pStyle w:val="HTML"/>
              <w:widowControl w:val="0"/>
              <w:numPr>
                <w:ilvl w:val="0"/>
                <w:numId w:val="12"/>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妨害投票</w:t>
            </w:r>
          </w:p>
        </w:tc>
        <w:tc>
          <w:tcPr>
            <w:tcW w:w="457" w:type="pct"/>
            <w:tcBorders>
              <w:top w:val="single" w:sz="4" w:space="0" w:color="auto"/>
            </w:tcBorders>
          </w:tcPr>
          <w:p w:rsidR="00000000" w:rsidRDefault="00501713">
            <w:pPr>
              <w:pStyle w:val="HTML"/>
              <w:spacing w:line="0" w:lineRule="atLeast"/>
              <w:rPr>
                <w:rFonts w:ascii="新細明體" w:eastAsia="新細明體" w:hAnsi="新細明體" w:hint="eastAsia"/>
                <w:color w:val="000000"/>
              </w:rPr>
            </w:pPr>
          </w:p>
          <w:p w:rsidR="00000000" w:rsidRDefault="00501713" w:rsidP="00501713">
            <w:pPr>
              <w:numPr>
                <w:ilvl w:val="0"/>
                <w:numId w:val="11"/>
              </w:numPr>
              <w:spacing w:line="0" w:lineRule="atLeast"/>
              <w:rPr>
                <w:rFonts w:ascii="新細明體" w:hAnsi="新細明體" w:hint="eastAsia"/>
                <w:color w:val="000000"/>
                <w:sz w:val="20"/>
              </w:rPr>
            </w:pPr>
            <w:r>
              <w:rPr>
                <w:rFonts w:ascii="新細明體" w:hAnsi="新細明體"/>
                <w:color w:val="000000"/>
                <w:sz w:val="20"/>
              </w:rPr>
              <w:t>公務</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人</w:t>
            </w:r>
            <w:r>
              <w:rPr>
                <w:rFonts w:ascii="新細明體" w:hAnsi="新細明體"/>
                <w:color w:val="000000"/>
                <w:sz w:val="20"/>
              </w:rPr>
              <w:t>員不得利用職權使他人加入或不加入政黨或其他政治團體。</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p>
          <w:p w:rsidR="00000000" w:rsidRDefault="00501713" w:rsidP="00501713">
            <w:pPr>
              <w:pStyle w:val="HTML"/>
              <w:numPr>
                <w:ilvl w:val="0"/>
                <w:numId w:val="8"/>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員不得為政黨、其他政治團體或公職候選人要求、期約或收受金錢、物品或其他利益之捐助。</w:t>
            </w:r>
            <w:r>
              <w:rPr>
                <w:rFonts w:ascii="新細明體" w:hAnsi="新細明體"/>
                <w:color w:val="000000"/>
                <w:sz w:val="20"/>
              </w:rPr>
              <w:br/>
            </w:r>
          </w:p>
          <w:p w:rsidR="00000000" w:rsidRDefault="00501713">
            <w:pPr>
              <w:spacing w:line="0" w:lineRule="atLeast"/>
              <w:rPr>
                <w:rFonts w:ascii="新細明體" w:hAnsi="新細明體" w:hint="eastAsia"/>
                <w:color w:val="000000"/>
                <w:sz w:val="20"/>
              </w:rPr>
            </w:pP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第十一條　公務人員對於公職人員之選舉、罷免，不得利用職權要求他人不行使投票權或為一定之行使。</w:t>
            </w:r>
          </w:p>
          <w:p w:rsidR="00000000" w:rsidRDefault="00501713">
            <w:pPr>
              <w:spacing w:line="0" w:lineRule="atLeast"/>
              <w:rPr>
                <w:rFonts w:ascii="新細明體" w:hAnsi="新細明體" w:hint="eastAsia"/>
                <w:color w:val="000000"/>
              </w:rPr>
            </w:pPr>
          </w:p>
        </w:tc>
        <w:tc>
          <w:tcPr>
            <w:tcW w:w="523" w:type="pct"/>
            <w:tcBorders>
              <w:top w:val="single" w:sz="4" w:space="0" w:color="auto"/>
            </w:tcBorders>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第六條　</w:t>
            </w:r>
            <w:r>
              <w:rPr>
                <w:rFonts w:ascii="新細明體" w:hAnsi="新細明體"/>
                <w:color w:val="000000"/>
                <w:sz w:val="20"/>
              </w:rPr>
              <w:t xml:space="preserve"> </w:t>
            </w:r>
            <w:r>
              <w:rPr>
                <w:rFonts w:ascii="新細明體" w:hAnsi="新細明體"/>
                <w:color w:val="000000"/>
                <w:sz w:val="20"/>
              </w:rPr>
              <w:t>公務人員不得利用職權使他人加入或不加入政黨或其他政治團體，亦不得利用職務上掌管或在執行職務之場所，為任何政黨作與本身職務無關之宣傳指示、及其他相關行為。</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第十一條</w:t>
            </w:r>
            <w:r>
              <w:rPr>
                <w:rFonts w:ascii="新細明體" w:hAnsi="新細明體"/>
                <w:color w:val="000000"/>
                <w:sz w:val="20"/>
              </w:rPr>
              <w:t xml:space="preserve"> </w:t>
            </w:r>
            <w:r>
              <w:rPr>
                <w:rFonts w:ascii="新細明體" w:hAnsi="新細明體"/>
                <w:color w:val="000000"/>
                <w:sz w:val="20"/>
              </w:rPr>
              <w:t>公務人員不得配合某特</w:t>
            </w:r>
            <w:r>
              <w:rPr>
                <w:rFonts w:ascii="新細明體" w:hAnsi="新細明體"/>
                <w:color w:val="000000"/>
                <w:sz w:val="20"/>
              </w:rPr>
              <w:t>定公職人員之選舉、罷免，假借職務上之權力、機會或方法，預作人事上之安排或調動人員，及動用行政資源或干涉各級選舉委員會之人事或業務。</w:t>
            </w: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color w:val="000000"/>
                <w:sz w:val="20"/>
              </w:rPr>
              <w:t xml:space="preserve">第八條　</w:t>
            </w:r>
            <w:r>
              <w:rPr>
                <w:rFonts w:ascii="新細明體" w:hAnsi="新細明體"/>
                <w:color w:val="000000"/>
                <w:sz w:val="20"/>
              </w:rPr>
              <w:t xml:space="preserve"> </w:t>
            </w:r>
            <w:r>
              <w:rPr>
                <w:rFonts w:ascii="新細明體" w:hAnsi="新細明體"/>
                <w:color w:val="000000"/>
                <w:sz w:val="20"/>
              </w:rPr>
              <w:t>公務人員不得為政黨、其他政治團體或公職候選人</w:t>
            </w:r>
            <w:r>
              <w:rPr>
                <w:rFonts w:ascii="新細明體" w:hAnsi="新細明體" w:hint="eastAsia"/>
                <w:color w:val="000000"/>
                <w:sz w:val="20"/>
              </w:rPr>
              <w:t>要</w:t>
            </w:r>
            <w:r>
              <w:rPr>
                <w:rFonts w:ascii="新細明體" w:hAnsi="新細明體"/>
                <w:color w:val="000000"/>
                <w:sz w:val="20"/>
              </w:rPr>
              <w:t>求、期約或收受金錢、物品或其他利益之捐助；亦不得阻止或妨礙他人為特定政黨或其他政治團體依法募款之活動。</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第十條</w:t>
            </w:r>
            <w:r>
              <w:rPr>
                <w:rFonts w:ascii="新細明體" w:hAnsi="新細明體"/>
                <w:color w:val="000000"/>
                <w:sz w:val="20"/>
              </w:rPr>
              <w:t xml:space="preserve"> </w:t>
            </w:r>
            <w:r>
              <w:rPr>
                <w:rFonts w:ascii="新細明體" w:hAnsi="新細明體"/>
                <w:color w:val="000000"/>
                <w:sz w:val="20"/>
              </w:rPr>
              <w:t>公務人員對於公職人員之選舉、罷免，不得利用職權要求他人不行使投票權或為一定之行使。</w:t>
            </w:r>
            <w:r>
              <w:rPr>
                <w:rFonts w:ascii="新細明體" w:hAnsi="新細明體"/>
                <w:color w:val="000000"/>
                <w:sz w:val="20"/>
              </w:rPr>
              <w:t xml:space="preserve"> </w:t>
            </w:r>
            <w:r>
              <w:rPr>
                <w:rFonts w:ascii="新細明體" w:hAnsi="新細明體"/>
                <w:color w:val="000000"/>
                <w:sz w:val="20"/>
              </w:rPr>
              <w:t>公務人員不得擔任助選員或其他助選行為。</w:t>
            </w:r>
          </w:p>
          <w:p w:rsidR="00000000" w:rsidRDefault="00501713">
            <w:pPr>
              <w:spacing w:line="0" w:lineRule="atLeast"/>
              <w:rPr>
                <w:rFonts w:ascii="新細明體" w:hAnsi="新細明體" w:hint="eastAsia"/>
                <w:color w:val="000000"/>
                <w:sz w:val="20"/>
              </w:rPr>
            </w:pPr>
          </w:p>
        </w:tc>
        <w:tc>
          <w:tcPr>
            <w:tcW w:w="637" w:type="pct"/>
            <w:tcBorders>
              <w:top w:val="single" w:sz="4" w:space="0" w:color="auto"/>
            </w:tcBorders>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第四條</w:t>
            </w:r>
            <w:r>
              <w:rPr>
                <w:rFonts w:ascii="新細明體" w:hAnsi="新細明體" w:hint="eastAsia"/>
                <w:color w:val="000000"/>
                <w:sz w:val="20"/>
              </w:rPr>
              <w:t xml:space="preserve">  </w:t>
            </w:r>
            <w:r>
              <w:rPr>
                <w:rFonts w:ascii="新細明體" w:hAnsi="新細明體" w:hint="eastAsia"/>
                <w:color w:val="000000"/>
                <w:sz w:val="20"/>
              </w:rPr>
              <w:t>第二條所定人員不得利用職稱、職權使他人加入或不加入</w:t>
            </w:r>
            <w:r>
              <w:rPr>
                <w:rFonts w:ascii="新細明體" w:hAnsi="新細明體"/>
                <w:color w:val="000000"/>
                <w:sz w:val="20"/>
              </w:rPr>
              <w:t>政黨或其他政治團體</w:t>
            </w:r>
            <w:r>
              <w:rPr>
                <w:rFonts w:ascii="新細明體" w:hAnsi="新細明體" w:hint="eastAsia"/>
                <w:color w:val="000000"/>
                <w:sz w:val="20"/>
              </w:rPr>
              <w:t>；亦不得在職務上掌管或執行職務之場所，為任何政黨作與本身職務無關之宣傳、指示及其他相關行為。</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不得假借職務上之權力、機會或方法，</w:t>
            </w:r>
            <w:r>
              <w:rPr>
                <w:rFonts w:ascii="新細明體" w:hAnsi="新細明體" w:hint="eastAsia"/>
                <w:color w:val="000000"/>
                <w:sz w:val="20"/>
              </w:rPr>
              <w:t>從事下列行為：</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一、</w:t>
            </w:r>
            <w:r>
              <w:rPr>
                <w:rFonts w:ascii="新細明體" w:hAnsi="新細明體"/>
                <w:color w:val="000000"/>
                <w:sz w:val="20"/>
              </w:rPr>
              <w:t>配合某特定公職人員之選</w:t>
            </w:r>
            <w:r>
              <w:rPr>
                <w:rFonts w:ascii="新細明體" w:hAnsi="新細明體" w:hint="eastAsia"/>
                <w:color w:val="000000"/>
                <w:sz w:val="20"/>
              </w:rPr>
              <w:t>舉</w:t>
            </w:r>
            <w:r>
              <w:rPr>
                <w:rFonts w:ascii="新細明體" w:hAnsi="新細明體"/>
                <w:color w:val="000000"/>
                <w:sz w:val="20"/>
              </w:rPr>
              <w:t>、罷免預作人事上之安排或調動人員，及動用行政資源</w:t>
            </w:r>
            <w:r>
              <w:rPr>
                <w:rFonts w:ascii="新細明體" w:hAnsi="新細明體" w:hint="eastAsia"/>
                <w:color w:val="000000"/>
                <w:sz w:val="20"/>
              </w:rPr>
              <w:t>。</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二、</w:t>
            </w:r>
            <w:r>
              <w:rPr>
                <w:rFonts w:ascii="新細明體" w:hAnsi="新細明體"/>
                <w:color w:val="000000"/>
                <w:sz w:val="20"/>
              </w:rPr>
              <w:t>干涉各級選舉委員會之人事或業務。</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第六條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不得為政黨、其他政治團體或公職候選人</w:t>
            </w:r>
            <w:r>
              <w:rPr>
                <w:rFonts w:ascii="新細明體" w:hAnsi="新細明體" w:hint="eastAsia"/>
                <w:color w:val="000000"/>
                <w:sz w:val="20"/>
              </w:rPr>
              <w:t>要</w:t>
            </w:r>
            <w:r>
              <w:rPr>
                <w:rFonts w:ascii="新細明體" w:hAnsi="新細明體"/>
                <w:color w:val="000000"/>
                <w:sz w:val="20"/>
              </w:rPr>
              <w:t>求、期約或收受金錢、物品或其他利益之捐助；亦不得阻止或妨礙他人為特定政黨或其他政治團體依法募款之活動。</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tc>
        <w:tc>
          <w:tcPr>
            <w:tcW w:w="642" w:type="pct"/>
            <w:tcBorders>
              <w:top w:val="single" w:sz="4" w:space="0" w:color="auto"/>
            </w:tcBorders>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公務人員不得</w:t>
            </w:r>
            <w:r>
              <w:rPr>
                <w:rFonts w:ascii="新細明體" w:hAnsi="新細明體"/>
                <w:color w:val="000000"/>
                <w:sz w:val="20"/>
              </w:rPr>
              <w:t>假借職務上之權力、機會或方法</w:t>
            </w:r>
            <w:r>
              <w:rPr>
                <w:rFonts w:ascii="新細明體" w:hAnsi="新細明體" w:hint="eastAsia"/>
                <w:color w:val="000000"/>
                <w:sz w:val="20"/>
              </w:rPr>
              <w:t>，利用職稱、職權從事下列行為：</w:t>
            </w:r>
          </w:p>
          <w:p w:rsidR="00000000" w:rsidRDefault="00501713">
            <w:pPr>
              <w:pStyle w:val="ac"/>
              <w:spacing w:line="0" w:lineRule="atLeast"/>
              <w:ind w:firstLine="400"/>
              <w:rPr>
                <w:rFonts w:ascii="新細明體" w:hAnsi="新細明體" w:hint="eastAsia"/>
                <w:color w:val="000000"/>
                <w:sz w:val="20"/>
              </w:rPr>
            </w:pPr>
            <w:r>
              <w:rPr>
                <w:rFonts w:ascii="新細明體" w:hAnsi="新細明體" w:hint="eastAsia"/>
                <w:color w:val="000000"/>
                <w:sz w:val="20"/>
              </w:rPr>
              <w:t>一、使他人加入或不加入政黨或其他政治團體，或要求所屬公務人員於下班時間參加政治活動。</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干涉各級選舉委員會之人事或業務。</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配合某特定公職人員之選</w:t>
            </w:r>
            <w:r>
              <w:rPr>
                <w:rFonts w:ascii="新細明體" w:eastAsia="新細明體" w:hAnsi="新細明體" w:hint="eastAsia"/>
                <w:color w:val="000000"/>
              </w:rPr>
              <w:t>舉</w:t>
            </w:r>
            <w:r>
              <w:rPr>
                <w:rFonts w:ascii="新細明體" w:eastAsia="新細明體" w:hAnsi="新細明體"/>
                <w:color w:val="000000"/>
              </w:rPr>
              <w:t>、罷免預作人事上之安排或調動人員</w:t>
            </w:r>
            <w:r>
              <w:rPr>
                <w:rFonts w:ascii="新細明體" w:eastAsia="新細明體" w:hAnsi="新細明體" w:hint="eastAsia"/>
                <w:color w:val="000000"/>
              </w:rPr>
              <w:t>。</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四、在職務上掌管或執行職務之場所，為任何政黨作與本身職務無關之宣傳、指示及其他相關行為。</w:t>
            </w: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第六條</w:t>
            </w: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不得為</w:t>
            </w:r>
            <w:r>
              <w:rPr>
                <w:rFonts w:ascii="新細明體" w:eastAsia="新細明體" w:hAnsi="新細明體" w:hint="eastAsia"/>
                <w:color w:val="000000"/>
              </w:rPr>
              <w:t>政</w:t>
            </w:r>
            <w:r>
              <w:rPr>
                <w:rFonts w:ascii="新細明體" w:eastAsia="新細明體" w:hAnsi="新細明體"/>
                <w:color w:val="000000"/>
              </w:rPr>
              <w:t>黨、其他政治團體或公職候選人</w:t>
            </w:r>
            <w:r>
              <w:rPr>
                <w:rFonts w:ascii="新細明體" w:eastAsia="新細明體" w:hAnsi="新細明體" w:hint="eastAsia"/>
                <w:color w:val="000000"/>
              </w:rPr>
              <w:t>對自己或第三人要</w:t>
            </w:r>
            <w:r>
              <w:rPr>
                <w:rFonts w:ascii="新細明體" w:eastAsia="新細明體" w:hAnsi="新細明體"/>
                <w:color w:val="000000"/>
              </w:rPr>
              <w:t>求、期約或收受金錢、物品或其他利益之捐助；亦不得阻止或妨礙他人為特定政黨或其他政治團體依法募款之活動。</w:t>
            </w:r>
          </w:p>
          <w:p w:rsidR="00000000" w:rsidRDefault="00501713">
            <w:pPr>
              <w:pStyle w:val="HTML"/>
              <w:spacing w:line="0" w:lineRule="atLeast"/>
              <w:rPr>
                <w:rFonts w:ascii="新細明體" w:eastAsia="新細明體" w:hAnsi="新細明體" w:hint="eastAsia"/>
                <w:color w:val="000000"/>
              </w:rPr>
            </w:pPr>
          </w:p>
          <w:p w:rsidR="00000000" w:rsidRDefault="00501713">
            <w:pPr>
              <w:pStyle w:val="ad"/>
              <w:snapToGrid w:val="0"/>
              <w:spacing w:before="20" w:after="20" w:line="240" w:lineRule="atLeast"/>
              <w:rPr>
                <w:rFonts w:ascii="新細明體" w:eastAsia="新細明體" w:hAnsi="新細明體" w:hint="eastAsia"/>
                <w:color w:val="000000"/>
                <w:sz w:val="20"/>
              </w:rPr>
            </w:pPr>
          </w:p>
          <w:p w:rsidR="00000000" w:rsidRDefault="00501713">
            <w:pPr>
              <w:pStyle w:val="ad"/>
              <w:snapToGrid w:val="0"/>
              <w:spacing w:before="20" w:after="20" w:line="240" w:lineRule="atLeast"/>
              <w:rPr>
                <w:rFonts w:ascii="新細明體" w:eastAsia="新細明體" w:hAnsi="新細明體" w:hint="eastAsia"/>
                <w:color w:val="000000"/>
                <w:sz w:val="20"/>
              </w:rPr>
            </w:pPr>
          </w:p>
          <w:p w:rsidR="00000000" w:rsidRDefault="00501713">
            <w:pPr>
              <w:pStyle w:val="ad"/>
              <w:snapToGrid w:val="0"/>
              <w:spacing w:before="20" w:after="20" w:line="240" w:lineRule="atLeast"/>
              <w:rPr>
                <w:rFonts w:ascii="新細明體" w:eastAsia="新細明體" w:hAnsi="新細明體" w:hint="eastAsia"/>
                <w:color w:val="000000"/>
              </w:rPr>
            </w:pPr>
            <w:r>
              <w:rPr>
                <w:rFonts w:ascii="新細明體" w:eastAsia="新細明體" w:hAnsi="新細明體"/>
                <w:color w:val="000000"/>
                <w:sz w:val="20"/>
              </w:rPr>
              <w:t>第</w:t>
            </w:r>
            <w:r>
              <w:rPr>
                <w:rFonts w:ascii="新細明體" w:eastAsia="新細明體" w:hAnsi="新細明體" w:hint="eastAsia"/>
                <w:color w:val="000000"/>
                <w:sz w:val="20"/>
              </w:rPr>
              <w:t>七</w:t>
            </w:r>
            <w:r>
              <w:rPr>
                <w:rFonts w:ascii="新細明體" w:eastAsia="新細明體" w:hAnsi="新細明體"/>
                <w:color w:val="000000"/>
                <w:sz w:val="20"/>
              </w:rPr>
              <w:t>條</w:t>
            </w:r>
            <w:r>
              <w:rPr>
                <w:rFonts w:ascii="新細明體" w:eastAsia="新細明體" w:hAnsi="新細明體"/>
                <w:color w:val="000000"/>
                <w:sz w:val="20"/>
              </w:rPr>
              <w:t xml:space="preserve"> </w:t>
            </w:r>
            <w:r>
              <w:rPr>
                <w:rFonts w:ascii="新細明體" w:eastAsia="新細明體" w:hAnsi="新細明體" w:hint="eastAsia"/>
                <w:color w:val="000000"/>
                <w:sz w:val="20"/>
              </w:rPr>
              <w:t>公務</w:t>
            </w:r>
            <w:r>
              <w:rPr>
                <w:rFonts w:ascii="新細明體" w:eastAsia="新細明體" w:hAnsi="新細明體"/>
                <w:color w:val="000000"/>
                <w:sz w:val="20"/>
              </w:rPr>
              <w:t>人員對</w:t>
            </w:r>
            <w:r>
              <w:rPr>
                <w:rFonts w:ascii="新細明體" w:eastAsia="新細明體" w:hAnsi="新細明體"/>
                <w:color w:val="000000"/>
                <w:sz w:val="20"/>
              </w:rPr>
              <w:t>於公職人員之選舉、罷免，不得利用職權要求他人不行使投票權或為一定之行使。</w:t>
            </w:r>
          </w:p>
        </w:tc>
      </w:tr>
      <w:tr w:rsidR="00000000">
        <w:tblPrEx>
          <w:tblCellMar>
            <w:top w:w="0" w:type="dxa"/>
            <w:bottom w:w="0" w:type="dxa"/>
          </w:tblCellMar>
        </w:tblPrEx>
        <w:trPr>
          <w:gridAfter w:val="4"/>
          <w:wAfter w:w="2562" w:type="pct"/>
          <w:trHeight w:val="1782"/>
        </w:trPr>
        <w:tc>
          <w:tcPr>
            <w:tcW w:w="179"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挪用行政資源之禁止</w:t>
            </w:r>
          </w:p>
        </w:tc>
        <w:tc>
          <w:tcPr>
            <w:tcW w:w="457" w:type="pct"/>
          </w:tcPr>
          <w:p w:rsidR="00000000" w:rsidRDefault="00501713">
            <w:pPr>
              <w:spacing w:line="0" w:lineRule="atLeast"/>
              <w:rPr>
                <w:rFonts w:ascii="新細明體" w:hAnsi="新細明體" w:hint="eastAsia"/>
                <w:color w:val="000000"/>
                <w:sz w:val="20"/>
              </w:rPr>
            </w:pPr>
          </w:p>
        </w:tc>
        <w:tc>
          <w:tcPr>
            <w:tcW w:w="523" w:type="pct"/>
          </w:tcPr>
          <w:p w:rsidR="00000000" w:rsidRDefault="00501713">
            <w:pPr>
              <w:spacing w:line="0" w:lineRule="atLeast"/>
              <w:rPr>
                <w:rFonts w:ascii="新細明體" w:hAnsi="新細明體" w:hint="eastAsia"/>
                <w:color w:val="000000"/>
                <w:sz w:val="20"/>
              </w:rPr>
            </w:pPr>
          </w:p>
        </w:tc>
        <w:tc>
          <w:tcPr>
            <w:tcW w:w="637" w:type="pct"/>
          </w:tcPr>
          <w:p w:rsidR="00000000" w:rsidRDefault="00501713">
            <w:pPr>
              <w:spacing w:line="0" w:lineRule="atLeast"/>
              <w:rPr>
                <w:rFonts w:ascii="新細明體" w:hAnsi="新細明體" w:hint="eastAsia"/>
                <w:color w:val="000000"/>
                <w:sz w:val="20"/>
              </w:rPr>
            </w:pPr>
          </w:p>
        </w:tc>
        <w:tc>
          <w:tcPr>
            <w:tcW w:w="642" w:type="pct"/>
          </w:tcPr>
          <w:p w:rsidR="00000000" w:rsidRDefault="00501713">
            <w:pPr>
              <w:pStyle w:val="ad"/>
              <w:snapToGrid w:val="0"/>
              <w:spacing w:before="20" w:after="20" w:line="240" w:lineRule="atLeast"/>
              <w:jc w:val="both"/>
              <w:rPr>
                <w:rFonts w:ascii="新細明體" w:eastAsia="新細明體" w:hAnsi="新細明體" w:hint="eastAsia"/>
                <w:color w:val="000000"/>
                <w:sz w:val="20"/>
              </w:rPr>
            </w:pPr>
            <w:r>
              <w:rPr>
                <w:rFonts w:ascii="新細明體" w:eastAsia="新細明體" w:hAnsi="新細明體" w:hint="eastAsia"/>
                <w:color w:val="000000"/>
                <w:sz w:val="20"/>
              </w:rPr>
              <w:t>第八條</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公務人員不得提供人員、公務車輛、油料、文具及其他器材設備等行政資源予任何政黨、政治團體或公職候選人。</w:t>
            </w:r>
          </w:p>
          <w:p w:rsidR="00000000" w:rsidRDefault="00501713">
            <w:pPr>
              <w:pStyle w:val="HTML"/>
              <w:spacing w:line="0" w:lineRule="atLeast"/>
              <w:rPr>
                <w:rFonts w:ascii="新細明體" w:eastAsia="新細明體" w:hAnsi="新細明體" w:hint="eastAsia"/>
                <w:color w:val="000000"/>
              </w:rPr>
            </w:pPr>
          </w:p>
        </w:tc>
      </w:tr>
      <w:tr w:rsidR="00000000">
        <w:tblPrEx>
          <w:tblCellMar>
            <w:top w:w="0" w:type="dxa"/>
            <w:bottom w:w="0" w:type="dxa"/>
          </w:tblCellMar>
        </w:tblPrEx>
        <w:trPr>
          <w:gridAfter w:val="4"/>
          <w:wAfter w:w="2562" w:type="pct"/>
          <w:trHeight w:val="889"/>
        </w:trPr>
        <w:tc>
          <w:tcPr>
            <w:tcW w:w="179" w:type="pct"/>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lastRenderedPageBreak/>
              <w:t>政府各機關及學校之使用</w:t>
            </w:r>
          </w:p>
        </w:tc>
        <w:tc>
          <w:tcPr>
            <w:tcW w:w="457" w:type="pct"/>
          </w:tcPr>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第十三條　公務人員以其職務上掌管之場所、房舍，受理政黨、</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其他政治團體或公職候選人依法申請舉辦活動時，應秉持公正</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、公平之立場，</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並不得利用職權提供特定之個人或團體使用。</w:t>
            </w:r>
          </w:p>
          <w:p w:rsidR="00000000" w:rsidRDefault="00501713">
            <w:pPr>
              <w:spacing w:line="0" w:lineRule="atLeast"/>
              <w:rPr>
                <w:rFonts w:ascii="新細明體" w:hAnsi="新細明體" w:hint="eastAsia"/>
                <w:color w:val="000000"/>
                <w:sz w:val="20"/>
              </w:rPr>
            </w:pPr>
          </w:p>
        </w:tc>
        <w:tc>
          <w:tcPr>
            <w:tcW w:w="523" w:type="pct"/>
          </w:tcPr>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第十三條　</w:t>
            </w:r>
            <w:r>
              <w:rPr>
                <w:rFonts w:ascii="新細明體" w:hAnsi="新細明體"/>
                <w:color w:val="000000"/>
                <w:sz w:val="20"/>
              </w:rPr>
              <w:t xml:space="preserve"> </w:t>
            </w:r>
            <w:r>
              <w:rPr>
                <w:rFonts w:ascii="新細明體" w:hAnsi="新細明體"/>
                <w:color w:val="000000"/>
                <w:sz w:val="20"/>
              </w:rPr>
              <w:t>公務人員以其職務上掌管之場所、房舍，受理政黨、其他政治團體或公職候選人依法申請舉辦活</w:t>
            </w:r>
            <w:r>
              <w:rPr>
                <w:rFonts w:ascii="新細明體" w:hAnsi="新細明體"/>
                <w:color w:val="000000"/>
                <w:sz w:val="20"/>
              </w:rPr>
              <w:t>動時，應秉持公正、公平之立場，並不得利用職權提供特定之個人或團體使用。</w:t>
            </w:r>
            <w:r>
              <w:rPr>
                <w:rFonts w:ascii="新細明體" w:hAnsi="新細明體"/>
                <w:color w:val="000000"/>
                <w:sz w:val="20"/>
              </w:rPr>
              <w:t xml:space="preserve"> </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color w:val="000000"/>
                <w:sz w:val="20"/>
              </w:rPr>
              <w:t>軍事機關、法院、警察、安全機關不得提供為政治性集會、演講之場所。</w:t>
            </w:r>
          </w:p>
        </w:tc>
        <w:tc>
          <w:tcPr>
            <w:tcW w:w="637"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第十一條</w:t>
            </w:r>
            <w:r>
              <w:rPr>
                <w:rFonts w:ascii="新細明體" w:hAnsi="新細明體" w:hint="eastAsia"/>
                <w:color w:val="000000"/>
                <w:sz w:val="20"/>
              </w:rPr>
              <w:t xml:space="preserve">  </w:t>
            </w:r>
            <w:r>
              <w:rPr>
                <w:rFonts w:ascii="新細明體" w:hAnsi="新細明體" w:hint="eastAsia"/>
                <w:color w:val="000000"/>
                <w:sz w:val="20"/>
              </w:rPr>
              <w:t>政府各級機關、公立學校適於集會、演說之場所，應公平開放於任何政黨、政治團體</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及公職候選人依法申請利用；並不得利用職權提供特定之個人或團體使用。但</w:t>
            </w:r>
            <w:r>
              <w:rPr>
                <w:rFonts w:ascii="新細明體" w:hAnsi="新細明體"/>
                <w:color w:val="000000"/>
                <w:sz w:val="20"/>
              </w:rPr>
              <w:t>軍事、法院、警察、安全機關不得提供為政治性集會、演講之場所。</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營地不得在辦公廳舍、場地，為表示支持或反對立場，懸掛、揭示、張貼特定政黨、其他政治團體或公職候選人旗幟、徽章、肖像</w:t>
            </w:r>
            <w:r>
              <w:rPr>
                <w:rFonts w:ascii="新細明體" w:hAnsi="新細明體" w:hint="eastAsia"/>
                <w:color w:val="000000"/>
                <w:sz w:val="20"/>
              </w:rPr>
              <w:t>及類似之標識。</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第十二條</w:t>
            </w:r>
            <w:r>
              <w:rPr>
                <w:rFonts w:ascii="新細明體" w:hAnsi="新細明體" w:hint="eastAsia"/>
                <w:color w:val="000000"/>
                <w:sz w:val="20"/>
              </w:rPr>
              <w:t xml:space="preserve">  </w:t>
            </w:r>
            <w:r>
              <w:rPr>
                <w:rFonts w:ascii="新細明體" w:hAnsi="新細明體" w:hint="eastAsia"/>
                <w:color w:val="000000"/>
                <w:sz w:val="20"/>
              </w:rPr>
              <w:t>學校教育人員不得利用教育場所或教學機會，為支持或反對特定政黨、政治團體或公職候選人宣揚。</w:t>
            </w:r>
          </w:p>
        </w:tc>
        <w:tc>
          <w:tcPr>
            <w:tcW w:w="642"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政府各級機關</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、學校適於集會、演說之場所，應公平開放於任何政黨、政治團體及公職候選人依法申請利用；並不得利用職權僅提供特定之個人或團體使用。但</w:t>
            </w:r>
            <w:r>
              <w:rPr>
                <w:rFonts w:ascii="新細明體" w:hAnsi="新細明體"/>
                <w:color w:val="000000"/>
                <w:sz w:val="20"/>
              </w:rPr>
              <w:t>軍事、法院、警察、安全機關不得提供為政治性集會、演講之場所。</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懸掛、揭示、張貼特定政黨、其他政治團體或公職候選人旗幟、徽章、肖像及類似之標識。</w:t>
            </w:r>
          </w:p>
          <w:p w:rsidR="00000000" w:rsidRDefault="00501713">
            <w:pPr>
              <w:spacing w:line="0" w:lineRule="atLeast"/>
              <w:rPr>
                <w:rFonts w:ascii="新細明體" w:hAnsi="新細明體" w:hint="eastAsia"/>
                <w:color w:val="000000"/>
                <w:sz w:val="20"/>
              </w:rPr>
            </w:pPr>
          </w:p>
        </w:tc>
      </w:tr>
      <w:tr w:rsidR="00000000">
        <w:tblPrEx>
          <w:tblCellMar>
            <w:top w:w="0" w:type="dxa"/>
            <w:bottom w:w="0" w:type="dxa"/>
          </w:tblCellMar>
        </w:tblPrEx>
        <w:trPr>
          <w:gridAfter w:val="4"/>
          <w:wAfter w:w="2562" w:type="pct"/>
          <w:trHeight w:val="8823"/>
        </w:trPr>
        <w:tc>
          <w:tcPr>
            <w:tcW w:w="179" w:type="pct"/>
            <w:tcBorders>
              <w:bottom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上</w:t>
            </w:r>
            <w:r>
              <w:rPr>
                <w:rFonts w:ascii="新細明體" w:hAnsi="新細明體" w:hint="eastAsia"/>
                <w:color w:val="000000"/>
                <w:sz w:val="20"/>
              </w:rPr>
              <w:t>下班時間</w:t>
            </w:r>
          </w:p>
          <w:p w:rsidR="00000000" w:rsidRDefault="00501713">
            <w:pPr>
              <w:spacing w:line="0" w:lineRule="atLeast"/>
              <w:rPr>
                <w:rFonts w:ascii="新細明體" w:hAnsi="新細明體"/>
                <w:color w:val="000000"/>
                <w:sz w:val="20"/>
              </w:rPr>
            </w:pPr>
          </w:p>
          <w:p w:rsidR="00000000" w:rsidRDefault="00501713">
            <w:pPr>
              <w:pStyle w:val="HTML"/>
              <w:widowControl w:val="0"/>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參選之限制</w:t>
            </w:r>
          </w:p>
        </w:tc>
        <w:tc>
          <w:tcPr>
            <w:tcW w:w="457" w:type="pct"/>
            <w:tcBorders>
              <w:bottom w:val="single" w:sz="6" w:space="0" w:color="000000"/>
            </w:tcBorders>
          </w:tcPr>
          <w:p w:rsidR="00000000" w:rsidRDefault="00501713" w:rsidP="00501713">
            <w:pPr>
              <w:pStyle w:val="HTML"/>
              <w:numPr>
                <w:ilvl w:val="0"/>
                <w:numId w:val="8"/>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員不得於上班時間從事政黨或其他政治團體之活動。</w:t>
            </w:r>
          </w:p>
          <w:p w:rsidR="00000000" w:rsidRDefault="00501713" w:rsidP="00501713">
            <w:pPr>
              <w:pStyle w:val="HTML"/>
              <w:numPr>
                <w:ilvl w:val="0"/>
                <w:numId w:val="8"/>
              </w:numPr>
              <w:spacing w:line="0" w:lineRule="atLeast"/>
              <w:rPr>
                <w:rFonts w:ascii="新細明體" w:eastAsia="新細明體" w:hAnsi="新細明體"/>
                <w:color w:val="00000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第十二條　公務人員自登記為公職候選人之日起至投票日止，應</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依規定請事假</w:t>
            </w:r>
            <w:r>
              <w:rPr>
                <w:rFonts w:ascii="新細明體" w:hAnsi="新細明體" w:hint="eastAsia"/>
                <w:color w:val="000000"/>
                <w:sz w:val="20"/>
              </w:rPr>
              <w:t>或休假</w:t>
            </w:r>
            <w:r>
              <w:rPr>
                <w:rFonts w:ascii="新細明體" w:hAnsi="新細明體"/>
                <w:color w:val="000000"/>
                <w:sz w:val="20"/>
              </w:rPr>
              <w:t>。公務人員依前項規定請假</w:t>
            </w:r>
            <w:r>
              <w:rPr>
                <w:rFonts w:ascii="新細明體" w:hAnsi="新細明體" w:hint="eastAsia"/>
                <w:color w:val="000000"/>
                <w:sz w:val="20"/>
              </w:rPr>
              <w:t>時</w:t>
            </w:r>
            <w:r>
              <w:rPr>
                <w:rFonts w:ascii="新細明體" w:hAnsi="新細明體"/>
                <w:color w:val="000000"/>
                <w:sz w:val="20"/>
              </w:rPr>
              <w:t>，長官不得拒絕。</w:t>
            </w:r>
          </w:p>
        </w:tc>
        <w:tc>
          <w:tcPr>
            <w:tcW w:w="523" w:type="pct"/>
            <w:tcBorders>
              <w:bottom w:val="single" w:sz="6" w:space="0" w:color="000000"/>
            </w:tcBorders>
          </w:tcPr>
          <w:p w:rsidR="00000000" w:rsidRDefault="00501713">
            <w:pPr>
              <w:spacing w:line="0" w:lineRule="atLeast"/>
              <w:rPr>
                <w:rFonts w:ascii="新細明體" w:hAnsi="新細明體"/>
                <w:color w:val="000000"/>
                <w:sz w:val="20"/>
              </w:rPr>
            </w:pPr>
            <w:r>
              <w:rPr>
                <w:rFonts w:ascii="新細明體" w:hAnsi="新細明體"/>
                <w:color w:val="000000"/>
                <w:sz w:val="20"/>
              </w:rPr>
              <w:t xml:space="preserve">第七條　</w:t>
            </w:r>
            <w:r>
              <w:rPr>
                <w:rFonts w:ascii="新細明體" w:hAnsi="新細明體"/>
                <w:color w:val="000000"/>
                <w:sz w:val="20"/>
              </w:rPr>
              <w:t xml:space="preserve"> </w:t>
            </w:r>
            <w:r>
              <w:rPr>
                <w:rFonts w:ascii="新細明體" w:hAnsi="新細明體"/>
                <w:color w:val="000000"/>
                <w:sz w:val="20"/>
              </w:rPr>
              <w:t>公務人員不得於上班或勤務時間從事政黨或其他政治團體之活動。</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第十二條　</w:t>
            </w:r>
            <w:r>
              <w:rPr>
                <w:rFonts w:ascii="新細明體" w:hAnsi="新細明體"/>
                <w:color w:val="000000"/>
                <w:sz w:val="20"/>
              </w:rPr>
              <w:t xml:space="preserve"> </w:t>
            </w:r>
            <w:r>
              <w:rPr>
                <w:rFonts w:ascii="新細明體" w:hAnsi="新細明體"/>
                <w:color w:val="000000"/>
                <w:sz w:val="20"/>
              </w:rPr>
              <w:t>公務人員自登記為公職候選人之日起至投票日止，應依規定請事假或休假。</w:t>
            </w:r>
            <w:r>
              <w:rPr>
                <w:rFonts w:ascii="新細明體" w:hAnsi="新細明體"/>
                <w:color w:val="000000"/>
                <w:sz w:val="20"/>
              </w:rPr>
              <w:t xml:space="preserve"> </w:t>
            </w:r>
            <w:r>
              <w:rPr>
                <w:rFonts w:ascii="新細明體" w:hAnsi="新細明體"/>
                <w:color w:val="000000"/>
                <w:sz w:val="20"/>
              </w:rPr>
              <w:t>公務人員依前項規定請假時，長官不得拒絕。</w:t>
            </w:r>
          </w:p>
        </w:tc>
        <w:tc>
          <w:tcPr>
            <w:tcW w:w="637" w:type="pct"/>
            <w:tcBorders>
              <w:bottom w:val="single" w:sz="6" w:space="0" w:color="000000"/>
            </w:tcBorders>
          </w:tcPr>
          <w:p w:rsidR="00000000" w:rsidRDefault="00501713">
            <w:pPr>
              <w:spacing w:line="0" w:lineRule="atLeast"/>
              <w:rPr>
                <w:rFonts w:ascii="新細明體" w:hAnsi="新細明體"/>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第二條第一項第一款及第三款所定人員不得於規定之上班或勤務時間</w:t>
            </w:r>
            <w:r>
              <w:rPr>
                <w:rFonts w:ascii="新細明體" w:hAnsi="新細明體"/>
                <w:color w:val="000000"/>
                <w:sz w:val="20"/>
              </w:rPr>
              <w:t>從事政黨或其他政治活動。</w:t>
            </w:r>
          </w:p>
          <w:p w:rsidR="00000000" w:rsidRDefault="00501713">
            <w:pPr>
              <w:pStyle w:val="HTML"/>
              <w:widowControl w:val="0"/>
              <w:spacing w:line="0" w:lineRule="atLeast"/>
              <w:rPr>
                <w:rFonts w:ascii="新細明體" w:eastAsia="新細明體" w:hAnsi="新細明體" w:hint="eastAsia"/>
                <w:color w:val="000000"/>
              </w:rPr>
            </w:pPr>
            <w:r>
              <w:rPr>
                <w:rFonts w:ascii="新細明體" w:eastAsia="新細明體" w:hAnsi="新細明體" w:hint="eastAsia"/>
                <w:color w:val="000000"/>
              </w:rPr>
              <w:t>第十條</w:t>
            </w:r>
            <w:r>
              <w:rPr>
                <w:rFonts w:ascii="新細明體" w:eastAsia="新細明體" w:hAnsi="新細明體" w:hint="eastAsia"/>
                <w:color w:val="000000"/>
              </w:rPr>
              <w:t xml:space="preserve">  </w:t>
            </w:r>
            <w:r>
              <w:rPr>
                <w:rFonts w:ascii="新細明體" w:eastAsia="新細明體" w:hAnsi="新細明體" w:hint="eastAsia"/>
                <w:color w:val="000000"/>
              </w:rPr>
              <w:t>第二條所定人</w:t>
            </w:r>
            <w:r>
              <w:rPr>
                <w:rFonts w:ascii="新細明體" w:eastAsia="新細明體" w:hAnsi="新細明體" w:hint="eastAsia"/>
                <w:color w:val="000000"/>
              </w:rPr>
              <w:t>員除法令另有規定及司法官未辭職、不得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外，其為政黨提名之候選人，自其政黨公佈推薦提名名單之日起，其為非政黨提名之候選人，則自有事實足認其從事競選活動之日起，至投票日止，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 xml:space="preserve">   </w:t>
            </w:r>
            <w:r>
              <w:rPr>
                <w:rFonts w:ascii="新細明體" w:eastAsia="新細明體" w:hAnsi="新細明體"/>
                <w:color w:val="000000"/>
              </w:rPr>
              <w:t>依前項規定請假</w:t>
            </w:r>
            <w:r>
              <w:rPr>
                <w:rFonts w:ascii="新細明體" w:eastAsia="新細明體" w:hAnsi="新細明體" w:hint="eastAsia"/>
                <w:color w:val="000000"/>
              </w:rPr>
              <w:t>時</w:t>
            </w:r>
            <w:r>
              <w:rPr>
                <w:rFonts w:ascii="新細明體" w:eastAsia="新細明體" w:hAnsi="新細明體"/>
                <w:color w:val="000000"/>
              </w:rPr>
              <w:t>，長官不得拒絕</w:t>
            </w:r>
            <w:r>
              <w:rPr>
                <w:rFonts w:ascii="新細明體" w:eastAsia="新細明體" w:hAnsi="新細明體" w:hint="eastAsia"/>
                <w:color w:val="000000"/>
              </w:rPr>
              <w:t>或藉故刁難</w:t>
            </w:r>
            <w:r>
              <w:rPr>
                <w:rFonts w:ascii="新細明體" w:eastAsia="新細明體" w:hAnsi="新細明體"/>
                <w:color w:val="000000"/>
              </w:rPr>
              <w:t>。</w:t>
            </w:r>
          </w:p>
        </w:tc>
        <w:tc>
          <w:tcPr>
            <w:tcW w:w="642" w:type="pct"/>
            <w:tcBorders>
              <w:bottom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第十條</w:t>
            </w:r>
            <w:r>
              <w:rPr>
                <w:rFonts w:ascii="新細明體" w:hAnsi="新細明體" w:hint="eastAsia"/>
                <w:color w:val="000000"/>
                <w:sz w:val="20"/>
              </w:rPr>
              <w:t xml:space="preserve">  </w:t>
            </w:r>
            <w:r>
              <w:rPr>
                <w:rFonts w:ascii="新細明體" w:hAnsi="新細明體" w:hint="eastAsia"/>
                <w:color w:val="000000"/>
                <w:sz w:val="20"/>
              </w:rPr>
              <w:t>公務人員不得於上班或勤務時間</w:t>
            </w:r>
            <w:r>
              <w:rPr>
                <w:rFonts w:ascii="新細明體" w:hAnsi="新細明體"/>
                <w:color w:val="000000"/>
                <w:sz w:val="20"/>
              </w:rPr>
              <w:t>從事</w:t>
            </w:r>
            <w:r>
              <w:rPr>
                <w:rFonts w:ascii="新細明體" w:hAnsi="新細明體" w:hint="eastAsia"/>
                <w:color w:val="000000"/>
                <w:sz w:val="20"/>
              </w:rPr>
              <w:t>與競選相關之</w:t>
            </w:r>
            <w:r>
              <w:rPr>
                <w:rFonts w:ascii="新細明體" w:hAnsi="新細明體"/>
                <w:color w:val="000000"/>
                <w:sz w:val="20"/>
              </w:rPr>
              <w:t>政黨或其他政治活動。</w:t>
            </w:r>
          </w:p>
          <w:p w:rsidR="00000000" w:rsidRDefault="00501713">
            <w:pPr>
              <w:pStyle w:val="23"/>
              <w:ind w:firstLineChars="100" w:firstLine="200"/>
              <w:rPr>
                <w:rFonts w:ascii="新細明體" w:hAnsi="新細明體" w:hint="eastAsia"/>
                <w:color w:val="000000"/>
              </w:rPr>
            </w:pPr>
            <w:r>
              <w:rPr>
                <w:rFonts w:ascii="新細明體" w:hAnsi="新細明體" w:hint="eastAsia"/>
                <w:color w:val="000000"/>
              </w:rPr>
              <w:t>須嚴守政治中立之公務人員並不得於下班或未執勤時間從事與競選相關之</w:t>
            </w:r>
            <w:r>
              <w:rPr>
                <w:rFonts w:ascii="新細明體" w:hAnsi="新細明體"/>
                <w:color w:val="000000"/>
              </w:rPr>
              <w:t>政黨或其他政治活動。</w:t>
            </w:r>
          </w:p>
          <w:p w:rsidR="00000000" w:rsidRDefault="00501713">
            <w:pPr>
              <w:spacing w:line="0" w:lineRule="atLeast"/>
              <w:rPr>
                <w:rFonts w:ascii="新細明體" w:hAnsi="新細明體"/>
                <w:color w:val="000000"/>
                <w:sz w:val="20"/>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第十一條</w:t>
            </w:r>
            <w:r>
              <w:rPr>
                <w:rFonts w:ascii="新細明體" w:eastAsia="新細明體" w:hAnsi="新細明體" w:hint="eastAsia"/>
                <w:color w:val="000000"/>
                <w:kern w:val="2"/>
                <w:szCs w:val="24"/>
              </w:rPr>
              <w:t xml:space="preserve">   </w:t>
            </w:r>
            <w:r>
              <w:rPr>
                <w:rFonts w:ascii="新細明體" w:eastAsia="新細明體" w:hAnsi="新細明體" w:hint="eastAsia"/>
                <w:color w:val="000000"/>
              </w:rPr>
              <w:t>須嚴守政治中立之公務</w:t>
            </w:r>
            <w:r>
              <w:rPr>
                <w:rFonts w:ascii="新細明體" w:eastAsia="新細明體" w:hAnsi="新細明體" w:hint="eastAsia"/>
                <w:color w:val="000000"/>
                <w:kern w:val="2"/>
                <w:szCs w:val="24"/>
              </w:rPr>
              <w:t>人員</w:t>
            </w:r>
            <w:r>
              <w:rPr>
                <w:rFonts w:ascii="新細明體" w:eastAsia="新細明體" w:hAnsi="新細明體" w:hint="eastAsia"/>
                <w:color w:val="000000"/>
              </w:rPr>
              <w:t>未經辭職或退役、不得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00"/>
              <w:jc w:val="both"/>
              <w:rPr>
                <w:rFonts w:ascii="新細明體" w:eastAsia="新細明體" w:hAnsi="新細明體" w:hint="eastAsia"/>
                <w:color w:val="000000"/>
              </w:rPr>
            </w:pPr>
            <w:r>
              <w:rPr>
                <w:rFonts w:ascii="新細明體" w:eastAsia="新細明體" w:hAnsi="新細明體" w:hint="eastAsia"/>
                <w:color w:val="000000"/>
              </w:rPr>
              <w:t>須遵守政治中立之公務人員與政務人員，經</w:t>
            </w:r>
            <w:r>
              <w:rPr>
                <w:rFonts w:ascii="新細明體" w:eastAsia="新細明體" w:hAnsi="新細明體"/>
                <w:color w:val="000000"/>
              </w:rPr>
              <w:t>依規定請事假</w:t>
            </w:r>
            <w:r>
              <w:rPr>
                <w:rFonts w:ascii="新細明體" w:eastAsia="新細明體" w:hAnsi="新細明體" w:hint="eastAsia"/>
                <w:color w:val="000000"/>
              </w:rPr>
              <w:t>或休假，得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其為政黨提名者，應自其政黨公佈推薦提名名單之日起；其為非政黨提名者，應自有事實足認其從事競選活動之日起，至投票日止，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違反者，予以辭退，並於兩年內不得加以任用</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第二項之事實無法證明者，其標準依登記為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501713">
            <w:pPr>
              <w:pStyle w:val="HTML"/>
              <w:widowControl w:val="0"/>
              <w:spacing w:line="0" w:lineRule="atLeast"/>
              <w:ind w:firstLineChars="100" w:firstLine="200"/>
              <w:rPr>
                <w:rFonts w:ascii="新細明體" w:eastAsia="新細明體" w:hAnsi="新細明體" w:hint="eastAsia"/>
                <w:color w:val="000000"/>
              </w:rPr>
            </w:pPr>
          </w:p>
        </w:tc>
      </w:tr>
      <w:tr w:rsidR="00000000">
        <w:tblPrEx>
          <w:tblCellMar>
            <w:top w:w="0" w:type="dxa"/>
            <w:bottom w:w="0" w:type="dxa"/>
          </w:tblCellMar>
        </w:tblPrEx>
        <w:trPr>
          <w:gridAfter w:val="4"/>
          <w:wAfter w:w="2562" w:type="pct"/>
          <w:trHeight w:val="2235"/>
        </w:trPr>
        <w:tc>
          <w:tcPr>
            <w:tcW w:w="179"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限制</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政治活動之具體類型</w:t>
            </w:r>
          </w:p>
        </w:tc>
        <w:tc>
          <w:tcPr>
            <w:tcW w:w="457" w:type="pct"/>
          </w:tcPr>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第十條</w:t>
            </w:r>
            <w:r>
              <w:rPr>
                <w:rFonts w:ascii="新細明體" w:eastAsia="新細明體" w:hAnsi="新細明體" w:hint="eastAsia"/>
                <w:color w:val="000000"/>
              </w:rPr>
              <w:t xml:space="preserve">  </w:t>
            </w:r>
            <w:r>
              <w:rPr>
                <w:rFonts w:ascii="新細明體" w:eastAsia="新細明體" w:hAnsi="新細明體"/>
                <w:color w:val="000000"/>
              </w:rPr>
              <w:t>公務人員不得為支持或反對特定之</w:t>
            </w:r>
            <w:r>
              <w:rPr>
                <w:rFonts w:ascii="新細明體" w:eastAsia="新細明體" w:hAnsi="新細明體" w:hint="eastAsia"/>
                <w:color w:val="000000"/>
              </w:rPr>
              <w:t>政黨</w:t>
            </w:r>
            <w:r>
              <w:rPr>
                <w:rFonts w:ascii="新細明體" w:eastAsia="新細明體" w:hAnsi="新細明體"/>
                <w:color w:val="000000"/>
              </w:rPr>
              <w:t>、其他政治團體或公職候選人，</w:t>
            </w:r>
            <w:r>
              <w:rPr>
                <w:rFonts w:ascii="新細明體" w:eastAsia="新細明體" w:hAnsi="新細明體" w:hint="eastAsia"/>
                <w:color w:val="000000"/>
              </w:rPr>
              <w:t xml:space="preserve"> </w:t>
            </w:r>
            <w:r>
              <w:rPr>
                <w:rFonts w:ascii="新細明體" w:eastAsia="新細明體" w:hAnsi="新細明體"/>
                <w:color w:val="000000"/>
              </w:rPr>
              <w:t>從事下列政治活動或行為：</w:t>
            </w:r>
            <w:r>
              <w:rPr>
                <w:rFonts w:ascii="新細明體" w:eastAsia="新細明體" w:hAnsi="新細明體"/>
                <w:color w:val="000000"/>
              </w:rPr>
              <w:br/>
            </w:r>
            <w:r>
              <w:rPr>
                <w:rFonts w:ascii="新細明體" w:eastAsia="新細明體" w:hAnsi="新細明體"/>
                <w:color w:val="000000"/>
              </w:rPr>
              <w:t>一、主持</w:t>
            </w:r>
            <w:r>
              <w:rPr>
                <w:rFonts w:ascii="新細明體" w:eastAsia="新細明體" w:hAnsi="新細明體"/>
                <w:color w:val="000000"/>
              </w:rPr>
              <w:t>集會、發起遊行及連署活動。二、在辦公場所印製、散發、張貼文書、圖書或其他宣傳品。</w:t>
            </w:r>
          </w:p>
          <w:p w:rsidR="00000000" w:rsidRDefault="00501713">
            <w:pPr>
              <w:spacing w:line="0" w:lineRule="atLeast"/>
              <w:rPr>
                <w:rFonts w:ascii="新細明體" w:hAnsi="新細明體" w:hint="eastAsia"/>
                <w:color w:val="000000"/>
                <w:sz w:val="20"/>
              </w:rPr>
            </w:pPr>
          </w:p>
        </w:tc>
        <w:tc>
          <w:tcPr>
            <w:tcW w:w="523" w:type="pct"/>
          </w:tcPr>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第九條　</w:t>
            </w:r>
            <w:r>
              <w:rPr>
                <w:rFonts w:ascii="新細明體" w:hAnsi="新細明體"/>
                <w:color w:val="000000"/>
                <w:sz w:val="20"/>
              </w:rPr>
              <w:t xml:space="preserve"> </w:t>
            </w:r>
            <w:r>
              <w:rPr>
                <w:rFonts w:ascii="新細明體" w:hAnsi="新細明體"/>
                <w:color w:val="000000"/>
                <w:sz w:val="20"/>
              </w:rPr>
              <w:t>公務人員不得為支持或反對特定之政黨、其他政治團體或公職候選人，從事下列政治行為：</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一、主持集會，發起遊行及連署活動。</w:t>
            </w:r>
            <w:r>
              <w:rPr>
                <w:rFonts w:ascii="新細明體" w:hAnsi="新細明體"/>
                <w:color w:val="000000"/>
                <w:sz w:val="20"/>
              </w:rPr>
              <w:t xml:space="preserve"> </w:t>
            </w:r>
            <w:r>
              <w:rPr>
                <w:rFonts w:ascii="新細明體" w:hAnsi="新細明體"/>
                <w:color w:val="000000"/>
                <w:sz w:val="20"/>
              </w:rPr>
              <w:t>二、在大眾傳播媒體具銜或具名刊登廣告。三、在辦公場所印編製、散發、傳閱、張貼文書、圖畫或其他宣傳品</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color w:val="000000"/>
                <w:sz w:val="20"/>
              </w:rPr>
              <w:t>四、在辦公場所穿戴或標示特定政黨、其他政治團體旗幟、徽章及類似服飾。</w:t>
            </w:r>
            <w:r>
              <w:rPr>
                <w:rFonts w:ascii="新細明體" w:hAnsi="新細明體"/>
                <w:color w:val="000000"/>
                <w:sz w:val="20"/>
              </w:rPr>
              <w:t xml:space="preserve"> </w:t>
            </w:r>
            <w:r>
              <w:rPr>
                <w:rFonts w:ascii="新細明體" w:hAnsi="新細明體"/>
                <w:color w:val="000000"/>
                <w:sz w:val="20"/>
              </w:rPr>
              <w:t>五、</w:t>
            </w:r>
            <w:r>
              <w:rPr>
                <w:rFonts w:ascii="新細明體" w:hAnsi="新細明體"/>
                <w:color w:val="000000"/>
                <w:sz w:val="20"/>
              </w:rPr>
              <w:lastRenderedPageBreak/>
              <w:t>邀集職務相關人員或其職務對象，表達指示。</w:t>
            </w:r>
            <w:r>
              <w:rPr>
                <w:rFonts w:ascii="新細明體" w:hAnsi="新細明體"/>
                <w:color w:val="000000"/>
                <w:sz w:val="20"/>
              </w:rPr>
              <w:t xml:space="preserve"> </w:t>
            </w:r>
            <w:r>
              <w:rPr>
                <w:rFonts w:ascii="新細明體" w:hAnsi="新細明體"/>
                <w:color w:val="000000"/>
                <w:sz w:val="20"/>
              </w:rPr>
              <w:t>六、其他經考試院會同行政院以命令禁止之行為。</w:t>
            </w:r>
          </w:p>
        </w:tc>
        <w:tc>
          <w:tcPr>
            <w:tcW w:w="637"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第八條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w:t>
            </w:r>
            <w:r>
              <w:rPr>
                <w:rFonts w:ascii="新細明體" w:hAnsi="新細明體" w:hint="eastAsia"/>
                <w:color w:val="000000"/>
                <w:sz w:val="20"/>
              </w:rPr>
              <w:t>所定人員</w:t>
            </w:r>
            <w:r>
              <w:rPr>
                <w:rFonts w:ascii="新細明體" w:hAnsi="新細明體"/>
                <w:color w:val="000000"/>
                <w:sz w:val="20"/>
              </w:rPr>
              <w:t>對於公職人員之選舉、罷免，</w:t>
            </w:r>
            <w:r>
              <w:rPr>
                <w:rFonts w:ascii="新細明體" w:hAnsi="新細明體" w:hint="eastAsia"/>
                <w:color w:val="000000"/>
                <w:sz w:val="20"/>
              </w:rPr>
              <w:t>不得行使輔選、助選或其他輔助之行為。</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第七條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不得為支持或反對特定之政黨、其他政治團體或公職候選人，從事下列政治</w:t>
            </w:r>
            <w:r>
              <w:rPr>
                <w:rFonts w:ascii="新細明體" w:hAnsi="新細明體" w:hint="eastAsia"/>
                <w:color w:val="000000"/>
                <w:sz w:val="20"/>
              </w:rPr>
              <w:t>活動或</w:t>
            </w:r>
            <w:r>
              <w:rPr>
                <w:rFonts w:ascii="新細明體" w:hAnsi="新細明體"/>
                <w:color w:val="000000"/>
                <w:sz w:val="20"/>
              </w:rPr>
              <w:t>行為：</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在辦公場所穿戴或標示特定政黨、其他政治團體旗幟、徽章及類似服飾。</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lastRenderedPageBreak/>
              <w:t>第二條第一項第一款及第三款所定人員並不得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color w:val="000000"/>
              </w:rPr>
              <w:t>一、主持集會，發起遊行及連署活動。</w:t>
            </w:r>
            <w:r>
              <w:rPr>
                <w:rFonts w:ascii="新細明體" w:eastAsia="新細明體" w:hAnsi="新細明體"/>
                <w:color w:val="000000"/>
              </w:rPr>
              <w:t xml:space="preserve"> </w:t>
            </w:r>
            <w:r>
              <w:rPr>
                <w:rFonts w:ascii="新細明體" w:eastAsia="新細明體" w:hAnsi="新細明體"/>
                <w:color w:val="000000"/>
              </w:rPr>
              <w:t>二、在大眾傳播媒體具銜或具名廣告。</w:t>
            </w:r>
            <w:r>
              <w:rPr>
                <w:rFonts w:ascii="新細明體" w:eastAsia="新細明體" w:hAnsi="新細明體" w:hint="eastAsia"/>
                <w:color w:val="000000"/>
              </w:rPr>
              <w:t>三、</w:t>
            </w:r>
            <w:r>
              <w:rPr>
                <w:rFonts w:ascii="新細明體" w:eastAsia="新細明體" w:hAnsi="新細明體"/>
                <w:color w:val="000000"/>
              </w:rPr>
              <w:t>邀集職務相關人員或其職務對象，表達指示。</w:t>
            </w:r>
            <w:r>
              <w:rPr>
                <w:rFonts w:ascii="新細明體" w:eastAsia="新細明體" w:hAnsi="新細明體"/>
                <w:color w:val="000000"/>
              </w:rPr>
              <w:t xml:space="preserve"> </w:t>
            </w:r>
            <w:r>
              <w:rPr>
                <w:rFonts w:ascii="新細明體" w:eastAsia="新細明體" w:hAnsi="新細明體" w:hint="eastAsia"/>
                <w:color w:val="000000"/>
              </w:rPr>
              <w:t>四</w:t>
            </w:r>
            <w:r>
              <w:rPr>
                <w:rFonts w:ascii="新細明體" w:eastAsia="新細明體" w:hAnsi="新細明體"/>
                <w:color w:val="000000"/>
              </w:rPr>
              <w:t>、其他經考試院會同行政院</w:t>
            </w:r>
            <w:r>
              <w:rPr>
                <w:rFonts w:ascii="新細明體" w:eastAsia="新細明體" w:hAnsi="新細明體"/>
                <w:color w:val="000000"/>
              </w:rPr>
              <w:t>以命令禁止之行為。</w:t>
            </w:r>
          </w:p>
        </w:tc>
        <w:tc>
          <w:tcPr>
            <w:tcW w:w="642" w:type="pct"/>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第十二條</w:t>
            </w:r>
            <w:r>
              <w:rPr>
                <w:rFonts w:ascii="新細明體" w:hAnsi="新細明體" w:hint="eastAsia"/>
                <w:color w:val="000000"/>
                <w:sz w:val="20"/>
              </w:rPr>
              <w:t xml:space="preserve">  </w:t>
            </w:r>
            <w:r>
              <w:rPr>
                <w:rFonts w:ascii="新細明體" w:hAnsi="新細明體" w:hint="eastAsia"/>
                <w:color w:val="000000"/>
                <w:sz w:val="20"/>
              </w:rPr>
              <w:t>須嚴守政治中立之公務人員</w:t>
            </w:r>
            <w:r>
              <w:rPr>
                <w:rFonts w:ascii="新細明體" w:hAnsi="新細明體"/>
                <w:color w:val="000000"/>
                <w:sz w:val="20"/>
              </w:rPr>
              <w:t>對於公職人員之選舉、罷免，</w:t>
            </w:r>
            <w:r>
              <w:rPr>
                <w:rFonts w:ascii="新細明體" w:hAnsi="新細明體" w:hint="eastAsia"/>
                <w:color w:val="000000"/>
                <w:sz w:val="20"/>
              </w:rPr>
              <w:t>不得行使輔選、助選或其他輔助之行為。</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第十三條</w:t>
            </w:r>
            <w:r>
              <w:rPr>
                <w:rFonts w:ascii="新細明體" w:hAnsi="新細明體" w:hint="eastAsia"/>
                <w:color w:val="000000"/>
                <w:sz w:val="20"/>
              </w:rPr>
              <w:t xml:space="preserve">  </w:t>
            </w:r>
            <w:r>
              <w:rPr>
                <w:rFonts w:ascii="新細明體" w:hAnsi="新細明體" w:hint="eastAsia"/>
                <w:color w:val="000000"/>
                <w:sz w:val="20"/>
              </w:rPr>
              <w:t>公務人員</w:t>
            </w:r>
            <w:r>
              <w:rPr>
                <w:rFonts w:ascii="新細明體" w:hAnsi="新細明體"/>
                <w:color w:val="000000"/>
                <w:sz w:val="20"/>
              </w:rPr>
              <w:t>不得為支持或反對特定之政</w:t>
            </w:r>
            <w:r>
              <w:rPr>
                <w:rFonts w:ascii="新細明體" w:hAnsi="新細明體" w:hint="eastAsia"/>
                <w:color w:val="000000"/>
                <w:sz w:val="20"/>
              </w:rPr>
              <w:t>黨</w:t>
            </w:r>
            <w:r>
              <w:rPr>
                <w:rFonts w:ascii="新細明體" w:hAnsi="新細明體"/>
                <w:color w:val="000000"/>
                <w:sz w:val="20"/>
              </w:rPr>
              <w:t>、其他政治團體或公職候選人，從事下列政治</w:t>
            </w:r>
            <w:r>
              <w:rPr>
                <w:rFonts w:ascii="新細明體" w:hAnsi="新細明體" w:hint="eastAsia"/>
                <w:color w:val="000000"/>
                <w:sz w:val="20"/>
              </w:rPr>
              <w:t>活動或</w:t>
            </w:r>
            <w:r>
              <w:rPr>
                <w:rFonts w:ascii="新細明體" w:hAnsi="新細明體"/>
                <w:color w:val="000000"/>
                <w:sz w:val="20"/>
              </w:rPr>
              <w:t>行為：</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501713">
            <w:pPr>
              <w:pStyle w:val="Web"/>
              <w:widowControl w:val="0"/>
              <w:spacing w:before="0" w:beforeAutospacing="0" w:after="0" w:afterAutospacing="0" w:line="0" w:lineRule="atLeast"/>
              <w:rPr>
                <w:rFonts w:hint="eastAsia"/>
                <w:color w:val="000000"/>
                <w:sz w:val="20"/>
              </w:rPr>
            </w:pPr>
            <w:r>
              <w:rPr>
                <w:rFonts w:hint="eastAsia"/>
                <w:color w:val="000000"/>
                <w:sz w:val="20"/>
              </w:rPr>
              <w:t>二、</w:t>
            </w:r>
            <w:r>
              <w:rPr>
                <w:color w:val="000000"/>
                <w:sz w:val="20"/>
              </w:rPr>
              <w:t>在辦公場所穿戴或標示特定政黨、其他政治團體旗幟、徽章及類似服飾。</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除政務人員外，公務</w:t>
            </w:r>
            <w:r>
              <w:rPr>
                <w:rFonts w:ascii="新細明體" w:eastAsia="新細明體" w:hAnsi="新細明體" w:hint="eastAsia"/>
                <w:color w:val="000000"/>
              </w:rPr>
              <w:lastRenderedPageBreak/>
              <w:t>人員不得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主持集會，發起遊行及連署活動。</w:t>
            </w:r>
            <w:r>
              <w:rPr>
                <w:color w:val="000000"/>
                <w:sz w:val="20"/>
              </w:rPr>
              <w:t xml:space="preserve"> </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在大眾傳播媒體具銜或具名廣告。</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邀集職務相關人員或其職務對象，表達指示。</w:t>
            </w:r>
            <w:r>
              <w:rPr>
                <w:color w:val="000000"/>
                <w:sz w:val="20"/>
              </w:rPr>
              <w:t xml:space="preserve"> </w:t>
            </w:r>
          </w:p>
          <w:p w:rsidR="00000000" w:rsidRDefault="00501713">
            <w:pPr>
              <w:pStyle w:val="Web"/>
              <w:widowControl w:val="0"/>
              <w:spacing w:before="0" w:beforeAutospacing="0" w:after="0" w:afterAutospacing="0" w:line="0" w:lineRule="atLeast"/>
              <w:rPr>
                <w:rFonts w:hint="eastAsia"/>
                <w:color w:val="000000"/>
                <w:kern w:val="2"/>
                <w:sz w:val="20"/>
              </w:rPr>
            </w:pPr>
            <w:r>
              <w:rPr>
                <w:rFonts w:hint="eastAsia"/>
                <w:color w:val="000000"/>
                <w:sz w:val="20"/>
              </w:rPr>
              <w:t>四</w:t>
            </w:r>
            <w:r>
              <w:rPr>
                <w:color w:val="000000"/>
                <w:sz w:val="20"/>
              </w:rPr>
              <w:t>、其他</w:t>
            </w:r>
            <w:r>
              <w:rPr>
                <w:rFonts w:hint="eastAsia"/>
                <w:color w:val="000000"/>
                <w:sz w:val="20"/>
              </w:rPr>
              <w:t>具政治目的相類之</w:t>
            </w:r>
            <w:r>
              <w:rPr>
                <w:color w:val="000000"/>
                <w:sz w:val="20"/>
              </w:rPr>
              <w:t>行為。</w:t>
            </w:r>
          </w:p>
        </w:tc>
      </w:tr>
      <w:tr w:rsidR="00000000">
        <w:tblPrEx>
          <w:tblCellMar>
            <w:top w:w="0" w:type="dxa"/>
            <w:bottom w:w="0" w:type="dxa"/>
          </w:tblCellMar>
        </w:tblPrEx>
        <w:trPr>
          <w:gridAfter w:val="4"/>
          <w:wAfter w:w="2562" w:type="pct"/>
          <w:trHeight w:val="1965"/>
        </w:trPr>
        <w:tc>
          <w:tcPr>
            <w:tcW w:w="179" w:type="pct"/>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lastRenderedPageBreak/>
              <w:t>不當連結之禁止與公務人員之保障</w:t>
            </w:r>
          </w:p>
        </w:tc>
        <w:tc>
          <w:tcPr>
            <w:tcW w:w="457" w:type="pct"/>
          </w:tcPr>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第十四條　長官不得要求公務人員從事本法禁止之行為。</w:t>
            </w:r>
          </w:p>
          <w:p w:rsidR="00000000" w:rsidRDefault="00501713">
            <w:pPr>
              <w:pStyle w:val="HTML"/>
              <w:spacing w:line="0" w:lineRule="atLeast"/>
              <w:ind w:firstLineChars="100" w:firstLine="200"/>
              <w:rPr>
                <w:rFonts w:ascii="新細明體" w:eastAsia="新細明體" w:hAnsi="新細明體" w:hint="eastAsia"/>
                <w:color w:val="000000"/>
              </w:rPr>
            </w:pPr>
            <w:r>
              <w:rPr>
                <w:rFonts w:ascii="新細明體" w:eastAsia="新細明體" w:hAnsi="新細明體"/>
                <w:color w:val="000000"/>
              </w:rPr>
              <w:t>長官不得因公務人員拒絕從事本法禁止之</w:t>
            </w:r>
            <w:r>
              <w:rPr>
                <w:rFonts w:ascii="新細明體" w:eastAsia="新細明體" w:hAnsi="新細明體" w:hint="eastAsia"/>
                <w:color w:val="000000"/>
              </w:rPr>
              <w:t>行</w:t>
            </w:r>
            <w:r>
              <w:rPr>
                <w:rFonts w:ascii="新細明體" w:eastAsia="新細明體" w:hAnsi="新細明體"/>
                <w:color w:val="000000"/>
              </w:rPr>
              <w:t>為，</w:t>
            </w: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color w:val="000000"/>
              </w:rPr>
              <w:t>對其依法享有之權益，給予不公平對待或任何不利處分。</w:t>
            </w:r>
          </w:p>
          <w:p w:rsidR="00000000" w:rsidRDefault="00501713">
            <w:pPr>
              <w:spacing w:line="0" w:lineRule="atLeast"/>
              <w:ind w:firstLineChars="100" w:firstLine="200"/>
              <w:rPr>
                <w:rFonts w:ascii="新細明體" w:hAnsi="新細明體"/>
                <w:color w:val="000000"/>
                <w:sz w:val="20"/>
              </w:rPr>
            </w:pPr>
            <w:r>
              <w:rPr>
                <w:rFonts w:ascii="新細明體" w:hAnsi="新細明體"/>
                <w:color w:val="000000"/>
                <w:sz w:val="20"/>
              </w:rPr>
              <w:t>長官違反第一項之規定者，公務人員得向其上級長官提出報告，並由其上級長官依法處理。未依法處理者，以失職論</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pStyle w:val="23"/>
              <w:rPr>
                <w:rFonts w:ascii="新細明體" w:hAnsi="新細明體" w:hint="eastAsia"/>
                <w:color w:val="000000"/>
                <w:szCs w:val="24"/>
              </w:rPr>
            </w:pPr>
            <w:r>
              <w:rPr>
                <w:rFonts w:ascii="新細明體" w:hAnsi="新細明體"/>
                <w:color w:val="000000"/>
                <w:szCs w:val="24"/>
              </w:rPr>
              <w:t>第十五條　公務人員遭受前條第二項之不公平對待或不利處分時，得依公務人員保障法及其他有關法令之規定，請求救濟。</w:t>
            </w:r>
          </w:p>
          <w:p w:rsidR="00000000" w:rsidRDefault="00501713">
            <w:pPr>
              <w:spacing w:line="0" w:lineRule="atLeast"/>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tc>
        <w:tc>
          <w:tcPr>
            <w:tcW w:w="523" w:type="pct"/>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第十四條</w:t>
            </w:r>
            <w:r>
              <w:rPr>
                <w:rFonts w:ascii="新細明體" w:hAnsi="新細明體"/>
                <w:color w:val="000000"/>
                <w:sz w:val="20"/>
              </w:rPr>
              <w:t xml:space="preserve"> </w:t>
            </w:r>
            <w:r>
              <w:rPr>
                <w:rFonts w:ascii="新細明體" w:hAnsi="新細明體" w:hint="eastAsia"/>
                <w:color w:val="000000"/>
                <w:sz w:val="20"/>
              </w:rPr>
              <w:t xml:space="preserve"> </w:t>
            </w:r>
            <w:r>
              <w:rPr>
                <w:rFonts w:ascii="新細明體" w:hAnsi="新細明體"/>
                <w:color w:val="000000"/>
                <w:sz w:val="20"/>
              </w:rPr>
              <w:t>長官不得要求公務人員從事本法禁止之行為。</w:t>
            </w:r>
            <w:r>
              <w:rPr>
                <w:rFonts w:ascii="新細明體" w:hAnsi="新細明體"/>
                <w:color w:val="000000"/>
                <w:sz w:val="20"/>
              </w:rPr>
              <w:t xml:space="preserve"> </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color w:val="000000"/>
                <w:sz w:val="20"/>
              </w:rPr>
              <w:t>長官不得因公務人員</w:t>
            </w:r>
            <w:r>
              <w:rPr>
                <w:rFonts w:ascii="新細明體" w:hAnsi="新細明體"/>
                <w:color w:val="000000"/>
                <w:sz w:val="20"/>
              </w:rPr>
              <w:t>拒絕從事本法禁止之行為，對其依法享有之權益及身分保障，給予不公平對待或任何不利處分。</w:t>
            </w: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第十五條　長官違反前條第一項之規</w:t>
            </w:r>
            <w:r>
              <w:rPr>
                <w:rFonts w:ascii="新細明體" w:hAnsi="新細明體" w:hint="eastAsia"/>
                <w:color w:val="000000"/>
                <w:sz w:val="20"/>
              </w:rPr>
              <w:t>定</w:t>
            </w:r>
            <w:r>
              <w:rPr>
                <w:rFonts w:ascii="新細明體" w:hAnsi="新細明體"/>
                <w:color w:val="000000"/>
                <w:sz w:val="20"/>
              </w:rPr>
              <w:t>者，</w:t>
            </w:r>
          </w:p>
          <w:p w:rsidR="00000000" w:rsidRDefault="00501713">
            <w:pPr>
              <w:spacing w:line="0" w:lineRule="atLeast"/>
              <w:rPr>
                <w:rFonts w:ascii="新細明體" w:hAnsi="新細明體" w:hint="eastAsia"/>
                <w:color w:val="000000"/>
                <w:sz w:val="20"/>
              </w:rPr>
            </w:pPr>
            <w:r>
              <w:rPr>
                <w:rFonts w:ascii="新細明體" w:hAnsi="新細明體"/>
                <w:color w:val="000000"/>
                <w:sz w:val="20"/>
              </w:rPr>
              <w:t>有關人員應向其上級長官提出報告，並由其上級長官依法處理。未依法處理者，以失職論。</w:t>
            </w:r>
            <w:r>
              <w:rPr>
                <w:rFonts w:ascii="新細明體" w:hAnsi="新細明體"/>
                <w:color w:val="000000"/>
                <w:sz w:val="20"/>
              </w:rPr>
              <w:t xml:space="preserve"> </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color w:val="000000"/>
                <w:sz w:val="20"/>
              </w:rPr>
              <w:t>公務人員遭受前條第二項之不公平對待或不利處分時，得依公務人員保障法及其他有關法令之規定，請求救濟。</w:t>
            </w:r>
          </w:p>
          <w:p w:rsidR="00000000" w:rsidRDefault="00501713">
            <w:pPr>
              <w:spacing w:line="0" w:lineRule="atLeast"/>
              <w:ind w:firstLineChars="100" w:firstLine="200"/>
              <w:rPr>
                <w:rFonts w:ascii="新細明體" w:hAnsi="新細明體" w:hint="eastAsia"/>
                <w:color w:val="000000"/>
                <w:sz w:val="20"/>
              </w:rPr>
            </w:pPr>
          </w:p>
        </w:tc>
        <w:tc>
          <w:tcPr>
            <w:tcW w:w="637" w:type="pct"/>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三</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第二條所定</w:t>
            </w:r>
            <w:r>
              <w:rPr>
                <w:rFonts w:ascii="新細明體" w:hAnsi="新細明體"/>
                <w:color w:val="000000"/>
                <w:sz w:val="20"/>
              </w:rPr>
              <w:t>人員從事本法禁止之行為</w:t>
            </w:r>
            <w:r>
              <w:rPr>
                <w:rFonts w:ascii="新細明體" w:hAnsi="新細明體" w:hint="eastAsia"/>
                <w:color w:val="000000"/>
                <w:sz w:val="20"/>
              </w:rPr>
              <w:t>。</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color w:val="000000"/>
                <w:sz w:val="20"/>
              </w:rPr>
              <w:t>長官不得因公務人員拒絕從事本法禁止之行為，對其依法享有之權益及身分保障，給予不公平對待或任何不利處分。</w:t>
            </w: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第十四條</w:t>
            </w:r>
            <w:r>
              <w:rPr>
                <w:rFonts w:ascii="新細明體" w:hAnsi="新細明體" w:hint="eastAsia"/>
                <w:color w:val="000000"/>
                <w:sz w:val="20"/>
              </w:rPr>
              <w:t xml:space="preserve">   </w:t>
            </w:r>
            <w:r>
              <w:rPr>
                <w:rFonts w:ascii="新細明體" w:hAnsi="新細明體"/>
                <w:color w:val="000000"/>
                <w:sz w:val="20"/>
              </w:rPr>
              <w:t>長官違反前條第一項之規</w:t>
            </w:r>
            <w:r>
              <w:rPr>
                <w:rFonts w:ascii="新細明體" w:hAnsi="新細明體" w:hint="eastAsia"/>
                <w:color w:val="000000"/>
                <w:sz w:val="20"/>
              </w:rPr>
              <w:t>定</w:t>
            </w:r>
            <w:r>
              <w:rPr>
                <w:rFonts w:ascii="新細明體" w:hAnsi="新細明體"/>
                <w:color w:val="000000"/>
                <w:sz w:val="20"/>
              </w:rPr>
              <w:t>者，有關人員應向其上級長官提出報告，並由其上級長官依法處理。未依法處理者，以失職論。</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w:t>
            </w:r>
            <w:r>
              <w:rPr>
                <w:rFonts w:ascii="新細明體" w:hAnsi="新細明體"/>
                <w:color w:val="000000"/>
                <w:sz w:val="20"/>
              </w:rPr>
              <w:t>遭受前條第二項之不公平對待或不利處分時，得依公務人員保障法及其他有關法令之規定，請求救濟。</w:t>
            </w:r>
          </w:p>
          <w:p w:rsidR="00000000" w:rsidRDefault="00501713">
            <w:pPr>
              <w:spacing w:line="0" w:lineRule="atLeast"/>
              <w:rPr>
                <w:rFonts w:ascii="新細明體" w:hAnsi="新細明體" w:hint="eastAsia"/>
                <w:color w:val="000000"/>
                <w:sz w:val="20"/>
              </w:rPr>
            </w:pPr>
          </w:p>
          <w:p w:rsidR="00000000" w:rsidRDefault="00501713">
            <w:pPr>
              <w:spacing w:line="0" w:lineRule="atLeast"/>
              <w:ind w:firstLineChars="100" w:firstLine="200"/>
              <w:rPr>
                <w:rFonts w:ascii="新細明體" w:hAnsi="新細明體" w:hint="eastAsia"/>
                <w:color w:val="000000"/>
                <w:sz w:val="20"/>
              </w:rPr>
            </w:pPr>
          </w:p>
        </w:tc>
        <w:tc>
          <w:tcPr>
            <w:tcW w:w="642" w:type="pct"/>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四</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公務人員</w:t>
            </w:r>
            <w:r>
              <w:rPr>
                <w:rFonts w:ascii="新細明體" w:hAnsi="新細明體"/>
                <w:color w:val="000000"/>
                <w:sz w:val="20"/>
              </w:rPr>
              <w:t>從事本法禁止之行為</w:t>
            </w:r>
            <w:r>
              <w:rPr>
                <w:rFonts w:ascii="新細明體" w:hAnsi="新細明體" w:hint="eastAsia"/>
                <w:color w:val="000000"/>
                <w:sz w:val="20"/>
              </w:rPr>
              <w:t>。</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color w:val="000000"/>
                <w:sz w:val="20"/>
              </w:rPr>
              <w:t>長官不得因公務人員拒絕從事本法禁止之行為，對其依法享有之權益及身分保障，給予不公平對待或任何不利處分。</w:t>
            </w: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spacing w:line="0" w:lineRule="atLeast"/>
              <w:rPr>
                <w:rFonts w:ascii="新細明體" w:hAnsi="新細明體" w:hint="eastAsia"/>
                <w:color w:val="000000"/>
              </w:rPr>
            </w:pPr>
          </w:p>
          <w:p w:rsidR="00000000" w:rsidRDefault="00501713">
            <w:pPr>
              <w:pStyle w:val="Web"/>
              <w:widowControl w:val="0"/>
              <w:spacing w:before="0" w:beforeAutospacing="0" w:after="0" w:afterAutospacing="0" w:line="0" w:lineRule="atLeast"/>
              <w:rPr>
                <w:rFonts w:hint="eastAsia"/>
                <w:color w:val="000000"/>
                <w:kern w:val="2"/>
              </w:rPr>
            </w:pPr>
          </w:p>
          <w:p w:rsidR="00000000" w:rsidRDefault="00501713">
            <w:pPr>
              <w:spacing w:line="0" w:lineRule="atLeast"/>
              <w:rPr>
                <w:rFonts w:ascii="新細明體" w:hAnsi="新細明體" w:hint="eastAsia"/>
                <w:color w:val="000000"/>
              </w:rPr>
            </w:pP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color w:val="000000"/>
                <w:sz w:val="20"/>
              </w:rPr>
              <w:t>長官違反前條之規</w:t>
            </w:r>
            <w:r>
              <w:rPr>
                <w:rFonts w:ascii="新細明體" w:hAnsi="新細明體" w:hint="eastAsia"/>
                <w:color w:val="000000"/>
                <w:sz w:val="20"/>
              </w:rPr>
              <w:t>定</w:t>
            </w:r>
            <w:r>
              <w:rPr>
                <w:rFonts w:ascii="新細明體" w:hAnsi="新細明體"/>
                <w:color w:val="000000"/>
                <w:sz w:val="20"/>
              </w:rPr>
              <w:t>者，有關人員應向其上級</w:t>
            </w:r>
            <w:r>
              <w:rPr>
                <w:rFonts w:ascii="新細明體" w:hAnsi="新細明體"/>
                <w:color w:val="000000"/>
                <w:sz w:val="20"/>
              </w:rPr>
              <w:t>長官提出報告，並由其上級長官依法處理。未依法處理者，以失職論。</w:t>
            </w:r>
          </w:p>
          <w:p w:rsidR="00000000" w:rsidRDefault="00501713">
            <w:pPr>
              <w:spacing w:line="0" w:lineRule="atLeast"/>
              <w:ind w:firstLineChars="200" w:firstLine="400"/>
              <w:rPr>
                <w:rFonts w:ascii="新細明體" w:hAnsi="新細明體" w:hint="eastAsia"/>
                <w:color w:val="000000"/>
                <w:sz w:val="20"/>
              </w:rPr>
            </w:pPr>
            <w:r>
              <w:rPr>
                <w:rFonts w:ascii="新細明體" w:hAnsi="新細明體" w:hint="eastAsia"/>
                <w:color w:val="000000"/>
                <w:sz w:val="20"/>
              </w:rPr>
              <w:t>公務人員因前項或</w:t>
            </w:r>
            <w:r>
              <w:rPr>
                <w:rFonts w:ascii="新細明體" w:hAnsi="新細明體"/>
                <w:color w:val="000000"/>
                <w:sz w:val="20"/>
              </w:rPr>
              <w:t>前條</w:t>
            </w:r>
            <w:r>
              <w:rPr>
                <w:rFonts w:ascii="新細明體" w:hAnsi="新細明體" w:hint="eastAsia"/>
                <w:color w:val="000000"/>
                <w:sz w:val="20"/>
              </w:rPr>
              <w:t>遭受</w:t>
            </w:r>
            <w:r>
              <w:rPr>
                <w:rFonts w:ascii="新細明體" w:hAnsi="新細明體"/>
                <w:color w:val="000000"/>
                <w:sz w:val="20"/>
              </w:rPr>
              <w:t>不公平對待或不利處分時，得依公務人員保障法及其他有關法令之規定，請求救濟。</w:t>
            </w:r>
          </w:p>
          <w:p w:rsidR="00000000" w:rsidRDefault="00501713">
            <w:pPr>
              <w:spacing w:line="0" w:lineRule="atLeast"/>
              <w:rPr>
                <w:rFonts w:ascii="新細明體" w:hAnsi="新細明體" w:hint="eastAsia"/>
                <w:color w:val="000000"/>
              </w:rPr>
            </w:pPr>
          </w:p>
        </w:tc>
      </w:tr>
      <w:tr w:rsidR="00000000">
        <w:tblPrEx>
          <w:tblCellMar>
            <w:top w:w="0" w:type="dxa"/>
            <w:bottom w:w="0" w:type="dxa"/>
          </w:tblCellMar>
        </w:tblPrEx>
        <w:trPr>
          <w:gridAfter w:val="4"/>
          <w:wAfter w:w="2562" w:type="pct"/>
        </w:trPr>
        <w:tc>
          <w:tcPr>
            <w:tcW w:w="179" w:type="pct"/>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罰責</w:t>
            </w:r>
          </w:p>
        </w:tc>
        <w:tc>
          <w:tcPr>
            <w:tcW w:w="457" w:type="pct"/>
          </w:tcPr>
          <w:p w:rsidR="00000000" w:rsidRDefault="00501713">
            <w:pPr>
              <w:pStyle w:val="a7"/>
              <w:spacing w:line="0" w:lineRule="atLeast"/>
              <w:rPr>
                <w:rFonts w:ascii="新細明體" w:hAnsi="新細明體" w:hint="eastAsia"/>
                <w:color w:val="000000"/>
              </w:rPr>
            </w:pPr>
          </w:p>
          <w:p w:rsidR="00000000" w:rsidRDefault="00501713">
            <w:pPr>
              <w:pStyle w:val="a7"/>
              <w:spacing w:line="0" w:lineRule="atLeast"/>
              <w:rPr>
                <w:rFonts w:ascii="新細明體" w:hAnsi="新細明體" w:hint="eastAsia"/>
                <w:color w:val="000000"/>
              </w:rPr>
            </w:pPr>
            <w:r>
              <w:rPr>
                <w:rFonts w:ascii="新細明體" w:hAnsi="新細明體"/>
                <w:color w:val="000000"/>
              </w:rPr>
              <w:t>第十六條　公務人員及其長官違反本法之規定</w:t>
            </w:r>
            <w:r>
              <w:rPr>
                <w:rFonts w:ascii="新細明體" w:hAnsi="新細明體"/>
                <w:color w:val="000000"/>
              </w:rPr>
              <w:lastRenderedPageBreak/>
              <w:t>者，應依公務員懲戒法予以懲戒，或依公務人員保障法規定處理。</w:t>
            </w:r>
          </w:p>
          <w:p w:rsidR="00000000" w:rsidRDefault="00501713">
            <w:pPr>
              <w:pStyle w:val="a7"/>
              <w:spacing w:line="0" w:lineRule="atLeast"/>
              <w:rPr>
                <w:rFonts w:ascii="新細明體" w:hAnsi="新細明體" w:hint="eastAsia"/>
                <w:color w:val="000000"/>
              </w:rPr>
            </w:pPr>
          </w:p>
          <w:p w:rsidR="00000000" w:rsidRDefault="00501713">
            <w:pPr>
              <w:pStyle w:val="a7"/>
              <w:spacing w:line="0" w:lineRule="atLeast"/>
              <w:rPr>
                <w:rFonts w:ascii="新細明體" w:hAnsi="新細明體"/>
                <w:color w:val="000000"/>
              </w:rPr>
            </w:pPr>
          </w:p>
        </w:tc>
        <w:tc>
          <w:tcPr>
            <w:tcW w:w="523" w:type="pct"/>
          </w:tcPr>
          <w:p w:rsidR="00000000" w:rsidRDefault="00501713">
            <w:pPr>
              <w:spacing w:line="0" w:lineRule="atLeast"/>
              <w:ind w:firstLineChars="100" w:firstLine="200"/>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color w:val="000000"/>
                <w:sz w:val="20"/>
              </w:rPr>
              <w:t xml:space="preserve">第十六條　</w:t>
            </w:r>
            <w:r>
              <w:rPr>
                <w:rFonts w:ascii="新細明體" w:hAnsi="新細明體"/>
                <w:color w:val="000000"/>
                <w:sz w:val="20"/>
              </w:rPr>
              <w:t xml:space="preserve"> </w:t>
            </w:r>
            <w:r>
              <w:rPr>
                <w:rFonts w:ascii="新細明體" w:hAnsi="新細明體"/>
                <w:color w:val="000000"/>
                <w:sz w:val="20"/>
              </w:rPr>
              <w:t>公務人員及其長官違反本法之規定者，應依</w:t>
            </w:r>
            <w:r>
              <w:rPr>
                <w:rFonts w:ascii="新細明體" w:hAnsi="新細明體"/>
                <w:color w:val="000000"/>
                <w:sz w:val="20"/>
              </w:rPr>
              <w:lastRenderedPageBreak/>
              <w:t>公務人員懲戒法或相關法令予以懲處，如影響公務人員之身分及權益者，另依公務人員保障法或相關法令規定處理。</w:t>
            </w:r>
          </w:p>
        </w:tc>
        <w:tc>
          <w:tcPr>
            <w:tcW w:w="637" w:type="pct"/>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hint="eastAsia"/>
                <w:color w:val="000000"/>
                <w:sz w:val="20"/>
              </w:rPr>
              <w:t>違反第六條規定者，處一年以下有期徒刑、拘役或科或併</w:t>
            </w:r>
            <w:r>
              <w:rPr>
                <w:rFonts w:ascii="新細明體" w:hAnsi="新細明體" w:hint="eastAsia"/>
                <w:color w:val="000000"/>
                <w:sz w:val="20"/>
              </w:rPr>
              <w:lastRenderedPageBreak/>
              <w:t>科新台幣</w:t>
            </w:r>
            <w:r>
              <w:rPr>
                <w:rFonts w:ascii="新細明體" w:hAnsi="新細明體" w:hint="eastAsia"/>
                <w:color w:val="000000"/>
                <w:sz w:val="20"/>
              </w:rPr>
              <w:t>十萬元以下罰金</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違反第七條第二項第一款至第三款及第十一條第二項之規定者，亦同。</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犯第一項之罪者，其接受捐助所得財物，沒收之；如全部或一部不能沒收者，追徵其價款。</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違反第十一條第二項之規定者，由該廳舍、場所之主管或首長負責，並以其明知其情事或以告知，而仍不清除者為限。</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第十六條</w:t>
            </w:r>
            <w:r>
              <w:rPr>
                <w:rFonts w:ascii="新細明體" w:hAnsi="新細明體" w:hint="eastAsia"/>
                <w:color w:val="000000"/>
                <w:sz w:val="20"/>
              </w:rPr>
              <w:t xml:space="preserve">  </w:t>
            </w:r>
            <w:r>
              <w:rPr>
                <w:rFonts w:ascii="新細明體" w:hAnsi="新細明體" w:hint="eastAsia"/>
                <w:color w:val="000000"/>
                <w:sz w:val="20"/>
              </w:rPr>
              <w:t>違反第四條及第七條第一項之規定者，處六個月以下有期徒刑、拘役或科或併科新台幣五萬元以下罰金。</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違反第五條、第九條、第十條第二項、第十一條第一項及第二條第一項第三款第三目所定人員違反第十二條之規定者，處新台幣十萬元以</w:t>
            </w:r>
            <w:r>
              <w:rPr>
                <w:rFonts w:ascii="新細明體" w:hAnsi="新細明體" w:hint="eastAsia"/>
                <w:color w:val="000000"/>
                <w:sz w:val="20"/>
              </w:rPr>
              <w:t>上，二十萬元以下之罰鍰。</w:t>
            </w:r>
            <w:r>
              <w:rPr>
                <w:rFonts w:ascii="新細明體" w:hAnsi="新細明體" w:hint="eastAsia"/>
                <w:color w:val="000000"/>
                <w:sz w:val="20"/>
              </w:rPr>
              <w:t xml:space="preserve">   </w:t>
            </w:r>
            <w:r>
              <w:rPr>
                <w:rFonts w:ascii="新細明體" w:hAnsi="新細明體" w:hint="eastAsia"/>
                <w:color w:val="000000"/>
                <w:sz w:val="20"/>
              </w:rPr>
              <w:t>違反第八條之規定，經選舉委員會監察人制止不聽者，亦同；並得按日連續處罰，至其停止行為為止。</w:t>
            </w:r>
            <w:r>
              <w:rPr>
                <w:rFonts w:ascii="新細明體" w:hAnsi="新細明體" w:hint="eastAsia"/>
                <w:color w:val="000000"/>
                <w:sz w:val="20"/>
              </w:rPr>
              <w:t xml:space="preserve">  </w:t>
            </w:r>
            <w:r>
              <w:rPr>
                <w:rFonts w:ascii="新細明體" w:hAnsi="新細明體" w:hint="eastAsia"/>
                <w:color w:val="000000"/>
                <w:sz w:val="20"/>
              </w:rPr>
              <w:t>違反第十一條第一項規定者，由該廳舍、場所之主管或首長負責。</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依公務員服務法規定之長官違反第十三條之規定，至屬官犯本法所定之罪，受有罪判決確定者，以教唆論。</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違反第十條第一項之規定者，選舉投票前由選舉委員會撤銷其候選人登記；當選後依公職人員選舉罷免法之規定，提起當選無效之訴</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違反第三條之規定，經銓敘部或當</w:t>
            </w:r>
            <w:r>
              <w:rPr>
                <w:rFonts w:ascii="新細明體" w:hAnsi="新細明體" w:hint="eastAsia"/>
                <w:color w:val="000000"/>
                <w:sz w:val="20"/>
              </w:rPr>
              <w:lastRenderedPageBreak/>
              <w:t>事人所屬最高主管機關限期令其辭去該項職務或職位，</w:t>
            </w:r>
            <w:r>
              <w:rPr>
                <w:rFonts w:ascii="新細明體" w:hAnsi="新細明體" w:hint="eastAsia"/>
                <w:color w:val="000000"/>
                <w:sz w:val="20"/>
              </w:rPr>
              <w:t>預期不從者，應通知該管機關撤銷其公職。</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第二條所定人員違反本法之規定者，除依第十五條至第二十條處理外，並應依公務員懲戒法予以懲戒，或依公務人員保障法之規定處理。</w:t>
            </w:r>
            <w:r>
              <w:rPr>
                <w:rFonts w:ascii="新細明體" w:hAnsi="新細明體" w:hint="eastAsia"/>
                <w:color w:val="000000"/>
                <w:sz w:val="20"/>
              </w:rPr>
              <w:t xml:space="preserve">  </w:t>
            </w:r>
            <w:r>
              <w:rPr>
                <w:rFonts w:ascii="新細明體" w:hAnsi="新細明體" w:hint="eastAsia"/>
                <w:color w:val="000000"/>
                <w:sz w:val="20"/>
              </w:rPr>
              <w:t>前項之懲處，第二條第一項第三款第三目及第五目所定人員違反本法之規定者，比照公務員懲戒法處理；同款第二目所定人員除監察院對軍官提出彈劾案，應依公務員懲戒法懲戒外，依陸海空軍懲罰法處理。</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第二條所定人員違反本法之規定者，任何人均得檢舉或告發。</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依本法科處之罰鍰，經通知限期繳納後，逾期未繳納者，移送法院強制</w:t>
            </w:r>
            <w:r>
              <w:rPr>
                <w:rFonts w:ascii="新細明體" w:hAnsi="新細明體" w:hint="eastAsia"/>
                <w:color w:val="000000"/>
                <w:sz w:val="20"/>
              </w:rPr>
              <w:t>執行。</w:t>
            </w:r>
          </w:p>
          <w:p w:rsidR="00000000" w:rsidRDefault="00501713">
            <w:pPr>
              <w:spacing w:line="0" w:lineRule="atLeast"/>
              <w:rPr>
                <w:rFonts w:ascii="新細明體" w:hAnsi="新細明體" w:hint="eastAsia"/>
                <w:color w:val="000000"/>
                <w:sz w:val="20"/>
              </w:rPr>
            </w:pPr>
          </w:p>
        </w:tc>
        <w:tc>
          <w:tcPr>
            <w:tcW w:w="642" w:type="pct"/>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違反本法禁止規定者，得依情節輕重處新台幣六萬元以</w:t>
            </w:r>
            <w:r>
              <w:rPr>
                <w:rFonts w:ascii="新細明體" w:hAnsi="新細明體" w:hint="eastAsia"/>
                <w:color w:val="000000"/>
                <w:sz w:val="20"/>
              </w:rPr>
              <w:lastRenderedPageBreak/>
              <w:t>上，二十萬元以下之罰鍰。</w:t>
            </w: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違反第五、六、七、八、十、十二、十三條之規定，經選舉委員會監察人制止不聽者，亦同；並得按日連續處新台幣十萬元以下罰鍰，至其停止行為為止。</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違反第九條之規定者，由該廳舍、場所之主管或首長負責，並以其明知其情事或已告知，而仍不清除者為限</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違反第四條之規定，經銓敘部或當事人所屬最高主管機關限期令其辭去該項職務或職位，逾期不從者，應通知該管機關撤銷其公職。</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並於兩年內不得加以任用。</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公務人員違反本法之規定者，除應依第十七至十九條處理外，並應依公務員懲戒法、公務人員保障法及相關規定處理。</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違犯本法禁止規定者，其接受捐助所得財物，沒收之；如全部或一部不能沒收者，追徵其價款。</w:t>
            </w:r>
          </w:p>
          <w:p w:rsidR="00000000" w:rsidRDefault="00501713">
            <w:pPr>
              <w:spacing w:line="0" w:lineRule="atLeast"/>
              <w:rPr>
                <w:rFonts w:ascii="新細明體" w:hAnsi="新細明體" w:hint="eastAsia"/>
                <w:color w:val="00000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公務人員違反本法之規定者，任何人均得檢舉或告發。</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本法自公佈日施行。</w:t>
            </w:r>
          </w:p>
          <w:p w:rsidR="00000000" w:rsidRDefault="00501713">
            <w:pPr>
              <w:spacing w:line="0" w:lineRule="atLeast"/>
              <w:rPr>
                <w:rFonts w:ascii="新細明體" w:hAnsi="新細明體" w:hint="eastAsia"/>
                <w:color w:val="000000"/>
              </w:rPr>
            </w:pPr>
          </w:p>
        </w:tc>
      </w:tr>
      <w:tr w:rsidR="0000000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100"/>
        </w:trPr>
        <w:tc>
          <w:tcPr>
            <w:tcW w:w="2438" w:type="pct"/>
            <w:gridSpan w:val="5"/>
          </w:tcPr>
          <w:p w:rsidR="00000000" w:rsidRDefault="00501713">
            <w:pPr>
              <w:spacing w:line="0" w:lineRule="atLeast"/>
              <w:rPr>
                <w:rFonts w:ascii="新細明體" w:hAnsi="新細明體" w:hint="eastAsia"/>
                <w:color w:val="000000"/>
              </w:rPr>
            </w:pPr>
          </w:p>
        </w:tc>
        <w:tc>
          <w:tcPr>
            <w:tcW w:w="641" w:type="pct"/>
          </w:tcPr>
          <w:p w:rsidR="00000000" w:rsidRDefault="00501713">
            <w:pPr>
              <w:pStyle w:val="HTML"/>
              <w:spacing w:line="0" w:lineRule="atLeast"/>
              <w:rPr>
                <w:rFonts w:ascii="新細明體" w:eastAsia="新細明體" w:hAnsi="新細明體" w:hint="eastAsia"/>
                <w:color w:val="000000"/>
              </w:rPr>
            </w:pPr>
          </w:p>
        </w:tc>
        <w:tc>
          <w:tcPr>
            <w:tcW w:w="641" w:type="pct"/>
          </w:tcPr>
          <w:p w:rsidR="00000000" w:rsidRDefault="00501713">
            <w:pPr>
              <w:spacing w:line="0" w:lineRule="atLeast"/>
              <w:rPr>
                <w:rFonts w:ascii="新細明體" w:hAnsi="新細明體" w:hint="eastAsia"/>
                <w:color w:val="000000"/>
                <w:sz w:val="20"/>
              </w:rPr>
            </w:pPr>
          </w:p>
        </w:tc>
        <w:tc>
          <w:tcPr>
            <w:tcW w:w="641" w:type="pct"/>
          </w:tcPr>
          <w:p w:rsidR="00000000" w:rsidRDefault="00501713">
            <w:pPr>
              <w:spacing w:line="0" w:lineRule="atLeast"/>
              <w:ind w:firstLineChars="200" w:firstLine="400"/>
              <w:rPr>
                <w:rFonts w:ascii="新細明體" w:hAnsi="新細明體" w:hint="eastAsia"/>
                <w:color w:val="000000"/>
                <w:sz w:val="20"/>
              </w:rPr>
            </w:pPr>
          </w:p>
        </w:tc>
        <w:tc>
          <w:tcPr>
            <w:tcW w:w="639" w:type="pct"/>
          </w:tcPr>
          <w:p w:rsidR="00000000" w:rsidRDefault="00501713">
            <w:pPr>
              <w:spacing w:line="0" w:lineRule="atLeast"/>
              <w:rPr>
                <w:rFonts w:ascii="新細明體" w:hAnsi="新細明體" w:hint="eastAsia"/>
                <w:color w:val="000000"/>
              </w:rPr>
            </w:pPr>
          </w:p>
        </w:tc>
      </w:tr>
    </w:tbl>
    <w:p w:rsidR="00000000" w:rsidRDefault="00501713">
      <w:pPr>
        <w:pStyle w:val="3"/>
        <w:rPr>
          <w:rFonts w:hint="eastAsia"/>
        </w:rPr>
      </w:pPr>
    </w:p>
    <w:p w:rsidR="00000000" w:rsidRDefault="00501713">
      <w:pPr>
        <w:rPr>
          <w:rFonts w:ascii="新細明體" w:hAnsi="新細明體" w:hint="eastAsia"/>
        </w:rPr>
      </w:pPr>
    </w:p>
    <w:p w:rsidR="00000000" w:rsidRDefault="00501713">
      <w:pPr>
        <w:rPr>
          <w:rFonts w:ascii="新細明體" w:hAnsi="新細明體" w:hint="eastAsia"/>
        </w:rPr>
      </w:pPr>
    </w:p>
    <w:p w:rsidR="00000000" w:rsidRDefault="00501713">
      <w:pPr>
        <w:rPr>
          <w:rFonts w:ascii="新細明體" w:hAnsi="新細明體" w:hint="eastAsia"/>
        </w:rPr>
      </w:pPr>
    </w:p>
    <w:p w:rsidR="00000000" w:rsidRDefault="00501713">
      <w:pPr>
        <w:rPr>
          <w:rFonts w:ascii="新細明體" w:hAnsi="新細明體" w:hint="eastAsia"/>
        </w:rPr>
      </w:pPr>
    </w:p>
    <w:p w:rsidR="00000000" w:rsidRDefault="00501713">
      <w:pPr>
        <w:rPr>
          <w:rFonts w:ascii="新細明體" w:hAnsi="新細明體" w:hint="eastAsia"/>
        </w:rPr>
      </w:pPr>
    </w:p>
    <w:p w:rsidR="00000000" w:rsidRDefault="00501713">
      <w:pPr>
        <w:pStyle w:val="3"/>
        <w:rPr>
          <w:rFonts w:hint="eastAsia"/>
        </w:rPr>
      </w:pPr>
      <w:bookmarkStart w:id="176" w:name="_Toc535246129"/>
      <w:r>
        <w:br w:type="page"/>
      </w:r>
      <w:r>
        <w:rPr>
          <w:rFonts w:hint="eastAsia"/>
        </w:rPr>
        <w:lastRenderedPageBreak/>
        <w:t>參、本研究所提對案條文及其表格化之立法說明</w:t>
      </w:r>
      <w:bookmarkEnd w:id="176"/>
    </w:p>
    <w:p w:rsidR="00000000" w:rsidRDefault="00501713">
      <w:pPr>
        <w:rPr>
          <w:rFonts w:ascii="新細明體" w:hAnsi="新細明體" w:hint="eastAsia"/>
        </w:rPr>
      </w:pPr>
    </w:p>
    <w:tbl>
      <w:tblPr>
        <w:tblW w:w="0" w:type="auto"/>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616"/>
        <w:gridCol w:w="3552"/>
        <w:gridCol w:w="4194"/>
      </w:tblGrid>
      <w:tr w:rsidR="00000000">
        <w:tblPrEx>
          <w:tblCellMar>
            <w:top w:w="0" w:type="dxa"/>
            <w:bottom w:w="0" w:type="dxa"/>
          </w:tblCellMar>
        </w:tblPrEx>
        <w:tc>
          <w:tcPr>
            <w:tcW w:w="616" w:type="dxa"/>
            <w:tcBorders>
              <w:bottom w:val="single" w:sz="6" w:space="0" w:color="000000"/>
            </w:tcBorders>
            <w:shd w:val="pct30" w:color="FFFF00" w:fill="FFFFFF"/>
          </w:tcPr>
          <w:p w:rsidR="00000000" w:rsidRDefault="00501713">
            <w:pPr>
              <w:spacing w:line="0" w:lineRule="atLeast"/>
              <w:rPr>
                <w:rFonts w:ascii="新細明體" w:hAnsi="新細明體" w:hint="eastAsia"/>
                <w:color w:val="000000"/>
              </w:rPr>
            </w:pPr>
          </w:p>
        </w:tc>
        <w:tc>
          <w:tcPr>
            <w:tcW w:w="3552" w:type="dxa"/>
            <w:tcBorders>
              <w:bottom w:val="single" w:sz="6" w:space="0" w:color="000000"/>
            </w:tcBorders>
            <w:shd w:val="pct30" w:color="FFFF00" w:fill="FFFFFF"/>
          </w:tcPr>
          <w:p w:rsidR="00000000" w:rsidRDefault="00501713">
            <w:pPr>
              <w:pStyle w:val="Web"/>
              <w:widowControl w:val="0"/>
              <w:spacing w:before="0" w:beforeAutospacing="0" w:after="0" w:afterAutospacing="0" w:line="0" w:lineRule="atLeast"/>
              <w:ind w:firstLineChars="200" w:firstLine="400"/>
              <w:rPr>
                <w:rFonts w:hint="eastAsia"/>
                <w:color w:val="000000"/>
                <w:kern w:val="2"/>
                <w:sz w:val="20"/>
                <w:szCs w:val="14"/>
              </w:rPr>
            </w:pPr>
            <w:r>
              <w:rPr>
                <w:rFonts w:hint="eastAsia"/>
                <w:color w:val="000000"/>
                <w:kern w:val="2"/>
                <w:sz w:val="20"/>
                <w:szCs w:val="14"/>
              </w:rPr>
              <w:t>本研究計畫提出之對案－</w:t>
            </w:r>
          </w:p>
          <w:p w:rsidR="00000000" w:rsidRDefault="00501713">
            <w:pPr>
              <w:pStyle w:val="Web"/>
              <w:widowControl w:val="0"/>
              <w:spacing w:before="0" w:beforeAutospacing="0" w:after="0" w:afterAutospacing="0" w:line="0" w:lineRule="atLeast"/>
              <w:ind w:firstLineChars="100" w:firstLine="240"/>
              <w:rPr>
                <w:rFonts w:hint="eastAsia"/>
                <w:color w:val="000000"/>
                <w:kern w:val="2"/>
                <w:szCs w:val="14"/>
              </w:rPr>
            </w:pPr>
            <w:r>
              <w:rPr>
                <w:rFonts w:hint="eastAsia"/>
                <w:color w:val="000000"/>
                <w:kern w:val="2"/>
                <w:szCs w:val="14"/>
              </w:rPr>
              <w:t>公務人員政治活動限制法</w:t>
            </w:r>
          </w:p>
        </w:tc>
        <w:tc>
          <w:tcPr>
            <w:tcW w:w="4194" w:type="dxa"/>
            <w:tcBorders>
              <w:bottom w:val="single" w:sz="6" w:space="0" w:color="000000"/>
            </w:tcBorders>
            <w:shd w:val="pct30" w:color="FFFF00" w:fill="FFFFFF"/>
          </w:tcPr>
          <w:p w:rsidR="00000000" w:rsidRDefault="00501713">
            <w:pPr>
              <w:ind w:firstLineChars="300" w:firstLine="720"/>
              <w:rPr>
                <w:rFonts w:ascii="新細明體" w:hAnsi="新細明體" w:hint="eastAsia"/>
              </w:rPr>
            </w:pPr>
          </w:p>
          <w:p w:rsidR="00000000" w:rsidRDefault="00501713">
            <w:pPr>
              <w:ind w:firstLineChars="400" w:firstLine="960"/>
              <w:rPr>
                <w:rFonts w:ascii="新細明體" w:hAnsi="新細明體" w:hint="eastAsia"/>
              </w:rPr>
            </w:pPr>
            <w:r>
              <w:rPr>
                <w:rFonts w:ascii="新細明體" w:hAnsi="新細明體" w:hint="eastAsia"/>
              </w:rPr>
              <w:t>對案條文之立法說明</w:t>
            </w:r>
          </w:p>
        </w:tc>
      </w:tr>
      <w:tr w:rsidR="00000000">
        <w:tblPrEx>
          <w:tblCellMar>
            <w:top w:w="0" w:type="dxa"/>
            <w:bottom w:w="0" w:type="dxa"/>
          </w:tblCellMar>
        </w:tblPrEx>
        <w:trPr>
          <w:trHeight w:val="1869"/>
        </w:trPr>
        <w:tc>
          <w:tcPr>
            <w:tcW w:w="616" w:type="dxa"/>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立法目的與法案名稱</w:t>
            </w:r>
          </w:p>
        </w:tc>
        <w:tc>
          <w:tcPr>
            <w:tcW w:w="3552" w:type="dxa"/>
            <w:tcBorders>
              <w:top w:val="single" w:sz="6" w:space="0" w:color="000000"/>
            </w:tcBorders>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w:t>
            </w:r>
            <w:r>
              <w:rPr>
                <w:rFonts w:ascii="新細明體" w:hAnsi="新細明體" w:hint="eastAsia"/>
                <w:color w:val="000000"/>
                <w:sz w:val="20"/>
              </w:rPr>
              <w:t>保公務人員依法公正行使職務，建立政治中立規範，維護民主政治精神，</w:t>
            </w:r>
            <w:r>
              <w:rPr>
                <w:rFonts w:ascii="新細明體" w:hAnsi="新細明體"/>
                <w:color w:val="000000"/>
                <w:sz w:val="20"/>
              </w:rPr>
              <w:t>特制定本法。本法未規</w:t>
            </w:r>
            <w:r>
              <w:rPr>
                <w:rFonts w:ascii="新細明體" w:hAnsi="新細明體" w:hint="eastAsia"/>
                <w:color w:val="000000"/>
                <w:sz w:val="20"/>
              </w:rPr>
              <w:t>定</w:t>
            </w:r>
            <w:r>
              <w:rPr>
                <w:rFonts w:ascii="新細明體" w:hAnsi="新細明體"/>
                <w:color w:val="000000"/>
                <w:sz w:val="20"/>
              </w:rPr>
              <w:t>者，適用其他有關法令之規定。</w:t>
            </w:r>
          </w:p>
        </w:tc>
        <w:tc>
          <w:tcPr>
            <w:tcW w:w="4194" w:type="dxa"/>
            <w:tcBorders>
              <w:top w:val="single" w:sz="6" w:space="0" w:color="000000"/>
            </w:tcBorders>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依本研究計畫前述第一節貳二有關行政中立法或政治中立法之討論，本法既係以規範公務人員參與政治活動之界限為中心，為求概念指涉明確，復參酌各國法制相關規定，應認為正名為「公務人員政治活動限制法」之名稱最為適宜。</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並為確立其基本法地位，故明文「</w:t>
            </w:r>
            <w:r>
              <w:rPr>
                <w:rFonts w:ascii="新細明體" w:hAnsi="新細明體"/>
                <w:color w:val="000000"/>
                <w:sz w:val="20"/>
              </w:rPr>
              <w:t>本法未規</w:t>
            </w:r>
            <w:r>
              <w:rPr>
                <w:rFonts w:ascii="新細明體" w:hAnsi="新細明體" w:hint="eastAsia"/>
                <w:color w:val="000000"/>
                <w:sz w:val="20"/>
              </w:rPr>
              <w:t>定</w:t>
            </w:r>
            <w:r>
              <w:rPr>
                <w:rFonts w:ascii="新細明體" w:hAnsi="新細明體"/>
                <w:color w:val="000000"/>
                <w:sz w:val="20"/>
              </w:rPr>
              <w:t>者，（</w:t>
            </w:r>
            <w:r>
              <w:rPr>
                <w:rFonts w:ascii="新細明體" w:hAnsi="新細明體" w:hint="eastAsia"/>
                <w:color w:val="000000"/>
                <w:sz w:val="20"/>
              </w:rPr>
              <w:t>方</w:t>
            </w:r>
            <w:r>
              <w:rPr>
                <w:rFonts w:ascii="新細明體" w:hAnsi="新細明體"/>
                <w:color w:val="000000"/>
                <w:sz w:val="20"/>
              </w:rPr>
              <w:t>）適用其他有關法令之規定</w:t>
            </w:r>
            <w:r>
              <w:rPr>
                <w:rFonts w:ascii="新細明體" w:hAnsi="新細明體" w:hint="eastAsia"/>
                <w:color w:val="000000"/>
                <w:sz w:val="20"/>
              </w:rPr>
              <w:t>」。</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適用對象</w:t>
            </w:r>
          </w:p>
        </w:tc>
        <w:tc>
          <w:tcPr>
            <w:tcW w:w="3552" w:type="dxa"/>
          </w:tcPr>
          <w:p w:rsidR="00000000" w:rsidRDefault="00501713">
            <w:pPr>
              <w:tabs>
                <w:tab w:val="num" w:pos="1440"/>
              </w:tabs>
              <w:spacing w:line="0" w:lineRule="atLeast"/>
              <w:rPr>
                <w:rFonts w:ascii="新細明體" w:hAnsi="新細明體" w:hint="eastAsia"/>
                <w:color w:val="000000"/>
                <w:sz w:val="20"/>
              </w:rPr>
            </w:pPr>
            <w:r>
              <w:rPr>
                <w:rFonts w:ascii="新細明體" w:hAnsi="新細明體" w:hint="eastAsia"/>
                <w:color w:val="000000"/>
                <w:sz w:val="20"/>
              </w:rPr>
              <w:t>第二條</w:t>
            </w:r>
            <w:r>
              <w:rPr>
                <w:rFonts w:ascii="新細明體" w:hAnsi="新細明體" w:hint="eastAsia"/>
                <w:color w:val="000000"/>
                <w:sz w:val="20"/>
              </w:rPr>
              <w:t xml:space="preserve">  </w:t>
            </w:r>
            <w:r>
              <w:rPr>
                <w:rFonts w:ascii="新細明體" w:hAnsi="新細明體" w:hint="eastAsia"/>
                <w:color w:val="000000"/>
                <w:sz w:val="20"/>
              </w:rPr>
              <w:t>本法所稱公務人員如下：</w:t>
            </w:r>
            <w:r>
              <w:rPr>
                <w:rFonts w:ascii="新細明體" w:hAnsi="新細明體" w:hint="eastAsia"/>
                <w:color w:val="000000"/>
                <w:sz w:val="20"/>
              </w:rPr>
              <w:t xml:space="preserve"> </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一、須嚴守政治中立之公務人員：</w:t>
            </w:r>
          </w:p>
          <w:p w:rsidR="00000000" w:rsidRDefault="00501713" w:rsidP="00501713">
            <w:pPr>
              <w:numPr>
                <w:ilvl w:val="1"/>
                <w:numId w:val="6"/>
              </w:numPr>
              <w:tabs>
                <w:tab w:val="num" w:pos="1145"/>
              </w:tabs>
              <w:spacing w:line="0" w:lineRule="atLeast"/>
              <w:ind w:left="0" w:firstLine="0"/>
              <w:rPr>
                <w:rFonts w:ascii="新細明體" w:hAnsi="新細明體" w:hint="eastAsia"/>
                <w:color w:val="000000"/>
                <w:sz w:val="20"/>
              </w:rPr>
            </w:pPr>
            <w:r>
              <w:rPr>
                <w:rFonts w:ascii="新細明體" w:hAnsi="新細明體" w:hint="eastAsia"/>
                <w:color w:val="000000"/>
                <w:sz w:val="20"/>
              </w:rPr>
              <w:t>司法、考試、監察院、保訓會、公</w:t>
            </w:r>
            <w:r>
              <w:rPr>
                <w:rFonts w:ascii="新細明體" w:hAnsi="新細明體" w:hint="eastAsia"/>
                <w:color w:val="000000"/>
                <w:sz w:val="20"/>
              </w:rPr>
              <w:t>平會等依法須獨立行使職權之人員。</w:t>
            </w:r>
          </w:p>
          <w:p w:rsidR="00000000" w:rsidRDefault="00501713" w:rsidP="00501713">
            <w:pPr>
              <w:numPr>
                <w:ilvl w:val="1"/>
                <w:numId w:val="6"/>
              </w:numPr>
              <w:tabs>
                <w:tab w:val="num" w:pos="1145"/>
              </w:tabs>
              <w:spacing w:line="0" w:lineRule="atLeast"/>
              <w:ind w:left="0" w:firstLine="0"/>
              <w:jc w:val="both"/>
              <w:rPr>
                <w:rFonts w:ascii="新細明體" w:hAnsi="新細明體" w:hint="eastAsia"/>
                <w:color w:val="000000"/>
                <w:sz w:val="20"/>
              </w:rPr>
            </w:pPr>
            <w:r>
              <w:rPr>
                <w:rFonts w:ascii="新細明體" w:hAnsi="新細明體" w:hint="eastAsia"/>
                <w:color w:val="000000"/>
                <w:sz w:val="20"/>
              </w:rPr>
              <w:t>國家安全會議所屬國安局、法務部、現役軍官及其他政戰人員、公立學校校長及國民教育學校之教師等因職務性質須受嚴格政治中立規範之人員。</w:t>
            </w:r>
          </w:p>
          <w:p w:rsidR="00000000" w:rsidRDefault="00501713" w:rsidP="00501713">
            <w:pPr>
              <w:numPr>
                <w:ilvl w:val="1"/>
                <w:numId w:val="6"/>
              </w:numPr>
              <w:tabs>
                <w:tab w:val="num" w:pos="1145"/>
              </w:tabs>
              <w:spacing w:line="0" w:lineRule="atLeast"/>
              <w:ind w:left="0" w:firstLine="0"/>
              <w:jc w:val="both"/>
              <w:rPr>
                <w:rFonts w:ascii="新細明體" w:hAnsi="新細明體" w:hint="eastAsia"/>
                <w:color w:val="000000"/>
                <w:sz w:val="20"/>
              </w:rPr>
            </w:pPr>
            <w:r>
              <w:rPr>
                <w:rFonts w:ascii="新細明體" w:hAnsi="新細明體" w:hint="eastAsia"/>
                <w:color w:val="000000"/>
                <w:sz w:val="20"/>
              </w:rPr>
              <w:t>其他法律對於司法、軍職、警察、情報、安全、政風、人事人員政治中立規範，如有較嚴格之規定者，從其規定。</w:t>
            </w:r>
          </w:p>
          <w:p w:rsidR="00000000" w:rsidRDefault="00501713">
            <w:pPr>
              <w:spacing w:line="0" w:lineRule="atLeast"/>
              <w:ind w:firstLineChars="100" w:firstLine="200"/>
              <w:rPr>
                <w:rFonts w:ascii="新細明體" w:hAnsi="新細明體" w:hint="eastAsia"/>
                <w:color w:val="000000"/>
                <w:sz w:val="20"/>
              </w:rPr>
            </w:pPr>
            <w:r>
              <w:rPr>
                <w:rFonts w:ascii="新細明體" w:hAnsi="新細明體" w:hint="eastAsia"/>
                <w:color w:val="000000"/>
                <w:sz w:val="20"/>
              </w:rPr>
              <w:t>二、須遵守政治中立之公務人員：</w:t>
            </w: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（一）法定機關依法任用、派用之有給專任公務人員及公立學校職員（二）公營事業機關相當經理或處長級以上職務或對經營政策負有主要決策責任之人員（三）</w:t>
            </w:r>
            <w:r>
              <w:rPr>
                <w:rFonts w:ascii="新細明體" w:hAnsi="新細明體"/>
                <w:color w:val="000000"/>
                <w:sz w:val="20"/>
              </w:rPr>
              <w:t>各級機關及公立學校依法聘用、僱用人員。</w:t>
            </w:r>
          </w:p>
          <w:p w:rsidR="00000000" w:rsidRDefault="00501713">
            <w:pPr>
              <w:spacing w:line="0" w:lineRule="atLeast"/>
              <w:ind w:firstLineChars="100" w:firstLine="200"/>
              <w:jc w:val="both"/>
              <w:rPr>
                <w:rFonts w:ascii="新細明體" w:hAnsi="新細明體" w:hint="eastAsia"/>
                <w:color w:val="000000"/>
                <w:sz w:val="20"/>
              </w:rPr>
            </w:pPr>
            <w:r>
              <w:rPr>
                <w:rFonts w:ascii="新細明體" w:hAnsi="新細明體" w:hint="eastAsia"/>
                <w:color w:val="000000"/>
                <w:sz w:val="20"/>
              </w:rPr>
              <w:t>三、政務人員（政治中立要求較寬鬆</w:t>
            </w:r>
            <w:r>
              <w:rPr>
                <w:rFonts w:ascii="新細明體" w:hAnsi="新細明體" w:hint="eastAsia"/>
                <w:color w:val="000000"/>
                <w:sz w:val="20"/>
              </w:rPr>
              <w:t>之公務人員）：</w:t>
            </w:r>
          </w:p>
          <w:p w:rsidR="00000000" w:rsidRDefault="00501713" w:rsidP="00501713">
            <w:pPr>
              <w:numPr>
                <w:ilvl w:val="0"/>
                <w:numId w:val="14"/>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應隨執政黨更迭或政策變更而進退之政務官。</w:t>
            </w:r>
          </w:p>
          <w:p w:rsidR="00000000" w:rsidRDefault="00501713" w:rsidP="00501713">
            <w:pPr>
              <w:numPr>
                <w:ilvl w:val="0"/>
                <w:numId w:val="14"/>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民選首長及各級民意代表。</w:t>
            </w:r>
          </w:p>
        </w:tc>
        <w:tc>
          <w:tcPr>
            <w:tcW w:w="4194" w:type="dxa"/>
          </w:tcPr>
          <w:p w:rsidR="00000000" w:rsidRDefault="00501713">
            <w:pPr>
              <w:pStyle w:val="HTML"/>
              <w:ind w:firstLineChars="100" w:firstLine="200"/>
              <w:rPr>
                <w:rFonts w:ascii="新細明體" w:eastAsia="新細明體" w:hAnsi="新細明體" w:hint="eastAsia"/>
                <w:color w:val="000000"/>
              </w:rPr>
            </w:pPr>
            <w:r>
              <w:rPr>
                <w:rFonts w:ascii="新細明體" w:eastAsia="新細明體" w:hAnsi="新細明體" w:hint="eastAsia"/>
                <w:color w:val="000000"/>
              </w:rPr>
              <w:t>按考版與劉版，主要均僅以文官為規範對象，只於草案最後（各該版第</w:t>
            </w:r>
            <w:r>
              <w:rPr>
                <w:rFonts w:ascii="新細明體" w:eastAsia="新細明體" w:hAnsi="新細明體" w:hint="eastAsia"/>
                <w:color w:val="000000"/>
              </w:rPr>
              <w:t>17</w:t>
            </w:r>
            <w:r>
              <w:rPr>
                <w:rFonts w:ascii="新細明體" w:eastAsia="新細明體" w:hAnsi="新細明體" w:hint="eastAsia"/>
                <w:color w:val="000000"/>
              </w:rPr>
              <w:t>條）將公營事業</w:t>
            </w:r>
            <w:r>
              <w:rPr>
                <w:rFonts w:ascii="新細明體" w:eastAsia="新細明體" w:hAnsi="新細明體"/>
                <w:color w:val="000000"/>
              </w:rPr>
              <w:t>對經營政策負有主要決策責任人員</w:t>
            </w:r>
            <w:r>
              <w:rPr>
                <w:rFonts w:ascii="新細明體" w:eastAsia="新細明體" w:hAnsi="新細明體" w:hint="eastAsia"/>
                <w:color w:val="000000"/>
              </w:rPr>
              <w:t>人員、</w:t>
            </w:r>
            <w:r>
              <w:rPr>
                <w:rFonts w:ascii="新細明體" w:eastAsia="新細明體" w:hAnsi="新細明體"/>
                <w:color w:val="000000"/>
              </w:rPr>
              <w:t>公立各級學校校長及社會教育機構專業人員</w:t>
            </w:r>
            <w:r>
              <w:rPr>
                <w:rFonts w:ascii="新細明體" w:eastAsia="新細明體" w:hAnsi="新細明體" w:hint="eastAsia"/>
                <w:color w:val="000000"/>
              </w:rPr>
              <w:t>及聘僱用人員予以準用（考試院修正版並加上，憲法或法律明文規定需超出黨派獨立行使職權人員），其最主要理由為：政務人員、軍職人員、教師等因其職務性質及對行政中立要求之標準均有不同，故主張應分別立法如制定政務人員法</w:t>
            </w:r>
            <w:r>
              <w:rPr>
                <w:rStyle w:val="a6"/>
                <w:rFonts w:ascii="新細明體" w:eastAsia="新細明體" w:hAnsi="新細明體"/>
                <w:color w:val="000000"/>
              </w:rPr>
              <w:footnoteReference w:id="283"/>
            </w:r>
            <w:r>
              <w:rPr>
                <w:rFonts w:ascii="新細明體" w:eastAsia="新細明體" w:hAnsi="新細明體" w:hint="eastAsia"/>
                <w:color w:val="000000"/>
              </w:rPr>
              <w:t>或於國防法教師法來加以規範</w:t>
            </w:r>
            <w:r>
              <w:rPr>
                <w:rStyle w:val="a6"/>
                <w:rFonts w:ascii="新細明體" w:eastAsia="新細明體" w:hAnsi="新細明體"/>
                <w:color w:val="000000"/>
              </w:rPr>
              <w:footnoteReference w:id="284"/>
            </w:r>
            <w:r>
              <w:rPr>
                <w:rFonts w:ascii="新細明體" w:eastAsia="新細明體" w:hAnsi="新細明體" w:hint="eastAsia"/>
                <w:color w:val="000000"/>
              </w:rPr>
              <w:t>。</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惟分別立法就建立整個公務人員體系</w:t>
            </w:r>
            <w:r>
              <w:rPr>
                <w:rFonts w:ascii="新細明體" w:hAnsi="新細明體" w:hint="eastAsia"/>
                <w:color w:val="000000"/>
                <w:sz w:val="20"/>
              </w:rPr>
              <w:t>之政治活動限制規範難免有點掛一漏萬不足之處，且上述其他人員亦屬依法令執行公務之人員而無不遵守之理由，只是立法技術面難題之克服。因此本研究計畫認為在克服此一難題之前提下，並鑒於本法為公務人員政治活動限制規範之基本法性質，故仍均予納入為宜。</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準此，本研究計畫提出三分式類型化處理之對案，並在層次上採漸層規範，且將同一程度人員列於同一項中，區分為</w:t>
            </w:r>
            <w:r>
              <w:rPr>
                <w:rFonts w:ascii="新細明體" w:hAnsi="新細明體" w:hint="eastAsia"/>
                <w:color w:val="000000"/>
                <w:sz w:val="20"/>
              </w:rPr>
              <w:t>1</w:t>
            </w:r>
            <w:r>
              <w:rPr>
                <w:rFonts w:ascii="新細明體" w:hAnsi="新細明體" w:hint="eastAsia"/>
                <w:color w:val="000000"/>
                <w:sz w:val="20"/>
              </w:rPr>
              <w:t>、第一類：受嚴格限制人員（第一項）。</w:t>
            </w:r>
            <w:r>
              <w:rPr>
                <w:rFonts w:ascii="新細明體" w:hAnsi="新細明體" w:hint="eastAsia"/>
                <w:color w:val="000000"/>
                <w:sz w:val="20"/>
              </w:rPr>
              <w:t>2</w:t>
            </w:r>
            <w:r>
              <w:rPr>
                <w:rFonts w:ascii="新細明體" w:hAnsi="新細明體" w:hint="eastAsia"/>
                <w:color w:val="000000"/>
                <w:sz w:val="20"/>
              </w:rPr>
              <w:t>、第二類：受一般限制人員（第二項）。</w:t>
            </w:r>
            <w:r>
              <w:rPr>
                <w:rFonts w:ascii="新細明體" w:hAnsi="新細明體" w:hint="eastAsia"/>
                <w:color w:val="000000"/>
                <w:sz w:val="20"/>
              </w:rPr>
              <w:t>3</w:t>
            </w:r>
            <w:r>
              <w:rPr>
                <w:rFonts w:ascii="新細明體" w:hAnsi="新細明體" w:hint="eastAsia"/>
                <w:color w:val="000000"/>
                <w:sz w:val="20"/>
              </w:rPr>
              <w:t>、第三類：受寬鬆限制人員（第三項）。並保留特殊人員（如軍人）另立更嚴格法律之空間。</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又須特予說</w:t>
            </w:r>
            <w:r>
              <w:rPr>
                <w:rFonts w:ascii="新細明體" w:hAnsi="新細明體" w:hint="eastAsia"/>
                <w:color w:val="000000"/>
                <w:sz w:val="20"/>
              </w:rPr>
              <w:t>明者，教育人員依其所擔負之教育任務、教育對象不同（主要指各該年齡層之獨立思考能力、不受影響程度等）並搭配大法官釋</w:t>
            </w:r>
            <w:r>
              <w:rPr>
                <w:rFonts w:ascii="新細明體" w:hAnsi="新細明體" w:hint="eastAsia"/>
                <w:color w:val="000000"/>
                <w:sz w:val="20"/>
              </w:rPr>
              <w:lastRenderedPageBreak/>
              <w:t>字第</w:t>
            </w:r>
            <w:r>
              <w:rPr>
                <w:rFonts w:ascii="新細明體" w:hAnsi="新細明體" w:hint="eastAsia"/>
                <w:color w:val="000000"/>
                <w:sz w:val="20"/>
              </w:rPr>
              <w:t>380</w:t>
            </w:r>
            <w:r>
              <w:rPr>
                <w:rFonts w:ascii="新細明體" w:hAnsi="新細明體" w:hint="eastAsia"/>
                <w:color w:val="000000"/>
                <w:sz w:val="20"/>
              </w:rPr>
              <w:t>、</w:t>
            </w:r>
            <w:r>
              <w:rPr>
                <w:rFonts w:ascii="新細明體" w:hAnsi="新細明體" w:hint="eastAsia"/>
                <w:color w:val="000000"/>
                <w:sz w:val="20"/>
              </w:rPr>
              <w:t>450</w:t>
            </w:r>
            <w:r>
              <w:rPr>
                <w:rFonts w:ascii="新細明體" w:hAnsi="新細明體" w:hint="eastAsia"/>
                <w:color w:val="000000"/>
                <w:sz w:val="20"/>
              </w:rPr>
              <w:t>號對大學自治之相關闡釋，區分中小學以下教師歸類為第一類人員；大學教授則沿現行實務採聘任之制度下，而歸屬於第二類人員下之準用人員，在比例原則考量下採不同之限制標準。</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又本法既為基本法性質，解釋上特殊人員之額外嚴格立法應僅以法律為宜。爰將黃版之「其他法令」修改為以「其他法律」為限。</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政治中立之再宣示</w:t>
            </w:r>
          </w:p>
        </w:tc>
        <w:tc>
          <w:tcPr>
            <w:tcW w:w="3552" w:type="dxa"/>
          </w:tcPr>
          <w:p w:rsidR="00000000" w:rsidRDefault="00501713">
            <w:pPr>
              <w:spacing w:line="0" w:lineRule="atLeast"/>
              <w:rPr>
                <w:rFonts w:ascii="新細明體" w:hAnsi="新細明體" w:hint="eastAsia"/>
                <w:color w:val="000000"/>
              </w:rPr>
            </w:pPr>
            <w:r>
              <w:rPr>
                <w:rFonts w:ascii="新細明體" w:hAnsi="新細明體"/>
                <w:color w:val="000000"/>
                <w:sz w:val="20"/>
              </w:rPr>
              <w:t>第</w:t>
            </w:r>
            <w:r>
              <w:rPr>
                <w:rFonts w:ascii="新細明體" w:hAnsi="新細明體" w:hint="eastAsia"/>
                <w:color w:val="000000"/>
                <w:sz w:val="20"/>
              </w:rPr>
              <w:t>三</w:t>
            </w:r>
            <w:r>
              <w:rPr>
                <w:rFonts w:ascii="新細明體" w:hAnsi="新細明體"/>
                <w:color w:val="000000"/>
                <w:sz w:val="20"/>
              </w:rPr>
              <w:t xml:space="preserve">條　</w:t>
            </w:r>
            <w:r>
              <w:rPr>
                <w:rFonts w:ascii="新細明體" w:hAnsi="新細明體" w:hint="eastAsia"/>
                <w:color w:val="000000"/>
                <w:sz w:val="20"/>
              </w:rPr>
              <w:t xml:space="preserve"> </w:t>
            </w:r>
            <w:r>
              <w:rPr>
                <w:rFonts w:ascii="新細明體" w:hAnsi="新細明體"/>
                <w:color w:val="000000"/>
                <w:sz w:val="20"/>
              </w:rPr>
              <w:t>公務人員執行職務，</w:t>
            </w:r>
            <w:r>
              <w:rPr>
                <w:rFonts w:ascii="新細明體" w:hAnsi="新細明體" w:hint="eastAsia"/>
                <w:color w:val="000000"/>
                <w:sz w:val="20"/>
              </w:rPr>
              <w:t>應嚴守政治中立、</w:t>
            </w:r>
            <w:r>
              <w:rPr>
                <w:rFonts w:ascii="新細明體" w:hAnsi="新細明體"/>
                <w:color w:val="000000"/>
                <w:sz w:val="20"/>
              </w:rPr>
              <w:t>秉持公正之立場，對待任何團體或個人。</w:t>
            </w:r>
          </w:p>
        </w:tc>
        <w:tc>
          <w:tcPr>
            <w:tcW w:w="4194" w:type="dxa"/>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按考版第</w:t>
            </w:r>
            <w:r>
              <w:rPr>
                <w:rFonts w:ascii="新細明體" w:hAnsi="新細明體" w:hint="eastAsia"/>
                <w:color w:val="000000"/>
                <w:sz w:val="20"/>
              </w:rPr>
              <w:t>3</w:t>
            </w:r>
            <w:r>
              <w:rPr>
                <w:rFonts w:ascii="新細明體" w:hAnsi="新細明體" w:hint="eastAsia"/>
                <w:color w:val="000000"/>
                <w:sz w:val="20"/>
              </w:rPr>
              <w:t>條、第</w:t>
            </w:r>
            <w:r>
              <w:rPr>
                <w:rFonts w:ascii="新細明體" w:hAnsi="新細明體" w:hint="eastAsia"/>
                <w:color w:val="000000"/>
                <w:sz w:val="20"/>
              </w:rPr>
              <w:t>4</w:t>
            </w:r>
            <w:r>
              <w:rPr>
                <w:rFonts w:ascii="新細明體" w:hAnsi="新細明體" w:hint="eastAsia"/>
                <w:color w:val="000000"/>
                <w:sz w:val="20"/>
              </w:rPr>
              <w:t>條及劉版第</w:t>
            </w:r>
            <w:r>
              <w:rPr>
                <w:rFonts w:ascii="新細明體" w:hAnsi="新細明體" w:hint="eastAsia"/>
                <w:color w:val="000000"/>
                <w:sz w:val="20"/>
              </w:rPr>
              <w:t>3</w:t>
            </w:r>
            <w:r>
              <w:rPr>
                <w:rFonts w:ascii="新細明體" w:hAnsi="新細明體" w:hint="eastAsia"/>
                <w:color w:val="000000"/>
                <w:sz w:val="20"/>
              </w:rPr>
              <w:t>條均係指稱「依法行政」，此於行政程序法第</w:t>
            </w:r>
            <w:r>
              <w:rPr>
                <w:rFonts w:ascii="新細明體" w:hAnsi="新細明體" w:hint="eastAsia"/>
                <w:color w:val="000000"/>
                <w:sz w:val="20"/>
              </w:rPr>
              <w:t>4</w:t>
            </w:r>
            <w:r>
              <w:rPr>
                <w:rFonts w:ascii="新細明體" w:hAnsi="新細明體" w:hint="eastAsia"/>
                <w:color w:val="000000"/>
                <w:sz w:val="20"/>
              </w:rPr>
              <w:t>條已有明文，且各該人員之職務執行法令亦多有更詳盡規範，故本法應認無重複之必要。</w:t>
            </w:r>
          </w:p>
          <w:p w:rsidR="00000000" w:rsidRDefault="00501713">
            <w:pPr>
              <w:ind w:firstLineChars="100" w:firstLine="200"/>
              <w:rPr>
                <w:rFonts w:ascii="新細明體" w:hAnsi="新細明體" w:hint="eastAsia"/>
                <w:sz w:val="20"/>
              </w:rPr>
            </w:pPr>
            <w:r>
              <w:rPr>
                <w:rFonts w:ascii="新細明體" w:hAnsi="新細明體" w:hint="eastAsia"/>
                <w:color w:val="000000"/>
                <w:sz w:val="20"/>
              </w:rPr>
              <w:t>故本研究計畫認為僅須對政治活動限制部分（考版第</w:t>
            </w:r>
            <w:r>
              <w:rPr>
                <w:rFonts w:ascii="新細明體" w:hAnsi="新細明體" w:hint="eastAsia"/>
                <w:color w:val="000000"/>
                <w:sz w:val="20"/>
              </w:rPr>
              <w:t>5</w:t>
            </w:r>
            <w:r>
              <w:rPr>
                <w:rFonts w:ascii="新細明體" w:hAnsi="新細明體" w:hint="eastAsia"/>
                <w:color w:val="000000"/>
                <w:sz w:val="20"/>
              </w:rPr>
              <w:t>條、劉版第</w:t>
            </w:r>
            <w:r>
              <w:rPr>
                <w:rFonts w:ascii="新細明體" w:hAnsi="新細明體" w:hint="eastAsia"/>
                <w:color w:val="000000"/>
                <w:sz w:val="20"/>
              </w:rPr>
              <w:t>4</w:t>
            </w:r>
            <w:r>
              <w:rPr>
                <w:rFonts w:ascii="新細明體" w:hAnsi="新細明體" w:hint="eastAsia"/>
                <w:color w:val="000000"/>
                <w:sz w:val="20"/>
              </w:rPr>
              <w:t>條），納入再與宣示，並呼應立法目的即可。</w:t>
            </w:r>
          </w:p>
        </w:tc>
      </w:tr>
      <w:tr w:rsidR="00000000">
        <w:tblPrEx>
          <w:tblCellMar>
            <w:top w:w="0" w:type="dxa"/>
            <w:bottom w:w="0" w:type="dxa"/>
          </w:tblCellMar>
        </w:tblPrEx>
        <w:tc>
          <w:tcPr>
            <w:tcW w:w="616" w:type="dxa"/>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加入政黨與擔任政黨職務</w:t>
            </w:r>
          </w:p>
        </w:tc>
        <w:tc>
          <w:tcPr>
            <w:tcW w:w="3552" w:type="dxa"/>
          </w:tcPr>
          <w:p w:rsidR="00000000" w:rsidRDefault="00501713" w:rsidP="00501713">
            <w:pPr>
              <w:pStyle w:val="HTML"/>
              <w:numPr>
                <w:ilvl w:val="0"/>
                <w:numId w:val="11"/>
              </w:numPr>
              <w:tabs>
                <w:tab w:val="num" w:pos="315"/>
              </w:tabs>
              <w:spacing w:line="0" w:lineRule="atLeast"/>
              <w:ind w:left="0" w:firstLine="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得加入政黨或其他政治團體。</w:t>
            </w:r>
          </w:p>
          <w:p w:rsidR="00000000" w:rsidRDefault="00501713">
            <w:pPr>
              <w:pStyle w:val="23"/>
              <w:ind w:firstLineChars="100" w:firstLine="200"/>
              <w:jc w:val="both"/>
              <w:rPr>
                <w:rFonts w:ascii="新細明體" w:hAnsi="新細明體" w:hint="eastAsia"/>
                <w:color w:val="000000"/>
                <w:szCs w:val="24"/>
              </w:rPr>
            </w:pPr>
            <w:r>
              <w:rPr>
                <w:rFonts w:ascii="新細明體" w:hAnsi="新細明體" w:hint="eastAsia"/>
                <w:color w:val="000000"/>
              </w:rPr>
              <w:t xml:space="preserve">  </w:t>
            </w:r>
            <w:r>
              <w:rPr>
                <w:rFonts w:ascii="新細明體" w:hAnsi="新細明體" w:hint="eastAsia"/>
                <w:color w:val="000000"/>
              </w:rPr>
              <w:t>須嚴守與遵守政治中立之公務人員不得擔任政黨或其他政治團體職務、顧問或其他相當職位、並</w:t>
            </w:r>
            <w:r>
              <w:rPr>
                <w:rFonts w:ascii="新細明體" w:hAnsi="新細明體"/>
                <w:color w:val="000000"/>
              </w:rPr>
              <w:t>不得違反限制公務員兼職之相關法令規定。</w:t>
            </w:r>
          </w:p>
          <w:p w:rsidR="00000000" w:rsidRDefault="00501713">
            <w:pPr>
              <w:pStyle w:val="23"/>
              <w:ind w:firstLineChars="200" w:firstLine="400"/>
              <w:jc w:val="both"/>
              <w:rPr>
                <w:rFonts w:ascii="新細明體" w:hAnsi="新細明體" w:hint="eastAsia"/>
                <w:color w:val="000000"/>
              </w:rPr>
            </w:pPr>
            <w:r>
              <w:rPr>
                <w:rFonts w:ascii="新細明體" w:hAnsi="新細明體" w:hint="eastAsia"/>
                <w:color w:val="000000"/>
                <w:szCs w:val="24"/>
              </w:rPr>
              <w:t>政務人員</w:t>
            </w:r>
            <w:r>
              <w:rPr>
                <w:rFonts w:ascii="新細明體" w:hAnsi="新細明體"/>
                <w:color w:val="000000"/>
              </w:rPr>
              <w:t>得擔任政黨或其他政治團體職務，</w:t>
            </w:r>
            <w:r>
              <w:rPr>
                <w:rFonts w:ascii="新細明體" w:hAnsi="新細明體" w:hint="eastAsia"/>
                <w:color w:val="000000"/>
              </w:rPr>
              <w:t>但</w:t>
            </w:r>
            <w:r>
              <w:rPr>
                <w:rFonts w:ascii="新細明體" w:hAnsi="新細明體"/>
                <w:color w:val="000000"/>
              </w:rPr>
              <w:t>不得違反限制公務員兼</w:t>
            </w:r>
            <w:r>
              <w:rPr>
                <w:rFonts w:ascii="新細明體" w:hAnsi="新細明體"/>
                <w:color w:val="000000"/>
              </w:rPr>
              <w:t>職之相關法令規定</w:t>
            </w:r>
            <w:r>
              <w:rPr>
                <w:rFonts w:ascii="新細明體" w:hAnsi="新細明體" w:hint="eastAsia"/>
                <w:color w:val="000000"/>
              </w:rPr>
              <w:t>。</w:t>
            </w:r>
          </w:p>
        </w:tc>
        <w:tc>
          <w:tcPr>
            <w:tcW w:w="4194" w:type="dxa"/>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鑒於應超然獨立行使職權者如法官，其得否自由加入政黨仍有爭論，惟此乃最基本之結社自由及政治上意見表達，在比例原則下應受憲法保障，因此仍以明文規定其得加入政黨，以杜爭議。</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另就得否擔任政黨職務言，鑒於實務常以「顧問」之名，規避法律而行「脫法行為」之實，為避免規範漏洞出現，比較三份版本仍以「職務、顧問或其他相當職位」相較於只規定「職務」為佳。</w:t>
            </w:r>
          </w:p>
          <w:p w:rsidR="00000000" w:rsidRDefault="00501713">
            <w:pPr>
              <w:tabs>
                <w:tab w:val="left" w:pos="5400"/>
              </w:tabs>
              <w:ind w:firstLineChars="100" w:firstLine="200"/>
              <w:rPr>
                <w:rFonts w:ascii="新細明體" w:hAnsi="新細明體" w:hint="eastAsia"/>
                <w:color w:val="000000"/>
                <w:sz w:val="20"/>
              </w:rPr>
            </w:pPr>
            <w:r>
              <w:rPr>
                <w:rFonts w:ascii="新細明體" w:hAnsi="新細明體" w:hint="eastAsia"/>
                <w:color w:val="000000"/>
                <w:sz w:val="20"/>
              </w:rPr>
              <w:t>另分別對三種類型依比例原則作不同程度之限制：明定</w:t>
            </w:r>
            <w:r>
              <w:rPr>
                <w:rFonts w:ascii="新細明體" w:hAnsi="新細明體" w:hint="eastAsia"/>
                <w:b/>
                <w:bCs/>
                <w:color w:val="000000"/>
                <w:sz w:val="20"/>
              </w:rPr>
              <w:t>除第三類之政務人員得擔任政黨或其他政治團體職務、顧問或其他相當職位</w:t>
            </w:r>
            <w:r>
              <w:rPr>
                <w:rFonts w:ascii="新細明體" w:hAnsi="新細明體" w:hint="eastAsia"/>
                <w:color w:val="000000"/>
                <w:sz w:val="20"/>
              </w:rPr>
              <w:t>外；</w:t>
            </w:r>
            <w:r>
              <w:rPr>
                <w:rFonts w:ascii="新細明體" w:hAnsi="新細明體" w:hint="eastAsia"/>
                <w:b/>
                <w:bCs/>
                <w:color w:val="000000"/>
                <w:sz w:val="20"/>
              </w:rPr>
              <w:t>第二條第一項及第二項（即第一類第二</w:t>
            </w:r>
            <w:r>
              <w:rPr>
                <w:rFonts w:ascii="新細明體" w:hAnsi="新細明體" w:hint="eastAsia"/>
                <w:b/>
                <w:bCs/>
                <w:color w:val="000000"/>
                <w:sz w:val="20"/>
              </w:rPr>
              <w:t>類）人員均不得擔任政黨或其他政治團體職務、顧問或其他相當職位、並</w:t>
            </w:r>
            <w:r>
              <w:rPr>
                <w:rFonts w:ascii="新細明體" w:hAnsi="新細明體"/>
                <w:b/>
                <w:bCs/>
                <w:color w:val="000000"/>
                <w:sz w:val="20"/>
              </w:rPr>
              <w:t>不得違反限制公務員兼職之相關法令規定</w:t>
            </w:r>
            <w:r>
              <w:rPr>
                <w:rFonts w:ascii="新細明體" w:hAnsi="新細明體"/>
                <w:color w:val="000000"/>
                <w:sz w:val="20"/>
              </w:rPr>
              <w:t>。</w:t>
            </w:r>
            <w:r>
              <w:rPr>
                <w:rFonts w:ascii="新細明體" w:hAnsi="新細明體" w:hint="eastAsia"/>
                <w:color w:val="000000"/>
                <w:sz w:val="20"/>
              </w:rPr>
              <w:t>雖銓敘部認為常任文官（第二類）完全限制其兼任黨職，有剝奪其基本權利之虞，惟在憲政民主之鞏固要求下而延伸之公務人員政治中立之節制義務之考量下，身兼黨職仍將危及人民對行政客觀、中立之信賴；蓋文官系統是推動政務之主要力量，一則其運作之優劣直接關係到行政機關之威信及行政效能，另則文官系統地位是否穩定、立場是否中立，亦將影響政治秩序及政府之穩定性。</w:t>
            </w:r>
          </w:p>
          <w:p w:rsidR="00000000" w:rsidRDefault="00501713">
            <w:pPr>
              <w:tabs>
                <w:tab w:val="left" w:pos="5400"/>
              </w:tabs>
              <w:ind w:firstLineChars="100" w:firstLine="200"/>
              <w:rPr>
                <w:rFonts w:ascii="新細明體" w:hAnsi="新細明體" w:hint="eastAsia"/>
                <w:color w:val="000000"/>
                <w:sz w:val="20"/>
              </w:rPr>
            </w:pPr>
            <w:r>
              <w:rPr>
                <w:rFonts w:ascii="新細明體" w:hAnsi="新細明體" w:hint="eastAsia"/>
                <w:color w:val="000000"/>
                <w:sz w:val="20"/>
              </w:rPr>
              <w:t>因此，仍應認為除政務人員外，均不得兼任黨職且不得違反兼職之規定（如支</w:t>
            </w:r>
            <w:r>
              <w:rPr>
                <w:rFonts w:ascii="新細明體" w:hAnsi="新細明體" w:hint="eastAsia"/>
                <w:color w:val="000000"/>
                <w:sz w:val="20"/>
              </w:rPr>
              <w:t>薪等）為宜。</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濫用職權之禁止</w:t>
            </w: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1.</w:t>
            </w:r>
            <w:r>
              <w:rPr>
                <w:rFonts w:ascii="新細明體" w:eastAsia="新細明體" w:hAnsi="新細明體" w:hint="eastAsia"/>
                <w:color w:val="000000"/>
                <w:kern w:val="2"/>
                <w:szCs w:val="24"/>
              </w:rPr>
              <w:t>概括規定</w:t>
            </w: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jc w:val="both"/>
              <w:rPr>
                <w:rFonts w:ascii="新細明體" w:eastAsia="新細明體" w:hAnsi="新細明體" w:hint="eastAsia"/>
                <w:color w:val="000000"/>
                <w:kern w:val="2"/>
                <w:szCs w:val="24"/>
              </w:rPr>
            </w:pPr>
          </w:p>
          <w:p w:rsidR="00000000" w:rsidRDefault="00501713">
            <w:pPr>
              <w:pStyle w:val="HTML"/>
              <w:widowControl w:val="0"/>
              <w:spacing w:line="0" w:lineRule="atLeast"/>
              <w:jc w:val="both"/>
              <w:rPr>
                <w:rFonts w:ascii="新細明體" w:eastAsia="新細明體" w:hAnsi="新細明體" w:hint="eastAsia"/>
                <w:color w:val="000000"/>
                <w:kern w:val="2"/>
                <w:szCs w:val="24"/>
              </w:rPr>
            </w:pPr>
          </w:p>
          <w:p w:rsidR="00000000" w:rsidRDefault="00501713">
            <w:pPr>
              <w:pStyle w:val="HTML"/>
              <w:widowControl w:val="0"/>
              <w:spacing w:line="0" w:lineRule="atLeast"/>
              <w:jc w:val="both"/>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2.</w:t>
            </w:r>
            <w:r>
              <w:rPr>
                <w:rFonts w:ascii="新細明體" w:eastAsia="新細明體" w:hAnsi="新細明體" w:hint="eastAsia"/>
                <w:color w:val="000000"/>
                <w:kern w:val="2"/>
                <w:szCs w:val="24"/>
              </w:rPr>
              <w:t>圖利</w:t>
            </w: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p>
          <w:p w:rsidR="00000000" w:rsidRDefault="00501713">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3.</w:t>
            </w:r>
            <w:r>
              <w:rPr>
                <w:rFonts w:ascii="新細明體" w:eastAsia="新細明體" w:hAnsi="新細明體" w:hint="eastAsia"/>
                <w:color w:val="000000"/>
                <w:kern w:val="2"/>
                <w:szCs w:val="24"/>
              </w:rPr>
              <w:t>妨害投票</w:t>
            </w:r>
          </w:p>
        </w:tc>
        <w:tc>
          <w:tcPr>
            <w:tcW w:w="3552" w:type="dxa"/>
          </w:tcPr>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公務人員不得</w:t>
            </w:r>
            <w:r>
              <w:rPr>
                <w:rFonts w:ascii="新細明體" w:hAnsi="新細明體"/>
                <w:color w:val="000000"/>
                <w:sz w:val="20"/>
              </w:rPr>
              <w:t>假借職務上之權力、機會或方法</w:t>
            </w:r>
            <w:r>
              <w:rPr>
                <w:rFonts w:ascii="新細明體" w:hAnsi="新細明體" w:hint="eastAsia"/>
                <w:color w:val="000000"/>
                <w:sz w:val="20"/>
              </w:rPr>
              <w:t>，利用職稱、職權從事下列行為：</w:t>
            </w:r>
          </w:p>
          <w:p w:rsidR="00000000" w:rsidRDefault="00501713">
            <w:pPr>
              <w:pStyle w:val="ac"/>
              <w:spacing w:line="0" w:lineRule="atLeast"/>
              <w:ind w:firstLineChars="0" w:firstLine="0"/>
              <w:rPr>
                <w:rFonts w:ascii="新細明體" w:hAnsi="新細明體" w:hint="eastAsia"/>
                <w:sz w:val="20"/>
              </w:rPr>
            </w:pPr>
            <w:r>
              <w:rPr>
                <w:rFonts w:ascii="新細明體" w:hAnsi="新細明體" w:hint="eastAsia"/>
                <w:sz w:val="20"/>
              </w:rPr>
              <w:t>一、使他人加入或不加入政黨或其他政治團體，或要求所屬公務人員於下班時間參加政治活動。</w:t>
            </w:r>
          </w:p>
          <w:p w:rsidR="00000000" w:rsidRDefault="00501713">
            <w:pPr>
              <w:pStyle w:val="ac"/>
              <w:spacing w:line="0" w:lineRule="atLeast"/>
              <w:ind w:firstLineChars="0" w:firstLine="0"/>
              <w:rPr>
                <w:rFonts w:ascii="新細明體" w:hAnsi="新細明體" w:hint="eastAsia"/>
                <w:sz w:val="20"/>
              </w:rPr>
            </w:pPr>
            <w:r>
              <w:rPr>
                <w:rFonts w:ascii="新細明體" w:hAnsi="新細明體" w:hint="eastAsia"/>
                <w:sz w:val="20"/>
              </w:rPr>
              <w:t>二、</w:t>
            </w:r>
            <w:r>
              <w:rPr>
                <w:rFonts w:ascii="新細明體" w:hAnsi="新細明體"/>
                <w:sz w:val="20"/>
              </w:rPr>
              <w:t>干涉各級選舉委員會之人事或業</w:t>
            </w:r>
            <w:r>
              <w:rPr>
                <w:rFonts w:ascii="新細明體" w:hAnsi="新細明體"/>
                <w:sz w:val="20"/>
              </w:rPr>
              <w:lastRenderedPageBreak/>
              <w:t>務。</w:t>
            </w:r>
          </w:p>
          <w:p w:rsidR="00000000" w:rsidRDefault="00501713">
            <w:pPr>
              <w:pStyle w:val="HTML"/>
              <w:spacing w:after="50"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配合某特定公職人員之選</w:t>
            </w:r>
            <w:r>
              <w:rPr>
                <w:rFonts w:ascii="新細明體" w:eastAsia="新細明體" w:hAnsi="新細明體" w:hint="eastAsia"/>
                <w:color w:val="000000"/>
              </w:rPr>
              <w:t>舉</w:t>
            </w:r>
            <w:r>
              <w:rPr>
                <w:rFonts w:ascii="新細明體" w:eastAsia="新細明體" w:hAnsi="新細明體"/>
                <w:color w:val="000000"/>
              </w:rPr>
              <w:t>、罷免預作人事上之安排或調動人員</w:t>
            </w:r>
            <w:r>
              <w:rPr>
                <w:rFonts w:ascii="新細明體" w:eastAsia="新細明體" w:hAnsi="新細明體" w:hint="eastAsia"/>
                <w:color w:val="000000"/>
              </w:rPr>
              <w:t>。</w:t>
            </w:r>
          </w:p>
          <w:p w:rsidR="00000000" w:rsidRDefault="00501713">
            <w:pPr>
              <w:pStyle w:val="HTML"/>
              <w:spacing w:after="50" w:line="0" w:lineRule="atLeast"/>
              <w:rPr>
                <w:rFonts w:ascii="新細明體" w:eastAsia="新細明體" w:hAnsi="新細明體" w:hint="eastAsia"/>
                <w:color w:val="000000"/>
              </w:rPr>
            </w:pPr>
            <w:r>
              <w:rPr>
                <w:rFonts w:ascii="新細明體" w:eastAsia="新細明體" w:hAnsi="新細明體" w:hint="eastAsia"/>
                <w:color w:val="000000"/>
              </w:rPr>
              <w:t>四、在職務上掌管或執行職務之場所，為任何政黨作與本身職務無關之宣傳、指示及其他相關行為。</w:t>
            </w:r>
          </w:p>
          <w:p w:rsidR="00000000" w:rsidRDefault="00501713">
            <w:pPr>
              <w:pStyle w:val="HTML"/>
              <w:spacing w:line="0" w:lineRule="atLeast"/>
              <w:rPr>
                <w:rFonts w:ascii="新細明體" w:eastAsia="新細明體" w:hAnsi="新細明體" w:hint="eastAsia"/>
                <w:color w:val="000000"/>
              </w:rPr>
            </w:pPr>
          </w:p>
          <w:p w:rsidR="00000000" w:rsidRDefault="00501713">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第六條</w:t>
            </w: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不得為</w:t>
            </w:r>
            <w:r>
              <w:rPr>
                <w:rFonts w:ascii="新細明體" w:eastAsia="新細明體" w:hAnsi="新細明體" w:hint="eastAsia"/>
                <w:color w:val="000000"/>
              </w:rPr>
              <w:t>政</w:t>
            </w:r>
            <w:r>
              <w:rPr>
                <w:rFonts w:ascii="新細明體" w:eastAsia="新細明體" w:hAnsi="新細明體"/>
                <w:color w:val="000000"/>
              </w:rPr>
              <w:t>黨、其他政治團體或公</w:t>
            </w:r>
            <w:r>
              <w:rPr>
                <w:rFonts w:ascii="新細明體" w:eastAsia="新細明體" w:hAnsi="新細明體"/>
                <w:color w:val="000000"/>
              </w:rPr>
              <w:t>職候選人</w:t>
            </w:r>
            <w:r>
              <w:rPr>
                <w:rFonts w:ascii="新細明體" w:eastAsia="新細明體" w:hAnsi="新細明體" w:hint="eastAsia"/>
                <w:color w:val="000000"/>
              </w:rPr>
              <w:t>對自己或第三人要</w:t>
            </w:r>
            <w:r>
              <w:rPr>
                <w:rFonts w:ascii="新細明體" w:eastAsia="新細明體" w:hAnsi="新細明體"/>
                <w:color w:val="000000"/>
              </w:rPr>
              <w:t>求、期約或收受金錢、物品或其他利益之捐助；亦不得阻止或妨礙他人為特定政黨或其他政治團體依法募款之活動。</w:t>
            </w:r>
          </w:p>
          <w:p w:rsidR="00000000" w:rsidRDefault="00501713">
            <w:pPr>
              <w:pStyle w:val="ad"/>
              <w:snapToGrid w:val="0"/>
              <w:spacing w:before="20" w:after="20" w:line="240" w:lineRule="atLeast"/>
              <w:rPr>
                <w:rFonts w:ascii="新細明體" w:eastAsia="新細明體" w:hAnsi="新細明體" w:hint="eastAsia"/>
                <w:color w:val="000000"/>
                <w:sz w:val="20"/>
              </w:rPr>
            </w:pPr>
          </w:p>
          <w:p w:rsidR="00000000" w:rsidRDefault="00501713">
            <w:pPr>
              <w:pStyle w:val="ad"/>
              <w:snapToGrid w:val="0"/>
              <w:spacing w:before="20" w:after="20" w:line="240" w:lineRule="atLeast"/>
              <w:rPr>
                <w:rFonts w:ascii="新細明體" w:eastAsia="新細明體" w:hAnsi="新細明體" w:hint="eastAsia"/>
                <w:color w:val="000000"/>
              </w:rPr>
            </w:pPr>
            <w:r>
              <w:rPr>
                <w:rFonts w:ascii="新細明體" w:eastAsia="新細明體" w:hAnsi="新細明體"/>
                <w:color w:val="000000"/>
                <w:sz w:val="20"/>
              </w:rPr>
              <w:t>第</w:t>
            </w:r>
            <w:r>
              <w:rPr>
                <w:rFonts w:ascii="新細明體" w:eastAsia="新細明體" w:hAnsi="新細明體" w:hint="eastAsia"/>
                <w:color w:val="000000"/>
                <w:sz w:val="20"/>
              </w:rPr>
              <w:t>七</w:t>
            </w:r>
            <w:r>
              <w:rPr>
                <w:rFonts w:ascii="新細明體" w:eastAsia="新細明體" w:hAnsi="新細明體"/>
                <w:color w:val="000000"/>
                <w:sz w:val="20"/>
              </w:rPr>
              <w:t>條</w:t>
            </w:r>
            <w:r>
              <w:rPr>
                <w:rFonts w:ascii="新細明體" w:eastAsia="新細明體" w:hAnsi="新細明體"/>
                <w:color w:val="000000"/>
                <w:sz w:val="20"/>
              </w:rPr>
              <w:t xml:space="preserve"> </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w:t>
            </w:r>
            <w:r>
              <w:rPr>
                <w:rFonts w:ascii="新細明體" w:eastAsia="新細明體" w:hAnsi="新細明體"/>
                <w:color w:val="000000"/>
                <w:sz w:val="20"/>
              </w:rPr>
              <w:t>人員對於公職人員之選舉、罷免，不得利用職權要求他人不行使投票權或為一定之行使。</w:t>
            </w:r>
          </w:p>
        </w:tc>
        <w:tc>
          <w:tcPr>
            <w:tcW w:w="4194" w:type="dxa"/>
          </w:tcPr>
          <w:p w:rsidR="00000000" w:rsidRDefault="00501713">
            <w:pPr>
              <w:ind w:firstLineChars="100" w:firstLine="200"/>
              <w:rPr>
                <w:rFonts w:ascii="新細明體" w:hAnsi="新細明體" w:hint="eastAsia"/>
                <w:color w:val="000000"/>
                <w:sz w:val="20"/>
              </w:rPr>
            </w:pP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參酌三套版本，本研究計畫提出更完整之規定，並將假借職務上權力、機會、方法，與一般所謂之圖利罪、妨害投票罪（因亦與濫用職權有關），緊連規定；並將要求、期約、收受行使之對象、範圍，擴及至「對自己或第三人（如下屬）」，以求周全。</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挪用行政資源之禁止</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與</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szCs w:val="24"/>
              </w:rPr>
              <w:t>政府各機關及學校之使用</w:t>
            </w:r>
          </w:p>
        </w:tc>
        <w:tc>
          <w:tcPr>
            <w:tcW w:w="3552" w:type="dxa"/>
          </w:tcPr>
          <w:p w:rsidR="00000000" w:rsidRDefault="00501713">
            <w:pPr>
              <w:pStyle w:val="ad"/>
              <w:snapToGrid w:val="0"/>
              <w:spacing w:before="20" w:after="20" w:line="240" w:lineRule="atLeast"/>
              <w:jc w:val="both"/>
              <w:rPr>
                <w:rFonts w:ascii="新細明體" w:eastAsia="新細明體" w:hAnsi="新細明體" w:hint="eastAsia"/>
                <w:color w:val="000000"/>
                <w:sz w:val="20"/>
              </w:rPr>
            </w:pPr>
            <w:r>
              <w:rPr>
                <w:rFonts w:ascii="新細明體" w:eastAsia="新細明體" w:hAnsi="新細明體" w:hint="eastAsia"/>
                <w:color w:val="000000"/>
                <w:sz w:val="20"/>
              </w:rPr>
              <w:t>第八條</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公務人員不得提供人員、公務車輛、油料、文具及其他器材設備等行政資源予任何政黨、政治團體或公職候選人。</w:t>
            </w:r>
          </w:p>
          <w:p w:rsidR="00000000" w:rsidRDefault="00501713">
            <w:pPr>
              <w:pStyle w:val="HTML"/>
              <w:spacing w:line="0" w:lineRule="atLeast"/>
              <w:rPr>
                <w:rFonts w:ascii="新細明體" w:eastAsia="新細明體" w:hAnsi="新細明體" w:hint="eastAsia"/>
                <w:color w:val="00000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政府各級機關、學校適於集會、演說之場所，應公平開放於任何政黨、政治團體及公職候選人依法申請利用；並不得利用職權僅提供特定之個人或團體使用。但</w:t>
            </w:r>
            <w:r>
              <w:rPr>
                <w:rFonts w:ascii="新細明體" w:hAnsi="新細明體"/>
                <w:color w:val="000000"/>
                <w:sz w:val="20"/>
              </w:rPr>
              <w:t>軍事、法院、警察、安全機關不得提供為政治性集會、演講之場所。</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懸掛、揭示、張貼特定政黨、其他政治團體或公職候選人旗幟、徽章、肖像及類似之標識。</w:t>
            </w:r>
          </w:p>
          <w:p w:rsidR="00000000" w:rsidRDefault="00501713">
            <w:pPr>
              <w:pStyle w:val="HTML"/>
              <w:spacing w:line="0" w:lineRule="atLeast"/>
              <w:rPr>
                <w:rFonts w:ascii="新細明體" w:eastAsia="新細明體" w:hAnsi="新細明體" w:hint="eastAsia"/>
                <w:color w:val="000000"/>
              </w:rPr>
            </w:pPr>
          </w:p>
        </w:tc>
        <w:tc>
          <w:tcPr>
            <w:tcW w:w="4194" w:type="dxa"/>
          </w:tcPr>
          <w:p w:rsidR="00000000" w:rsidRDefault="00501713">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為避免行政資源遭到挪</w:t>
            </w:r>
            <w:r>
              <w:rPr>
                <w:rFonts w:ascii="新細明體" w:eastAsia="新細明體" w:hAnsi="新細明體" w:hint="eastAsia"/>
                <w:color w:val="000000"/>
                <w:sz w:val="20"/>
              </w:rPr>
              <w:t>用致影響選舉之公平，爰明定挪用行政資源之禁止規定。</w:t>
            </w:r>
            <w:r>
              <w:rPr>
                <w:rFonts w:ascii="新細明體" w:eastAsia="新細明體" w:hAnsi="新細明體" w:hint="eastAsia"/>
                <w:color w:val="000000"/>
                <w:sz w:val="20"/>
              </w:rPr>
              <w:t xml:space="preserve"> </w:t>
            </w:r>
          </w:p>
          <w:p w:rsidR="00000000" w:rsidRDefault="00501713">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並參酌三套版本，關於對機關學校之利用，於第一項明文：應公平開放於任何政黨、政治團體及公職候選人依法申請利用且不得僅提供特定之個人或團體使用。</w:t>
            </w:r>
          </w:p>
          <w:p w:rsidR="00000000" w:rsidRDefault="00501713">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並於但書明文：</w:t>
            </w:r>
            <w:r>
              <w:rPr>
                <w:rFonts w:ascii="新細明體" w:eastAsia="新細明體" w:hAnsi="新細明體"/>
                <w:color w:val="000000"/>
                <w:sz w:val="20"/>
              </w:rPr>
              <w:t>軍事、法院、警察、安全機關不得提供為政治性集會、演講之場所</w:t>
            </w:r>
            <w:r>
              <w:rPr>
                <w:rFonts w:ascii="新細明體" w:eastAsia="新細明體" w:hAnsi="新細明體" w:hint="eastAsia"/>
                <w:color w:val="000000"/>
                <w:sz w:val="20"/>
              </w:rPr>
              <w:t>，且於第二項參酌黃版規定：政府各級機關、學校、</w:t>
            </w:r>
            <w:r>
              <w:rPr>
                <w:rFonts w:ascii="新細明體" w:eastAsia="新細明體" w:hAnsi="新細明體"/>
                <w:color w:val="000000"/>
                <w:sz w:val="20"/>
              </w:rPr>
              <w:t>軍事機關</w:t>
            </w:r>
            <w:r>
              <w:rPr>
                <w:rFonts w:ascii="新細明體" w:eastAsia="新細明體" w:hAnsi="新細明體" w:hint="eastAsia"/>
                <w:color w:val="000000"/>
                <w:sz w:val="20"/>
              </w:rPr>
              <w:t>營地不得在辦公廳舍、場地，懸掛、揭示、張貼特定政黨、其他政治團體或公職候選人旗幟、徽章、肖像及類似之標識之禁止規定。</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上下班時間</w:t>
            </w:r>
          </w:p>
          <w:p w:rsidR="00000000" w:rsidRDefault="00501713">
            <w:pPr>
              <w:spacing w:line="0" w:lineRule="atLeast"/>
              <w:rPr>
                <w:rFonts w:ascii="新細明體" w:hAnsi="新細明體" w:hint="eastAsia"/>
                <w:color w:val="000000"/>
                <w:sz w:val="20"/>
              </w:rPr>
            </w:pPr>
          </w:p>
        </w:tc>
        <w:tc>
          <w:tcPr>
            <w:tcW w:w="3552"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第十條</w:t>
            </w:r>
            <w:r>
              <w:rPr>
                <w:rFonts w:ascii="新細明體" w:hAnsi="新細明體" w:hint="eastAsia"/>
                <w:color w:val="000000"/>
                <w:sz w:val="20"/>
              </w:rPr>
              <w:t xml:space="preserve">  </w:t>
            </w:r>
            <w:r>
              <w:rPr>
                <w:rFonts w:ascii="新細明體" w:hAnsi="新細明體" w:hint="eastAsia"/>
                <w:color w:val="000000"/>
                <w:sz w:val="20"/>
              </w:rPr>
              <w:t>公務人員不得於上班或勤務時間</w:t>
            </w:r>
            <w:r>
              <w:rPr>
                <w:rFonts w:ascii="新細明體" w:hAnsi="新細明體"/>
                <w:color w:val="000000"/>
                <w:sz w:val="20"/>
              </w:rPr>
              <w:t>從事</w:t>
            </w:r>
            <w:r>
              <w:rPr>
                <w:rFonts w:ascii="新細明體" w:hAnsi="新細明體" w:hint="eastAsia"/>
                <w:color w:val="000000"/>
                <w:sz w:val="20"/>
              </w:rPr>
              <w:t>與競選相關之</w:t>
            </w:r>
            <w:r>
              <w:rPr>
                <w:rFonts w:ascii="新細明體" w:hAnsi="新細明體"/>
                <w:color w:val="000000"/>
                <w:sz w:val="20"/>
              </w:rPr>
              <w:t>政黨或其他政治活動。</w:t>
            </w:r>
          </w:p>
          <w:p w:rsidR="00000000" w:rsidRDefault="00501713">
            <w:pPr>
              <w:pStyle w:val="23"/>
              <w:ind w:firstLineChars="100" w:firstLine="200"/>
              <w:rPr>
                <w:rFonts w:ascii="新細明體" w:hAnsi="新細明體" w:hint="eastAsia"/>
                <w:color w:val="000000"/>
              </w:rPr>
            </w:pPr>
            <w:r>
              <w:rPr>
                <w:rFonts w:ascii="新細明體" w:hAnsi="新細明體" w:hint="eastAsia"/>
                <w:color w:val="000000"/>
              </w:rPr>
              <w:t>須嚴守政治中立之公務人員並不得於下班或未執勤時間從事與競選相關之</w:t>
            </w:r>
            <w:r>
              <w:rPr>
                <w:rFonts w:ascii="新細明體" w:hAnsi="新細明體"/>
                <w:color w:val="000000"/>
              </w:rPr>
              <w:t>政黨或其他政治活動。</w:t>
            </w:r>
          </w:p>
          <w:p w:rsidR="00000000" w:rsidRDefault="00501713">
            <w:pPr>
              <w:pStyle w:val="HTML"/>
              <w:spacing w:line="0" w:lineRule="atLeast"/>
              <w:rPr>
                <w:rFonts w:ascii="新細明體" w:eastAsia="新細明體" w:hAnsi="新細明體" w:hint="eastAsia"/>
                <w:color w:val="000000"/>
              </w:rPr>
            </w:pPr>
          </w:p>
        </w:tc>
        <w:tc>
          <w:tcPr>
            <w:tcW w:w="4194" w:type="dxa"/>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鑒於第一類人員須受較嚴格限制類型之特性，除參酌各版本規定：</w:t>
            </w:r>
            <w:r>
              <w:rPr>
                <w:rFonts w:ascii="新細明體" w:hAnsi="新細明體" w:hint="eastAsia"/>
                <w:b/>
                <w:bCs/>
                <w:color w:val="000000"/>
                <w:sz w:val="20"/>
              </w:rPr>
              <w:t>本法規範之所有人員均不得於上班或勤務時間</w:t>
            </w:r>
            <w:r>
              <w:rPr>
                <w:rFonts w:ascii="新細明體" w:hAnsi="新細明體"/>
                <w:b/>
                <w:bCs/>
                <w:color w:val="000000"/>
                <w:sz w:val="20"/>
              </w:rPr>
              <w:t>從事</w:t>
            </w:r>
            <w:r>
              <w:rPr>
                <w:rFonts w:ascii="新細明體" w:hAnsi="新細明體" w:hint="eastAsia"/>
                <w:b/>
                <w:bCs/>
                <w:color w:val="000000"/>
                <w:sz w:val="20"/>
              </w:rPr>
              <w:t>與競選相關之</w:t>
            </w:r>
            <w:r>
              <w:rPr>
                <w:rFonts w:ascii="新細明體" w:hAnsi="新細明體"/>
                <w:b/>
                <w:bCs/>
                <w:color w:val="000000"/>
                <w:sz w:val="20"/>
              </w:rPr>
              <w:t>政黨或其他政治活動</w:t>
            </w:r>
            <w:r>
              <w:rPr>
                <w:rFonts w:ascii="新細明體" w:hAnsi="新細明體" w:hint="eastAsia"/>
                <w:color w:val="000000"/>
                <w:sz w:val="20"/>
              </w:rPr>
              <w:t>外（其主要理由為：公務人員上班之法定時間，應「公時公用」）；</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特於第二項增訂：第二條</w:t>
            </w:r>
            <w:r>
              <w:rPr>
                <w:rFonts w:ascii="新細明體" w:hAnsi="新細明體" w:hint="eastAsia"/>
                <w:b/>
                <w:bCs/>
                <w:color w:val="000000"/>
                <w:sz w:val="20"/>
              </w:rPr>
              <w:t>第一項人員並且不得於下班或非執勤時間從事與競選相關之</w:t>
            </w:r>
            <w:r>
              <w:rPr>
                <w:rFonts w:ascii="新細明體" w:hAnsi="新細明體"/>
                <w:b/>
                <w:bCs/>
                <w:color w:val="000000"/>
                <w:sz w:val="20"/>
              </w:rPr>
              <w:t>政黨或其他政治活動</w:t>
            </w:r>
            <w:r>
              <w:rPr>
                <w:rFonts w:ascii="新細明體" w:hAnsi="新細明體" w:hint="eastAsia"/>
                <w:color w:val="000000"/>
                <w:sz w:val="20"/>
              </w:rPr>
              <w:t>。蓋依本研究計畫前述，如法官、檢察官、軍人等人員，即使在下班或非執勤時間參與政黨活動，仍將對其超然中立之職務形象有所</w:t>
            </w:r>
            <w:r>
              <w:rPr>
                <w:rFonts w:ascii="新細明體" w:hAnsi="新細明體" w:hint="eastAsia"/>
                <w:color w:val="000000"/>
                <w:sz w:val="20"/>
              </w:rPr>
              <w:t>損傷之緣故</w:t>
            </w:r>
            <w:r>
              <w:rPr>
                <w:rFonts w:ascii="新細明體" w:hAnsi="新細明體"/>
                <w:color w:val="000000"/>
                <w:sz w:val="20"/>
              </w:rPr>
              <w:t>。</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並且為避免限制過度，爰將規範客體限縮至「與競選相關者」為限。</w:t>
            </w:r>
            <w:r>
              <w:rPr>
                <w:rStyle w:val="a6"/>
                <w:rFonts w:ascii="新細明體" w:hAnsi="新細明體"/>
                <w:color w:val="000000"/>
                <w:sz w:val="20"/>
              </w:rPr>
              <w:footnoteReference w:id="285"/>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參選之限制</w:t>
            </w:r>
          </w:p>
        </w:tc>
        <w:tc>
          <w:tcPr>
            <w:tcW w:w="3552" w:type="dxa"/>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第十一條</w:t>
            </w:r>
            <w:r>
              <w:rPr>
                <w:rFonts w:ascii="新細明體" w:eastAsia="新細明體" w:hAnsi="新細明體" w:hint="eastAsia"/>
                <w:color w:val="000000"/>
                <w:kern w:val="2"/>
                <w:szCs w:val="24"/>
              </w:rPr>
              <w:t xml:space="preserve">   </w:t>
            </w:r>
            <w:r>
              <w:rPr>
                <w:rFonts w:ascii="新細明體" w:eastAsia="新細明體" w:hAnsi="新細明體" w:hint="eastAsia"/>
                <w:color w:val="000000"/>
              </w:rPr>
              <w:t>須嚴守政治中立之公務</w:t>
            </w:r>
            <w:r>
              <w:rPr>
                <w:rFonts w:ascii="新細明體" w:eastAsia="新細明體" w:hAnsi="新細明體" w:hint="eastAsia"/>
                <w:color w:val="000000"/>
                <w:kern w:val="2"/>
                <w:szCs w:val="24"/>
              </w:rPr>
              <w:t>人員</w:t>
            </w:r>
            <w:r>
              <w:rPr>
                <w:rFonts w:ascii="新細明體" w:eastAsia="新細明體" w:hAnsi="新細明體" w:hint="eastAsia"/>
                <w:color w:val="000000"/>
              </w:rPr>
              <w:t>未經辭職或退役、不得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00"/>
              <w:jc w:val="both"/>
              <w:rPr>
                <w:rFonts w:ascii="新細明體" w:eastAsia="新細明體" w:hAnsi="新細明體" w:hint="eastAsia"/>
                <w:color w:val="000000"/>
              </w:rPr>
            </w:pPr>
            <w:r>
              <w:rPr>
                <w:rFonts w:ascii="新細明體" w:eastAsia="新細明體" w:hAnsi="新細明體" w:hint="eastAsia"/>
                <w:color w:val="000000"/>
              </w:rPr>
              <w:t>須遵守政治中立之公務人員與政務人員，經</w:t>
            </w:r>
            <w:r>
              <w:rPr>
                <w:rFonts w:ascii="新細明體" w:eastAsia="新細明體" w:hAnsi="新細明體"/>
                <w:color w:val="000000"/>
              </w:rPr>
              <w:t>依規定請事假</w:t>
            </w:r>
            <w:r>
              <w:rPr>
                <w:rFonts w:ascii="新細明體" w:eastAsia="新細明體" w:hAnsi="新細明體" w:hint="eastAsia"/>
                <w:color w:val="000000"/>
              </w:rPr>
              <w:t>或休假，得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其為政黨提名者，應自其政黨公佈推薦提名名單之日起；其為非政黨提名者，應自有事實足認其從事競選活動之日起，至投票日止，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違反者，予以辭退，並於兩年內不得加以任用</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第二項之事實無法證明者，</w:t>
            </w:r>
            <w:r>
              <w:rPr>
                <w:rFonts w:ascii="新細明體" w:eastAsia="新細明體" w:hAnsi="新細明體" w:hint="eastAsia"/>
                <w:color w:val="000000"/>
              </w:rPr>
              <w:t>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tc>
        <w:tc>
          <w:tcPr>
            <w:tcW w:w="4194" w:type="dxa"/>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鑒於三種類型人員之限制程度各別，故特予分別明文為：</w:t>
            </w:r>
            <w:r>
              <w:rPr>
                <w:rFonts w:ascii="新細明體" w:eastAsia="新細明體" w:hAnsi="新細明體" w:hint="eastAsia"/>
                <w:b/>
                <w:bCs/>
                <w:color w:val="000000"/>
              </w:rPr>
              <w:t>須辭職始得參選</w:t>
            </w:r>
            <w:r>
              <w:rPr>
                <w:rFonts w:ascii="新細明體" w:eastAsia="新細明體" w:hAnsi="新細明體" w:hint="eastAsia"/>
                <w:color w:val="000000"/>
              </w:rPr>
              <w:t>之類型（第二條第一項人員未經辭職、不得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違反者，自登記參選日起，視為辭職。）及</w:t>
            </w:r>
            <w:r>
              <w:rPr>
                <w:rFonts w:ascii="新細明體" w:eastAsia="新細明體" w:hAnsi="新細明體" w:hint="eastAsia"/>
                <w:b/>
                <w:bCs/>
                <w:color w:val="000000"/>
              </w:rPr>
              <w:t>不須辭職但須請假</w:t>
            </w:r>
            <w:r>
              <w:rPr>
                <w:rStyle w:val="a6"/>
                <w:rFonts w:ascii="新細明體" w:eastAsia="新細明體" w:hAnsi="新細明體"/>
                <w:b/>
                <w:bCs/>
                <w:color w:val="000000"/>
              </w:rPr>
              <w:footnoteReference w:id="286"/>
            </w:r>
            <w:r>
              <w:rPr>
                <w:rFonts w:ascii="新細明體" w:eastAsia="新細明體" w:hAnsi="新細明體" w:hint="eastAsia"/>
                <w:b/>
                <w:bCs/>
                <w:color w:val="000000"/>
              </w:rPr>
              <w:t>參選</w:t>
            </w:r>
            <w:r>
              <w:rPr>
                <w:rFonts w:ascii="新細明體" w:eastAsia="新細明體" w:hAnsi="新細明體" w:hint="eastAsia"/>
                <w:color w:val="000000"/>
              </w:rPr>
              <w:t>之類型，對請假期間之起算點：有不同意見</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1</w:t>
            </w:r>
            <w:r>
              <w:rPr>
                <w:rFonts w:ascii="新細明體" w:eastAsia="新細明體" w:hAnsi="新細明體" w:hint="eastAsia"/>
                <w:b/>
                <w:bCs/>
                <w:color w:val="000000"/>
              </w:rPr>
              <w:t>）選務機關公告為法定候選人起</w:t>
            </w:r>
            <w:r>
              <w:rPr>
                <w:rFonts w:ascii="新細明體" w:eastAsia="新細明體" w:hAnsi="新細明體" w:hint="eastAsia"/>
                <w:color w:val="000000"/>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b/>
                <w:bCs/>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2</w:t>
            </w:r>
            <w:r>
              <w:rPr>
                <w:rFonts w:ascii="新細明體" w:eastAsia="新細明體" w:hAnsi="新細明體" w:hint="eastAsia"/>
                <w:b/>
                <w:bCs/>
                <w:color w:val="000000"/>
              </w:rPr>
              <w:t>）登記為公職人員選舉之候選人起：</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3</w:t>
            </w:r>
            <w:r>
              <w:rPr>
                <w:rFonts w:ascii="新細明體" w:eastAsia="新細明體" w:hAnsi="新細明體" w:hint="eastAsia"/>
                <w:b/>
                <w:bCs/>
                <w:color w:val="000000"/>
              </w:rPr>
              <w:t>）政黨提名或自行宣佈參選之日起</w:t>
            </w:r>
            <w:r>
              <w:rPr>
                <w:rFonts w:ascii="新細明體" w:eastAsia="新細明體" w:hAnsi="新細明體" w:hint="eastAsia"/>
                <w:color w:val="000000"/>
              </w:rPr>
              <w:t>：</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本研究計畫認為，為避免採「登記為候選人」之過於「形式」主義化（按（</w:t>
            </w:r>
            <w:r>
              <w:rPr>
                <w:rFonts w:ascii="新細明體" w:eastAsia="新細明體" w:hAnsi="新細明體" w:hint="eastAsia"/>
                <w:color w:val="000000"/>
              </w:rPr>
              <w:t>1</w:t>
            </w:r>
            <w:r>
              <w:rPr>
                <w:rFonts w:ascii="新細明體" w:eastAsia="新細明體" w:hAnsi="新細明體" w:hint="eastAsia"/>
                <w:color w:val="000000"/>
              </w:rPr>
              <w:t>）說實不可採，蓋離投票日太近，已失本法「須請假參選</w:t>
            </w:r>
            <w:r>
              <w:rPr>
                <w:rFonts w:ascii="新細明體" w:eastAsia="新細明體" w:hAnsi="新細明體" w:hint="eastAsia"/>
                <w:color w:val="000000"/>
              </w:rPr>
              <w:t>」之規範意義。）；且鑒於實務許多參選人確在被政黨提名或自行宣佈參選時起，即開始輔選造勢，而應算入已開始為實質意義下之競選活動，爰採黃版之「實質」認定標準，亦即自其實際為競選活動時起即須請假。並區分政黨提名與否分別計算，以求周延；</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並為避免實質標準舉證不易之困難，爰於第三項增訂「第二項之事實無法證明者，其標準依登記為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501713">
            <w:pPr>
              <w:rPr>
                <w:rFonts w:ascii="新細明體" w:hAnsi="新細明體" w:hint="eastAsia"/>
                <w:sz w:val="20"/>
              </w:rPr>
            </w:pPr>
          </w:p>
        </w:tc>
      </w:tr>
      <w:tr w:rsidR="00000000">
        <w:tblPrEx>
          <w:tblCellMar>
            <w:top w:w="0" w:type="dxa"/>
            <w:bottom w:w="0" w:type="dxa"/>
          </w:tblCellMar>
        </w:tblPrEx>
        <w:trPr>
          <w:trHeight w:val="5369"/>
        </w:trPr>
        <w:tc>
          <w:tcPr>
            <w:tcW w:w="616"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lastRenderedPageBreak/>
              <w:t>限制</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政治活動之具體類型</w:t>
            </w:r>
          </w:p>
        </w:tc>
        <w:tc>
          <w:tcPr>
            <w:tcW w:w="3552" w:type="dxa"/>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第十二條</w:t>
            </w:r>
            <w:r>
              <w:rPr>
                <w:rFonts w:ascii="新細明體" w:hAnsi="新細明體" w:hint="eastAsia"/>
                <w:color w:val="000000"/>
                <w:sz w:val="20"/>
              </w:rPr>
              <w:t xml:space="preserve">  </w:t>
            </w:r>
            <w:r>
              <w:rPr>
                <w:rFonts w:ascii="新細明體" w:hAnsi="新細明體" w:hint="eastAsia"/>
                <w:color w:val="000000"/>
                <w:sz w:val="20"/>
              </w:rPr>
              <w:t>須嚴守政治中立之公務人員</w:t>
            </w:r>
            <w:r>
              <w:rPr>
                <w:rFonts w:ascii="新細明體" w:hAnsi="新細明體"/>
                <w:color w:val="000000"/>
                <w:sz w:val="20"/>
              </w:rPr>
              <w:t>對於公職人員之選舉、罷免，</w:t>
            </w:r>
            <w:r>
              <w:rPr>
                <w:rFonts w:ascii="新細明體" w:hAnsi="新細明體" w:hint="eastAsia"/>
                <w:color w:val="000000"/>
                <w:sz w:val="20"/>
              </w:rPr>
              <w:t>不得行使輔選、助選或其他輔助之行為。</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第十三條</w:t>
            </w:r>
            <w:r>
              <w:rPr>
                <w:rFonts w:ascii="新細明體" w:hAnsi="新細明體" w:hint="eastAsia"/>
                <w:color w:val="000000"/>
                <w:sz w:val="20"/>
              </w:rPr>
              <w:t xml:space="preserve">  </w:t>
            </w:r>
            <w:r>
              <w:rPr>
                <w:rFonts w:ascii="新細明體" w:hAnsi="新細明體" w:hint="eastAsia"/>
                <w:color w:val="000000"/>
                <w:sz w:val="20"/>
              </w:rPr>
              <w:t>公務人員</w:t>
            </w:r>
            <w:r>
              <w:rPr>
                <w:rFonts w:ascii="新細明體" w:hAnsi="新細明體"/>
                <w:color w:val="000000"/>
                <w:sz w:val="20"/>
              </w:rPr>
              <w:t>不得為支</w:t>
            </w:r>
            <w:r>
              <w:rPr>
                <w:rFonts w:ascii="新細明體" w:hAnsi="新細明體"/>
                <w:color w:val="000000"/>
                <w:sz w:val="20"/>
              </w:rPr>
              <w:t>持或反對特定之政</w:t>
            </w:r>
            <w:r>
              <w:rPr>
                <w:rFonts w:ascii="新細明體" w:hAnsi="新細明體" w:hint="eastAsia"/>
                <w:color w:val="000000"/>
                <w:sz w:val="20"/>
              </w:rPr>
              <w:t>黨</w:t>
            </w:r>
            <w:r>
              <w:rPr>
                <w:rFonts w:ascii="新細明體" w:hAnsi="新細明體"/>
                <w:color w:val="000000"/>
                <w:sz w:val="20"/>
              </w:rPr>
              <w:t>、其他政治團體或公職候選人，從事下列政治</w:t>
            </w:r>
            <w:r>
              <w:rPr>
                <w:rFonts w:ascii="新細明體" w:hAnsi="新細明體" w:hint="eastAsia"/>
                <w:color w:val="000000"/>
                <w:sz w:val="20"/>
              </w:rPr>
              <w:t>活動或</w:t>
            </w:r>
            <w:r>
              <w:rPr>
                <w:rFonts w:ascii="新細明體" w:hAnsi="新細明體"/>
                <w:color w:val="000000"/>
                <w:sz w:val="20"/>
              </w:rPr>
              <w:t>行為：</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501713">
            <w:pPr>
              <w:pStyle w:val="Web"/>
              <w:widowControl w:val="0"/>
              <w:spacing w:before="0" w:beforeAutospacing="0" w:after="0" w:afterAutospacing="0" w:line="0" w:lineRule="atLeast"/>
              <w:rPr>
                <w:rFonts w:hint="eastAsia"/>
                <w:color w:val="000000"/>
                <w:sz w:val="20"/>
              </w:rPr>
            </w:pPr>
            <w:r>
              <w:rPr>
                <w:rFonts w:hint="eastAsia"/>
                <w:color w:val="000000"/>
                <w:sz w:val="20"/>
              </w:rPr>
              <w:t>二、</w:t>
            </w:r>
            <w:r>
              <w:rPr>
                <w:color w:val="000000"/>
                <w:sz w:val="20"/>
              </w:rPr>
              <w:t>在辦公場所穿戴或標示特定政黨、其他政治團體旗幟、徽章及類似服飾。</w:t>
            </w:r>
          </w:p>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除政務人員外，公務人員不得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主持集會，發起遊行及連署活動。</w:t>
            </w:r>
            <w:r>
              <w:rPr>
                <w:color w:val="000000"/>
                <w:sz w:val="20"/>
              </w:rPr>
              <w:t xml:space="preserve"> </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在大眾傳播媒體具銜或具名廣告。</w:t>
            </w:r>
          </w:p>
          <w:p w:rsidR="00000000" w:rsidRDefault="00501713" w:rsidP="00501713">
            <w:pPr>
              <w:pStyle w:val="Web"/>
              <w:widowControl w:val="0"/>
              <w:numPr>
                <w:ilvl w:val="1"/>
                <w:numId w:val="11"/>
              </w:numPr>
              <w:spacing w:before="0" w:beforeAutospacing="0" w:after="0" w:afterAutospacing="0" w:line="0" w:lineRule="atLeast"/>
              <w:ind w:left="0" w:firstLine="0"/>
              <w:rPr>
                <w:rFonts w:hint="eastAsia"/>
                <w:color w:val="000000"/>
                <w:kern w:val="2"/>
                <w:sz w:val="20"/>
              </w:rPr>
            </w:pPr>
            <w:r>
              <w:rPr>
                <w:color w:val="000000"/>
                <w:sz w:val="20"/>
              </w:rPr>
              <w:t>邀集職務相關人員或其職務對象，表達指示。</w:t>
            </w:r>
            <w:r>
              <w:rPr>
                <w:color w:val="000000"/>
                <w:sz w:val="20"/>
              </w:rPr>
              <w:t xml:space="preserve"> </w:t>
            </w:r>
          </w:p>
          <w:p w:rsidR="00000000" w:rsidRDefault="00501713">
            <w:pPr>
              <w:pStyle w:val="Web"/>
              <w:widowControl w:val="0"/>
              <w:spacing w:before="0" w:beforeAutospacing="0" w:after="0" w:afterAutospacing="0" w:line="0" w:lineRule="atLeast"/>
              <w:rPr>
                <w:rFonts w:hint="eastAsia"/>
                <w:color w:val="000000"/>
                <w:kern w:val="2"/>
                <w:sz w:val="20"/>
              </w:rPr>
            </w:pPr>
            <w:r>
              <w:rPr>
                <w:rFonts w:hint="eastAsia"/>
                <w:color w:val="000000"/>
                <w:sz w:val="20"/>
              </w:rPr>
              <w:t>四</w:t>
            </w:r>
            <w:r>
              <w:rPr>
                <w:color w:val="000000"/>
                <w:sz w:val="20"/>
              </w:rPr>
              <w:t>、其他</w:t>
            </w:r>
            <w:r>
              <w:rPr>
                <w:rFonts w:hint="eastAsia"/>
                <w:color w:val="000000"/>
                <w:sz w:val="20"/>
              </w:rPr>
              <w:t>具政治目的相類之</w:t>
            </w:r>
            <w:r>
              <w:rPr>
                <w:color w:val="000000"/>
                <w:sz w:val="20"/>
              </w:rPr>
              <w:t>行為。</w:t>
            </w:r>
          </w:p>
        </w:tc>
        <w:tc>
          <w:tcPr>
            <w:tcW w:w="4194" w:type="dxa"/>
          </w:tcPr>
          <w:p w:rsidR="00000000" w:rsidRDefault="00501713">
            <w:pPr>
              <w:ind w:leftChars="100" w:left="240"/>
              <w:rPr>
                <w:rFonts w:ascii="新細明體" w:hAnsi="新細明體" w:hint="eastAsia"/>
                <w:color w:val="000000"/>
                <w:sz w:val="20"/>
              </w:rPr>
            </w:pPr>
            <w:r>
              <w:rPr>
                <w:rFonts w:ascii="新細明體" w:hAnsi="新細明體" w:hint="eastAsia"/>
                <w:color w:val="000000"/>
                <w:sz w:val="20"/>
              </w:rPr>
              <w:t>依各類型限制程度寬嚴漸次規定為：</w:t>
            </w:r>
          </w:p>
          <w:p w:rsidR="00000000" w:rsidRDefault="00501713">
            <w:pPr>
              <w:rPr>
                <w:rFonts w:ascii="新細明體" w:hAnsi="新細明體" w:hint="eastAsia"/>
                <w:color w:val="000000"/>
                <w:sz w:val="20"/>
              </w:rPr>
            </w:pPr>
            <w:r>
              <w:rPr>
                <w:rFonts w:ascii="新細明體" w:hAnsi="新細明體" w:hint="eastAsia"/>
                <w:color w:val="000000"/>
                <w:sz w:val="20"/>
              </w:rPr>
              <w:t xml:space="preserve"> 1</w:t>
            </w:r>
            <w:r>
              <w:rPr>
                <w:rFonts w:ascii="新細明體" w:hAnsi="新細明體" w:hint="eastAsia"/>
                <w:color w:val="000000"/>
                <w:sz w:val="20"/>
              </w:rPr>
              <w:t>、第一類人員對助選、輔選行為之絕對禁止</w:t>
            </w:r>
            <w:r>
              <w:rPr>
                <w:rStyle w:val="a6"/>
                <w:rFonts w:ascii="新細明體" w:hAnsi="新細明體"/>
                <w:color w:val="000000"/>
                <w:sz w:val="20"/>
              </w:rPr>
              <w:footnoteReference w:id="287"/>
            </w:r>
          </w:p>
          <w:p w:rsidR="00000000" w:rsidRDefault="00501713">
            <w:pPr>
              <w:rPr>
                <w:rFonts w:ascii="新細明體" w:hAnsi="新細明體" w:hint="eastAsia"/>
                <w:color w:val="000000"/>
                <w:sz w:val="20"/>
              </w:rPr>
            </w:pPr>
            <w:r>
              <w:rPr>
                <w:rFonts w:ascii="新細明體" w:hAnsi="新細明體" w:hint="eastAsia"/>
                <w:color w:val="000000"/>
                <w:sz w:val="20"/>
              </w:rPr>
              <w:t xml:space="preserve"> 2</w:t>
            </w:r>
            <w:r>
              <w:rPr>
                <w:rFonts w:ascii="新細明體" w:hAnsi="新細明體" w:hint="eastAsia"/>
                <w:color w:val="000000"/>
                <w:sz w:val="20"/>
              </w:rPr>
              <w:t>、本法所有人員於辦公場所均不得為之行</w:t>
            </w:r>
            <w:r>
              <w:rPr>
                <w:rFonts w:ascii="新細明體" w:hAnsi="新細明體" w:hint="eastAsia"/>
                <w:color w:val="000000"/>
                <w:sz w:val="20"/>
              </w:rPr>
              <w:t>為</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color w:val="000000"/>
                <w:sz w:val="20"/>
              </w:rPr>
              <w:t>在辦公場所印製、散發、張貼文書、圖書或其他宣傳品</w:t>
            </w:r>
            <w:r>
              <w:rPr>
                <w:rFonts w:ascii="新細明體" w:hAnsi="新細明體" w:hint="eastAsia"/>
                <w:color w:val="000000"/>
                <w:sz w:val="20"/>
              </w:rPr>
              <w:t>、</w:t>
            </w:r>
            <w:r>
              <w:rPr>
                <w:rFonts w:ascii="新細明體" w:hAnsi="新細明體"/>
                <w:color w:val="000000"/>
                <w:sz w:val="20"/>
              </w:rPr>
              <w:t>在辦公場所穿戴或標示特定政黨、其他政治團體旗幟、徽章及類似服飾。</w:t>
            </w:r>
            <w:r>
              <w:rPr>
                <w:rFonts w:ascii="新細明體" w:hAnsi="新細明體" w:hint="eastAsia"/>
                <w:color w:val="000000"/>
                <w:sz w:val="20"/>
              </w:rPr>
              <w:t>）以及</w:t>
            </w:r>
          </w:p>
          <w:p w:rsidR="00000000" w:rsidRDefault="00501713">
            <w:pPr>
              <w:rPr>
                <w:rFonts w:ascii="新細明體" w:hAnsi="新細明體" w:hint="eastAsia"/>
                <w:color w:val="000000"/>
                <w:sz w:val="20"/>
              </w:rPr>
            </w:pPr>
            <w:r>
              <w:rPr>
                <w:rFonts w:ascii="新細明體" w:hAnsi="新細明體" w:hint="eastAsia"/>
                <w:color w:val="000000"/>
                <w:sz w:val="20"/>
              </w:rPr>
              <w:t xml:space="preserve"> 3</w:t>
            </w:r>
            <w:r>
              <w:rPr>
                <w:rFonts w:ascii="新細明體" w:hAnsi="新細明體" w:hint="eastAsia"/>
                <w:color w:val="000000"/>
                <w:sz w:val="20"/>
              </w:rPr>
              <w:t>、只有第三項人員於下班或非執勤時間始得為之行為（</w:t>
            </w:r>
            <w:r>
              <w:rPr>
                <w:rFonts w:ascii="新細明體" w:hAnsi="新細明體"/>
                <w:color w:val="000000"/>
                <w:sz w:val="20"/>
              </w:rPr>
              <w:t>主持集會，發起遊行及連署活動</w:t>
            </w:r>
            <w:r>
              <w:rPr>
                <w:rFonts w:ascii="新細明體" w:hAnsi="新細明體" w:hint="eastAsia"/>
                <w:color w:val="000000"/>
                <w:sz w:val="20"/>
              </w:rPr>
              <w:t>、</w:t>
            </w:r>
            <w:r>
              <w:rPr>
                <w:rFonts w:ascii="新細明體" w:hAnsi="新細明體"/>
                <w:color w:val="000000"/>
                <w:sz w:val="20"/>
              </w:rPr>
              <w:t>在大眾傳播媒體具銜</w:t>
            </w:r>
            <w:r>
              <w:rPr>
                <w:rStyle w:val="a6"/>
                <w:rFonts w:ascii="新細明體" w:hAnsi="新細明體"/>
                <w:color w:val="000000"/>
                <w:sz w:val="20"/>
              </w:rPr>
              <w:footnoteReference w:id="288"/>
            </w:r>
            <w:r>
              <w:rPr>
                <w:rFonts w:ascii="新細明體" w:hAnsi="新細明體"/>
                <w:color w:val="000000"/>
                <w:sz w:val="20"/>
              </w:rPr>
              <w:t>或具名廣告</w:t>
            </w:r>
            <w:r>
              <w:rPr>
                <w:rFonts w:ascii="新細明體" w:hAnsi="新細明體" w:hint="eastAsia"/>
                <w:color w:val="000000"/>
                <w:sz w:val="20"/>
              </w:rPr>
              <w:t>、</w:t>
            </w:r>
            <w:r>
              <w:rPr>
                <w:rFonts w:ascii="新細明體" w:hAnsi="新細明體"/>
                <w:color w:val="000000"/>
                <w:sz w:val="20"/>
              </w:rPr>
              <w:t>邀集職務相關人員或其職務對象，表達指示</w:t>
            </w:r>
            <w:r>
              <w:rPr>
                <w:rFonts w:ascii="新細明體" w:hAnsi="新細明體" w:hint="eastAsia"/>
                <w:color w:val="000000"/>
                <w:sz w:val="20"/>
              </w:rPr>
              <w:t>..</w:t>
            </w:r>
            <w:r>
              <w:rPr>
                <w:rFonts w:ascii="新細明體" w:hAnsi="新細明體" w:hint="eastAsia"/>
                <w:color w:val="000000"/>
                <w:sz w:val="20"/>
              </w:rPr>
              <w:t>）。</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並且為避免行政命令過度規範之情形，爰將各版本之概括規定－「</w:t>
            </w:r>
            <w:r>
              <w:rPr>
                <w:rFonts w:ascii="新細明體" w:hAnsi="新細明體"/>
                <w:color w:val="000000"/>
                <w:sz w:val="20"/>
              </w:rPr>
              <w:t>其他經考試院會同行政院以命令禁止之行為</w:t>
            </w:r>
            <w:r>
              <w:rPr>
                <w:rFonts w:ascii="新細明體" w:hAnsi="新細明體" w:hint="eastAsia"/>
                <w:color w:val="000000"/>
                <w:sz w:val="20"/>
              </w:rPr>
              <w:t>」修正為「</w:t>
            </w:r>
            <w:r>
              <w:rPr>
                <w:rFonts w:ascii="新細明體" w:hAnsi="新細明體"/>
                <w:color w:val="000000"/>
                <w:sz w:val="20"/>
              </w:rPr>
              <w:t>其他</w:t>
            </w:r>
            <w:r>
              <w:rPr>
                <w:rFonts w:ascii="新細明體" w:hAnsi="新細明體" w:hint="eastAsia"/>
                <w:color w:val="000000"/>
                <w:sz w:val="20"/>
              </w:rPr>
              <w:t>具政治目的之相類</w:t>
            </w:r>
            <w:r>
              <w:rPr>
                <w:rFonts w:ascii="新細明體" w:hAnsi="新細明體"/>
                <w:color w:val="000000"/>
                <w:sz w:val="20"/>
              </w:rPr>
              <w:t>行為</w:t>
            </w:r>
            <w:r>
              <w:rPr>
                <w:rFonts w:ascii="新細明體" w:hAnsi="新細明體" w:hint="eastAsia"/>
                <w:color w:val="000000"/>
                <w:sz w:val="20"/>
              </w:rPr>
              <w:t>」，以具有政治目的以及與本條前述情形相類兩項要件作限縮。</w:t>
            </w:r>
          </w:p>
          <w:p w:rsidR="00000000" w:rsidRDefault="00501713">
            <w:pPr>
              <w:rPr>
                <w:rFonts w:ascii="新細明體" w:hAnsi="新細明體" w:hint="eastAsia"/>
                <w:color w:val="000000"/>
                <w:sz w:val="20"/>
              </w:rPr>
            </w:pPr>
          </w:p>
          <w:p w:rsidR="00000000" w:rsidRDefault="00501713">
            <w:pPr>
              <w:rPr>
                <w:rFonts w:ascii="新細明體" w:hAnsi="新細明體" w:hint="eastAsia"/>
                <w:sz w:val="20"/>
              </w:rPr>
            </w:pPr>
          </w:p>
        </w:tc>
      </w:tr>
      <w:tr w:rsidR="00000000">
        <w:tblPrEx>
          <w:tblCellMar>
            <w:top w:w="0" w:type="dxa"/>
            <w:bottom w:w="0" w:type="dxa"/>
          </w:tblCellMar>
        </w:tblPrEx>
        <w:trPr>
          <w:trHeight w:val="3776"/>
        </w:trPr>
        <w:tc>
          <w:tcPr>
            <w:tcW w:w="616" w:type="dxa"/>
          </w:tcPr>
          <w:p w:rsidR="00000000" w:rsidRDefault="00501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不當連結之禁止與公務人員之保</w:t>
            </w:r>
            <w:r>
              <w:rPr>
                <w:rFonts w:ascii="新細明體" w:eastAsia="新細明體" w:hAnsi="新細明體" w:hint="eastAsia"/>
                <w:color w:val="000000"/>
                <w:kern w:val="2"/>
                <w:szCs w:val="24"/>
              </w:rPr>
              <w:t>障</w:t>
            </w:r>
          </w:p>
        </w:tc>
        <w:tc>
          <w:tcPr>
            <w:tcW w:w="3552" w:type="dxa"/>
          </w:tcPr>
          <w:p w:rsidR="00000000" w:rsidRDefault="00501713">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四</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公務人員</w:t>
            </w:r>
            <w:r>
              <w:rPr>
                <w:rFonts w:ascii="新細明體" w:hAnsi="新細明體"/>
                <w:color w:val="000000"/>
                <w:sz w:val="20"/>
              </w:rPr>
              <w:t>從事本法禁止之行為</w:t>
            </w:r>
            <w:r>
              <w:rPr>
                <w:rFonts w:ascii="新細明體" w:hAnsi="新細明體" w:hint="eastAsia"/>
                <w:color w:val="000000"/>
                <w:sz w:val="20"/>
              </w:rPr>
              <w:t>。</w:t>
            </w:r>
          </w:p>
          <w:p w:rsidR="00000000" w:rsidRDefault="00501713">
            <w:pPr>
              <w:spacing w:line="0" w:lineRule="atLeast"/>
              <w:rPr>
                <w:rFonts w:ascii="新細明體" w:hAnsi="新細明體" w:hint="eastAsia"/>
                <w:color w:val="000000"/>
              </w:rPr>
            </w:pPr>
            <w:r>
              <w:rPr>
                <w:rFonts w:ascii="新細明體" w:hAnsi="新細明體" w:hint="eastAsia"/>
                <w:color w:val="000000"/>
                <w:sz w:val="20"/>
              </w:rPr>
              <w:t xml:space="preserve">   </w:t>
            </w:r>
            <w:r>
              <w:rPr>
                <w:rFonts w:ascii="新細明體" w:hAnsi="新細明體"/>
                <w:color w:val="000000"/>
                <w:sz w:val="20"/>
              </w:rPr>
              <w:t>長官不得因公務人員拒絕從事本法禁止之行為，對其依法享有之權益及身分保障，給予不公平對待或任何不利處分。</w:t>
            </w:r>
          </w:p>
          <w:p w:rsidR="00000000" w:rsidRDefault="00501713">
            <w:pPr>
              <w:spacing w:line="0" w:lineRule="atLeast"/>
              <w:jc w:val="both"/>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color w:val="000000"/>
                <w:sz w:val="20"/>
              </w:rPr>
              <w:t>長官違反前條之規</w:t>
            </w:r>
            <w:r>
              <w:rPr>
                <w:rFonts w:ascii="新細明體" w:hAnsi="新細明體" w:hint="eastAsia"/>
                <w:color w:val="000000"/>
                <w:sz w:val="20"/>
              </w:rPr>
              <w:t>定</w:t>
            </w:r>
            <w:r>
              <w:rPr>
                <w:rFonts w:ascii="新細明體" w:hAnsi="新細明體"/>
                <w:color w:val="000000"/>
                <w:sz w:val="20"/>
              </w:rPr>
              <w:t>者，有關人員應向其上級長官提出報告，並由其上級長官依法處理。未依法處理者，以失職論。</w:t>
            </w:r>
          </w:p>
          <w:p w:rsidR="00000000" w:rsidRDefault="00501713">
            <w:pPr>
              <w:spacing w:line="0" w:lineRule="atLeast"/>
              <w:ind w:firstLineChars="200" w:firstLine="400"/>
              <w:rPr>
                <w:rFonts w:ascii="新細明體" w:hAnsi="新細明體" w:hint="eastAsia"/>
                <w:color w:val="000000"/>
                <w:sz w:val="20"/>
              </w:rPr>
            </w:pPr>
            <w:r>
              <w:rPr>
                <w:rFonts w:ascii="新細明體" w:hAnsi="新細明體" w:hint="eastAsia"/>
                <w:color w:val="000000"/>
                <w:sz w:val="20"/>
              </w:rPr>
              <w:t>公務人員因前項或</w:t>
            </w:r>
            <w:r>
              <w:rPr>
                <w:rFonts w:ascii="新細明體" w:hAnsi="新細明體"/>
                <w:color w:val="000000"/>
                <w:sz w:val="20"/>
              </w:rPr>
              <w:t>前條</w:t>
            </w:r>
            <w:r>
              <w:rPr>
                <w:rFonts w:ascii="新細明體" w:hAnsi="新細明體" w:hint="eastAsia"/>
                <w:color w:val="000000"/>
                <w:sz w:val="20"/>
              </w:rPr>
              <w:t>遭受</w:t>
            </w:r>
            <w:r>
              <w:rPr>
                <w:rFonts w:ascii="新細明體" w:hAnsi="新細明體"/>
                <w:color w:val="000000"/>
                <w:sz w:val="20"/>
              </w:rPr>
              <w:t>不公平對待或不利處分時，得依公務人員保障法及其他有關法令之規定，請求救濟。</w:t>
            </w:r>
          </w:p>
          <w:p w:rsidR="00000000" w:rsidRDefault="00501713">
            <w:pPr>
              <w:spacing w:line="0" w:lineRule="atLeast"/>
              <w:rPr>
                <w:rFonts w:ascii="新細明體" w:hAnsi="新細明體" w:hint="eastAsia"/>
                <w:color w:val="000000"/>
              </w:rPr>
            </w:pPr>
          </w:p>
        </w:tc>
        <w:tc>
          <w:tcPr>
            <w:tcW w:w="4194" w:type="dxa"/>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鑒於公務人員在行政一體下對其政治中立保障之重要性（蓋公務人員行政不中立之另一大類原因，是因為受到長官壓迫），爰參酌各版本明</w:t>
            </w:r>
            <w:r>
              <w:rPr>
                <w:rFonts w:ascii="新細明體" w:hAnsi="新細明體" w:hint="eastAsia"/>
                <w:color w:val="000000"/>
                <w:sz w:val="20"/>
              </w:rPr>
              <w:t>文規定：禁止長官因公務人員拒絕為本法禁止之政治活動限制事項而為不當連結（即因此給予不公平對待或任何不利處分）；</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並鑒於長官違反第一項情形時尚未對公務人員形成具體不利處分，故參酌劉版與黃版將違反第一項（先向更上級長官報告，並令其依法處理）及第二項（因而受不公平對待或不利處分得依相關保障法制救濟）分別處理，</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並將其擴及至向更上級長官報告而受不公平對待或不利處分之情形，以求周延。</w:t>
            </w:r>
          </w:p>
          <w:p w:rsidR="00000000" w:rsidRDefault="00501713">
            <w:pPr>
              <w:rPr>
                <w:rFonts w:ascii="新細明體" w:hAnsi="新細明體" w:hint="eastAsia"/>
                <w:sz w:val="20"/>
              </w:rPr>
            </w:pPr>
          </w:p>
        </w:tc>
      </w:tr>
      <w:tr w:rsidR="00000000">
        <w:tblPrEx>
          <w:tblCellMar>
            <w:top w:w="0" w:type="dxa"/>
            <w:bottom w:w="0" w:type="dxa"/>
          </w:tblCellMar>
        </w:tblPrEx>
        <w:tc>
          <w:tcPr>
            <w:tcW w:w="616" w:type="dxa"/>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罰責</w:t>
            </w:r>
          </w:p>
        </w:tc>
        <w:tc>
          <w:tcPr>
            <w:tcW w:w="3552" w:type="dxa"/>
            <w:tcBorders>
              <w:bottom w:val="single" w:sz="4" w:space="0" w:color="auto"/>
            </w:tcBorders>
          </w:tcPr>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違反本法禁止規定者，得依情節輕重處新台幣六萬元以上，二十萬元以下之罰鍰。</w:t>
            </w: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違反第五、六、七、八、十、十二</w:t>
            </w:r>
            <w:r>
              <w:rPr>
                <w:rFonts w:ascii="新細明體" w:hAnsi="新細明體" w:hint="eastAsia"/>
                <w:color w:val="000000"/>
                <w:sz w:val="20"/>
              </w:rPr>
              <w:t>、十三條之規定，經選舉委員會監察人制止不聽者，亦同；並得按日連續處新台幣十萬元以下罰鍰，至其停止行為為止。</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違反第九條之規定者，由該廳舍、場所之主管或首長負責，並以其</w:t>
            </w:r>
            <w:r>
              <w:rPr>
                <w:rFonts w:ascii="新細明體" w:hAnsi="新細明體" w:hint="eastAsia"/>
                <w:color w:val="000000"/>
                <w:sz w:val="20"/>
              </w:rPr>
              <w:lastRenderedPageBreak/>
              <w:t>明知其情事或已告知，而仍不清除者為限</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違反第四條之規定，經銓敘部或當事人所屬最高主管機關限期令其辭去該項職務或職位，逾期不從者，應通知該管機關撤銷其公職。</w:t>
            </w: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並於兩年內不得加以任用。</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公務人員違反本法之規定者，除應依第十七至十九條處理外，並應依公務員懲戒法、公務人員保障法及相關規定處理。</w:t>
            </w:r>
          </w:p>
          <w:p w:rsidR="00000000" w:rsidRDefault="00501713">
            <w:pPr>
              <w:spacing w:line="0" w:lineRule="atLeast"/>
              <w:rPr>
                <w:rFonts w:ascii="新細明體" w:hAnsi="新細明體" w:hint="eastAsia"/>
                <w:color w:val="000000"/>
                <w:sz w:val="2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違犯本法禁止規定者，其接受捐助所得財物，沒收之；如全部或一部不能沒收者，追徵其價款。</w:t>
            </w:r>
          </w:p>
          <w:p w:rsidR="00000000" w:rsidRDefault="00501713">
            <w:pPr>
              <w:spacing w:line="0" w:lineRule="atLeast"/>
              <w:rPr>
                <w:rFonts w:ascii="新細明體" w:hAnsi="新細明體" w:hint="eastAsia"/>
                <w:color w:val="000000"/>
              </w:rPr>
            </w:pPr>
          </w:p>
          <w:p w:rsidR="00000000" w:rsidRDefault="00501713">
            <w:pPr>
              <w:spacing w:line="0" w:lineRule="atLeast"/>
              <w:jc w:val="both"/>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公務人員違反本法之規定者，任何人均得檢舉或告發。</w:t>
            </w:r>
          </w:p>
          <w:p w:rsidR="00000000" w:rsidRDefault="00501713">
            <w:pPr>
              <w:spacing w:line="0" w:lineRule="atLeast"/>
              <w:rPr>
                <w:rFonts w:ascii="新細明體" w:hAnsi="新細明體" w:hint="eastAsia"/>
                <w:color w:val="000000"/>
                <w:sz w:val="20"/>
              </w:rPr>
            </w:pPr>
          </w:p>
          <w:p w:rsidR="00000000" w:rsidRDefault="00501713">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本法自公佈日施行。</w:t>
            </w:r>
          </w:p>
          <w:p w:rsidR="00000000" w:rsidRDefault="00501713">
            <w:pPr>
              <w:spacing w:line="0" w:lineRule="atLeast"/>
              <w:rPr>
                <w:rFonts w:ascii="新細明體" w:hAnsi="新細明體" w:hint="eastAsia"/>
                <w:color w:val="000000"/>
              </w:rPr>
            </w:pPr>
          </w:p>
        </w:tc>
        <w:tc>
          <w:tcPr>
            <w:tcW w:w="4194" w:type="dxa"/>
            <w:tcBorders>
              <w:bottom w:val="single" w:sz="4" w:space="0" w:color="auto"/>
            </w:tcBorders>
          </w:tcPr>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lastRenderedPageBreak/>
              <w:t>本研究計畫鑒於</w:t>
            </w:r>
          </w:p>
          <w:p w:rsidR="00000000" w:rsidRDefault="00501713">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1</w:t>
            </w:r>
            <w:r>
              <w:rPr>
                <w:rFonts w:ascii="新細明體" w:hAnsi="新細明體" w:hint="eastAsia"/>
                <w:color w:val="000000"/>
                <w:sz w:val="20"/>
              </w:rPr>
              <w:t>）本法可非難情形較嚴重者，均有其他法律規定刑罰之處分（如貪污治罪條例、刑法之公務員圖利罪、賄賂罪、妨害投票罪等），並考量</w:t>
            </w:r>
          </w:p>
          <w:p w:rsidR="00000000" w:rsidRDefault="00501713">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2</w:t>
            </w:r>
            <w:r>
              <w:rPr>
                <w:rFonts w:ascii="新細明體" w:hAnsi="新細明體" w:hint="eastAsia"/>
                <w:color w:val="000000"/>
                <w:sz w:val="20"/>
              </w:rPr>
              <w:t>）刑罰之最後手段性，以及</w:t>
            </w:r>
          </w:p>
          <w:p w:rsidR="00000000" w:rsidRDefault="00501713">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3</w:t>
            </w:r>
            <w:r>
              <w:rPr>
                <w:rFonts w:ascii="新細明體" w:hAnsi="新細明體" w:hint="eastAsia"/>
                <w:color w:val="000000"/>
                <w:sz w:val="20"/>
              </w:rPr>
              <w:t>）公務人員違反前述以外之其他政治中立情形之可非難程度較為輕微，故</w:t>
            </w:r>
            <w:r>
              <w:rPr>
                <w:rFonts w:ascii="新細明體" w:hAnsi="新細明體" w:hint="eastAsia"/>
                <w:color w:val="000000"/>
                <w:sz w:val="20"/>
                <w:lang w:val="de-DE"/>
              </w:rPr>
              <w:t>須特別考慮刑事處罰與懲戒罰間之手段選擇：即目的</w:t>
            </w:r>
            <w:r>
              <w:rPr>
                <w:rFonts w:ascii="新細明體" w:hAnsi="新細明體"/>
                <w:color w:val="000000"/>
                <w:sz w:val="20"/>
                <w:lang w:val="de-DE"/>
              </w:rPr>
              <w:t>-</w:t>
            </w:r>
            <w:r>
              <w:rPr>
                <w:rFonts w:ascii="新細明體" w:hAnsi="新細明體" w:hint="eastAsia"/>
                <w:color w:val="000000"/>
                <w:sz w:val="20"/>
                <w:lang w:val="de-DE"/>
              </w:rPr>
              <w:t>手段之連結間是否符合比例原則。</w:t>
            </w:r>
            <w:r>
              <w:rPr>
                <w:rFonts w:ascii="新細明體" w:hAnsi="新細明體" w:hint="eastAsia"/>
                <w:color w:val="000000"/>
                <w:sz w:val="20"/>
                <w:lang w:val="de-DE"/>
              </w:rPr>
              <w:t>此處規範之對象既為公務員之政治活動，以刑事處罰為手段恐過度，而有違反比例原則之嫌；</w:t>
            </w:r>
            <w:r>
              <w:rPr>
                <w:rFonts w:ascii="新細明體" w:hAnsi="新細明體" w:hint="eastAsia"/>
                <w:color w:val="000000"/>
                <w:sz w:val="20"/>
              </w:rPr>
              <w:t>復參酌</w:t>
            </w:r>
          </w:p>
          <w:p w:rsidR="00000000" w:rsidRDefault="00501713">
            <w:pPr>
              <w:rPr>
                <w:rFonts w:ascii="新細明體" w:hAnsi="新細明體" w:hint="eastAsia"/>
                <w:color w:val="000000"/>
                <w:sz w:val="20"/>
              </w:rPr>
            </w:pPr>
            <w:r>
              <w:rPr>
                <w:rFonts w:ascii="新細明體" w:hAnsi="新細明體" w:hint="eastAsia"/>
                <w:color w:val="000000"/>
                <w:sz w:val="20"/>
                <w:lang w:val="de-DE"/>
              </w:rPr>
              <w:lastRenderedPageBreak/>
              <w:t>（</w:t>
            </w:r>
            <w:r>
              <w:rPr>
                <w:rFonts w:ascii="新細明體" w:hAnsi="新細明體" w:hint="eastAsia"/>
                <w:color w:val="000000"/>
                <w:sz w:val="20"/>
                <w:lang w:val="de-DE"/>
              </w:rPr>
              <w:t>4</w:t>
            </w:r>
            <w:r>
              <w:rPr>
                <w:rFonts w:ascii="新細明體" w:hAnsi="新細明體" w:hint="eastAsia"/>
                <w:color w:val="000000"/>
                <w:sz w:val="20"/>
                <w:lang w:val="de-DE"/>
              </w:rPr>
              <w:t>）</w:t>
            </w:r>
            <w:r>
              <w:rPr>
                <w:rFonts w:ascii="新細明體" w:hAnsi="新細明體" w:hint="eastAsia"/>
                <w:color w:val="000000"/>
                <w:sz w:val="20"/>
              </w:rPr>
              <w:t>比較法制上：如</w:t>
            </w:r>
          </w:p>
          <w:p w:rsidR="00000000" w:rsidRDefault="00501713">
            <w:pPr>
              <w:spacing w:after="120"/>
              <w:rPr>
                <w:rFonts w:ascii="新細明體" w:hAnsi="新細明體" w:hint="eastAsia"/>
                <w:color w:val="000000"/>
                <w:sz w:val="20"/>
              </w:rPr>
            </w:pPr>
            <w:r>
              <w:rPr>
                <w:rFonts w:ascii="新細明體" w:hAnsi="新細明體" w:hint="eastAsia"/>
                <w:color w:val="000000"/>
                <w:sz w:val="20"/>
              </w:rPr>
              <w:t>1.</w:t>
            </w:r>
            <w:r>
              <w:rPr>
                <w:rFonts w:ascii="新細明體" w:hAnsi="新細明體" w:hint="eastAsia"/>
                <w:color w:val="000000"/>
                <w:sz w:val="20"/>
              </w:rPr>
              <w:t>德國</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lang w:val="de-DE"/>
              </w:rPr>
              <w:t>違反僅施以懲戒罰。在德國法上係以職務法來規範公務員之政治活動，在最嚴重之情況下亦僅使其去職，而未施以刑事制裁。</w:t>
            </w:r>
            <w:r>
              <w:rPr>
                <w:rFonts w:ascii="新細明體" w:hAnsi="新細明體" w:hint="eastAsia"/>
                <w:color w:val="000000"/>
                <w:sz w:val="20"/>
                <w:lang w:val="de-DE"/>
              </w:rPr>
              <w:t>2.</w:t>
            </w:r>
            <w:r>
              <w:rPr>
                <w:rFonts w:ascii="新細明體" w:hAnsi="新細明體" w:hint="eastAsia"/>
                <w:color w:val="000000"/>
                <w:sz w:val="20"/>
              </w:rPr>
              <w:t>美國</w:t>
            </w:r>
            <w:r>
              <w:rPr>
                <w:rFonts w:ascii="新細明體" w:hAnsi="新細明體" w:hint="eastAsia"/>
                <w:color w:val="000000"/>
                <w:sz w:val="20"/>
              </w:rPr>
              <w:t xml:space="preserve"> </w:t>
            </w:r>
            <w:r>
              <w:rPr>
                <w:rFonts w:ascii="新細明體" w:hAnsi="新細明體" w:hint="eastAsia"/>
                <w:color w:val="000000"/>
                <w:sz w:val="20"/>
              </w:rPr>
              <w:t>：最嚴重乃立即辭退，亦未將罰責提升至刑罰程度而將其入刑化。</w:t>
            </w:r>
            <w:r>
              <w:rPr>
                <w:rFonts w:ascii="新細明體" w:hAnsi="新細明體" w:hint="eastAsia"/>
                <w:color w:val="000000"/>
                <w:sz w:val="20"/>
              </w:rPr>
              <w:t>3.</w:t>
            </w:r>
            <w:r>
              <w:rPr>
                <w:rFonts w:ascii="新細明體" w:hAnsi="新細明體" w:hint="eastAsia"/>
                <w:color w:val="000000"/>
                <w:sz w:val="20"/>
              </w:rPr>
              <w:t>日本：雖依其國家公務員法第一百十條第一項第十九款規定，公務員有違反國家公務員法第一百零二條第一項之情事時，可處三年以下懲役或十萬円以下罰金。但此僅指公務員違反同法第一百零二條第一項的情形，而不含同條第二項及</w:t>
            </w:r>
            <w:r>
              <w:rPr>
                <w:rFonts w:ascii="新細明體" w:hAnsi="新細明體" w:hint="eastAsia"/>
                <w:color w:val="000000"/>
                <w:sz w:val="20"/>
              </w:rPr>
              <w:t>第三項規定在內。且就地方公務員言，復無刑事處罰。</w:t>
            </w:r>
            <w:r>
              <w:rPr>
                <w:rFonts w:ascii="新細明體" w:hAnsi="新細明體" w:hint="eastAsia"/>
                <w:color w:val="000000"/>
                <w:sz w:val="20"/>
              </w:rPr>
              <w:t xml:space="preserve"> </w:t>
            </w:r>
          </w:p>
          <w:p w:rsidR="00000000" w:rsidRDefault="00501713">
            <w:pPr>
              <w:spacing w:after="120"/>
              <w:ind w:firstLineChars="100" w:firstLine="200"/>
              <w:rPr>
                <w:rFonts w:ascii="新細明體" w:hAnsi="新細明體" w:hint="eastAsia"/>
                <w:color w:val="000000"/>
                <w:sz w:val="20"/>
              </w:rPr>
            </w:pPr>
            <w:r>
              <w:rPr>
                <w:rFonts w:ascii="新細明體" w:hAnsi="新細明體" w:hint="eastAsia"/>
                <w:color w:val="000000"/>
                <w:sz w:val="20"/>
              </w:rPr>
              <w:t>故德國、美國均僅施以懲戒罰，最嚴重亦僅使其去職；日本雖有刑罰規定，惟一來僅部分公務員適用、二來此一刑罰規定，其實在日本亦早已飽受批評聲浪。</w:t>
            </w:r>
          </w:p>
          <w:p w:rsidR="00000000" w:rsidRDefault="00501713">
            <w:pPr>
              <w:ind w:firstLineChars="100" w:firstLine="200"/>
              <w:rPr>
                <w:rFonts w:ascii="新細明體" w:hAnsi="新細明體" w:hint="eastAsia"/>
                <w:color w:val="000000"/>
                <w:sz w:val="20"/>
              </w:rPr>
            </w:pPr>
            <w:r>
              <w:rPr>
                <w:rFonts w:ascii="新細明體" w:hAnsi="新細明體" w:hint="eastAsia"/>
                <w:color w:val="000000"/>
                <w:sz w:val="20"/>
              </w:rPr>
              <w:t>準此，本研究計畫認為仍以處以行政責任之懲戒懲處以及令其退職、視為辭職、</w:t>
            </w:r>
            <w:r>
              <w:rPr>
                <w:rFonts w:ascii="新細明體" w:hAnsi="新細明體" w:hint="eastAsia"/>
                <w:color w:val="000000"/>
                <w:sz w:val="20"/>
              </w:rPr>
              <w:t>2</w:t>
            </w:r>
            <w:r>
              <w:rPr>
                <w:rFonts w:ascii="新細明體" w:hAnsi="新細明體" w:hint="eastAsia"/>
                <w:color w:val="000000"/>
                <w:sz w:val="20"/>
              </w:rPr>
              <w:t>年內不得復職加上罰鍰即足，而前述較嚴重之違反情形，既已有刑罰之處罰明文，在現行通說實務採「刑懲並行制度」下尚得另處以刑罰，本研究計畫認為係屬較為妥適之方式，因此不採黃版之「課以刑罰」之規範模式。</w:t>
            </w:r>
          </w:p>
          <w:p w:rsidR="00000000" w:rsidRDefault="00501713">
            <w:pPr>
              <w:rPr>
                <w:rFonts w:ascii="新細明體" w:hAnsi="新細明體" w:hint="eastAsia"/>
                <w:sz w:val="20"/>
              </w:rPr>
            </w:pPr>
          </w:p>
        </w:tc>
      </w:tr>
    </w:tbl>
    <w:p w:rsidR="00000000" w:rsidRDefault="00501713">
      <w:pPr>
        <w:pStyle w:val="3"/>
        <w:rPr>
          <w:rFonts w:hint="eastAsia"/>
        </w:rPr>
      </w:pPr>
      <w:bookmarkStart w:id="177" w:name="_Toc534265676"/>
      <w:bookmarkStart w:id="178" w:name="_Toc535246130"/>
    </w:p>
    <w:p w:rsidR="00000000" w:rsidRDefault="00501713">
      <w:pPr>
        <w:pStyle w:val="3"/>
        <w:rPr>
          <w:rFonts w:hint="eastAsia"/>
        </w:rPr>
      </w:pPr>
      <w:r>
        <w:rPr>
          <w:rFonts w:hint="eastAsia"/>
        </w:rPr>
        <w:t>肆、其他相關法制之配套建議</w:t>
      </w:r>
      <w:bookmarkEnd w:id="177"/>
      <w:bookmarkEnd w:id="178"/>
    </w:p>
    <w:p w:rsidR="00000000" w:rsidRDefault="00501713">
      <w:pPr>
        <w:spacing w:line="0" w:lineRule="atLeast"/>
        <w:ind w:firstLineChars="200" w:firstLine="480"/>
        <w:rPr>
          <w:rFonts w:ascii="新細明體" w:hAnsi="新細明體" w:hint="eastAsia"/>
          <w:color w:val="000000"/>
        </w:rPr>
      </w:pPr>
      <w:r>
        <w:rPr>
          <w:rFonts w:ascii="新細明體" w:hAnsi="新細明體" w:hint="eastAsia"/>
          <w:color w:val="000000"/>
        </w:rPr>
        <w:t>按依本研究計畫前述</w:t>
      </w:r>
      <w:r>
        <w:rPr>
          <w:rFonts w:ascii="新細明體" w:hAnsi="新細明體" w:hint="eastAsia"/>
          <w:color w:val="000000"/>
        </w:rPr>
        <w:t>第二節、柒，文官保障是文官中立之基石，當一切法制要求文官要能不因黨派、團體、個人而不中立時，文官果真如此行事，自然不能受到其長官不利或不當處分</w:t>
      </w:r>
      <w:r>
        <w:rPr>
          <w:rStyle w:val="a6"/>
          <w:rFonts w:ascii="新細明體" w:hAnsi="新細明體"/>
          <w:color w:val="000000"/>
        </w:rPr>
        <w:footnoteReference w:id="289"/>
      </w:r>
      <w:r>
        <w:rPr>
          <w:rFonts w:ascii="新細明體" w:hAnsi="新細明體" w:hint="eastAsia"/>
          <w:color w:val="000000"/>
        </w:rPr>
        <w:t>，否則政治中立之法制化無異成為具文。因此除了有關規範公務人員政治活動限制之法制化之外，其他相關之配套有：</w:t>
      </w:r>
    </w:p>
    <w:p w:rsidR="00000000" w:rsidRDefault="00501713">
      <w:pPr>
        <w:spacing w:line="0" w:lineRule="atLeast"/>
        <w:ind w:firstLineChars="200" w:firstLine="480"/>
        <w:rPr>
          <w:rFonts w:ascii="新細明體" w:hAnsi="新細明體" w:hint="eastAsia"/>
          <w:color w:val="000000"/>
        </w:rPr>
      </w:pPr>
    </w:p>
    <w:p w:rsidR="00000000" w:rsidRDefault="00501713">
      <w:pPr>
        <w:pStyle w:val="4"/>
        <w:rPr>
          <w:rFonts w:hint="eastAsia"/>
        </w:rPr>
      </w:pPr>
      <w:bookmarkStart w:id="179" w:name="_Toc534265677"/>
      <w:bookmarkStart w:id="180" w:name="_Toc535246131"/>
      <w:r>
        <w:rPr>
          <w:rFonts w:hint="eastAsia"/>
        </w:rPr>
        <w:t>一、公務人員任用法第十八條一項三款之修正</w:t>
      </w:r>
      <w:bookmarkEnd w:id="179"/>
      <w:bookmarkEnd w:id="180"/>
    </w:p>
    <w:p w:rsidR="00000000" w:rsidRDefault="00501713">
      <w:pPr>
        <w:pStyle w:val="5"/>
        <w:rPr>
          <w:rFonts w:hint="eastAsia"/>
        </w:rPr>
      </w:pPr>
      <w:bookmarkStart w:id="181" w:name="_Toc535246132"/>
      <w:r>
        <w:rPr>
          <w:rFonts w:hint="eastAsia"/>
        </w:rPr>
        <w:t>（一）概說</w:t>
      </w:r>
      <w:bookmarkEnd w:id="181"/>
    </w:p>
    <w:p w:rsidR="00000000" w:rsidRDefault="00501713">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按依公務人員任用法第</w:t>
      </w:r>
      <w:r>
        <w:rPr>
          <w:rFonts w:ascii="新細明體" w:eastAsia="新細明體" w:hAnsi="新細明體" w:hint="eastAsia"/>
          <w:color w:val="000000"/>
          <w:sz w:val="24"/>
        </w:rPr>
        <w:t>18</w:t>
      </w:r>
      <w:r>
        <w:rPr>
          <w:rFonts w:ascii="新細明體" w:eastAsia="新細明體" w:hAnsi="新細明體" w:hint="eastAsia"/>
          <w:color w:val="000000"/>
          <w:sz w:val="24"/>
        </w:rPr>
        <w:t>條規定：</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color w:val="000000"/>
          <w:sz w:val="24"/>
        </w:rPr>
        <w:t>經依法任用人員，除自願者外，</w:t>
      </w:r>
      <w:r>
        <w:rPr>
          <w:rFonts w:ascii="新細明體" w:eastAsia="新細明體" w:hAnsi="新細明體" w:hint="eastAsia"/>
          <w:color w:val="000000"/>
          <w:sz w:val="24"/>
        </w:rPr>
        <w:t>不</w:t>
      </w:r>
      <w:r>
        <w:rPr>
          <w:rFonts w:ascii="新細明體" w:eastAsia="新細明體" w:hAnsi="新細明體"/>
          <w:color w:val="000000"/>
          <w:sz w:val="24"/>
        </w:rPr>
        <w:t>得調任低一官等之職務；在同官等內調任低職等職務者，仍以原職等任用；其在同官等內調任高職等職務而未具任用資格者，得予</w:t>
      </w:r>
      <w:r>
        <w:rPr>
          <w:rFonts w:ascii="新細明體" w:eastAsia="新細明體" w:hAnsi="新細明體" w:hint="eastAsia"/>
          <w:color w:val="000000"/>
          <w:sz w:val="24"/>
        </w:rPr>
        <w:t>權理」，因此在民選首長如縣</w:t>
      </w:r>
      <w:r>
        <w:rPr>
          <w:rFonts w:ascii="新細明體" w:eastAsia="新細明體" w:hAnsi="新細明體" w:hint="eastAsia"/>
          <w:color w:val="000000"/>
          <w:sz w:val="24"/>
        </w:rPr>
        <w:t>市政府中，選舉後之人事大搬風－原薦任九職等之科室主管，可能被改調為薦任六職等科員職務之情形，時有所聞。雖仍屬依法任用，但其職務之重要</w:t>
      </w:r>
      <w:r>
        <w:rPr>
          <w:rFonts w:ascii="新細明體" w:eastAsia="新細明體" w:hAnsi="新細明體" w:hint="eastAsia"/>
          <w:color w:val="000000"/>
          <w:sz w:val="24"/>
        </w:rPr>
        <w:lastRenderedPageBreak/>
        <w:t>性，相差實不可以道里計</w:t>
      </w:r>
      <w:r>
        <w:rPr>
          <w:rStyle w:val="a6"/>
          <w:rFonts w:ascii="新細明體" w:eastAsia="新細明體" w:hAnsi="新細明體"/>
          <w:color w:val="000000"/>
          <w:sz w:val="24"/>
        </w:rPr>
        <w:footnoteReference w:id="290"/>
      </w:r>
      <w:r>
        <w:rPr>
          <w:rFonts w:ascii="新細明體" w:eastAsia="新細明體" w:hAnsi="新細明體" w:hint="eastAsia"/>
          <w:color w:val="000000"/>
          <w:sz w:val="24"/>
        </w:rPr>
        <w:t>；並且</w:t>
      </w:r>
      <w:r>
        <w:rPr>
          <w:rFonts w:ascii="新細明體" w:eastAsia="新細明體" w:hAnsi="新細明體" w:hint="eastAsia"/>
          <w:sz w:val="24"/>
        </w:rPr>
        <w:t>於公務人員保障暨培訓委員會受理之案例中，亦發現部分民選機關首長當選後，不僅將具政務官身分之主管人員全部汰換，且在短時間內，亦將部分不具政務官身分之一般主管人員隨意調動，甚有其他非屬主管人員，亦遭不當調動。此外，亦有隸屬不同政黨的公務人員，因所謂「政治恩怨」，或參與或不參與某政治活動而受不當處分的案例</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291"/>
      </w:r>
      <w:r>
        <w:rPr>
          <w:rFonts w:ascii="新細明體" w:eastAsia="新細明體" w:hAnsi="新細明體" w:hint="eastAsia"/>
          <w:color w:val="000000"/>
          <w:sz w:val="24"/>
        </w:rPr>
        <w:t>若此未能改善，常任文官在自保心理壓力下，行政系</w:t>
      </w:r>
      <w:r>
        <w:rPr>
          <w:rFonts w:ascii="新細明體" w:eastAsia="新細明體" w:hAnsi="新細明體" w:hint="eastAsia"/>
          <w:color w:val="000000"/>
          <w:sz w:val="24"/>
        </w:rPr>
        <w:t>統仍將是當政者動員輔選之重要資源</w:t>
      </w:r>
      <w:r>
        <w:rPr>
          <w:rStyle w:val="a6"/>
          <w:rFonts w:ascii="新細明體" w:eastAsia="新細明體" w:hAnsi="新細明體"/>
          <w:color w:val="000000"/>
        </w:rPr>
        <w:footnoteReference w:id="292"/>
      </w:r>
      <w:r>
        <w:rPr>
          <w:rFonts w:ascii="新細明體" w:eastAsia="新細明體" w:hAnsi="新細明體" w:hint="eastAsia"/>
          <w:color w:val="000000"/>
          <w:sz w:val="24"/>
        </w:rPr>
        <w:t>。</w:t>
      </w:r>
    </w:p>
    <w:p w:rsidR="00000000" w:rsidRDefault="00501713">
      <w:pPr>
        <w:pStyle w:val="HTML"/>
        <w:spacing w:line="0" w:lineRule="atLeast"/>
        <w:ind w:firstLineChars="200" w:firstLine="480"/>
        <w:rPr>
          <w:rFonts w:ascii="新細明體" w:eastAsia="新細明體" w:hAnsi="新細明體" w:hint="eastAsia"/>
          <w:color w:val="000000"/>
          <w:sz w:val="24"/>
        </w:rPr>
      </w:pPr>
    </w:p>
    <w:p w:rsidR="00000000" w:rsidRDefault="00501713">
      <w:pPr>
        <w:pStyle w:val="5"/>
        <w:rPr>
          <w:rFonts w:hint="eastAsia"/>
          <w:b w:val="0"/>
          <w:bCs/>
        </w:rPr>
      </w:pPr>
      <w:bookmarkStart w:id="182" w:name="_Toc535246133"/>
      <w:r>
        <w:rPr>
          <w:rFonts w:hint="eastAsia"/>
        </w:rPr>
        <w:t>（二）案例</w:t>
      </w:r>
      <w:bookmarkEnd w:id="182"/>
      <w:r>
        <w:rPr>
          <w:rFonts w:hint="eastAsia"/>
        </w:rPr>
        <w:t xml:space="preserve"> </w:t>
      </w:r>
    </w:p>
    <w:p w:rsidR="00000000" w:rsidRDefault="00501713">
      <w:pPr>
        <w:pStyle w:val="HTML"/>
        <w:spacing w:line="0" w:lineRule="atLeast"/>
        <w:rPr>
          <w:rFonts w:ascii="新細明體" w:eastAsia="新細明體" w:hAnsi="新細明體" w:hint="eastAsia"/>
          <w:sz w:val="24"/>
        </w:rPr>
      </w:pPr>
      <w:r>
        <w:rPr>
          <w:rFonts w:ascii="新細明體" w:eastAsia="新細明體" w:hAnsi="新細明體" w:hint="eastAsia"/>
          <w:color w:val="000000"/>
          <w:sz w:val="24"/>
        </w:rPr>
        <w:t>如</w:t>
      </w:r>
      <w:r>
        <w:rPr>
          <w:rFonts w:ascii="新細明體" w:eastAsia="新細明體" w:hAnsi="新細明體" w:hint="eastAsia"/>
          <w:sz w:val="24"/>
        </w:rPr>
        <w:t>吳○○因調任事件提出再申訴案</w:t>
      </w:r>
      <w:r>
        <w:rPr>
          <w:rStyle w:val="a6"/>
          <w:rFonts w:ascii="新細明體" w:eastAsia="新細明體" w:hAnsi="新細明體"/>
          <w:b/>
          <w:bCs/>
          <w:sz w:val="24"/>
        </w:rPr>
        <w:footnoteReference w:id="293"/>
      </w:r>
      <w:r>
        <w:rPr>
          <w:rFonts w:ascii="新細明體" w:eastAsia="新細明體" w:hAnsi="新細明體" w:hint="eastAsia"/>
          <w:sz w:val="24"/>
        </w:rPr>
        <w:t>：</w:t>
      </w:r>
    </w:p>
    <w:p w:rsidR="00000000" w:rsidRDefault="00501713">
      <w:pPr>
        <w:pStyle w:val="HTML"/>
        <w:spacing w:line="0" w:lineRule="atLeast"/>
        <w:ind w:firstLineChars="200" w:firstLine="480"/>
        <w:rPr>
          <w:rFonts w:ascii="新細明體" w:eastAsia="新細明體" w:hAnsi="新細明體" w:hint="eastAsia"/>
          <w:sz w:val="24"/>
        </w:rPr>
      </w:pPr>
    </w:p>
    <w:p w:rsidR="00000000" w:rsidRDefault="00501713">
      <w:pPr>
        <w:pStyle w:val="ad"/>
        <w:kinsoku w:val="0"/>
        <w:snapToGrid w:val="0"/>
        <w:spacing w:line="0" w:lineRule="atLeast"/>
        <w:ind w:firstLineChars="200" w:firstLine="480"/>
        <w:jc w:val="both"/>
        <w:rPr>
          <w:rFonts w:ascii="新細明體" w:eastAsia="新細明體" w:hAnsi="新細明體" w:hint="eastAsia"/>
        </w:rPr>
      </w:pPr>
      <w:r>
        <w:rPr>
          <w:rFonts w:ascii="新細明體" w:eastAsia="新細明體" w:hAnsi="新細明體" w:hint="eastAsia"/>
        </w:rPr>
        <w:t>其事實略為：「其原係基隆市衛生局局長，基隆市政府以八十七年六月十六日八七基府人一字第○五六二六五號令將吳員調為該局課長，吳員不服，再申訴認基隆市政府自市長上任後，便濫用市長職權，任意將績優廉潔公務人員降調，破壞政府人事法制</w:t>
      </w:r>
      <w:r>
        <w:rPr>
          <w:rFonts w:ascii="新細明體" w:eastAsia="新細明體" w:hAnsi="新細明體"/>
        </w:rPr>
        <w:t>…</w:t>
      </w:r>
      <w:r>
        <w:rPr>
          <w:rFonts w:ascii="新細明體" w:eastAsia="新細明體" w:hAnsi="新細明體" w:hint="eastAsia"/>
        </w:rPr>
        <w:t>」。</w:t>
      </w:r>
    </w:p>
    <w:p w:rsidR="00000000" w:rsidRDefault="00501713">
      <w:pPr>
        <w:pStyle w:val="ad"/>
        <w:kinsoku w:val="0"/>
        <w:snapToGrid w:val="0"/>
        <w:spacing w:line="0" w:lineRule="atLeast"/>
        <w:ind w:firstLineChars="200" w:firstLine="480"/>
        <w:jc w:val="both"/>
        <w:rPr>
          <w:rFonts w:ascii="新細明體" w:eastAsia="新細明體" w:hAnsi="新細明體" w:hint="eastAsia"/>
          <w:color w:val="000000"/>
        </w:rPr>
      </w:pPr>
      <w:r>
        <w:rPr>
          <w:rFonts w:ascii="新細明體" w:eastAsia="新細明體" w:hAnsi="新細明體" w:hint="eastAsia"/>
          <w:color w:val="000000"/>
        </w:rPr>
        <w:t>保訓會囿於現行法之明文亦只得闡明謂：</w:t>
      </w:r>
      <w:r>
        <w:rPr>
          <w:rFonts w:ascii="新細明體" w:eastAsia="新細明體" w:hAnsi="新細明體" w:hint="eastAsia"/>
          <w:color w:val="000000"/>
        </w:rPr>
        <w:t>..</w:t>
      </w:r>
      <w:r>
        <w:rPr>
          <w:rFonts w:ascii="新細明體" w:eastAsia="新細明體" w:hAnsi="新細明體" w:hint="eastAsia"/>
          <w:color w:val="000000"/>
        </w:rPr>
        <w:t>就依公務人員任用法第</w:t>
      </w:r>
      <w:r>
        <w:rPr>
          <w:rFonts w:ascii="新細明體" w:eastAsia="新細明體" w:hAnsi="新細明體" w:hint="eastAsia"/>
          <w:color w:val="000000"/>
        </w:rPr>
        <w:t>18</w:t>
      </w:r>
    </w:p>
    <w:p w:rsidR="00000000" w:rsidRDefault="00501713">
      <w:pPr>
        <w:pStyle w:val="ad"/>
        <w:kinsoku w:val="0"/>
        <w:snapToGrid w:val="0"/>
        <w:spacing w:line="0" w:lineRule="atLeast"/>
        <w:jc w:val="both"/>
        <w:rPr>
          <w:rFonts w:ascii="新細明體" w:eastAsia="新細明體" w:hAnsi="新細明體" w:hint="eastAsia"/>
        </w:rPr>
      </w:pPr>
      <w:r>
        <w:rPr>
          <w:rFonts w:ascii="新細明體" w:eastAsia="新細明體" w:hAnsi="新細明體" w:hint="eastAsia"/>
          <w:color w:val="000000"/>
        </w:rPr>
        <w:t>條此一法定程序是否違反而言：「</w:t>
      </w:r>
      <w:r>
        <w:rPr>
          <w:rFonts w:ascii="新細明體" w:eastAsia="新細明體" w:hAnsi="新細明體" w:hint="eastAsia"/>
        </w:rPr>
        <w:t>本件再申訴人原係基隆市衛生局局長，基隆市政府以八十七年六月十六日八七基府人一字第○五六二六五號</w:t>
      </w:r>
      <w:r>
        <w:rPr>
          <w:rFonts w:ascii="新細明體" w:eastAsia="新細明體" w:hAnsi="新細明體" w:hint="eastAsia"/>
        </w:rPr>
        <w:t>令將再申訴人調為該局課長。經查基隆市衛生局局長為薦任第九職等職務，所調第一課課長為薦任第八職等職務，同屬薦任官等。又再申訴人所敘俸級仍為薦任第九職等年功俸七級七一○俸點，且新任之局長亦係具有該職務之任用資格，固與公務人員任用法第十八條之規定無違，亦無其他法定程序上之瑕疵。」</w:t>
      </w:r>
    </w:p>
    <w:p w:rsidR="00000000" w:rsidRDefault="00501713">
      <w:pPr>
        <w:pStyle w:val="ad"/>
        <w:kinsoku w:val="0"/>
        <w:snapToGrid w:val="0"/>
        <w:spacing w:line="0" w:lineRule="atLeast"/>
        <w:jc w:val="both"/>
        <w:rPr>
          <w:rFonts w:ascii="新細明體" w:eastAsia="新細明體" w:hAnsi="新細明體" w:hint="eastAsia"/>
        </w:rPr>
      </w:pPr>
    </w:p>
    <w:p w:rsidR="00000000" w:rsidRDefault="00501713">
      <w:pPr>
        <w:pStyle w:val="ad"/>
        <w:kinsoku w:val="0"/>
        <w:snapToGrid w:val="0"/>
        <w:spacing w:line="0" w:lineRule="atLeast"/>
        <w:ind w:firstLineChars="200" w:firstLine="480"/>
        <w:jc w:val="both"/>
        <w:rPr>
          <w:rFonts w:ascii="新細明體" w:eastAsia="新細明體" w:hAnsi="新細明體" w:hint="eastAsia"/>
          <w:color w:val="000000"/>
        </w:rPr>
      </w:pPr>
      <w:r>
        <w:rPr>
          <w:rFonts w:ascii="新細明體" w:eastAsia="新細明體" w:hAnsi="新細明體" w:hint="eastAsia"/>
          <w:color w:val="000000"/>
        </w:rPr>
        <w:t>準此，本研究計畫建議，應配套將公務人員任用法第</w:t>
      </w:r>
      <w:r>
        <w:rPr>
          <w:rFonts w:ascii="新細明體" w:eastAsia="新細明體" w:hAnsi="新細明體" w:hint="eastAsia"/>
          <w:color w:val="000000"/>
        </w:rPr>
        <w:t>18</w:t>
      </w:r>
      <w:r>
        <w:rPr>
          <w:rFonts w:ascii="新細明體" w:eastAsia="新細明體" w:hAnsi="新細明體" w:hint="eastAsia"/>
          <w:color w:val="000000"/>
        </w:rPr>
        <w:t>條之「</w:t>
      </w:r>
      <w:r>
        <w:rPr>
          <w:rFonts w:ascii="新細明體" w:eastAsia="新細明體" w:hAnsi="新細明體"/>
          <w:color w:val="000000"/>
        </w:rPr>
        <w:t>在同官等</w:t>
      </w:r>
    </w:p>
    <w:p w:rsidR="00000000" w:rsidRDefault="00501713">
      <w:pPr>
        <w:pStyle w:val="HTML"/>
        <w:spacing w:line="0" w:lineRule="atLeast"/>
        <w:rPr>
          <w:rFonts w:ascii="新細明體" w:eastAsia="新細明體" w:hAnsi="新細明體" w:hint="eastAsia"/>
          <w:color w:val="000000"/>
          <w:sz w:val="24"/>
        </w:rPr>
      </w:pPr>
      <w:r>
        <w:rPr>
          <w:rFonts w:ascii="新細明體" w:eastAsia="新細明體" w:hAnsi="新細明體"/>
          <w:color w:val="000000"/>
          <w:sz w:val="24"/>
        </w:rPr>
        <w:t>內調任低職等職務者</w:t>
      </w:r>
      <w:r>
        <w:rPr>
          <w:rFonts w:ascii="新細明體" w:eastAsia="新細明體" w:hAnsi="新細明體" w:hint="eastAsia"/>
          <w:color w:val="000000"/>
          <w:sz w:val="24"/>
        </w:rPr>
        <w:t>」加以若干限制</w:t>
      </w:r>
      <w:r>
        <w:rPr>
          <w:rStyle w:val="a6"/>
          <w:rFonts w:ascii="新細明體" w:eastAsia="新細明體" w:hAnsi="新細明體"/>
          <w:color w:val="000000"/>
          <w:sz w:val="24"/>
        </w:rPr>
        <w:footnoteReference w:id="294"/>
      </w:r>
      <w:r>
        <w:rPr>
          <w:rFonts w:ascii="新細明體" w:eastAsia="新細明體" w:hAnsi="新細明體" w:hint="eastAsia"/>
          <w:color w:val="000000"/>
          <w:sz w:val="24"/>
        </w:rPr>
        <w:t>為宜。</w:t>
      </w:r>
    </w:p>
    <w:p w:rsidR="00000000" w:rsidRDefault="00501713">
      <w:pPr>
        <w:pStyle w:val="HTML"/>
        <w:spacing w:line="0" w:lineRule="atLeast"/>
        <w:rPr>
          <w:rFonts w:ascii="新細明體" w:eastAsia="新細明體" w:hAnsi="新細明體" w:hint="eastAsia"/>
          <w:color w:val="000000"/>
          <w:sz w:val="24"/>
        </w:rPr>
      </w:pPr>
    </w:p>
    <w:p w:rsidR="00000000" w:rsidRDefault="00501713">
      <w:pPr>
        <w:pStyle w:val="4"/>
        <w:rPr>
          <w:rFonts w:hint="eastAsia"/>
        </w:rPr>
      </w:pPr>
      <w:bookmarkStart w:id="183" w:name="_Toc534265678"/>
      <w:bookmarkStart w:id="184" w:name="_Toc535246134"/>
      <w:r>
        <w:rPr>
          <w:rFonts w:hint="eastAsia"/>
        </w:rPr>
        <w:t>二、行政中立保障之專門權責機關與組織系統之建立</w:t>
      </w:r>
      <w:bookmarkEnd w:id="183"/>
      <w:bookmarkEnd w:id="184"/>
    </w:p>
    <w:p w:rsidR="00000000" w:rsidRDefault="00501713">
      <w:pPr>
        <w:pStyle w:val="HTML"/>
        <w:spacing w:line="0" w:lineRule="atLeast"/>
        <w:ind w:leftChars="-1" w:left="-2"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比較法制上可參考美國法制設專門機構處理公務人員政治中立保障案件之規範模式。美</w:t>
      </w:r>
      <w:r>
        <w:rPr>
          <w:rFonts w:ascii="新細明體" w:eastAsia="新細明體" w:hAnsi="新細明體" w:hint="eastAsia"/>
          <w:color w:val="000000"/>
          <w:sz w:val="24"/>
        </w:rPr>
        <w:t>國除由聯邦人事行政管理局對於公務員政治中立之規範，負有一般決策責任外，尚設有特別檢察官負責違反案件之調查與公訴，並有功績制度保障委員會負責審理受理此類申訴案件。</w:t>
      </w:r>
      <w:r>
        <w:rPr>
          <w:rStyle w:val="a6"/>
          <w:rFonts w:ascii="新細明體" w:eastAsia="新細明體" w:hAnsi="新細明體"/>
          <w:color w:val="000000"/>
          <w:sz w:val="24"/>
        </w:rPr>
        <w:footnoteReference w:id="295"/>
      </w:r>
    </w:p>
    <w:p w:rsidR="00000000" w:rsidRDefault="00501713">
      <w:pPr>
        <w:ind w:firstLineChars="200" w:firstLine="480"/>
        <w:jc w:val="both"/>
        <w:rPr>
          <w:rFonts w:ascii="新細明體" w:hAnsi="新細明體" w:hint="eastAsia"/>
          <w:color w:val="000000"/>
        </w:rPr>
      </w:pPr>
      <w:r>
        <w:rPr>
          <w:rFonts w:ascii="新細明體" w:hAnsi="新細明體" w:hint="eastAsia"/>
          <w:color w:val="000000"/>
        </w:rPr>
        <w:lastRenderedPageBreak/>
        <w:t>按美國在</w:t>
      </w:r>
      <w:r>
        <w:rPr>
          <w:rFonts w:ascii="新細明體" w:hAnsi="新細明體"/>
          <w:color w:val="000000"/>
        </w:rPr>
        <w:t>1978</w:t>
      </w:r>
      <w:r>
        <w:rPr>
          <w:rFonts w:ascii="新細明體" w:hAnsi="新細明體" w:hint="eastAsia"/>
          <w:color w:val="000000"/>
        </w:rPr>
        <w:t>文官改革法</w:t>
      </w:r>
      <w:r>
        <w:rPr>
          <w:rFonts w:ascii="新細明體" w:hAnsi="新細明體"/>
          <w:color w:val="000000"/>
        </w:rPr>
        <w:t xml:space="preserve"> (the Civil Service Reform Act of 1978) </w:t>
      </w:r>
      <w:r>
        <w:rPr>
          <w:rFonts w:ascii="新細明體" w:hAnsi="新細明體" w:hint="eastAsia"/>
          <w:color w:val="000000"/>
        </w:rPr>
        <w:t>創造了一專業檢察官（按即前述之特別檢察官）</w:t>
      </w:r>
      <w:r>
        <w:rPr>
          <w:rFonts w:ascii="新細明體" w:hAnsi="新細明體" w:hint="eastAsia"/>
          <w:color w:val="000000"/>
          <w:kern w:val="0"/>
        </w:rPr>
        <w:t>、</w:t>
      </w:r>
      <w:r>
        <w:rPr>
          <w:rFonts w:ascii="新細明體" w:hAnsi="新細明體" w:hint="eastAsia"/>
          <w:color w:val="000000"/>
        </w:rPr>
        <w:t>美國專門委員辦公室</w:t>
      </w:r>
      <w:r>
        <w:rPr>
          <w:rFonts w:ascii="新細明體" w:hAnsi="新細明體"/>
          <w:color w:val="000000"/>
        </w:rPr>
        <w:t xml:space="preserve"> (The U.S. Office of Special Counsel: OSC) </w:t>
      </w:r>
      <w:r>
        <w:rPr>
          <w:rFonts w:ascii="新細明體" w:hAnsi="新細明體" w:hint="eastAsia"/>
          <w:color w:val="000000"/>
        </w:rPr>
        <w:t>和一專業法庭，功績制度保障委員會</w:t>
      </w:r>
      <w:r>
        <w:rPr>
          <w:rFonts w:ascii="新細明體" w:hAnsi="新細明體" w:hint="eastAsia"/>
          <w:color w:val="000000"/>
        </w:rPr>
        <w:t xml:space="preserve"> </w:t>
      </w:r>
      <w:r>
        <w:rPr>
          <w:rFonts w:ascii="新細明體" w:hAnsi="新細明體"/>
          <w:color w:val="000000"/>
        </w:rPr>
        <w:t xml:space="preserve">(The Merit Systems Protection </w:t>
      </w:r>
      <w:r>
        <w:rPr>
          <w:rFonts w:ascii="新細明體" w:hAnsi="新細明體"/>
          <w:color w:val="000000"/>
        </w:rPr>
        <w:t>Board: MSPB)</w:t>
      </w:r>
      <w:r>
        <w:rPr>
          <w:rFonts w:ascii="新細明體" w:hAnsi="新細明體" w:hint="eastAsia"/>
          <w:color w:val="000000"/>
        </w:rPr>
        <w:t xml:space="preserve"> </w:t>
      </w:r>
      <w:r>
        <w:rPr>
          <w:rFonts w:ascii="新細明體" w:hAnsi="新細明體" w:hint="eastAsia"/>
          <w:color w:val="000000"/>
        </w:rPr>
        <w:t>則是一準司法機構</w:t>
      </w:r>
      <w:r>
        <w:rPr>
          <w:rFonts w:ascii="新細明體" w:hAnsi="新細明體"/>
          <w:color w:val="000000"/>
        </w:rPr>
        <w:t>。</w:t>
      </w:r>
    </w:p>
    <w:p w:rsidR="00000000" w:rsidRDefault="00501713">
      <w:pPr>
        <w:ind w:firstLineChars="200" w:firstLine="480"/>
        <w:jc w:val="both"/>
        <w:rPr>
          <w:rFonts w:ascii="新細明體" w:hAnsi="新細明體"/>
          <w:color w:val="000000"/>
        </w:rPr>
      </w:pPr>
      <w:r>
        <w:rPr>
          <w:rFonts w:ascii="新細明體" w:hAnsi="新細明體" w:hint="eastAsia"/>
          <w:color w:val="000000"/>
        </w:rPr>
        <w:t>美國專門委員辦公室</w:t>
      </w:r>
      <w:r>
        <w:rPr>
          <w:rFonts w:ascii="新細明體" w:hAnsi="新細明體"/>
          <w:color w:val="000000"/>
        </w:rPr>
        <w:t>OSC</w:t>
      </w:r>
      <w:r>
        <w:rPr>
          <w:rFonts w:ascii="新細明體" w:hAnsi="新細明體" w:hint="eastAsia"/>
          <w:color w:val="000000"/>
        </w:rPr>
        <w:t>是功績制度保障委員會編制下</w:t>
      </w:r>
      <w:r>
        <w:rPr>
          <w:rFonts w:ascii="新細明體" w:hAnsi="新細明體" w:hint="eastAsia"/>
          <w:bCs/>
          <w:color w:val="000000"/>
        </w:rPr>
        <w:t>獨立</w:t>
      </w:r>
      <w:r>
        <w:rPr>
          <w:rFonts w:ascii="新細明體" w:hAnsi="新細明體" w:hint="eastAsia"/>
          <w:color w:val="000000"/>
        </w:rPr>
        <w:t>之聯邦調查和起訴機關</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為提供有關聯邦政治活動法</w:t>
      </w:r>
      <w:r>
        <w:rPr>
          <w:rFonts w:ascii="新細明體" w:hAnsi="新細明體"/>
          <w:color w:val="000000"/>
        </w:rPr>
        <w:t xml:space="preserve"> (the Hatch Act)</w:t>
      </w:r>
      <w:r>
        <w:rPr>
          <w:rFonts w:ascii="新細明體" w:hAnsi="新細明體" w:hint="eastAsia"/>
          <w:color w:val="000000"/>
        </w:rPr>
        <w:t>諮詢意見及執行落實聯邦政治活動法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之專責機構</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一方面限制公務人員參與政治活動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同時在改革者的眼中</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也是維護聯邦公務人員權利責不旁怠之機關</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而專門委員辦公室</w:t>
      </w:r>
      <w:r>
        <w:rPr>
          <w:rFonts w:ascii="新細明體" w:hAnsi="新細明體"/>
          <w:color w:val="000000"/>
        </w:rPr>
        <w:t>OSC</w:t>
      </w:r>
      <w:r>
        <w:rPr>
          <w:rFonts w:ascii="新細明體" w:hAnsi="新細明體" w:hint="eastAsia"/>
          <w:color w:val="000000"/>
        </w:rPr>
        <w:t>主要的任務是</w:t>
      </w:r>
      <w:r>
        <w:rPr>
          <w:rFonts w:ascii="新細明體" w:hAnsi="新細明體" w:hint="eastAsia"/>
          <w:color w:val="000000"/>
        </w:rPr>
        <w:t xml:space="preserve"> : </w:t>
      </w:r>
      <w:r>
        <w:rPr>
          <w:rFonts w:ascii="新細明體" w:hAnsi="新細明體" w:hint="eastAsia"/>
          <w:color w:val="000000"/>
          <w:kern w:val="0"/>
        </w:rPr>
        <w:t>第一</w:t>
      </w:r>
      <w:r>
        <w:rPr>
          <w:rFonts w:ascii="新細明體" w:hAnsi="新細明體"/>
          <w:color w:val="000000"/>
          <w:kern w:val="0"/>
        </w:rPr>
        <w:t xml:space="preserve">, </w:t>
      </w:r>
      <w:r>
        <w:rPr>
          <w:rFonts w:ascii="新細明體" w:hAnsi="新細明體" w:hint="eastAsia"/>
          <w:color w:val="000000"/>
          <w:kern w:val="0"/>
        </w:rPr>
        <w:t>調查可疑的被禁止從事的聯邦活動</w:t>
      </w:r>
      <w:r>
        <w:rPr>
          <w:rFonts w:ascii="新細明體" w:hAnsi="新細明體"/>
          <w:color w:val="000000"/>
          <w:kern w:val="0"/>
        </w:rPr>
        <w:t xml:space="preserve">, </w:t>
      </w:r>
      <w:r>
        <w:rPr>
          <w:rFonts w:ascii="新細明體" w:hAnsi="新細明體" w:hint="eastAsia"/>
          <w:color w:val="000000"/>
          <w:kern w:val="0"/>
        </w:rPr>
        <w:t>特別是被禁止的人事慣例</w:t>
      </w:r>
      <w:r>
        <w:rPr>
          <w:rFonts w:ascii="新細明體" w:hAnsi="新細明體"/>
          <w:color w:val="000000"/>
          <w:kern w:val="0"/>
        </w:rPr>
        <w:t xml:space="preserve">, </w:t>
      </w:r>
      <w:r>
        <w:rPr>
          <w:rFonts w:ascii="新細明體" w:hAnsi="新細明體" w:hint="eastAsia"/>
          <w:color w:val="000000"/>
          <w:kern w:val="0"/>
        </w:rPr>
        <w:t>並且當認為合適時</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透過</w:t>
      </w:r>
      <w:r>
        <w:rPr>
          <w:rFonts w:ascii="新細明體" w:hAnsi="新細明體" w:hint="eastAsia"/>
          <w:color w:val="000000"/>
        </w:rPr>
        <w:t>功績制度保障委員會</w:t>
      </w:r>
      <w:r>
        <w:rPr>
          <w:rFonts w:ascii="新細明體" w:hAnsi="新細明體" w:hint="eastAsia"/>
          <w:color w:val="000000"/>
          <w:kern w:val="0"/>
        </w:rPr>
        <w:t>進行矯正性和紀律性之懲處活動</w:t>
      </w:r>
      <w:r>
        <w:rPr>
          <w:rFonts w:ascii="新細明體" w:hAnsi="新細明體"/>
          <w:color w:val="000000"/>
          <w:kern w:val="0"/>
        </w:rPr>
        <w:t xml:space="preserve">. </w:t>
      </w:r>
      <w:r>
        <w:rPr>
          <w:rFonts w:ascii="新細明體" w:hAnsi="新細明體" w:hint="eastAsia"/>
          <w:color w:val="000000"/>
          <w:kern w:val="0"/>
        </w:rPr>
        <w:t>第二</w:t>
      </w:r>
      <w:r>
        <w:rPr>
          <w:rFonts w:ascii="新細明體" w:hAnsi="新細明體"/>
          <w:color w:val="000000"/>
          <w:kern w:val="0"/>
        </w:rPr>
        <w:t xml:space="preserve">, </w:t>
      </w:r>
      <w:r>
        <w:rPr>
          <w:rFonts w:ascii="新細明體" w:hAnsi="新細明體" w:hint="eastAsia"/>
          <w:color w:val="000000"/>
        </w:rPr>
        <w:t>專門委員辦公室依據</w:t>
      </w:r>
      <w:r>
        <w:rPr>
          <w:rFonts w:ascii="新細明體" w:hAnsi="新細明體"/>
          <w:color w:val="000000"/>
        </w:rPr>
        <w:t xml:space="preserve"> the Whistleblower Protection Act </w:t>
      </w:r>
      <w:r>
        <w:rPr>
          <w:rFonts w:ascii="新細明體" w:hAnsi="新細明體" w:hint="eastAsia"/>
          <w:color w:val="000000"/>
          <w:kern w:val="0"/>
        </w:rPr>
        <w:t>提供一安全的管道</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公務員可揭發行政機關長官濫用權威</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欺騙</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和不當的管理等行為</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而不用害怕長官的報復或甚至不必透露他們的姓名</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第三</w:t>
      </w:r>
      <w:r>
        <w:rPr>
          <w:rFonts w:ascii="新細明體" w:hAnsi="新細明體"/>
          <w:color w:val="000000"/>
          <w:kern w:val="0"/>
        </w:rPr>
        <w:t xml:space="preserve">, </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kern w:val="0"/>
        </w:rPr>
        <w:t>負責調查並</w:t>
      </w:r>
      <w:r>
        <w:rPr>
          <w:rFonts w:ascii="新細明體" w:hAnsi="新細明體" w:hint="eastAsia"/>
          <w:color w:val="000000"/>
        </w:rPr>
        <w:t>於功績制度保障委員會</w:t>
      </w:r>
      <w:r>
        <w:rPr>
          <w:rFonts w:ascii="新細明體" w:hAnsi="新細明體"/>
          <w:color w:val="000000"/>
        </w:rPr>
        <w:t>(MSPB)</w:t>
      </w:r>
      <w:r>
        <w:rPr>
          <w:rFonts w:ascii="新細明體" w:hAnsi="新細明體" w:hint="eastAsia"/>
          <w:color w:val="000000"/>
        </w:rPr>
        <w:t>起訴違反聯邦政治活動法</w:t>
      </w:r>
      <w:r>
        <w:rPr>
          <w:rFonts w:ascii="新細明體" w:hAnsi="新細明體"/>
          <w:color w:val="000000"/>
        </w:rPr>
        <w:t xml:space="preserve"> (the Hatch Act)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最後</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依據統一編制人員就業及再就業權法</w:t>
      </w:r>
      <w:r>
        <w:rPr>
          <w:rFonts w:ascii="新細明體" w:hAnsi="新細明體" w:hint="eastAsia"/>
          <w:color w:val="000000"/>
        </w:rPr>
        <w:t xml:space="preserve"> (</w:t>
      </w:r>
      <w:r>
        <w:rPr>
          <w:rFonts w:ascii="新細明體" w:hAnsi="新細明體"/>
          <w:color w:val="000000"/>
        </w:rPr>
        <w:t>the Uniformed Services Employmen</w:t>
      </w:r>
      <w:r>
        <w:rPr>
          <w:rFonts w:ascii="新細明體" w:hAnsi="新細明體"/>
          <w:color w:val="000000"/>
        </w:rPr>
        <w:t>t and Reemployment Rights Act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保護聯邦雇員退休軍人的再就業權利</w:t>
      </w:r>
      <w:r>
        <w:rPr>
          <w:rFonts w:ascii="新細明體" w:hAnsi="新細明體"/>
          <w:color w:val="000000"/>
        </w:rPr>
        <w:t>。</w:t>
      </w:r>
      <w:r>
        <w:rPr>
          <w:rFonts w:ascii="新細明體" w:hAnsi="新細明體" w:hint="eastAsia"/>
          <w:color w:val="000000"/>
        </w:rPr>
        <w:t>美國專門委員辦公室由專門委員</w:t>
      </w:r>
      <w:r>
        <w:rPr>
          <w:rFonts w:ascii="新細明體" w:hAnsi="新細明體" w:hint="eastAsia"/>
          <w:color w:val="000000"/>
        </w:rPr>
        <w:t xml:space="preserve"> </w:t>
      </w:r>
      <w:r>
        <w:rPr>
          <w:rFonts w:ascii="新細明體" w:hAnsi="新細明體"/>
          <w:color w:val="000000"/>
        </w:rPr>
        <w:t xml:space="preserve">(the Special Counsel) </w:t>
      </w:r>
      <w:r>
        <w:rPr>
          <w:rFonts w:ascii="新細明體" w:hAnsi="新細明體" w:hint="eastAsia"/>
          <w:color w:val="000000"/>
        </w:rPr>
        <w:t>領軍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專門委員由總統提名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參議院投票通過確認。辦公室總共有大約雇員一百零六位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包括律師</w:t>
      </w:r>
      <w:r>
        <w:rPr>
          <w:rFonts w:ascii="新細明體" w:hAnsi="新細明體"/>
          <w:color w:val="000000"/>
        </w:rPr>
        <w:t>、</w:t>
      </w:r>
      <w:r>
        <w:rPr>
          <w:rFonts w:ascii="新細明體" w:hAnsi="新細明體" w:hint="eastAsia"/>
          <w:color w:val="000000"/>
        </w:rPr>
        <w:t>人事管理專家及調查員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進行其監督全聯邦政府的任務。目前有在華府的總辦公室</w:t>
      </w:r>
      <w:r>
        <w:rPr>
          <w:rFonts w:ascii="新細明體" w:hAnsi="新細明體"/>
          <w:color w:val="000000"/>
        </w:rPr>
        <w:t xml:space="preserve">, </w:t>
      </w:r>
      <w:r>
        <w:rPr>
          <w:rFonts w:ascii="新細明體" w:hAnsi="新細明體" w:hint="eastAsia"/>
          <w:color w:val="000000"/>
        </w:rPr>
        <w:t>及在德州達拉斯</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加州舊金山的分處。</w:t>
      </w:r>
      <w:r>
        <w:rPr>
          <w:rFonts w:ascii="新細明體" w:hAnsi="新細明體" w:hint="eastAsia"/>
          <w:color w:val="000000"/>
        </w:rPr>
        <w:t xml:space="preserve"> </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 xml:space="preserve"> </w:t>
      </w:r>
      <w:r>
        <w:rPr>
          <w:rFonts w:ascii="新細明體" w:hAnsi="新細明體" w:hint="eastAsia"/>
          <w:color w:val="000000"/>
        </w:rPr>
        <w:t>對於聯邦政治活動法執行方面</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首重提供公務員有關聯邦政治活動法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的諮詢意見</w:t>
      </w:r>
      <w:r>
        <w:rPr>
          <w:rFonts w:ascii="新細明體" w:hAnsi="新細明體" w:hint="eastAsia"/>
          <w:color w:val="000000"/>
        </w:rPr>
        <w:t>服務。另外視公務員違反聯邦政治活動法程度發警告信函</w:t>
      </w:r>
      <w:r>
        <w:rPr>
          <w:rFonts w:ascii="新細明體" w:hAnsi="新細明體"/>
          <w:color w:val="000000"/>
        </w:rPr>
        <w:t xml:space="preserve">, </w:t>
      </w:r>
      <w:r>
        <w:rPr>
          <w:rFonts w:ascii="新細明體" w:hAnsi="新細明體" w:hint="eastAsia"/>
          <w:color w:val="000000"/>
        </w:rPr>
        <w:t>或於功績制度保障委員會</w:t>
      </w:r>
      <w:r>
        <w:rPr>
          <w:rFonts w:ascii="新細明體" w:hAnsi="新細明體"/>
          <w:color w:val="000000"/>
        </w:rPr>
        <w:t>(MSPB)</w:t>
      </w:r>
      <w:r>
        <w:rPr>
          <w:rFonts w:ascii="新細明體" w:hAnsi="新細明體" w:hint="eastAsia"/>
          <w:color w:val="000000"/>
        </w:rPr>
        <w:t xml:space="preserve"> </w:t>
      </w:r>
      <w:r>
        <w:rPr>
          <w:rFonts w:ascii="新細明體" w:hAnsi="新細明體" w:hint="eastAsia"/>
          <w:color w:val="000000"/>
        </w:rPr>
        <w:t>對公務員起訴</w:t>
      </w:r>
      <w:r>
        <w:rPr>
          <w:rStyle w:val="a6"/>
          <w:rFonts w:ascii="新細明體" w:hAnsi="新細明體"/>
          <w:color w:val="000000"/>
        </w:rPr>
        <w:footnoteReference w:id="296"/>
      </w:r>
      <w:r>
        <w:rPr>
          <w:rFonts w:ascii="新細明體" w:hAnsi="新細明體"/>
          <w:color w:val="000000"/>
        </w:rPr>
        <w:t>。</w:t>
      </w:r>
      <w:r>
        <w:rPr>
          <w:rFonts w:ascii="新細明體" w:hAnsi="新細明體" w:hint="eastAsia"/>
          <w:color w:val="000000"/>
        </w:rPr>
        <w:t>而功績制度保障委員會</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是一準司法機構</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如經專門委員辦公室調查</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起訴於適才任用系統保護委員會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被控告的公務人員有在功績制度保障委員會前舉行聽證會之權利</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並有聘請律師辯護之權利</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如對功績制度保障委員會之決定不服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可先對委員會申請重審</w:t>
      </w:r>
      <w:r>
        <w:rPr>
          <w:rStyle w:val="a6"/>
          <w:rFonts w:ascii="新細明體" w:hAnsi="新細明體"/>
          <w:color w:val="000000"/>
        </w:rPr>
        <w:footnoteReference w:id="297"/>
      </w:r>
      <w:r>
        <w:rPr>
          <w:rFonts w:ascii="新細明體" w:hAnsi="新細明體" w:hint="eastAsia"/>
          <w:color w:val="000000"/>
        </w:rPr>
        <w:t>。</w:t>
      </w:r>
    </w:p>
    <w:p w:rsidR="00000000" w:rsidRDefault="00501713">
      <w:pPr>
        <w:ind w:firstLineChars="200" w:firstLine="480"/>
        <w:jc w:val="both"/>
        <w:rPr>
          <w:rFonts w:ascii="新細明體" w:hAnsi="新細明體" w:hint="eastAsia"/>
          <w:color w:val="000000"/>
        </w:rPr>
      </w:pPr>
      <w:r>
        <w:rPr>
          <w:rFonts w:ascii="新細明體" w:hAnsi="新細明體" w:hint="eastAsia"/>
          <w:color w:val="000000"/>
        </w:rPr>
        <w:t>鑒於公務人員之政治中立保障可謂係政治活動限制法制落實之基石，而我國目前依本研究計畫前述</w:t>
      </w:r>
      <w:r>
        <w:rPr>
          <w:rFonts w:ascii="新細明體" w:hAnsi="新細明體" w:hint="eastAsia"/>
          <w:color w:val="000000"/>
        </w:rPr>
        <w:t>第二節、柒，又已對公務人員身分保障事項於考試院下特設「公務人員保障暨培訓委員會此一準司法機構掌理，循此，本研究計畫建議可在納入公務人員政治中立相關保障事項以及避免行政一體下公務人員為求自保而不敢違逆上意等情事下，另設專門之申訴管道，並可參考美國法制於我國現制之保訓會之下設立「公務人員政治中立（或政治活動限制）調查辦公室」專門職司、作為有關此類公務人員政治中立（或政治活動限制）相關保障事件之調查和起訴機關</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並作為提供有關本法之諮詢意見及執行落實之專責機構</w:t>
      </w:r>
      <w:r>
        <w:rPr>
          <w:rFonts w:ascii="新細明體" w:hAnsi="新細明體"/>
          <w:color w:val="000000"/>
        </w:rPr>
        <w:t>.</w:t>
      </w:r>
      <w:r>
        <w:rPr>
          <w:rFonts w:ascii="新細明體" w:hAnsi="新細明體" w:hint="eastAsia"/>
          <w:color w:val="000000"/>
        </w:rPr>
        <w:t>以更</w:t>
      </w:r>
      <w:r>
        <w:rPr>
          <w:rFonts w:ascii="新細明體" w:hAnsi="新細明體" w:hint="eastAsia"/>
          <w:color w:val="000000"/>
        </w:rPr>
        <w:lastRenderedPageBreak/>
        <w:t>周全公務人員政治中立（或政治活動限制）法制之落實</w:t>
      </w:r>
      <w:r>
        <w:rPr>
          <w:rFonts w:ascii="新細明體" w:hAnsi="新細明體" w:hint="eastAsia"/>
          <w:color w:val="000000"/>
        </w:rPr>
        <w:t>。惟此尚須相關法制如保訓會組織法等之配套修正。</w:t>
      </w:r>
    </w:p>
    <w:p w:rsidR="00000000" w:rsidRDefault="00501713">
      <w:pPr>
        <w:pStyle w:val="1"/>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bookmarkStart w:id="185" w:name="_Toc534385539"/>
      <w:bookmarkStart w:id="186" w:name="_Toc535246135"/>
      <w:r>
        <w:rPr>
          <w:rFonts w:hint="eastAsia"/>
        </w:rPr>
        <w:t xml:space="preserve">                             </w:t>
      </w:r>
    </w:p>
    <w:p w:rsidR="00501713" w:rsidRDefault="00501713">
      <w:pPr>
        <w:pStyle w:val="1"/>
        <w:rPr>
          <w:rFonts w:hint="eastAsia"/>
        </w:rPr>
      </w:pPr>
      <w:r>
        <w:br w:type="page"/>
      </w:r>
      <w:bookmarkEnd w:id="185"/>
      <w:bookmarkEnd w:id="186"/>
    </w:p>
    <w:sectPr w:rsidR="00501713">
      <w:footerReference w:type="even" r:id="rId7"/>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13" w:rsidRDefault="00501713">
      <w:r>
        <w:separator/>
      </w:r>
    </w:p>
  </w:endnote>
  <w:endnote w:type="continuationSeparator" w:id="0">
    <w:p w:rsidR="00501713" w:rsidRDefault="0050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1713">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5017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1713">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26125">
      <w:rPr>
        <w:rStyle w:val="af3"/>
        <w:noProof/>
      </w:rPr>
      <w:t>98</w:t>
    </w:r>
    <w:r>
      <w:rPr>
        <w:rStyle w:val="af3"/>
      </w:rPr>
      <w:fldChar w:fldCharType="end"/>
    </w:r>
  </w:p>
  <w:p w:rsidR="00000000" w:rsidRDefault="005017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13" w:rsidRDefault="00501713">
      <w:r>
        <w:separator/>
      </w:r>
    </w:p>
  </w:footnote>
  <w:footnote w:type="continuationSeparator" w:id="0">
    <w:p w:rsidR="00501713" w:rsidRDefault="00501713">
      <w:r>
        <w:continuationSeparator/>
      </w:r>
    </w:p>
  </w:footnote>
  <w:footnote w:id="1">
    <w:p w:rsidR="00000000" w:rsidRDefault="00501713">
      <w:pPr>
        <w:tabs>
          <w:tab w:val="left" w:pos="7020"/>
        </w:tabs>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如：</w:t>
      </w:r>
      <w:r>
        <w:rPr>
          <w:rFonts w:ascii="新細明體" w:hAnsi="新細明體"/>
          <w:sz w:val="20"/>
          <w:szCs w:val="36"/>
        </w:rPr>
        <w:t>請軍中嚴守行政中立</w:t>
      </w:r>
      <w:r>
        <w:rPr>
          <w:rFonts w:ascii="新細明體" w:hAnsi="新細明體" w:hint="eastAsia"/>
          <w:sz w:val="20"/>
        </w:rPr>
        <w:t>：「</w:t>
      </w:r>
      <w:r>
        <w:rPr>
          <w:rFonts w:ascii="新細明體" w:hAnsi="新細明體" w:hint="eastAsia"/>
          <w:sz w:val="20"/>
        </w:rPr>
        <w:t>2/16,</w:t>
      </w:r>
      <w:r>
        <w:rPr>
          <w:rFonts w:ascii="新細明體" w:hAnsi="新細明體" w:hint="eastAsia"/>
          <w:sz w:val="20"/>
        </w:rPr>
        <w:t>在海軍新兵訓練中心發生了一件大事</w:t>
      </w:r>
      <w:r>
        <w:rPr>
          <w:rFonts w:ascii="新細明體" w:hAnsi="新細明體" w:hint="eastAsia"/>
          <w:sz w:val="20"/>
        </w:rPr>
        <w:t>,</w:t>
      </w:r>
      <w:r>
        <w:rPr>
          <w:rFonts w:ascii="新細明體" w:hAnsi="新細明體" w:hint="eastAsia"/>
          <w:sz w:val="20"/>
        </w:rPr>
        <w:t>因為連方瑀要到左營自治新村等眷村拜票</w:t>
      </w:r>
      <w:r>
        <w:rPr>
          <w:rFonts w:ascii="新細明體" w:hAnsi="新細明體" w:hint="eastAsia"/>
          <w:sz w:val="20"/>
        </w:rPr>
        <w:t>,</w:t>
      </w:r>
      <w:r>
        <w:rPr>
          <w:rFonts w:ascii="新細明體" w:hAnsi="新細明體" w:hint="eastAsia"/>
          <w:sz w:val="20"/>
        </w:rPr>
        <w:t>想不到</w:t>
      </w:r>
      <w:r>
        <w:rPr>
          <w:rFonts w:ascii="新細明體" w:hAnsi="新細明體" w:hint="eastAsia"/>
          <w:sz w:val="20"/>
        </w:rPr>
        <w:t>,</w:t>
      </w:r>
      <w:r>
        <w:rPr>
          <w:rFonts w:ascii="新細明體" w:hAnsi="新細明體" w:hint="eastAsia"/>
          <w:sz w:val="20"/>
        </w:rPr>
        <w:t>新訓中心居然動員了許多的班長</w:t>
      </w:r>
      <w:r>
        <w:rPr>
          <w:rFonts w:ascii="新細明體" w:hAnsi="新細明體" w:hint="eastAsia"/>
          <w:sz w:val="20"/>
        </w:rPr>
        <w:t>,</w:t>
      </w:r>
      <w:r>
        <w:rPr>
          <w:rFonts w:ascii="新細明體" w:hAnsi="新細明體" w:hint="eastAsia"/>
          <w:sz w:val="20"/>
        </w:rPr>
        <w:t>區隊長</w:t>
      </w:r>
      <w:r>
        <w:rPr>
          <w:rFonts w:ascii="新細明體" w:hAnsi="新細明體" w:hint="eastAsia"/>
          <w:sz w:val="20"/>
        </w:rPr>
        <w:t>,</w:t>
      </w:r>
      <w:r>
        <w:rPr>
          <w:rFonts w:ascii="新細明體" w:hAnsi="新細明體" w:hint="eastAsia"/>
          <w:sz w:val="20"/>
        </w:rPr>
        <w:t>輔導長</w:t>
      </w:r>
      <w:r>
        <w:rPr>
          <w:rFonts w:ascii="新細明體" w:hAnsi="新細明體" w:hint="eastAsia"/>
          <w:sz w:val="20"/>
        </w:rPr>
        <w:t>,</w:t>
      </w:r>
      <w:r>
        <w:rPr>
          <w:rFonts w:ascii="新細明體" w:hAnsi="新細明體" w:hint="eastAsia"/>
          <w:sz w:val="20"/>
        </w:rPr>
        <w:t>以及女士官等在下午穿著便服到自治新村助選並列隊歡迎</w:t>
      </w:r>
      <w:r>
        <w:rPr>
          <w:rFonts w:ascii="新細明體" w:hAnsi="新細明體" w:hint="eastAsia"/>
          <w:sz w:val="20"/>
        </w:rPr>
        <w:t>,</w:t>
      </w:r>
      <w:r>
        <w:rPr>
          <w:rFonts w:ascii="新細明體" w:hAnsi="新細明體" w:hint="eastAsia"/>
          <w:sz w:val="20"/>
        </w:rPr>
        <w:t>雖然新訓中心那天二</w:t>
      </w:r>
      <w:r>
        <w:rPr>
          <w:rFonts w:ascii="新細明體" w:hAnsi="新細明體" w:hint="eastAsia"/>
          <w:sz w:val="20"/>
        </w:rPr>
        <w:t>,</w:t>
      </w:r>
      <w:r>
        <w:rPr>
          <w:rFonts w:ascii="新細明體" w:hAnsi="新細明體" w:hint="eastAsia"/>
          <w:sz w:val="20"/>
        </w:rPr>
        <w:t>三大隊要接新兵</w:t>
      </w:r>
      <w:r>
        <w:rPr>
          <w:rFonts w:ascii="新細明體" w:hAnsi="新細明體" w:hint="eastAsia"/>
          <w:sz w:val="20"/>
        </w:rPr>
        <w:t>,</w:t>
      </w:r>
      <w:r>
        <w:rPr>
          <w:rFonts w:ascii="新細明體" w:hAnsi="新細明體" w:hint="eastAsia"/>
          <w:sz w:val="20"/>
        </w:rPr>
        <w:t>但還是出動了大量的幹部</w:t>
      </w:r>
      <w:r>
        <w:rPr>
          <w:rFonts w:ascii="新細明體" w:hAnsi="新細明體" w:hint="eastAsia"/>
          <w:sz w:val="20"/>
        </w:rPr>
        <w:t>,</w:t>
      </w:r>
      <w:r>
        <w:rPr>
          <w:rFonts w:ascii="新細明體" w:hAnsi="新細明體" w:hint="eastAsia"/>
          <w:sz w:val="20"/>
        </w:rPr>
        <w:t>為了怕被人發現</w:t>
      </w:r>
      <w:r>
        <w:rPr>
          <w:rFonts w:ascii="新細明體" w:hAnsi="新細明體" w:hint="eastAsia"/>
          <w:sz w:val="20"/>
        </w:rPr>
        <w:t>,</w:t>
      </w:r>
      <w:r>
        <w:rPr>
          <w:rFonts w:ascii="新細明體" w:hAnsi="新細明體" w:hint="eastAsia"/>
          <w:sz w:val="20"/>
        </w:rPr>
        <w:t>每個人</w:t>
      </w:r>
      <w:r>
        <w:rPr>
          <w:rFonts w:ascii="新細明體" w:hAnsi="新細明體" w:hint="eastAsia"/>
          <w:sz w:val="20"/>
        </w:rPr>
        <w:t>還要寫事假單</w:t>
      </w:r>
      <w:r>
        <w:rPr>
          <w:rFonts w:ascii="新細明體" w:hAnsi="新細明體" w:hint="eastAsia"/>
          <w:sz w:val="20"/>
        </w:rPr>
        <w:t>,</w:t>
      </w:r>
      <w:r>
        <w:rPr>
          <w:rFonts w:ascii="新細明體" w:hAnsi="新細明體" w:hint="eastAsia"/>
          <w:sz w:val="20"/>
        </w:rPr>
        <w:t>真是太扯了</w:t>
      </w:r>
      <w:r>
        <w:rPr>
          <w:rFonts w:ascii="新細明體" w:hAnsi="新細明體" w:hint="eastAsia"/>
          <w:sz w:val="20"/>
        </w:rPr>
        <w:t>,</w:t>
      </w:r>
      <w:r>
        <w:rPr>
          <w:rFonts w:ascii="新細明體" w:hAnsi="新細明體" w:hint="eastAsia"/>
          <w:sz w:val="20"/>
        </w:rPr>
        <w:t>怎麼會人一個下午如此多人都請事假呢</w:t>
      </w:r>
      <w:r>
        <w:rPr>
          <w:rFonts w:ascii="新細明體" w:hAnsi="新細明體" w:hint="eastAsia"/>
          <w:sz w:val="20"/>
        </w:rPr>
        <w:t>?</w:t>
      </w:r>
      <w:r>
        <w:rPr>
          <w:rFonts w:ascii="新細明體" w:hAnsi="新細明體" w:hint="eastAsia"/>
          <w:sz w:val="20"/>
        </w:rPr>
        <w:t>」</w:t>
      </w:r>
      <w:r>
        <w:rPr>
          <w:rFonts w:ascii="新細明體" w:hAnsi="新細明體" w:cs="Arial"/>
          <w:sz w:val="20"/>
        </w:rPr>
        <w:t xml:space="preserve">http://ntou-lan.virtualave.net/discuss/post/55.html </w:t>
      </w:r>
      <w:r>
        <w:rPr>
          <w:rFonts w:ascii="新細明體" w:hAnsi="新細明體" w:cs="Arial" w:hint="eastAsia"/>
          <w:sz w:val="20"/>
        </w:rPr>
        <w:t>，</w:t>
      </w:r>
      <w:r>
        <w:rPr>
          <w:rFonts w:ascii="新細明體" w:hAnsi="新細明體" w:cs="Arial" w:hint="eastAsia"/>
          <w:sz w:val="20"/>
        </w:rPr>
        <w:t>90/11/24</w:t>
      </w:r>
      <w:r>
        <w:rPr>
          <w:rFonts w:ascii="新細明體" w:hAnsi="新細明體" w:cs="Arial" w:hint="eastAsia"/>
          <w:sz w:val="20"/>
        </w:rPr>
        <w:t>造訪；</w:t>
      </w:r>
      <w:r>
        <w:rPr>
          <w:rStyle w:val="title1"/>
          <w:rFonts w:ascii="新細明體" w:eastAsia="新細明體" w:hAnsi="新細明體" w:hint="default"/>
          <w:color w:val="000000"/>
          <w:sz w:val="20"/>
        </w:rPr>
        <w:t>丁守中質疑林信義行政不中立：</w:t>
      </w:r>
      <w:r>
        <w:rPr>
          <w:rFonts w:ascii="新細明體" w:hAnsi="新細明體"/>
          <w:sz w:val="20"/>
        </w:rPr>
        <w:t xml:space="preserve">2001/08/23 </w:t>
      </w:r>
      <w:r>
        <w:rPr>
          <w:rFonts w:ascii="新細明體" w:hAnsi="新細明體"/>
          <w:sz w:val="20"/>
        </w:rPr>
        <w:t>聯合新聞網</w:t>
      </w:r>
      <w:r>
        <w:rPr>
          <w:rFonts w:ascii="新細明體" w:hAnsi="新細明體"/>
          <w:sz w:val="20"/>
        </w:rPr>
        <w:fldChar w:fldCharType="begin"/>
      </w:r>
      <w:r>
        <w:rPr>
          <w:rFonts w:ascii="新細明體" w:hAnsi="新細明體"/>
          <w:sz w:val="20"/>
        </w:rPr>
        <w:instrText xml:space="preserve"> HYPERLINK "http://udnnews.com/NEWS/" </w:instrText>
      </w:r>
      <w:r>
        <w:rPr>
          <w:rFonts w:ascii="新細明體" w:hAnsi="新細明體"/>
          <w:sz w:val="20"/>
        </w:rPr>
        <w:fldChar w:fldCharType="separate"/>
      </w:r>
      <w:r>
        <w:rPr>
          <w:rStyle w:val="a5"/>
          <w:rFonts w:ascii="新細明體" w:hAnsi="新細明體"/>
          <w:color w:val="000000"/>
          <w:sz w:val="20"/>
        </w:rPr>
        <w:t>http://udnnews.com/NEWS/</w:t>
      </w:r>
      <w:r>
        <w:rPr>
          <w:rFonts w:ascii="新細明體" w:hAnsi="新細明體"/>
          <w:sz w:val="20"/>
        </w:rPr>
        <w:fldChar w:fldCharType="end"/>
      </w:r>
      <w:r>
        <w:rPr>
          <w:rFonts w:ascii="新細明體" w:hAnsi="新細明體" w:hint="eastAsia"/>
          <w:sz w:val="20"/>
        </w:rPr>
        <w:t>，</w:t>
      </w:r>
      <w:r>
        <w:rPr>
          <w:rFonts w:ascii="新細明體" w:hAnsi="新細明體" w:hint="eastAsia"/>
          <w:sz w:val="20"/>
        </w:rPr>
        <w:t>90/11/24</w:t>
      </w:r>
      <w:r>
        <w:rPr>
          <w:rFonts w:ascii="新細明體" w:hAnsi="新細明體" w:hint="eastAsia"/>
          <w:sz w:val="20"/>
        </w:rPr>
        <w:t>造訪；＜</w:t>
      </w:r>
      <w:r>
        <w:rPr>
          <w:rFonts w:ascii="新細明體" w:hAnsi="新細明體"/>
          <w:sz w:val="20"/>
        </w:rPr>
        <w:t>公務員</w:t>
      </w:r>
      <w:r>
        <w:rPr>
          <w:rFonts w:ascii="新細明體" w:hAnsi="新細明體"/>
          <w:sz w:val="20"/>
        </w:rPr>
        <w:t>DNA</w:t>
      </w:r>
      <w:r>
        <w:rPr>
          <w:rFonts w:ascii="新細明體" w:hAnsi="新細明體"/>
          <w:sz w:val="20"/>
        </w:rPr>
        <w:t>文官可否選邊站？＞</w:t>
      </w:r>
      <w:r>
        <w:rPr>
          <w:rFonts w:ascii="新細明體" w:hAnsi="新細明體" w:hint="eastAsia"/>
          <w:sz w:val="20"/>
        </w:rPr>
        <w:t>王壽來，「就我的例子而言，去年總統大選前，相關部門派人送來一大疊「連署書」</w:t>
      </w:r>
      <w:r>
        <w:rPr>
          <w:rFonts w:ascii="新細明體" w:hAnsi="新細明體" w:hint="eastAsia"/>
          <w:sz w:val="20"/>
        </w:rPr>
        <w:t>，要我私下轉發給全辦公室的同仁簽署，為特定候選人造勢。」見</w:t>
      </w:r>
      <w:r>
        <w:rPr>
          <w:rFonts w:ascii="新細明體" w:hAnsi="新細明體"/>
          <w:sz w:val="20"/>
        </w:rPr>
        <w:t xml:space="preserve">90/06/11 </w:t>
      </w:r>
      <w:r>
        <w:rPr>
          <w:rFonts w:ascii="新細明體" w:hAnsi="新細明體"/>
          <w:sz w:val="20"/>
        </w:rPr>
        <w:t>第</w:t>
      </w:r>
      <w:r>
        <w:rPr>
          <w:rFonts w:ascii="新細明體" w:hAnsi="新細明體"/>
          <w:sz w:val="20"/>
        </w:rPr>
        <w:t>57</w:t>
      </w:r>
      <w:r>
        <w:rPr>
          <w:rFonts w:ascii="新細明體" w:hAnsi="新細明體"/>
          <w:sz w:val="20"/>
        </w:rPr>
        <w:t>期</w:t>
      </w:r>
      <w:r>
        <w:rPr>
          <w:rFonts w:ascii="新細明體" w:hAnsi="新細明體" w:hint="eastAsia"/>
          <w:sz w:val="20"/>
        </w:rPr>
        <w:t xml:space="preserve"> </w:t>
      </w:r>
      <w:r>
        <w:rPr>
          <w:rFonts w:ascii="新細明體" w:hAnsi="新細明體" w:hint="eastAsia"/>
          <w:sz w:val="20"/>
        </w:rPr>
        <w:t>繽紛電子報</w:t>
      </w:r>
      <w:r>
        <w:rPr>
          <w:rFonts w:ascii="新細明體" w:hAnsi="新細明體"/>
          <w:sz w:val="20"/>
        </w:rPr>
        <w:t>http://udnpaper.com/</w:t>
      </w:r>
      <w:r>
        <w:rPr>
          <w:rFonts w:ascii="新細明體" w:hAnsi="新細明體" w:hint="eastAsia"/>
          <w:sz w:val="20"/>
        </w:rPr>
        <w:t>90/11/24</w:t>
      </w:r>
      <w:r>
        <w:rPr>
          <w:rFonts w:ascii="新細明體" w:hAnsi="新細明體" w:hint="eastAsia"/>
          <w:sz w:val="20"/>
        </w:rPr>
        <w:t>造訪；</w:t>
      </w:r>
      <w:r>
        <w:rPr>
          <w:rFonts w:ascii="新細明體" w:hAnsi="新細明體"/>
          <w:sz w:val="20"/>
        </w:rPr>
        <w:t>民進黨在野時強調行政中立，但執政以後在這個立場上讓我們感到背道而馳。無論從國營事業快速綠化或地方政府大批官員加入民進黨，都違反了行政中立的原則。最近事務官更成為執政黨推卸責任的對象</w:t>
      </w:r>
      <w:r>
        <w:rPr>
          <w:rFonts w:ascii="新細明體" w:hAnsi="新細明體" w:hint="eastAsia"/>
          <w:sz w:val="20"/>
        </w:rPr>
        <w:t>，見</w:t>
      </w:r>
      <w:r>
        <w:rPr>
          <w:rFonts w:ascii="新細明體" w:hAnsi="新細明體"/>
          <w:color w:val="000000"/>
          <w:sz w:val="20"/>
        </w:rPr>
        <w:t>周繼祥</w:t>
      </w:r>
      <w:r>
        <w:rPr>
          <w:rFonts w:ascii="新細明體" w:hAnsi="新細明體" w:hint="eastAsia"/>
          <w:color w:val="000000"/>
          <w:sz w:val="20"/>
        </w:rPr>
        <w:t>發言，</w:t>
      </w:r>
      <w:r>
        <w:rPr>
          <w:rFonts w:ascii="新細明體" w:hAnsi="新細明體" w:hint="eastAsia"/>
          <w:color w:val="000000"/>
          <w:sz w:val="20"/>
        </w:rPr>
        <w:t>90</w:t>
      </w:r>
      <w:r>
        <w:rPr>
          <w:rFonts w:ascii="新細明體" w:hAnsi="新細明體" w:hint="eastAsia"/>
          <w:color w:val="000000"/>
          <w:sz w:val="20"/>
        </w:rPr>
        <w:t>年</w:t>
      </w:r>
      <w:r>
        <w:rPr>
          <w:rFonts w:ascii="新細明體" w:hAnsi="新細明體" w:hint="eastAsia"/>
          <w:color w:val="000000"/>
          <w:sz w:val="20"/>
        </w:rPr>
        <w:t>3</w:t>
      </w:r>
      <w:r>
        <w:rPr>
          <w:rFonts w:ascii="新細明體" w:hAnsi="新細明體" w:hint="eastAsia"/>
          <w:color w:val="000000"/>
          <w:sz w:val="20"/>
        </w:rPr>
        <w:t>月</w:t>
      </w:r>
      <w:r>
        <w:rPr>
          <w:rFonts w:ascii="新細明體" w:hAnsi="新細明體" w:hint="eastAsia"/>
          <w:color w:val="000000"/>
          <w:sz w:val="20"/>
        </w:rPr>
        <w:t>27</w:t>
      </w:r>
      <w:r>
        <w:rPr>
          <w:rFonts w:ascii="新細明體" w:hAnsi="新細明體" w:hint="eastAsia"/>
          <w:color w:val="000000"/>
          <w:sz w:val="20"/>
        </w:rPr>
        <w:t>日，【</w:t>
      </w:r>
      <w:r>
        <w:rPr>
          <w:rFonts w:ascii="新細明體" w:hAnsi="新細明體"/>
          <w:color w:val="000000"/>
          <w:sz w:val="20"/>
          <w:szCs w:val="36"/>
        </w:rPr>
        <w:t>政黨輪替與文官中立</w:t>
      </w:r>
      <w:r>
        <w:rPr>
          <w:rFonts w:ascii="新細明體" w:hAnsi="新細明體" w:hint="eastAsia"/>
          <w:color w:val="000000"/>
          <w:sz w:val="20"/>
          <w:szCs w:val="36"/>
        </w:rPr>
        <w:t>研討會】，</w:t>
      </w:r>
      <w:r>
        <w:rPr>
          <w:rFonts w:ascii="新細明體" w:hAnsi="新細明體"/>
          <w:color w:val="000000"/>
          <w:sz w:val="20"/>
        </w:rPr>
        <w:t>國家政策研究基金會</w:t>
      </w:r>
      <w:r>
        <w:rPr>
          <w:rFonts w:ascii="新細明體" w:hAnsi="新細明體" w:hint="eastAsia"/>
          <w:color w:val="000000"/>
          <w:sz w:val="20"/>
        </w:rPr>
        <w:t>主辦</w:t>
      </w:r>
      <w:r>
        <w:rPr>
          <w:rFonts w:ascii="新細明體" w:hAnsi="新細明體"/>
          <w:color w:val="000000"/>
          <w:sz w:val="20"/>
        </w:rPr>
        <w:t>，</w:t>
      </w:r>
      <w:r>
        <w:rPr>
          <w:rStyle w:val="bodystr1"/>
          <w:rFonts w:ascii="新細明體" w:hAnsi="新細明體"/>
          <w:color w:val="000000"/>
        </w:rPr>
        <w:t xml:space="preserve"> </w:t>
      </w:r>
      <w:hyperlink r:id="rId1" w:tgtFrame="_blank" w:history="1">
        <w:r>
          <w:rPr>
            <w:rStyle w:val="a5"/>
            <w:rFonts w:ascii="新細明體" w:hAnsi="新細明體" w:cs="Arial" w:hint="eastAsia"/>
            <w:color w:val="000000"/>
            <w:sz w:val="20"/>
          </w:rPr>
          <w:t>財團法人國家政策研究基金會</w:t>
        </w:r>
        <w:r>
          <w:rPr>
            <w:rStyle w:val="a5"/>
            <w:rFonts w:ascii="新細明體" w:hAnsi="新細明體" w:cs="Arial" w:hint="eastAsia"/>
            <w:color w:val="000000"/>
            <w:sz w:val="20"/>
          </w:rPr>
          <w:t>-</w:t>
        </w:r>
        <w:r>
          <w:rPr>
            <w:rStyle w:val="a5"/>
            <w:rFonts w:ascii="新細明體" w:hAnsi="新細明體" w:cs="Arial" w:hint="eastAsia"/>
            <w:color w:val="000000"/>
            <w:sz w:val="20"/>
          </w:rPr>
          <w:t>智庫</w:t>
        </w:r>
        <w:r>
          <w:rPr>
            <w:rStyle w:val="a5"/>
            <w:rFonts w:ascii="新細明體" w:hAnsi="新細明體" w:cs="Arial"/>
            <w:color w:val="000000"/>
            <w:sz w:val="20"/>
          </w:rPr>
          <w:t xml:space="preserve"> </w:t>
        </w:r>
      </w:hyperlink>
      <w:r>
        <w:rPr>
          <w:rFonts w:ascii="新細明體" w:hAnsi="新細明體"/>
          <w:color w:val="000000"/>
          <w:sz w:val="20"/>
        </w:rPr>
        <w:t>http://www.npf.org.tw/monthly/series-IA.htm</w:t>
      </w:r>
      <w:r>
        <w:rPr>
          <w:rFonts w:ascii="新細明體" w:hAnsi="新細明體"/>
          <w:color w:val="000000"/>
          <w:sz w:val="20"/>
        </w:rPr>
        <w:t>，</w:t>
      </w:r>
      <w:r>
        <w:rPr>
          <w:rFonts w:ascii="新細明體" w:hAnsi="新細明體" w:hint="eastAsia"/>
          <w:color w:val="000000"/>
          <w:sz w:val="20"/>
        </w:rPr>
        <w:t>90/11/24</w:t>
      </w:r>
      <w:r>
        <w:rPr>
          <w:rFonts w:ascii="新細明體" w:hAnsi="新細明體" w:hint="eastAsia"/>
          <w:color w:val="000000"/>
          <w:sz w:val="20"/>
        </w:rPr>
        <w:t>造訪</w:t>
      </w:r>
    </w:p>
  </w:footnote>
  <w:footnote w:id="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朱武獻：「這次立委選舉某位縣長的做法是，如果沒有輔選或輔選績效不好，就馬上由主管對調非主管，依照人事規章在同一官等內他有權這麼作</w:t>
      </w:r>
      <w:r>
        <w:rPr>
          <w:rFonts w:ascii="新細明體" w:hAnsi="新細明體"/>
        </w:rPr>
        <w:t>…</w:t>
      </w:r>
      <w:r>
        <w:rPr>
          <w:rFonts w:ascii="新細明體" w:hAnsi="新細明體" w:hint="eastAsia"/>
        </w:rPr>
        <w:t>」見＜建立行政中立法制研討會＞，月</w:t>
      </w:r>
      <w:r>
        <w:rPr>
          <w:rFonts w:ascii="新細明體" w:hAnsi="新細明體" w:hint="eastAsia"/>
        </w:rPr>
        <w:t>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5-6</w:t>
      </w:r>
    </w:p>
  </w:footnote>
  <w:footnote w:id="3">
    <w:p w:rsidR="00000000" w:rsidRDefault="00501713">
      <w:pPr>
        <w:rPr>
          <w:rFonts w:ascii="新細明體" w:hAnsi="新細明體" w:hint="eastAsia"/>
          <w:sz w:val="20"/>
        </w:rPr>
      </w:pPr>
      <w:r>
        <w:rPr>
          <w:rStyle w:val="a6"/>
          <w:rFonts w:ascii="新細明體" w:hAnsi="新細明體"/>
          <w:sz w:val="20"/>
        </w:rPr>
        <w:footnoteRef/>
      </w:r>
      <w:r>
        <w:rPr>
          <w:rFonts w:ascii="新細明體" w:hAnsi="新細明體" w:hint="eastAsia"/>
          <w:sz w:val="20"/>
        </w:rPr>
        <w:t>引自李惠明，＜公務人員行政中立法草案簡析＞，【人事月刊】</w:t>
      </w:r>
      <w:r>
        <w:rPr>
          <w:rFonts w:ascii="新細明體" w:hAnsi="新細明體" w:hint="eastAsia"/>
          <w:sz w:val="20"/>
        </w:rPr>
        <w:t>20</w:t>
      </w:r>
      <w:r>
        <w:rPr>
          <w:rFonts w:ascii="新細明體" w:hAnsi="新細明體" w:hint="eastAsia"/>
          <w:sz w:val="20"/>
        </w:rPr>
        <w:t>卷</w:t>
      </w:r>
      <w:r>
        <w:rPr>
          <w:rFonts w:ascii="新細明體" w:hAnsi="新細明體" w:hint="eastAsia"/>
          <w:sz w:val="20"/>
        </w:rPr>
        <w:t>1</w:t>
      </w:r>
      <w:r>
        <w:rPr>
          <w:rFonts w:ascii="新細明體" w:hAnsi="新細明體" w:hint="eastAsia"/>
          <w:sz w:val="20"/>
        </w:rPr>
        <w:t>期，</w:t>
      </w:r>
      <w:r>
        <w:rPr>
          <w:rFonts w:ascii="新細明體" w:hAnsi="新細明體" w:hint="eastAsia"/>
          <w:sz w:val="20"/>
        </w:rPr>
        <w:t>84</w:t>
      </w:r>
      <w:r>
        <w:rPr>
          <w:rFonts w:ascii="新細明體" w:hAnsi="新細明體" w:hint="eastAsia"/>
          <w:sz w:val="20"/>
        </w:rPr>
        <w:t>年</w:t>
      </w:r>
      <w:r>
        <w:rPr>
          <w:rFonts w:ascii="新細明體" w:hAnsi="新細明體" w:hint="eastAsia"/>
          <w:sz w:val="20"/>
        </w:rPr>
        <w:t>1</w:t>
      </w:r>
      <w:r>
        <w:rPr>
          <w:rFonts w:ascii="新細明體" w:hAnsi="新細明體" w:hint="eastAsia"/>
          <w:sz w:val="20"/>
        </w:rPr>
        <w:t>月</w:t>
      </w:r>
    </w:p>
  </w:footnote>
  <w:footnote w:id="4">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不過，似乎成效不彰，各種行政不中立之事件依然層出不窮。也因此有謂此恐怕是道德文化之問題，如辜柏宏：「從應然面而言，行政中立偃然被視為「健全文官體系」與「避免不當政治干預」的喻象。行政中立究竟是一種道德文化，還是能夠經由制度化成為官箴呢？」，見</w:t>
      </w: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footnote>
  <w:footnote w:id="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有學者亦明指之，如許宗力：「</w:t>
      </w:r>
      <w:r>
        <w:rPr>
          <w:rFonts w:ascii="新細明體" w:hAnsi="新細明體" w:hint="eastAsia"/>
          <w:color w:val="000000"/>
        </w:rPr>
        <w:t>推動行政中立法的最主要目的，</w:t>
      </w:r>
      <w:r>
        <w:rPr>
          <w:rFonts w:ascii="新細明體" w:hAnsi="新細明體" w:hint="eastAsia"/>
          <w:color w:val="000000"/>
        </w:rPr>
        <w:t>就是在建立、維護人民對公務員政治中立性的信賴，公務員執行公務要根據法律，而不能以其對政黨的偏好做決定，如果人民對於公務員之公正性失去信賴，我想這個國家大概就要滅亡了。</w:t>
      </w:r>
      <w:r>
        <w:rPr>
          <w:rFonts w:ascii="新細明體" w:hAnsi="新細明體" w:hint="eastAsia"/>
          <w:color w:val="000000"/>
        </w:rPr>
        <w:t>..</w:t>
      </w:r>
      <w:r>
        <w:rPr>
          <w:rFonts w:ascii="新細明體" w:hAnsi="新細明體" w:hint="eastAsia"/>
          <w:color w:val="000000"/>
        </w:rPr>
        <w:t>因此我認為有急迫的需要來訂立公務人員行政中立的法制。</w:t>
      </w:r>
      <w:r>
        <w:rPr>
          <w:rFonts w:ascii="新細明體" w:hAnsi="新細明體" w:hint="eastAsia"/>
        </w:rPr>
        <w:t>」，見＜建立行政中立法制研討會＞，月旦法學雜誌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p>
  </w:footnote>
  <w:footnote w:id="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200</w:t>
      </w:r>
    </w:p>
  </w:footnote>
  <w:footnote w:id="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林文益將「司法及考試人員」亦納入，而謂有七種名稱。見林文益，＜公務人員行政中立之研究＞，頁</w:t>
      </w:r>
      <w:r>
        <w:rPr>
          <w:rFonts w:ascii="新細明體" w:hAnsi="新細明體" w:hint="eastAsia"/>
        </w:rPr>
        <w:t>3</w:t>
      </w:r>
    </w:p>
  </w:footnote>
  <w:footnote w:id="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color w:val="000000"/>
        </w:rPr>
        <w:t>另有所謂學理上之公務員概念，係指經國家或地方團體任用，並與國家或地</w:t>
      </w:r>
      <w:r>
        <w:rPr>
          <w:rFonts w:ascii="新細明體" w:hAnsi="新細明體" w:hint="eastAsia"/>
          <w:color w:val="000000"/>
        </w:rPr>
        <w:t>方自治團體發生公法上職務及忠實關係之人員。詳見</w:t>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199</w:t>
      </w:r>
    </w:p>
  </w:footnote>
  <w:footnote w:id="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如吳庚，同前註，頁</w:t>
      </w:r>
      <w:r>
        <w:rPr>
          <w:rFonts w:ascii="新細明體" w:hAnsi="新細明體" w:hint="eastAsia"/>
        </w:rPr>
        <w:t>200</w:t>
      </w:r>
      <w:r>
        <w:rPr>
          <w:rFonts w:ascii="新細明體" w:hAnsi="新細明體" w:hint="eastAsia"/>
        </w:rPr>
        <w:t>以下；林文益，＜公務人員行政中立之研究＞，頁</w:t>
      </w:r>
      <w:r>
        <w:rPr>
          <w:rFonts w:ascii="新細明體" w:hAnsi="新細明體" w:hint="eastAsia"/>
        </w:rPr>
        <w:t>2</w:t>
      </w:r>
      <w:r>
        <w:rPr>
          <w:rFonts w:ascii="新細明體" w:hAnsi="新細明體" w:hint="eastAsia"/>
        </w:rPr>
        <w:t>以下</w:t>
      </w:r>
    </w:p>
  </w:footnote>
  <w:footnote w:id="1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以下整理自張家洋，【行政法】；吳庚，前揭書，頁</w:t>
      </w:r>
      <w:r>
        <w:rPr>
          <w:rFonts w:ascii="新細明體" w:hAnsi="新細明體" w:hint="eastAsia"/>
        </w:rPr>
        <w:t>200</w:t>
      </w:r>
      <w:r>
        <w:rPr>
          <w:rFonts w:ascii="新細明體" w:hAnsi="新細明體" w:hint="eastAsia"/>
        </w:rPr>
        <w:t>以下；林文益，前揭碩士論文，頁</w:t>
      </w:r>
      <w:r>
        <w:rPr>
          <w:rFonts w:ascii="新細明體" w:hAnsi="新細明體" w:hint="eastAsia"/>
        </w:rPr>
        <w:t>3</w:t>
      </w:r>
      <w:r>
        <w:rPr>
          <w:rFonts w:ascii="新細明體" w:hAnsi="新細明體" w:hint="eastAsia"/>
        </w:rPr>
        <w:t>以下惟學者陳敏：「無論行政主體或行政機關皆為組織體，須有自然人在該組織內部及為該組織體對外作成行為，此等自然人皆可稱為『行政人員』</w:t>
      </w:r>
      <w:r>
        <w:rPr>
          <w:rFonts w:ascii="新細明體" w:hAnsi="新細明體"/>
        </w:rPr>
        <w:t>…</w:t>
      </w:r>
      <w:r>
        <w:rPr>
          <w:rFonts w:ascii="新細明體" w:hAnsi="新細明體" w:hint="eastAsia"/>
        </w:rPr>
        <w:t>行政人員原則上皆屬於『公務人員』之一部分，而為『行政公務人員』</w:t>
      </w:r>
      <w:r>
        <w:rPr>
          <w:rFonts w:ascii="新細明體" w:hAnsi="新細明體"/>
        </w:rPr>
        <w:t>…</w:t>
      </w:r>
      <w:r>
        <w:rPr>
          <w:rFonts w:ascii="新細明體" w:hAnsi="新細明體" w:hint="eastAsia"/>
        </w:rPr>
        <w:t>」因而認為：「由行政人員之觀點而言，公務人員（</w:t>
      </w:r>
      <w:r>
        <w:rPr>
          <w:rFonts w:ascii="新細明體" w:hAnsi="新細明體" w:hint="eastAsia"/>
        </w:rPr>
        <w:t>Beame</w:t>
      </w:r>
      <w:r>
        <w:rPr>
          <w:rFonts w:ascii="新細明體" w:hAnsi="新細明體" w:hint="eastAsia"/>
        </w:rPr>
        <w:t>r</w:t>
      </w:r>
      <w:r>
        <w:rPr>
          <w:rFonts w:ascii="新細明體" w:hAnsi="新細明體" w:hint="eastAsia"/>
        </w:rPr>
        <w:t>）應係任職於行政機關，執行行政任務之人員。</w:t>
      </w:r>
      <w:r>
        <w:rPr>
          <w:rFonts w:ascii="新細明體" w:hAnsi="新細明體" w:hint="eastAsia"/>
        </w:rPr>
        <w:t>..</w:t>
      </w:r>
      <w:r>
        <w:rPr>
          <w:rFonts w:ascii="新細明體" w:hAnsi="新細明體" w:hint="eastAsia"/>
        </w:rPr>
        <w:t>因此，就行政人員之觀點而言，『公務員』或『公務人員』，應係指國家（包括地方自治團體）在公法上所選任，用以執行行政任務之人員。」，見陳敏，【行政法總論】，自刊，</w:t>
      </w:r>
      <w:r>
        <w:rPr>
          <w:rFonts w:ascii="新細明體" w:hAnsi="新細明體" w:hint="eastAsia"/>
        </w:rPr>
        <w:t>88</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2</w:t>
      </w:r>
      <w:r>
        <w:rPr>
          <w:rFonts w:ascii="新細明體" w:hAnsi="新細明體" w:hint="eastAsia"/>
        </w:rPr>
        <w:t>版，頁</w:t>
      </w:r>
      <w:r>
        <w:rPr>
          <w:rFonts w:ascii="新細明體" w:hAnsi="新細明體" w:hint="eastAsia"/>
        </w:rPr>
        <w:t>933</w:t>
      </w:r>
      <w:r>
        <w:rPr>
          <w:rFonts w:ascii="新細明體" w:hAnsi="新細明體" w:hint="eastAsia"/>
        </w:rPr>
        <w:t>以下</w:t>
      </w:r>
    </w:p>
    <w:p w:rsidR="00000000" w:rsidRDefault="00501713">
      <w:pPr>
        <w:pStyle w:val="a7"/>
        <w:rPr>
          <w:rFonts w:ascii="新細明體" w:hAnsi="新細明體"/>
        </w:rPr>
      </w:pPr>
    </w:p>
  </w:footnote>
  <w:footnote w:id="11">
    <w:p w:rsidR="00000000" w:rsidRDefault="00501713">
      <w:pPr>
        <w:pStyle w:val="a7"/>
        <w:rPr>
          <w:rFonts w:ascii="新細明體" w:hAnsi="新細明體" w:hint="eastAsia"/>
        </w:rPr>
      </w:pPr>
    </w:p>
  </w:footnote>
  <w:footnote w:id="1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所謂「俸給」，指現行文官官等俸給表所定級俸，無論由國庫預算內開支或由縣市鄉鎮自治經費內開支亦包含之。見司法院院解字</w:t>
      </w:r>
      <w:r>
        <w:rPr>
          <w:rFonts w:ascii="新細明體" w:hAnsi="新細明體" w:hint="eastAsia"/>
        </w:rPr>
        <w:t>3159</w:t>
      </w:r>
      <w:r>
        <w:rPr>
          <w:rFonts w:ascii="新細明體" w:hAnsi="新細明體" w:hint="eastAsia"/>
        </w:rPr>
        <w:t>號解釋。</w:t>
      </w:r>
    </w:p>
  </w:footnote>
  <w:footnote w:id="1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並請參照大法官解釋（以下簡稱釋字）第</w:t>
      </w:r>
      <w:r>
        <w:rPr>
          <w:rFonts w:ascii="新細明體" w:hAnsi="新細明體" w:hint="eastAsia"/>
        </w:rPr>
        <w:t>24</w:t>
      </w:r>
      <w:r>
        <w:rPr>
          <w:rFonts w:ascii="新細明體" w:hAnsi="新細明體" w:hint="eastAsia"/>
        </w:rPr>
        <w:t>號</w:t>
      </w:r>
      <w:r>
        <w:rPr>
          <w:rFonts w:ascii="新細明體" w:hAnsi="新細明體" w:hint="eastAsia"/>
        </w:rPr>
        <w:t xml:space="preserve"> </w:t>
      </w:r>
      <w:r>
        <w:rPr>
          <w:rFonts w:ascii="新細明體" w:hAnsi="新細明體" w:hint="eastAsia"/>
        </w:rPr>
        <w:t>、</w:t>
      </w:r>
      <w:r>
        <w:rPr>
          <w:rFonts w:ascii="新細明體" w:hAnsi="新細明體" w:hint="eastAsia"/>
        </w:rPr>
        <w:t>92</w:t>
      </w:r>
      <w:r>
        <w:rPr>
          <w:rFonts w:ascii="新細明體" w:hAnsi="新細明體" w:hint="eastAsia"/>
        </w:rPr>
        <w:t>號</w:t>
      </w:r>
      <w:r>
        <w:rPr>
          <w:rFonts w:ascii="新細明體" w:hAnsi="新細明體" w:hint="eastAsia"/>
        </w:rPr>
        <w:t xml:space="preserve"> </w:t>
      </w:r>
      <w:r>
        <w:rPr>
          <w:rFonts w:ascii="新細明體" w:hAnsi="新細明體" w:hint="eastAsia"/>
        </w:rPr>
        <w:t>、</w:t>
      </w:r>
      <w:r>
        <w:rPr>
          <w:rFonts w:ascii="新細明體" w:hAnsi="新細明體" w:hint="eastAsia"/>
        </w:rPr>
        <w:t>101</w:t>
      </w:r>
      <w:r>
        <w:rPr>
          <w:rFonts w:ascii="新細明體" w:hAnsi="新細明體" w:hint="eastAsia"/>
        </w:rPr>
        <w:t>號、</w:t>
      </w:r>
      <w:r>
        <w:rPr>
          <w:rFonts w:ascii="新細明體" w:hAnsi="新細明體" w:hint="eastAsia"/>
        </w:rPr>
        <w:t xml:space="preserve"> 305</w:t>
      </w:r>
      <w:r>
        <w:rPr>
          <w:rFonts w:ascii="新細明體" w:hAnsi="新細明體" w:hint="eastAsia"/>
        </w:rPr>
        <w:t>號等</w:t>
      </w:r>
    </w:p>
  </w:footnote>
  <w:footnote w:id="1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所幸，公務員基準法草案已朝此一統方向努力。公務員基準</w:t>
      </w:r>
      <w:r>
        <w:rPr>
          <w:rFonts w:ascii="新細明體" w:hAnsi="新細明體" w:hint="eastAsia"/>
        </w:rPr>
        <w:t>法草案</w:t>
      </w:r>
      <w:r>
        <w:rPr>
          <w:rFonts w:ascii="新細明體" w:hAnsi="新細明體" w:hint="eastAsia"/>
        </w:rPr>
        <w:t>3</w:t>
      </w:r>
      <w:r>
        <w:rPr>
          <w:rFonts w:ascii="新細明體" w:hAnsi="新細明體" w:hint="eastAsia"/>
        </w:rPr>
        <w:t>條：「公務員分為政務官、公務人員、司法官、教育人員及公營事業人員」；第</w:t>
      </w:r>
      <w:r>
        <w:rPr>
          <w:rFonts w:ascii="新細明體" w:hAnsi="新細明體" w:hint="eastAsia"/>
        </w:rPr>
        <w:t>1</w:t>
      </w:r>
      <w:r>
        <w:rPr>
          <w:rFonts w:ascii="新細明體" w:hAnsi="新細明體" w:hint="eastAsia"/>
        </w:rPr>
        <w:t>條及立法說明並明示其作為「人事法制基準法」之地位。</w:t>
      </w:r>
    </w:p>
  </w:footnote>
  <w:footnote w:id="1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此與公務員基準法草案之定義，並不相同，敬請注意。其係以「公務員」作上位概念，以下區分為政務官、公務人員、司法官、教育人員及公營事業人員；並見陳敏，前揭書，頁</w:t>
      </w:r>
      <w:r>
        <w:rPr>
          <w:rFonts w:ascii="新細明體" w:hAnsi="新細明體" w:hint="eastAsia"/>
        </w:rPr>
        <w:t>934</w:t>
      </w:r>
      <w:r>
        <w:rPr>
          <w:rFonts w:ascii="新細明體" w:hAnsi="新細明體" w:hint="eastAsia"/>
        </w:rPr>
        <w:t>之註</w:t>
      </w:r>
      <w:r>
        <w:rPr>
          <w:rFonts w:ascii="新細明體" w:hAnsi="新細明體" w:hint="eastAsia"/>
        </w:rPr>
        <w:t>4</w:t>
      </w:r>
    </w:p>
    <w:p w:rsidR="00000000" w:rsidRDefault="00501713">
      <w:pPr>
        <w:pStyle w:val="a7"/>
        <w:rPr>
          <w:rFonts w:ascii="新細明體" w:hAnsi="新細明體" w:hint="eastAsia"/>
        </w:rPr>
      </w:pPr>
    </w:p>
  </w:footnote>
  <w:footnote w:id="16">
    <w:p w:rsidR="00000000" w:rsidRDefault="00501713">
      <w:pPr>
        <w:pStyle w:val="a7"/>
        <w:rPr>
          <w:rFonts w:ascii="新細明體" w:hAnsi="新細明體"/>
        </w:rPr>
      </w:pPr>
      <w:r>
        <w:rPr>
          <w:rStyle w:val="a6"/>
          <w:rFonts w:ascii="新細明體" w:hAnsi="新細明體"/>
        </w:rPr>
        <w:footnoteRef/>
      </w:r>
      <w:r>
        <w:rPr>
          <w:rFonts w:ascii="新細明體" w:hAnsi="新細明體"/>
        </w:rPr>
        <w:t>許濱松</w:t>
      </w:r>
      <w:r>
        <w:rPr>
          <w:rFonts w:ascii="新細明體" w:hAnsi="新細明體" w:hint="eastAsia"/>
        </w:rPr>
        <w:t>發言，見</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2"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1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許宗力，見＜建立行政中立法制研討會＞，月旦法學雜誌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p>
  </w:footnote>
  <w:footnote w:id="1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許宗力，同前註</w:t>
      </w:r>
    </w:p>
  </w:footnote>
  <w:footnote w:id="19">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王作榮，＜談文官制度＞，【人事管理】</w:t>
      </w:r>
      <w:r>
        <w:rPr>
          <w:rFonts w:ascii="新細明體" w:hAnsi="新細明體" w:hint="eastAsia"/>
        </w:rPr>
        <w:t>28</w:t>
      </w:r>
      <w:r>
        <w:rPr>
          <w:rFonts w:ascii="新細明體" w:hAnsi="新細明體" w:hint="eastAsia"/>
        </w:rPr>
        <w:t>卷</w:t>
      </w:r>
      <w:r>
        <w:rPr>
          <w:rFonts w:ascii="新細明體" w:hAnsi="新細明體" w:hint="eastAsia"/>
        </w:rPr>
        <w:t>6</w:t>
      </w:r>
      <w:r>
        <w:rPr>
          <w:rFonts w:ascii="新細明體" w:hAnsi="新細明體" w:hint="eastAsia"/>
        </w:rPr>
        <w:t>期，</w:t>
      </w:r>
      <w:r>
        <w:rPr>
          <w:rFonts w:ascii="新細明體" w:hAnsi="新細明體" w:hint="eastAsia"/>
        </w:rPr>
        <w:t>80</w:t>
      </w:r>
      <w:r>
        <w:rPr>
          <w:rFonts w:ascii="新細明體" w:hAnsi="新細明體" w:hint="eastAsia"/>
        </w:rPr>
        <w:t>年</w:t>
      </w:r>
      <w:r>
        <w:rPr>
          <w:rFonts w:ascii="新細明體" w:hAnsi="新細明體" w:hint="eastAsia"/>
        </w:rPr>
        <w:t>6</w:t>
      </w:r>
      <w:r>
        <w:rPr>
          <w:rFonts w:ascii="新細明體" w:hAnsi="新細明體" w:hint="eastAsia"/>
        </w:rPr>
        <w:t>月</w:t>
      </w:r>
    </w:p>
  </w:footnote>
  <w:footnote w:id="20">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徐有守，＜公務人事制度的行政意義</w:t>
      </w:r>
      <w:r>
        <w:rPr>
          <w:rFonts w:ascii="新細明體" w:hAnsi="新細明體" w:hint="eastAsia"/>
        </w:rPr>
        <w:t>與政治意義＞，刊於銓敘部主編，行政管理論文選輯第三輯，頁</w:t>
      </w:r>
      <w:r>
        <w:rPr>
          <w:rFonts w:ascii="新細明體" w:hAnsi="新細明體" w:hint="eastAsia"/>
        </w:rPr>
        <w:t>169</w:t>
      </w:r>
    </w:p>
  </w:footnote>
  <w:footnote w:id="21">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郭哲光，＜制定公務員基準法有關問題之研究＞，刊於行政院人事行政局編印，【研究發展得獎選輯第</w:t>
      </w:r>
      <w:r>
        <w:rPr>
          <w:rFonts w:ascii="新細明體" w:hAnsi="新細明體" w:hint="eastAsia"/>
        </w:rPr>
        <w:t>18</w:t>
      </w:r>
      <w:r>
        <w:rPr>
          <w:rFonts w:ascii="新細明體" w:hAnsi="新細明體" w:hint="eastAsia"/>
        </w:rPr>
        <w:t>輯】，頁</w:t>
      </w:r>
      <w:r>
        <w:rPr>
          <w:rFonts w:ascii="新細明體" w:hAnsi="新細明體" w:hint="eastAsia"/>
        </w:rPr>
        <w:t>106</w:t>
      </w:r>
      <w:r>
        <w:rPr>
          <w:rFonts w:ascii="新細明體" w:hAnsi="新細明體"/>
        </w:rPr>
        <w:t xml:space="preserve"> </w:t>
      </w:r>
    </w:p>
  </w:footnote>
  <w:footnote w:id="2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color w:val="000000"/>
        </w:rPr>
        <w:t>銓敘部</w:t>
      </w:r>
      <w:r>
        <w:rPr>
          <w:rFonts w:ascii="新細明體" w:hAnsi="新細明體" w:cs="Arial" w:hint="eastAsia"/>
          <w:color w:val="000000"/>
        </w:rPr>
        <w:t>8</w:t>
      </w:r>
      <w:r>
        <w:rPr>
          <w:rFonts w:ascii="新細明體" w:hAnsi="新細明體" w:cs="Arial" w:hint="eastAsia"/>
          <w:color w:val="000000"/>
        </w:rPr>
        <w:t>90401</w:t>
      </w:r>
      <w:r>
        <w:rPr>
          <w:rFonts w:ascii="新細明體" w:hAnsi="新細明體" w:cs="Arial" w:hint="eastAsia"/>
          <w:color w:val="000000"/>
        </w:rPr>
        <w:t>新聞稿</w:t>
      </w:r>
      <w:r>
        <w:rPr>
          <w:rFonts w:ascii="新細明體" w:hAnsi="新細明體" w:cs="Arial" w:hint="eastAsia"/>
          <w:color w:val="000000"/>
        </w:rPr>
        <w:t xml:space="preserve">  </w:t>
      </w:r>
      <w:r>
        <w:rPr>
          <w:rFonts w:ascii="新細明體" w:hAnsi="新細明體" w:cs="Arial" w:hint="eastAsia"/>
          <w:color w:val="000000"/>
        </w:rPr>
        <w:t>見</w:t>
      </w:r>
      <w:hyperlink r:id="rId3" w:tgtFrame="_blank" w:history="1">
        <w:r>
          <w:rPr>
            <w:rStyle w:val="a5"/>
            <w:rFonts w:ascii="新細明體" w:hAnsi="新細明體" w:cs="Arial" w:hint="eastAsia"/>
            <w:color w:val="000000"/>
          </w:rPr>
          <w:t>銓敘部全球資訊網</w:t>
        </w:r>
        <w:r>
          <w:rPr>
            <w:rFonts w:ascii="新細明體" w:hAnsi="新細明體" w:cs="Arial"/>
            <w:color w:val="000000"/>
          </w:rPr>
          <w:t>http://www.mocs.g</w:t>
        </w:r>
        <w:r>
          <w:rPr>
            <w:rFonts w:ascii="新細明體" w:hAnsi="新細明體" w:cs="Arial"/>
            <w:color w:val="000000"/>
          </w:rPr>
          <w:t xml:space="preserve">ov.tw/main.htm </w:t>
        </w:r>
        <w:r>
          <w:rPr>
            <w:rFonts w:ascii="新細明體" w:hAnsi="新細明體" w:cs="Arial" w:hint="eastAsia"/>
            <w:color w:val="000000"/>
          </w:rPr>
          <w:t>90/11/24</w:t>
        </w:r>
        <w:r>
          <w:rPr>
            <w:rFonts w:ascii="新細明體" w:hAnsi="新細明體" w:cs="Arial" w:hint="eastAsia"/>
            <w:color w:val="000000"/>
          </w:rPr>
          <w:t>造訪；並</w:t>
        </w:r>
        <w:r>
          <w:rPr>
            <w:rFonts w:ascii="新細明體" w:hAnsi="新細明體" w:cs="Arial" w:hint="eastAsia"/>
            <w:color w:val="000000"/>
          </w:rPr>
          <w:t>見</w:t>
        </w:r>
        <w:r>
          <w:rPr>
            <w:rFonts w:ascii="新細明體" w:hAnsi="新細明體" w:cs="Arial" w:hint="eastAsia"/>
            <w:color w:val="000000"/>
          </w:rPr>
          <w:t>陳德禹，</w:t>
        </w:r>
        <w:r>
          <w:rPr>
            <w:rFonts w:ascii="新細明體" w:hAnsi="新細明體" w:cs="Arial" w:hint="eastAsia"/>
            <w:color w:val="000000"/>
          </w:rPr>
          <w:t>＜</w:t>
        </w:r>
        <w:r>
          <w:rPr>
            <w:rFonts w:ascii="新細明體" w:hAnsi="新細明體" w:cs="Arial" w:hint="eastAsia"/>
            <w:color w:val="000000"/>
          </w:rPr>
          <w:t>行政中立問題之檢討＞</w:t>
        </w:r>
        <w:r>
          <w:rPr>
            <w:rFonts w:ascii="新細明體" w:hAnsi="新細明體" w:cs="Arial" w:hint="eastAsia"/>
            <w:color w:val="000000"/>
          </w:rPr>
          <w:t>，刊於【重建行政體制】，頁</w:t>
        </w:r>
        <w:r>
          <w:rPr>
            <w:rFonts w:ascii="新細明體" w:hAnsi="新細明體" w:cs="Arial" w:hint="eastAsia"/>
            <w:color w:val="000000"/>
          </w:rPr>
          <w:t>113</w:t>
        </w:r>
        <w:r>
          <w:rPr>
            <w:rFonts w:ascii="新細明體" w:hAnsi="新細明體" w:cs="Arial"/>
            <w:color w:val="000000"/>
          </w:rPr>
          <w:t xml:space="preserve"> </w:t>
        </w:r>
      </w:hyperlink>
      <w:r>
        <w:rPr>
          <w:rFonts w:ascii="新細明體" w:hAnsi="新細明體" w:hint="eastAsia"/>
        </w:rPr>
        <w:t xml:space="preserve"> </w:t>
      </w:r>
    </w:p>
  </w:footnote>
  <w:footnote w:id="23">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 xml:space="preserve"> </w:t>
      </w:r>
      <w:r>
        <w:rPr>
          <w:rFonts w:ascii="新細明體" w:hAnsi="新細明體"/>
        </w:rPr>
        <w:t>吳泰成</w:t>
      </w:r>
      <w:r>
        <w:rPr>
          <w:rFonts w:ascii="新細明體" w:hAnsi="新細明體" w:hint="eastAsia"/>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4" w:tgtFrame="_blank" w:history="1">
        <w:r>
          <w:rPr>
            <w:rStyle w:val="a5"/>
            <w:rFonts w:ascii="新細明體" w:hAnsi="新細明體" w:cs="Arial" w:hint="eastAsia"/>
            <w:color w:val="000000"/>
          </w:rPr>
          <w:t>財團法人國家</w:t>
        </w:r>
        <w:r>
          <w:rPr>
            <w:rStyle w:val="a5"/>
            <w:rFonts w:ascii="新細明體" w:hAnsi="新細明體" w:cs="Arial" w:hint="eastAsia"/>
            <w:color w:val="000000"/>
          </w:rPr>
          <w:t>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24">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cs="Arial" w:hint="eastAsia"/>
        </w:rPr>
        <w:t>關中，＜行政中立與政黨政治＞，</w:t>
      </w:r>
      <w:r>
        <w:rPr>
          <w:rFonts w:ascii="新細明體" w:hAnsi="新細明體" w:hint="eastAsia"/>
        </w:rPr>
        <w:t>刊於銓敘部主編，【公務人員行政中立法專輯】，民國</w:t>
      </w:r>
      <w:r>
        <w:rPr>
          <w:rFonts w:ascii="新細明體" w:hAnsi="新細明體" w:hint="eastAsia"/>
        </w:rPr>
        <w:t>84</w:t>
      </w:r>
    </w:p>
    <w:p w:rsidR="00000000" w:rsidRDefault="00501713">
      <w:pPr>
        <w:pStyle w:val="a7"/>
        <w:ind w:left="200" w:hangingChars="100" w:hanging="200"/>
        <w:rPr>
          <w:rFonts w:ascii="新細明體" w:hAnsi="新細明體"/>
        </w:rPr>
      </w:pPr>
      <w:r>
        <w:rPr>
          <w:rFonts w:ascii="新細明體" w:hAnsi="新細明體" w:hint="eastAsia"/>
        </w:rPr>
        <w:t>年</w:t>
      </w:r>
      <w:r>
        <w:rPr>
          <w:rFonts w:ascii="新細明體" w:hAnsi="新細明體" w:hint="eastAsia"/>
        </w:rPr>
        <w:t>5</w:t>
      </w:r>
      <w:r>
        <w:rPr>
          <w:rFonts w:ascii="新細明體" w:hAnsi="新細明體" w:hint="eastAsia"/>
        </w:rPr>
        <w:t>月，頁</w:t>
      </w:r>
      <w:r>
        <w:rPr>
          <w:rFonts w:ascii="新細明體" w:hAnsi="新細明體" w:hint="eastAsia"/>
        </w:rPr>
        <w:t>2-3</w:t>
      </w:r>
    </w:p>
  </w:footnote>
  <w:footnote w:id="25">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rPr>
        <w:t>有關「行政中立」與「政治中立」之意涵，前於立法院法制委員會併案審查考試院函送之「公</w:t>
      </w:r>
    </w:p>
    <w:p w:rsidR="00000000" w:rsidRDefault="00501713">
      <w:pPr>
        <w:pStyle w:val="a7"/>
        <w:ind w:left="200" w:hangingChars="100" w:hanging="200"/>
        <w:rPr>
          <w:rFonts w:ascii="新細明體" w:hAnsi="新細明體" w:hint="eastAsia"/>
        </w:rPr>
      </w:pPr>
      <w:r>
        <w:rPr>
          <w:rFonts w:ascii="新細明體" w:hAnsi="新細明體"/>
        </w:rPr>
        <w:t>務人員行政中立法草案」及黃昭輝委員、林濁水委員等所提「公務人員行政中立法草案」與黃</w:t>
      </w:r>
    </w:p>
    <w:p w:rsidR="00000000" w:rsidRDefault="00501713">
      <w:pPr>
        <w:pStyle w:val="a7"/>
        <w:ind w:left="200" w:hangingChars="100" w:hanging="200"/>
        <w:rPr>
          <w:rFonts w:ascii="新細明體" w:hAnsi="新細明體" w:hint="eastAsia"/>
          <w:color w:val="000000"/>
          <w:szCs w:val="36"/>
        </w:rPr>
      </w:pPr>
      <w:r>
        <w:rPr>
          <w:rFonts w:ascii="新細明體" w:hAnsi="新細明體"/>
        </w:rPr>
        <w:t>爾璇委員所提「政治中立法草案」時，即已引起廣泛討論</w:t>
      </w:r>
      <w:r>
        <w:rPr>
          <w:rFonts w:ascii="新細明體" w:hAnsi="新細明體"/>
        </w:rPr>
        <w:t>…</w:t>
      </w:r>
      <w:r>
        <w:rPr>
          <w:rFonts w:ascii="新細明體" w:hAnsi="新細明體" w:hint="eastAsia"/>
        </w:rPr>
        <w:t>..</w:t>
      </w:r>
      <w:r>
        <w:rPr>
          <w:rFonts w:ascii="新細明體" w:hAnsi="新細明體" w:hint="eastAsia"/>
        </w:rPr>
        <w:t>，引自</w:t>
      </w:r>
      <w:r>
        <w:rPr>
          <w:rFonts w:ascii="新細明體" w:hAnsi="新細明體" w:hint="eastAsia"/>
          <w:color w:val="000000"/>
        </w:rPr>
        <w:t>＜</w:t>
      </w:r>
      <w:r>
        <w:rPr>
          <w:rFonts w:ascii="新細明體" w:hAnsi="新細明體"/>
          <w:color w:val="000000"/>
          <w:szCs w:val="36"/>
        </w:rPr>
        <w:t>何以採用「行政中立」而</w:t>
      </w:r>
    </w:p>
    <w:p w:rsidR="00000000" w:rsidRDefault="00501713">
      <w:pPr>
        <w:pStyle w:val="a7"/>
        <w:ind w:left="200" w:hangingChars="100" w:hanging="200"/>
        <w:rPr>
          <w:rFonts w:ascii="新細明體" w:hAnsi="新細明體" w:hint="eastAsia"/>
        </w:rPr>
      </w:pPr>
      <w:r>
        <w:rPr>
          <w:rFonts w:ascii="新細明體" w:hAnsi="新細明體"/>
          <w:color w:val="000000"/>
          <w:szCs w:val="36"/>
        </w:rPr>
        <w:t>不採用「政治中立</w:t>
      </w:r>
      <w:r>
        <w:rPr>
          <w:rFonts w:ascii="新細明體" w:hAnsi="新細明體"/>
          <w:color w:val="000000"/>
          <w:szCs w:val="36"/>
        </w:rPr>
        <w:t>」？</w:t>
      </w:r>
      <w:r>
        <w:rPr>
          <w:rFonts w:ascii="新細明體" w:hAnsi="新細明體" w:hint="eastAsia"/>
          <w:color w:val="000000"/>
        </w:rPr>
        <w:t>＞，</w:t>
      </w:r>
      <w:r>
        <w:rPr>
          <w:rStyle w:val="a5"/>
          <w:rFonts w:ascii="新細明體" w:hAnsi="新細明體" w:cs="Arial" w:hint="eastAsia"/>
          <w:color w:val="000000"/>
          <w:u w:val="none"/>
        </w:rPr>
        <w:t>890401</w:t>
      </w:r>
      <w:r>
        <w:rPr>
          <w:rStyle w:val="a5"/>
          <w:rFonts w:ascii="新細明體" w:hAnsi="新細明體" w:cs="Arial" w:hint="eastAsia"/>
          <w:color w:val="000000"/>
          <w:u w:val="none"/>
        </w:rPr>
        <w:t>銓敘部新聞稿，</w:t>
      </w:r>
      <w:r>
        <w:rPr>
          <w:rStyle w:val="a5"/>
          <w:rFonts w:ascii="新細明體" w:hAnsi="新細明體" w:cs="Arial" w:hint="eastAsia"/>
          <w:color w:val="000000"/>
          <w:u w:val="none"/>
        </w:rPr>
        <w:t xml:space="preserve"> </w:t>
      </w:r>
      <w:r>
        <w:rPr>
          <w:rStyle w:val="a5"/>
          <w:rFonts w:ascii="新細明體" w:hAnsi="新細明體" w:cs="Arial" w:hint="eastAsia"/>
          <w:color w:val="000000"/>
          <w:u w:val="none"/>
        </w:rPr>
        <w:t>詳見</w:t>
      </w:r>
      <w:r>
        <w:rPr>
          <w:rFonts w:ascii="新細明體" w:hAnsi="新細明體" w:cs="Arial" w:hint="eastAsia"/>
          <w:color w:val="000000"/>
          <w:u w:val="single"/>
        </w:rPr>
        <w:t>銓敘部全球資訊網</w:t>
      </w:r>
      <w:r>
        <w:rPr>
          <w:rFonts w:ascii="新細明體" w:hAnsi="新細明體" w:cs="Arial"/>
          <w:color w:val="000000"/>
          <w:u w:val="single"/>
        </w:rPr>
        <w:t xml:space="preserve">http://www.mocs.gov.tw/main.htm </w:t>
      </w:r>
      <w:r>
        <w:rPr>
          <w:rFonts w:ascii="新細明體" w:hAnsi="新細明體" w:cs="Arial" w:hint="eastAsia"/>
          <w:color w:val="000000"/>
        </w:rPr>
        <w:t>，</w:t>
      </w:r>
      <w:r>
        <w:rPr>
          <w:rFonts w:ascii="新細明體" w:hAnsi="新細明體" w:cs="Arial" w:hint="eastAsia"/>
          <w:color w:val="000000"/>
        </w:rPr>
        <w:t>90/11/24</w:t>
      </w:r>
      <w:r>
        <w:rPr>
          <w:rFonts w:ascii="新細明體" w:hAnsi="新細明體" w:cs="Arial" w:hint="eastAsia"/>
          <w:color w:val="000000"/>
        </w:rPr>
        <w:t>造訪</w:t>
      </w:r>
    </w:p>
  </w:footnote>
  <w:footnote w:id="26">
    <w:p w:rsidR="00000000" w:rsidRDefault="00501713">
      <w:pPr>
        <w:pStyle w:val="a7"/>
        <w:spacing w:line="0" w:lineRule="atLeast"/>
        <w:ind w:left="200" w:hangingChars="100" w:hanging="200"/>
        <w:rPr>
          <w:rStyle w:val="a5"/>
          <w:rFonts w:ascii="新細明體" w:hAnsi="新細明體" w:cs="Arial" w:hint="eastAsia"/>
          <w:color w:val="000000"/>
          <w:u w:val="none"/>
        </w:rPr>
      </w:pPr>
      <w:r>
        <w:rPr>
          <w:rStyle w:val="a6"/>
          <w:rFonts w:ascii="新細明體" w:hAnsi="新細明體"/>
          <w:color w:val="000000"/>
        </w:rPr>
        <w:footnoteRef/>
      </w:r>
      <w:r>
        <w:rPr>
          <w:rFonts w:ascii="新細明體" w:hAnsi="新細明體" w:hint="eastAsia"/>
          <w:color w:val="000000"/>
        </w:rPr>
        <w:t>以下整理自＜</w:t>
      </w:r>
      <w:r>
        <w:rPr>
          <w:rFonts w:ascii="新細明體" w:hAnsi="新細明體"/>
          <w:color w:val="000000"/>
          <w:szCs w:val="36"/>
        </w:rPr>
        <w:t>何以採用「行政中立」而不採用「政治中立」？</w:t>
      </w:r>
      <w:r>
        <w:rPr>
          <w:rFonts w:ascii="新細明體" w:hAnsi="新細明體" w:hint="eastAsia"/>
          <w:color w:val="000000"/>
        </w:rPr>
        <w:t>＞，</w:t>
      </w:r>
      <w:r>
        <w:rPr>
          <w:rStyle w:val="a5"/>
          <w:rFonts w:ascii="新細明體" w:hAnsi="新細明體" w:cs="Arial" w:hint="eastAsia"/>
          <w:color w:val="000000"/>
          <w:u w:val="none"/>
        </w:rPr>
        <w:t>890401</w:t>
      </w:r>
      <w:r>
        <w:rPr>
          <w:rStyle w:val="a5"/>
          <w:rFonts w:ascii="新細明體" w:hAnsi="新細明體" w:cs="Arial" w:hint="eastAsia"/>
          <w:color w:val="000000"/>
          <w:u w:val="none"/>
        </w:rPr>
        <w:t>銓敘部新聞稿，</w:t>
      </w:r>
      <w:r>
        <w:rPr>
          <w:rStyle w:val="a5"/>
          <w:rFonts w:ascii="新細明體" w:hAnsi="新細明體" w:cs="Arial" w:hint="eastAsia"/>
          <w:color w:val="000000"/>
          <w:u w:val="none"/>
        </w:rPr>
        <w:t xml:space="preserve"> </w:t>
      </w:r>
      <w:r>
        <w:rPr>
          <w:rStyle w:val="a5"/>
          <w:rFonts w:ascii="新細明體" w:hAnsi="新細明體" w:cs="Arial" w:hint="eastAsia"/>
          <w:color w:val="000000"/>
          <w:u w:val="none"/>
        </w:rPr>
        <w:t>詳</w:t>
      </w:r>
    </w:p>
    <w:p w:rsidR="00000000" w:rsidRDefault="00501713">
      <w:pPr>
        <w:pStyle w:val="a7"/>
        <w:spacing w:line="0" w:lineRule="atLeast"/>
        <w:ind w:left="200" w:hangingChars="100" w:hanging="200"/>
        <w:rPr>
          <w:rFonts w:ascii="新細明體" w:hAnsi="新細明體"/>
          <w:color w:val="000000"/>
        </w:rPr>
      </w:pPr>
      <w:r>
        <w:rPr>
          <w:rStyle w:val="a5"/>
          <w:rFonts w:ascii="新細明體" w:hAnsi="新細明體" w:cs="Arial" w:hint="eastAsia"/>
          <w:color w:val="000000"/>
          <w:u w:val="none"/>
        </w:rPr>
        <w:t>見</w:t>
      </w:r>
      <w:hyperlink r:id="rId5" w:history="1">
        <w:r>
          <w:rPr>
            <w:rStyle w:val="a5"/>
            <w:rFonts w:ascii="新細明體" w:hAnsi="新細明體" w:cs="Arial" w:hint="eastAsia"/>
            <w:color w:val="000000"/>
          </w:rPr>
          <w:t>銓敘部全球資訊網</w:t>
        </w:r>
        <w:r>
          <w:rPr>
            <w:rStyle w:val="a5"/>
            <w:rFonts w:ascii="新細明體" w:hAnsi="新細明體" w:cs="Arial"/>
            <w:color w:val="000000"/>
          </w:rPr>
          <w:t>http://</w:t>
        </w:r>
        <w:r>
          <w:rPr>
            <w:rStyle w:val="a5"/>
            <w:rFonts w:ascii="新細明體" w:hAnsi="新細明體" w:cs="Arial"/>
            <w:color w:val="000000"/>
          </w:rPr>
          <w:t>www.mocs.gov.tw/</w:t>
        </w:r>
        <w:r>
          <w:rPr>
            <w:rStyle w:val="a5"/>
            <w:rFonts w:ascii="新細明體" w:hAnsi="新細明體" w:cs="Arial"/>
            <w:color w:val="000000"/>
          </w:rPr>
          <w:t>m</w:t>
        </w:r>
        <w:r>
          <w:rPr>
            <w:rStyle w:val="a5"/>
            <w:rFonts w:ascii="新細明體" w:hAnsi="新細明體" w:cs="Arial"/>
            <w:color w:val="000000"/>
          </w:rPr>
          <w:t>ain.htm -</w:t>
        </w:r>
        <w:r>
          <w:rPr>
            <w:rStyle w:val="a5"/>
            <w:rFonts w:ascii="新細明體" w:hAnsi="新細明體" w:cs="Arial" w:hint="eastAsia"/>
            <w:color w:val="000000"/>
          </w:rPr>
          <w:t>90/11/24</w:t>
        </w:r>
        <w:r>
          <w:rPr>
            <w:rStyle w:val="a5"/>
            <w:rFonts w:ascii="新細明體" w:hAnsi="新細明體" w:cs="Arial" w:hint="eastAsia"/>
            <w:color w:val="000000"/>
          </w:rPr>
          <w:t>造訪</w:t>
        </w:r>
        <w:r>
          <w:rPr>
            <w:rStyle w:val="a5"/>
            <w:rFonts w:ascii="新細明體" w:hAnsi="新細明體" w:cs="Arial" w:hint="eastAsia"/>
            <w:color w:val="000000"/>
            <w:u w:val="none"/>
          </w:rPr>
          <w:t>；並見</w:t>
        </w:r>
        <w:r>
          <w:rPr>
            <w:rStyle w:val="a5"/>
            <w:rFonts w:ascii="新細明體" w:hAnsi="新細明體" w:hint="eastAsia"/>
            <w:color w:val="000000"/>
            <w:u w:val="none"/>
          </w:rPr>
          <w:t>銓敘部法規</w:t>
        </w:r>
        <w:r>
          <w:rPr>
            <w:rStyle w:val="a5"/>
            <w:rFonts w:ascii="新細明體" w:hAnsi="新細明體" w:hint="eastAsia"/>
            <w:color w:val="000000"/>
            <w:u w:val="none"/>
          </w:rPr>
          <w:t>司，＜公務人員行政中立法草案簡述＞，【公務人員月刊】</w:t>
        </w:r>
        <w:r>
          <w:rPr>
            <w:rStyle w:val="a5"/>
            <w:rFonts w:ascii="新細明體" w:hAnsi="新細明體" w:hint="eastAsia"/>
            <w:color w:val="000000"/>
            <w:u w:val="none"/>
          </w:rPr>
          <w:t>64</w:t>
        </w:r>
        <w:r>
          <w:rPr>
            <w:rStyle w:val="a5"/>
            <w:rFonts w:ascii="新細明體" w:hAnsi="新細明體" w:hint="eastAsia"/>
            <w:color w:val="000000"/>
            <w:u w:val="none"/>
          </w:rPr>
          <w:t>期，</w:t>
        </w:r>
        <w:r>
          <w:rPr>
            <w:rStyle w:val="a5"/>
            <w:rFonts w:ascii="新細明體" w:hAnsi="新細明體" w:hint="eastAsia"/>
            <w:color w:val="000000"/>
            <w:u w:val="none"/>
          </w:rPr>
          <w:t>90</w:t>
        </w:r>
        <w:r>
          <w:rPr>
            <w:rStyle w:val="a5"/>
            <w:rFonts w:ascii="新細明體" w:hAnsi="新細明體" w:hint="eastAsia"/>
            <w:color w:val="000000"/>
            <w:u w:val="none"/>
          </w:rPr>
          <w:t>年</w:t>
        </w:r>
        <w:r>
          <w:rPr>
            <w:rStyle w:val="a5"/>
            <w:rFonts w:ascii="新細明體" w:hAnsi="新細明體" w:hint="eastAsia"/>
            <w:color w:val="000000"/>
            <w:u w:val="none"/>
          </w:rPr>
          <w:t>10</w:t>
        </w:r>
        <w:r>
          <w:rPr>
            <w:rStyle w:val="a5"/>
            <w:rFonts w:ascii="新細明體" w:hAnsi="新細明體" w:hint="eastAsia"/>
            <w:color w:val="000000"/>
            <w:u w:val="none"/>
          </w:rPr>
          <w:t>月，</w:t>
        </w:r>
        <w:r>
          <w:rPr>
            <w:rStyle w:val="a5"/>
            <w:rFonts w:ascii="新細明體" w:hAnsi="新細明體" w:hint="eastAsia"/>
            <w:color w:val="000000"/>
            <w:u w:val="none"/>
          </w:rPr>
          <w:t>頁</w:t>
        </w:r>
        <w:r>
          <w:rPr>
            <w:rStyle w:val="a5"/>
            <w:rFonts w:ascii="新細明體" w:hAnsi="新細明體" w:hint="eastAsia"/>
            <w:color w:val="000000"/>
            <w:u w:val="none"/>
          </w:rPr>
          <w:t>5</w:t>
        </w:r>
        <w:r>
          <w:rPr>
            <w:rStyle w:val="a5"/>
            <w:rFonts w:ascii="新細明體" w:hAnsi="新細明體" w:hint="eastAsia"/>
            <w:color w:val="000000"/>
            <w:u w:val="none"/>
          </w:rPr>
          <w:t>以下</w:t>
        </w:r>
        <w:r>
          <w:rPr>
            <w:rStyle w:val="a5"/>
            <w:rFonts w:ascii="新細明體" w:hAnsi="新細明體" w:cs="Arial"/>
            <w:color w:val="000000"/>
            <w:u w:val="none"/>
          </w:rPr>
          <w:t xml:space="preserve"> </w:t>
        </w:r>
        <w:r>
          <w:rPr>
            <w:rStyle w:val="a5"/>
            <w:rFonts w:ascii="新細明體" w:hAnsi="新細明體" w:cs="Arial" w:hint="eastAsia"/>
            <w:color w:val="000000"/>
            <w:u w:val="none"/>
          </w:rPr>
          <w:t xml:space="preserve">   </w:t>
        </w:r>
        <w:r>
          <w:rPr>
            <w:rStyle w:val="a5"/>
            <w:rFonts w:ascii="新細明體" w:hAnsi="新細明體" w:cs="Arial" w:hint="eastAsia"/>
            <w:color w:val="000000"/>
          </w:rPr>
          <w:t xml:space="preserve"> </w:t>
        </w:r>
      </w:hyperlink>
    </w:p>
  </w:footnote>
  <w:footnote w:id="27">
    <w:p w:rsidR="00000000" w:rsidRDefault="00501713">
      <w:pPr>
        <w:spacing w:line="0" w:lineRule="atLeast"/>
        <w:rPr>
          <w:rFonts w:ascii="新細明體" w:hAnsi="新細明體" w:hint="eastAsia"/>
          <w:sz w:val="20"/>
        </w:rPr>
      </w:pPr>
      <w:r>
        <w:rPr>
          <w:rStyle w:val="a6"/>
          <w:rFonts w:ascii="新細明體" w:hAnsi="新細明體"/>
          <w:color w:val="000000"/>
          <w:sz w:val="20"/>
        </w:rPr>
        <w:footnoteRef/>
      </w:r>
      <w:r>
        <w:rPr>
          <w:rFonts w:ascii="新細明體" w:hAnsi="新細明體" w:hint="eastAsia"/>
          <w:sz w:val="20"/>
        </w:rPr>
        <w:t>李惠明並認為「若改用其他名詞，社會各界反不亦了解」，見李惠明，＜公務人員行政中立法草案簡析＞，【人事月刊】</w:t>
      </w:r>
      <w:r>
        <w:rPr>
          <w:rFonts w:ascii="新細明體" w:hAnsi="新細明體" w:hint="eastAsia"/>
          <w:sz w:val="20"/>
        </w:rPr>
        <w:t>20</w:t>
      </w:r>
      <w:r>
        <w:rPr>
          <w:rFonts w:ascii="新細明體" w:hAnsi="新細明體" w:hint="eastAsia"/>
          <w:sz w:val="20"/>
        </w:rPr>
        <w:t>卷</w:t>
      </w:r>
      <w:r>
        <w:rPr>
          <w:rFonts w:ascii="新細明體" w:hAnsi="新細明體" w:hint="eastAsia"/>
          <w:sz w:val="20"/>
        </w:rPr>
        <w:t>1</w:t>
      </w:r>
      <w:r>
        <w:rPr>
          <w:rFonts w:ascii="新細明體" w:hAnsi="新細明體" w:hint="eastAsia"/>
          <w:sz w:val="20"/>
        </w:rPr>
        <w:t>期，</w:t>
      </w:r>
      <w:r>
        <w:rPr>
          <w:rFonts w:ascii="新細明體" w:hAnsi="新細明體" w:hint="eastAsia"/>
          <w:sz w:val="20"/>
        </w:rPr>
        <w:t>84</w:t>
      </w:r>
      <w:r>
        <w:rPr>
          <w:rFonts w:ascii="新細明體" w:hAnsi="新細明體" w:hint="eastAsia"/>
          <w:sz w:val="20"/>
        </w:rPr>
        <w:t>年</w:t>
      </w:r>
      <w:r>
        <w:rPr>
          <w:rFonts w:ascii="新細明體" w:hAnsi="新細明體" w:hint="eastAsia"/>
          <w:sz w:val="20"/>
        </w:rPr>
        <w:t>1</w:t>
      </w:r>
      <w:r>
        <w:rPr>
          <w:rFonts w:ascii="新細明體" w:hAnsi="新細明體" w:hint="eastAsia"/>
          <w:sz w:val="20"/>
        </w:rPr>
        <w:t>月</w:t>
      </w:r>
    </w:p>
  </w:footnote>
  <w:footnote w:id="28">
    <w:p w:rsidR="00000000" w:rsidRDefault="00501713">
      <w:pPr>
        <w:pStyle w:val="a7"/>
        <w:spacing w:line="0" w:lineRule="atLeast"/>
        <w:rPr>
          <w:rFonts w:ascii="新細明體" w:hAnsi="新細明體" w:hint="eastAsia"/>
          <w:color w:val="000000"/>
        </w:rPr>
      </w:pPr>
      <w:r>
        <w:rPr>
          <w:rStyle w:val="a6"/>
          <w:rFonts w:ascii="新細明體" w:hAnsi="新細明體"/>
        </w:rPr>
        <w:footnoteRef/>
      </w:r>
      <w:r>
        <w:rPr>
          <w:rFonts w:ascii="新細明體" w:hAnsi="新細明體" w:hint="eastAsia"/>
        </w:rPr>
        <w:t>此理由以不存在，</w:t>
      </w:r>
      <w:r>
        <w:rPr>
          <w:rFonts w:ascii="新細明體" w:hAnsi="新細明體" w:hint="eastAsia"/>
          <w:color w:val="000000"/>
        </w:rPr>
        <w:t>廖世立</w:t>
      </w:r>
      <w:r>
        <w:rPr>
          <w:rFonts w:ascii="新細明體" w:hAnsi="新細明體" w:hint="eastAsia"/>
        </w:rPr>
        <w:t>：「公務人員政治中立訓練一詞之法律用語，始於民國八十七年十一月十一日制定公布之「國家文官培訓所組織條例」。依據該條例第二條第三款規定，該所掌理「公務人員政治中立訓練事項」。</w:t>
      </w:r>
      <w:r>
        <w:rPr>
          <w:rFonts w:ascii="新細明體" w:hAnsi="新細明體" w:hint="eastAsia"/>
        </w:rPr>
        <w:t>而「公務人員行政中立訓練」一詞之法律用語，始於民國八十五年一月二十六日公布施行之「公務人員保障暨培訓委員會組織法」。依據該法第四條第三款規定，培訓處掌理：關於公務人員考試錄取人員考試筆試錄取人員、升任官等、行政中立及其他有關訓練之研擬規劃、執行及委託事項。其後考試院於八十八年六月二十九日函送立法院審議之「公務人員訓練進修法草案」第十條復規定：「為確保公務人員嚴守行政中立，貫徹依法行政、執法公正、不介入黨派紛爭，由保訓會辦理行政中立訓練及有關訓練，或於各機關學校辦理各項訓練時，列入公務人員行政中立相關課程」；</w:t>
      </w:r>
      <w:r>
        <w:rPr>
          <w:rFonts w:ascii="新細明體" w:hAnsi="新細明體" w:hint="eastAsia"/>
        </w:rPr>
        <w:t>同法第十二條第二項並規定：「公務人員升任官等訓練、行政中立訓練及其他有關訓練之訓練辦法，由考試院定之」。此為公務人員行政中立訓練之法源依據詳見，</w:t>
      </w:r>
      <w:r>
        <w:rPr>
          <w:rFonts w:ascii="新細明體" w:hAnsi="新細明體" w:hint="eastAsia"/>
          <w:color w:val="000000"/>
        </w:rPr>
        <w:t>廖世立，＜</w:t>
      </w:r>
      <w:r>
        <w:rPr>
          <w:rFonts w:ascii="新細明體" w:hAnsi="新細明體"/>
          <w:color w:val="000000"/>
        </w:rPr>
        <w:t>公務人員行政中立訓練＞</w:t>
      </w:r>
      <w:r>
        <w:rPr>
          <w:rFonts w:ascii="新細明體" w:hAnsi="新細明體"/>
          <w:color w:val="000000"/>
          <w:sz w:val="28"/>
        </w:rPr>
        <w:t>，</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u w:val="single"/>
        </w:rPr>
        <w:t>國家文官培訓所</w:t>
      </w:r>
      <w:r>
        <w:rPr>
          <w:rFonts w:ascii="新細明體" w:hAnsi="新細明體"/>
          <w:color w:val="000000"/>
        </w:rPr>
        <w:t>http://www.ncsi.gov.tw/message/message_h.asp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29">
    <w:p w:rsidR="00000000" w:rsidRDefault="00501713">
      <w:pPr>
        <w:pStyle w:val="a7"/>
        <w:rPr>
          <w:rFonts w:ascii="新細明體" w:hAnsi="新細明體"/>
          <w:color w:val="FF0000"/>
        </w:rPr>
      </w:pPr>
      <w:r>
        <w:rPr>
          <w:rStyle w:val="a6"/>
          <w:rFonts w:ascii="新細明體" w:hAnsi="新細明體"/>
        </w:rPr>
        <w:footnoteRef/>
      </w:r>
      <w:r>
        <w:rPr>
          <w:rFonts w:ascii="新細明體" w:hAnsi="新細明體" w:hint="eastAsia"/>
        </w:rPr>
        <w:t xml:space="preserve"> </w:t>
      </w:r>
      <w:r>
        <w:rPr>
          <w:rFonts w:ascii="新細明體" w:hAnsi="新細明體"/>
          <w:color w:val="000000"/>
        </w:rPr>
        <w:t>許濱松</w:t>
      </w:r>
      <w:r>
        <w:rPr>
          <w:rFonts w:ascii="新細明體" w:hAnsi="新細明體" w:hint="eastAsia"/>
          <w:color w:val="000000"/>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6"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0">
    <w:p w:rsidR="00000000" w:rsidRDefault="00501713">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其並強調：「</w:t>
      </w:r>
      <w:r>
        <w:rPr>
          <w:rFonts w:ascii="新細明體" w:eastAsia="新細明體" w:hAnsi="新細明體"/>
        </w:rPr>
        <w:t>堅持採用「政治中立法」完全是居於學術上的見解，絕對沒有政黨立場。事實上，考試院提出的「公務人員行政中立法」之內容，都是在規範常任文官的政治中立。「政治中立法」提案人黃爾</w:t>
      </w:r>
      <w:r>
        <w:rPr>
          <w:rFonts w:ascii="新細明體" w:eastAsia="新細明體" w:hAnsi="新細明體"/>
        </w:rPr>
        <w:t>璇立委，曾在一讀會時公開向列官員說，如果有人能舉出外國有將規範</w:t>
      </w:r>
      <w:r>
        <w:rPr>
          <w:rFonts w:ascii="新細明體" w:eastAsia="新細明體" w:hAnsi="新細明體" w:hint="eastAsia"/>
        </w:rPr>
        <w:t>與本法案內容相似之法律</w:t>
      </w:r>
      <w:r>
        <w:rPr>
          <w:rFonts w:ascii="新細明體" w:eastAsia="新細明體" w:hAnsi="新細明體"/>
        </w:rPr>
        <w:t>，</w:t>
      </w:r>
      <w:r>
        <w:rPr>
          <w:rFonts w:ascii="新細明體" w:eastAsia="新細明體" w:hAnsi="新細明體" w:hint="eastAsia"/>
        </w:rPr>
        <w:t>而其名稱也是</w:t>
      </w:r>
      <w:r>
        <w:rPr>
          <w:rFonts w:ascii="新細明體" w:eastAsia="新細明體" w:hAnsi="新細明體"/>
        </w:rPr>
        <w:t>「行政中立法」</w:t>
      </w:r>
      <w:r>
        <w:rPr>
          <w:rFonts w:ascii="新細明體" w:eastAsia="新細明體" w:hAnsi="新細明體" w:hint="eastAsia"/>
        </w:rPr>
        <w:t>者</w:t>
      </w:r>
      <w:r>
        <w:rPr>
          <w:rFonts w:ascii="新細明體" w:eastAsia="新細明體" w:hAnsi="新細明體"/>
        </w:rPr>
        <w:t>，他將不再堅持「政治中立法」名稱。</w:t>
      </w:r>
      <w:r>
        <w:rPr>
          <w:rFonts w:ascii="新細明體" w:eastAsia="新細明體" w:hAnsi="新細明體" w:hint="eastAsia"/>
        </w:rPr>
        <w:t>但是無</w:t>
      </w:r>
      <w:r>
        <w:rPr>
          <w:rFonts w:ascii="新細明體" w:eastAsia="新細明體" w:hAnsi="新細明體"/>
        </w:rPr>
        <w:t>人能</w:t>
      </w:r>
      <w:r>
        <w:rPr>
          <w:rFonts w:ascii="新細明體" w:eastAsia="新細明體" w:hAnsi="新細明體" w:hint="eastAsia"/>
        </w:rPr>
        <w:t>提</w:t>
      </w:r>
      <w:r>
        <w:rPr>
          <w:rFonts w:ascii="新細明體" w:eastAsia="新細明體" w:hAnsi="新細明體"/>
        </w:rPr>
        <w:t>出。」，</w:t>
      </w:r>
      <w:r>
        <w:rPr>
          <w:rFonts w:ascii="新細明體" w:eastAsia="新細明體" w:hAnsi="新細明體" w:hint="eastAsia"/>
        </w:rPr>
        <w:t>詳見【</w:t>
      </w:r>
      <w:r>
        <w:rPr>
          <w:rFonts w:ascii="新細明體" w:eastAsia="新細明體" w:hAnsi="新細明體"/>
          <w:color w:val="000000"/>
        </w:rPr>
        <w:t>立法院公報】</w:t>
      </w:r>
      <w:r>
        <w:rPr>
          <w:rFonts w:ascii="新細明體" w:eastAsia="新細明體" w:hAnsi="新細明體"/>
          <w:color w:val="000000"/>
        </w:rPr>
        <w:t>85</w:t>
      </w:r>
      <w:r>
        <w:rPr>
          <w:rFonts w:ascii="新細明體" w:eastAsia="新細明體" w:hAnsi="新細明體"/>
          <w:color w:val="000000"/>
        </w:rPr>
        <w:t>卷</w:t>
      </w:r>
      <w:r>
        <w:rPr>
          <w:rFonts w:ascii="新細明體" w:eastAsia="新細明體" w:hAnsi="新細明體"/>
          <w:color w:val="000000"/>
        </w:rPr>
        <w:t>55</w:t>
      </w:r>
      <w:r>
        <w:rPr>
          <w:rFonts w:ascii="新細明體" w:eastAsia="新細明體" w:hAnsi="新細明體"/>
          <w:color w:val="000000"/>
        </w:rPr>
        <w:t>期</w:t>
      </w:r>
      <w:r>
        <w:rPr>
          <w:rFonts w:ascii="新細明體" w:eastAsia="新細明體" w:hAnsi="新細明體" w:hint="eastAsia"/>
          <w:color w:val="000000"/>
        </w:rPr>
        <w:t>之「委員會紀錄」</w:t>
      </w:r>
      <w:r>
        <w:rPr>
          <w:rFonts w:ascii="新細明體" w:eastAsia="新細明體" w:hAnsi="新細明體"/>
          <w:color w:val="000000"/>
        </w:rPr>
        <w:t>，</w:t>
      </w:r>
      <w:r>
        <w:rPr>
          <w:rFonts w:ascii="新細明體" w:eastAsia="新細明體" w:hAnsi="新細明體" w:hint="eastAsia"/>
          <w:color w:val="000000"/>
        </w:rPr>
        <w:t>頁</w:t>
      </w:r>
      <w:r>
        <w:rPr>
          <w:rFonts w:ascii="新細明體" w:eastAsia="新細明體" w:hAnsi="新細明體"/>
          <w:color w:val="000000"/>
        </w:rPr>
        <w:t>164</w:t>
      </w:r>
    </w:p>
  </w:footnote>
  <w:footnote w:id="31">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見林濁水發言紀錄，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3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許濱松，見＜建立行政中立法制研討會＞，月旦法學雜誌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7</w:t>
      </w:r>
    </w:p>
  </w:footnote>
  <w:footnote w:id="3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城仲模發言，見＜建立行政中立法制研討會＞，月旦法學雜誌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29</w:t>
      </w:r>
    </w:p>
  </w:footnote>
  <w:footnote w:id="3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如許濱松，見前揭說明</w:t>
      </w:r>
    </w:p>
  </w:footnote>
  <w:footnote w:id="3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如陳德禹，見前揭說明</w:t>
      </w:r>
    </w:p>
  </w:footnote>
  <w:footnote w:id="36">
    <w:p w:rsidR="00000000" w:rsidRDefault="00501713">
      <w:pPr>
        <w:pStyle w:val="a7"/>
        <w:rPr>
          <w:rFonts w:ascii="新細明體" w:hAnsi="新細明體"/>
        </w:rPr>
      </w:pPr>
      <w:r>
        <w:rPr>
          <w:rStyle w:val="a6"/>
          <w:rFonts w:ascii="新細明體" w:hAnsi="新細明體"/>
        </w:rPr>
        <w:footnoteRef/>
      </w:r>
      <w:r>
        <w:rPr>
          <w:rFonts w:ascii="新細明體" w:hAnsi="新細明體"/>
        </w:rPr>
        <w:t>考試院版本採用「</w:t>
      </w:r>
      <w:r>
        <w:rPr>
          <w:rFonts w:ascii="新細明體" w:hAnsi="新細明體"/>
        </w:rPr>
        <w:t>行政中立」</w:t>
      </w:r>
      <w:r>
        <w:rPr>
          <w:rFonts w:ascii="新細明體" w:hAnsi="新細明體" w:hint="eastAsia"/>
        </w:rPr>
        <w:t>之理由之一：</w:t>
      </w:r>
      <w:r>
        <w:rPr>
          <w:rFonts w:ascii="新細明體" w:hAnsi="新細明體"/>
        </w:rPr>
        <w:t>旨在規範行政中立三大原則，包括依法行政、執法公正及建立政治活動規範</w:t>
      </w:r>
      <w:r>
        <w:rPr>
          <w:rFonts w:ascii="新細明體" w:hAnsi="新細明體" w:hint="eastAsia"/>
        </w:rPr>
        <w:t>，見前揭說明</w:t>
      </w:r>
    </w:p>
  </w:footnote>
  <w:footnote w:id="3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w:t>
      </w:r>
      <w:r>
        <w:rPr>
          <w:rFonts w:ascii="新細明體" w:hAnsi="新細明體"/>
        </w:rPr>
        <w:t>行政中立顯然已成為特定法律名詞，並為各界所慣稱沿用</w:t>
      </w:r>
      <w:r>
        <w:rPr>
          <w:rFonts w:ascii="新細明體" w:hAnsi="新細明體"/>
        </w:rPr>
        <w:t>…</w:t>
      </w:r>
      <w:r>
        <w:rPr>
          <w:rFonts w:ascii="新細明體" w:hAnsi="新細明體" w:hint="eastAsia"/>
        </w:rPr>
        <w:t>.</w:t>
      </w:r>
      <w:r>
        <w:rPr>
          <w:rFonts w:ascii="新細明體" w:hAnsi="新細明體" w:hint="eastAsia"/>
        </w:rPr>
        <w:t>」，見前揭銓敘部說明（</w:t>
      </w:r>
      <w:r>
        <w:rPr>
          <w:rFonts w:ascii="新細明體" w:hAnsi="新細明體" w:hint="eastAsia"/>
        </w:rPr>
        <w:t>b</w:t>
      </w:r>
      <w:r>
        <w:rPr>
          <w:rFonts w:ascii="新細明體" w:hAnsi="新細明體" w:hint="eastAsia"/>
        </w:rPr>
        <w:t>）部分</w:t>
      </w:r>
    </w:p>
  </w:footnote>
  <w:footnote w:id="3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詳見本研究計畫第貳、參、肆章對其他各國法制之介紹</w:t>
      </w:r>
    </w:p>
  </w:footnote>
  <w:footnote w:id="3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薩孟武，【政治學】，</w:t>
      </w:r>
      <w:r>
        <w:rPr>
          <w:rFonts w:ascii="新細明體" w:hAnsi="新細明體" w:hint="eastAsia"/>
        </w:rPr>
        <w:t>72</w:t>
      </w:r>
      <w:r>
        <w:rPr>
          <w:rFonts w:ascii="新細明體" w:hAnsi="新細明體" w:hint="eastAsia"/>
        </w:rPr>
        <w:t>年，頁</w:t>
      </w:r>
      <w:r>
        <w:rPr>
          <w:rFonts w:ascii="新細明體" w:hAnsi="新細明體" w:hint="eastAsia"/>
        </w:rPr>
        <w:t>489</w:t>
      </w:r>
    </w:p>
  </w:footnote>
  <w:footnote w:id="40">
    <w:p w:rsidR="00000000" w:rsidRDefault="00501713">
      <w:pPr>
        <w:pStyle w:val="a7"/>
        <w:ind w:left="200" w:hangingChars="100" w:hanging="200"/>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許志雄、陳銘洋、蔡茂寅、周志宏、蔡宗珍，【現代憲法論】，元照出版，</w:t>
      </w:r>
      <w:r>
        <w:rPr>
          <w:rFonts w:ascii="新細明體" w:hAnsi="新細明體" w:hint="eastAsia"/>
        </w:rPr>
        <w:t>89</w:t>
      </w:r>
      <w:r>
        <w:rPr>
          <w:rFonts w:ascii="新細明體" w:hAnsi="新細明體" w:hint="eastAsia"/>
        </w:rPr>
        <w:t>年</w:t>
      </w:r>
      <w:r>
        <w:rPr>
          <w:rFonts w:ascii="新細明體" w:hAnsi="新細明體" w:hint="eastAsia"/>
        </w:rPr>
        <w:t>9</w:t>
      </w:r>
      <w:r>
        <w:rPr>
          <w:rFonts w:ascii="新細明體" w:hAnsi="新細明體" w:hint="eastAsia"/>
        </w:rPr>
        <w:t>月，二版，頁</w:t>
      </w:r>
      <w:r>
        <w:rPr>
          <w:rFonts w:ascii="新細明體" w:hAnsi="新細明體" w:hint="eastAsia"/>
        </w:rPr>
        <w:t>265</w:t>
      </w:r>
    </w:p>
  </w:footnote>
  <w:footnote w:id="41">
    <w:p w:rsidR="00000000" w:rsidRDefault="00501713">
      <w:pPr>
        <w:spacing w:line="0" w:lineRule="atLeast"/>
        <w:rPr>
          <w:rFonts w:ascii="新細明體" w:hAnsi="新細明體"/>
          <w:sz w:val="20"/>
        </w:rPr>
      </w:pPr>
      <w:r>
        <w:rPr>
          <w:rStyle w:val="a6"/>
          <w:rFonts w:ascii="新細明體" w:hAnsi="新細明體"/>
          <w:sz w:val="20"/>
        </w:rPr>
        <w:footnoteRef/>
      </w:r>
      <w:r>
        <w:rPr>
          <w:rFonts w:ascii="新細明體" w:hAnsi="新細明體" w:hint="eastAsia"/>
          <w:sz w:val="20"/>
        </w:rPr>
        <w:t>許志雄、陳銘洋、蔡茂寅、周志宏、蔡宗珍，【現代憲法論】，頁</w:t>
      </w:r>
      <w:r>
        <w:rPr>
          <w:rFonts w:ascii="新細明體" w:hAnsi="新細明體" w:hint="eastAsia"/>
          <w:sz w:val="20"/>
        </w:rPr>
        <w:t>266</w:t>
      </w:r>
      <w:r>
        <w:rPr>
          <w:rFonts w:ascii="新細明體" w:hAnsi="新細明體" w:hint="eastAsia"/>
          <w:sz w:val="20"/>
        </w:rPr>
        <w:t>；相同見解如：「政黨主要係藉參與選舉來對人民政治意見之形成發生作用</w:t>
      </w:r>
      <w:r>
        <w:rPr>
          <w:rFonts w:ascii="新細明體" w:hAnsi="新細明體" w:hint="eastAsia"/>
          <w:sz w:val="20"/>
        </w:rPr>
        <w:t>。此外，政黨可謂係個人與國家間之『中間體（</w:t>
      </w:r>
      <w:r>
        <w:rPr>
          <w:rFonts w:ascii="新細明體" w:hAnsi="新細明體" w:hint="eastAsia"/>
          <w:sz w:val="20"/>
        </w:rPr>
        <w:t>Zwischenglieder</w:t>
      </w:r>
      <w:r>
        <w:rPr>
          <w:rFonts w:ascii="新細明體" w:hAnsi="新細明體" w:hint="eastAsia"/>
          <w:sz w:val="20"/>
        </w:rPr>
        <w:t>）』，實現國民意思之『工具（</w:t>
      </w:r>
      <w:r>
        <w:rPr>
          <w:rFonts w:ascii="新細明體" w:hAnsi="新細明體" w:hint="eastAsia"/>
          <w:sz w:val="20"/>
        </w:rPr>
        <w:t>Instrumente</w:t>
      </w:r>
      <w:r>
        <w:rPr>
          <w:rFonts w:ascii="新細明體" w:hAnsi="新細明體" w:hint="eastAsia"/>
          <w:sz w:val="20"/>
        </w:rPr>
        <w:t>）』或人民之『傳聲筒（</w:t>
      </w:r>
      <w:r>
        <w:rPr>
          <w:rFonts w:ascii="新細明體" w:hAnsi="新細明體" w:hint="eastAsia"/>
          <w:sz w:val="20"/>
        </w:rPr>
        <w:t>Sparachrohr</w:t>
      </w:r>
      <w:r>
        <w:rPr>
          <w:rFonts w:ascii="新細明體" w:hAnsi="新細明體" w:hint="eastAsia"/>
          <w:sz w:val="20"/>
        </w:rPr>
        <w:t>）』</w:t>
      </w:r>
      <w:r>
        <w:rPr>
          <w:rFonts w:ascii="新細明體" w:hAnsi="新細明體"/>
          <w:sz w:val="20"/>
        </w:rPr>
        <w:t>…</w:t>
      </w:r>
      <w:r>
        <w:rPr>
          <w:rFonts w:ascii="新細明體" w:hAnsi="新細明體" w:hint="eastAsia"/>
          <w:sz w:val="20"/>
        </w:rPr>
        <w:t>。總之，透過政黨可匯集政治意見、利益及政治勢力，並加以協調、平衡並再予形成，進而在國家意思形成之領域中發生作用」，詳見陳新民評釋、李建良編著，【基本人權與憲法裁判】之＜德國政黨補助案＞，永然憲政系列，</w:t>
      </w:r>
      <w:r>
        <w:rPr>
          <w:rFonts w:ascii="新細明體" w:hAnsi="新細明體" w:hint="eastAsia"/>
          <w:sz w:val="20"/>
        </w:rPr>
        <w:t>81</w:t>
      </w:r>
      <w:r>
        <w:rPr>
          <w:rFonts w:ascii="新細明體" w:hAnsi="新細明體" w:hint="eastAsia"/>
          <w:sz w:val="20"/>
        </w:rPr>
        <w:t>年</w:t>
      </w:r>
      <w:r>
        <w:rPr>
          <w:rFonts w:ascii="新細明體" w:hAnsi="新細明體" w:hint="eastAsia"/>
          <w:sz w:val="20"/>
        </w:rPr>
        <w:t>11</w:t>
      </w:r>
      <w:r>
        <w:rPr>
          <w:rFonts w:ascii="新細明體" w:hAnsi="新細明體" w:hint="eastAsia"/>
          <w:sz w:val="20"/>
        </w:rPr>
        <w:t>月，頁</w:t>
      </w:r>
      <w:r>
        <w:rPr>
          <w:rFonts w:ascii="新細明體" w:hAnsi="新細明體" w:hint="eastAsia"/>
          <w:sz w:val="20"/>
        </w:rPr>
        <w:t>83-102</w:t>
      </w:r>
      <w:r>
        <w:rPr>
          <w:rFonts w:ascii="新細明體" w:hAnsi="新細明體" w:hint="eastAsia"/>
          <w:sz w:val="20"/>
        </w:rPr>
        <w:t>之</w:t>
      </w:r>
      <w:r>
        <w:rPr>
          <w:rFonts w:ascii="新細明體" w:hAnsi="新細明體" w:hint="eastAsia"/>
          <w:sz w:val="20"/>
        </w:rPr>
        <w:t>89</w:t>
      </w:r>
    </w:p>
  </w:footnote>
  <w:footnote w:id="42">
    <w:p w:rsidR="00000000" w:rsidRDefault="00501713">
      <w:pPr>
        <w:ind w:left="166" w:hangingChars="83" w:hanging="166"/>
        <w:rPr>
          <w:rFonts w:ascii="新細明體" w:hAnsi="新細明體" w:hint="eastAsia"/>
          <w:sz w:val="20"/>
        </w:rPr>
      </w:pPr>
      <w:r>
        <w:rPr>
          <w:rStyle w:val="a6"/>
          <w:rFonts w:ascii="新細明體" w:hAnsi="新細明體"/>
          <w:sz w:val="20"/>
        </w:rPr>
        <w:footnoteRef/>
      </w:r>
      <w:r>
        <w:rPr>
          <w:rFonts w:ascii="新細明體" w:hAnsi="新細明體" w:hint="eastAsia"/>
          <w:sz w:val="20"/>
        </w:rPr>
        <w:t>陳耀祥，＜政黨法律地位之研究</w:t>
      </w:r>
      <w:r>
        <w:rPr>
          <w:rFonts w:ascii="新細明體" w:hAnsi="新細明體"/>
          <w:sz w:val="20"/>
        </w:rPr>
        <w:t>—</w:t>
      </w:r>
      <w:r>
        <w:rPr>
          <w:rFonts w:ascii="新細明體" w:hAnsi="新細明體" w:hint="eastAsia"/>
          <w:sz w:val="20"/>
        </w:rPr>
        <w:t>以德國法為中心＞，輔仁大學法研所碩士論文，翁岳生指導，</w:t>
      </w:r>
      <w:r>
        <w:rPr>
          <w:rFonts w:ascii="新細明體" w:hAnsi="新細明體" w:hint="eastAsia"/>
          <w:sz w:val="20"/>
        </w:rPr>
        <w:t>80</w:t>
      </w:r>
      <w:r>
        <w:rPr>
          <w:rFonts w:ascii="新細明體" w:hAnsi="新細明體" w:hint="eastAsia"/>
          <w:sz w:val="20"/>
        </w:rPr>
        <w:t>年，頁</w:t>
      </w:r>
      <w:r>
        <w:rPr>
          <w:rFonts w:ascii="新細明體" w:hAnsi="新細明體" w:hint="eastAsia"/>
          <w:sz w:val="20"/>
        </w:rPr>
        <w:t>14</w:t>
      </w:r>
    </w:p>
  </w:footnote>
  <w:footnote w:id="4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即整合或稱協助國民政治意思的形成之功能</w:t>
      </w:r>
    </w:p>
  </w:footnote>
  <w:footnote w:id="4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趙義德，＜政黨平等原則之研究＞，中興大學法研所碩士論文，其尚列有「橋樑功能；國家機關之組成與統制功能；和平轉移政治權力功能」。另外，陳耀祥則分為「整合；選擇領導者；行使統治權；監督統治權等</w:t>
      </w:r>
      <w:r>
        <w:rPr>
          <w:rFonts w:ascii="新細明體" w:hAnsi="新細明體" w:hint="eastAsia"/>
        </w:rPr>
        <w:t>4</w:t>
      </w:r>
      <w:r>
        <w:rPr>
          <w:rFonts w:ascii="新細明體" w:hAnsi="新細明體" w:hint="eastAsia"/>
        </w:rPr>
        <w:t>種功能」，詳見陳耀祥，＜政黨法律地位之研究</w:t>
      </w:r>
      <w:r>
        <w:rPr>
          <w:rFonts w:ascii="新細明體" w:hAnsi="新細明體"/>
        </w:rPr>
        <w:t>—</w:t>
      </w:r>
      <w:r>
        <w:rPr>
          <w:rFonts w:ascii="新細明體" w:hAnsi="新細明體" w:hint="eastAsia"/>
        </w:rPr>
        <w:t>以德國法為中心＞，輔仁大學法研所碩士論文，頁</w:t>
      </w:r>
      <w:r>
        <w:rPr>
          <w:rFonts w:ascii="新細明體" w:hAnsi="新細明體" w:hint="eastAsia"/>
        </w:rPr>
        <w:t>14-18</w:t>
      </w:r>
    </w:p>
  </w:footnote>
  <w:footnote w:id="45">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林文益，＜公務人員行政中立之研究＞，政治大學公共行政研究所碩士論文，頁</w:t>
      </w:r>
      <w:r>
        <w:rPr>
          <w:rFonts w:ascii="新細明體" w:hAnsi="新細明體" w:hint="eastAsia"/>
        </w:rPr>
        <w:t>13-16</w:t>
      </w:r>
    </w:p>
  </w:footnote>
  <w:footnote w:id="4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趙義德，＜政黨平等原則之研究＞，中興大學法研所碩士論文，頁</w:t>
      </w:r>
      <w:r>
        <w:rPr>
          <w:rFonts w:ascii="新細明體" w:hAnsi="新細明體" w:hint="eastAsia"/>
        </w:rPr>
        <w:t>180</w:t>
      </w:r>
      <w:r>
        <w:rPr>
          <w:rFonts w:ascii="新細明體" w:hAnsi="新細明體"/>
        </w:rPr>
        <w:t xml:space="preserve"> </w:t>
      </w:r>
    </w:p>
  </w:footnote>
  <w:footnote w:id="47">
    <w:p w:rsidR="00000000" w:rsidRDefault="00501713">
      <w:pPr>
        <w:pStyle w:val="a7"/>
        <w:jc w:val="both"/>
        <w:rPr>
          <w:rFonts w:ascii="新細明體" w:hAnsi="新細明體" w:hint="eastAsia"/>
          <w:color w:val="000000"/>
        </w:rPr>
      </w:pPr>
      <w:r>
        <w:rPr>
          <w:rStyle w:val="a6"/>
          <w:rFonts w:ascii="新細明體" w:hAnsi="新細明體"/>
        </w:rPr>
        <w:footnoteRef/>
      </w:r>
      <w:r>
        <w:rPr>
          <w:rFonts w:ascii="新細明體" w:hAnsi="新細明體" w:hint="eastAsia"/>
        </w:rPr>
        <w:t>Jaimie Joh</w:t>
      </w:r>
      <w:r>
        <w:rPr>
          <w:rFonts w:ascii="新細明體" w:hAnsi="新細明體" w:hint="eastAsia"/>
        </w:rPr>
        <w:t>nson, Note, O'Hare Truck Serv., Inc. v. City of Northlake: Further Limiting the Spoils of the Victor, 14 Ga. St. U. L. Rev. 489 (1998). (</w:t>
      </w:r>
      <w:r>
        <w:rPr>
          <w:rFonts w:ascii="新細明體" w:hAnsi="新細明體" w:hint="eastAsia"/>
        </w:rPr>
        <w:t>認為</w:t>
      </w:r>
      <w:r>
        <w:rPr>
          <w:rFonts w:ascii="新細明體" w:hAnsi="新細明體" w:hint="eastAsia"/>
          <w:color w:val="000000"/>
        </w:rPr>
        <w:t>人事任命權的傳統可溯及華盛頓政府</w:t>
      </w:r>
      <w:r>
        <w:rPr>
          <w:rFonts w:ascii="新細明體" w:hAnsi="新細明體" w:hint="eastAsia"/>
          <w:color w:val="000000"/>
        </w:rPr>
        <w:t>)</w:t>
      </w:r>
      <w:r>
        <w:rPr>
          <w:rFonts w:ascii="新細明體" w:hAnsi="新細明體"/>
          <w:color w:val="000000"/>
        </w:rPr>
        <w:t>.</w:t>
      </w:r>
      <w:r>
        <w:rPr>
          <w:rFonts w:ascii="新細明體" w:hAnsi="新細明體"/>
          <w:color w:val="000000"/>
        </w:rPr>
        <w:t>，</w:t>
      </w:r>
      <w:r>
        <w:rPr>
          <w:rFonts w:ascii="新細明體" w:hAnsi="新細明體" w:hint="eastAsia"/>
          <w:color w:val="000000"/>
        </w:rPr>
        <w:t>引自＜美國公務人員行政中立之保障＞，第一節貳、肆</w:t>
      </w:r>
    </w:p>
  </w:footnote>
  <w:footnote w:id="48">
    <w:p w:rsidR="00000000" w:rsidRDefault="00501713">
      <w:pPr>
        <w:pStyle w:val="a7"/>
        <w:jc w:val="both"/>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見＜美國公務人員行政中立之保障＞，第一節伍</w:t>
      </w:r>
    </w:p>
  </w:footnote>
  <w:footnote w:id="49">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朱建民，「威瑪憲法」，【世界各國憲法大全】，第</w:t>
      </w:r>
      <w:r>
        <w:rPr>
          <w:rFonts w:ascii="新細明體" w:hAnsi="新細明體" w:hint="eastAsia"/>
          <w:color w:val="000000"/>
        </w:rPr>
        <w:t>2</w:t>
      </w:r>
      <w:r>
        <w:rPr>
          <w:rFonts w:ascii="新細明體" w:hAnsi="新細明體" w:hint="eastAsia"/>
          <w:color w:val="000000"/>
        </w:rPr>
        <w:t>冊，國民大會出版，</w:t>
      </w:r>
      <w:r>
        <w:rPr>
          <w:rFonts w:ascii="新細明體" w:hAnsi="新細明體" w:hint="eastAsia"/>
          <w:color w:val="000000"/>
        </w:rPr>
        <w:t>54</w:t>
      </w:r>
      <w:r>
        <w:rPr>
          <w:rFonts w:ascii="新細明體" w:hAnsi="新細明體" w:hint="eastAsia"/>
          <w:color w:val="000000"/>
        </w:rPr>
        <w:t>年，頁</w:t>
      </w:r>
      <w:r>
        <w:rPr>
          <w:rFonts w:ascii="新細明體" w:hAnsi="新細明體" w:hint="eastAsia"/>
          <w:color w:val="000000"/>
        </w:rPr>
        <w:t>673</w:t>
      </w:r>
    </w:p>
  </w:footnote>
  <w:footnote w:id="50">
    <w:p w:rsidR="00000000" w:rsidRDefault="00501713">
      <w:pPr>
        <w:pStyle w:val="a7"/>
        <w:rPr>
          <w:rFonts w:ascii="新細明體" w:hAnsi="新細明體" w:hint="eastAsia"/>
        </w:rPr>
      </w:pPr>
      <w:r>
        <w:rPr>
          <w:rStyle w:val="a6"/>
          <w:rFonts w:ascii="新細明體" w:hAnsi="新細明體"/>
          <w:color w:val="000000"/>
        </w:rPr>
        <w:footnoteRef/>
      </w:r>
      <w:r>
        <w:rPr>
          <w:rFonts w:ascii="新細明體" w:hAnsi="新細明體" w:hint="eastAsia"/>
          <w:color w:val="000000"/>
        </w:rPr>
        <w:t>林明鏘，「西</w:t>
      </w:r>
      <w:r>
        <w:rPr>
          <w:rFonts w:ascii="新細明體" w:hAnsi="新細明體" w:hint="eastAsia"/>
          <w:color w:val="000000"/>
        </w:rPr>
        <w:t>德公務員之法律地位」，刊於吳庚主持、行政院研考會編，【公務員</w:t>
      </w:r>
      <w:r>
        <w:rPr>
          <w:rFonts w:ascii="新細明體" w:hAnsi="新細明體" w:hint="eastAsia"/>
        </w:rPr>
        <w:t>基準法之研究】附錄一，</w:t>
      </w:r>
      <w:r>
        <w:rPr>
          <w:rFonts w:ascii="新細明體" w:hAnsi="新細明體" w:hint="eastAsia"/>
        </w:rPr>
        <w:t>79</w:t>
      </w:r>
      <w:r>
        <w:rPr>
          <w:rFonts w:ascii="新細明體" w:hAnsi="新細明體" w:hint="eastAsia"/>
        </w:rPr>
        <w:t>年，頁</w:t>
      </w:r>
      <w:r>
        <w:rPr>
          <w:rFonts w:ascii="新細明體" w:hAnsi="新細明體" w:hint="eastAsia"/>
        </w:rPr>
        <w:t>470</w:t>
      </w:r>
    </w:p>
  </w:footnote>
  <w:footnote w:id="51">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詳見＜美國公務人員行政中立之保障＞，第一節陸</w:t>
      </w:r>
    </w:p>
  </w:footnote>
  <w:footnote w:id="5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footnote>
  <w:footnote w:id="53">
    <w:p w:rsidR="00000000" w:rsidRDefault="00501713">
      <w:pPr>
        <w:pStyle w:val="a7"/>
        <w:rPr>
          <w:rFonts w:ascii="新細明體" w:hAnsi="新細明體"/>
          <w:color w:val="000000"/>
        </w:rPr>
      </w:pPr>
      <w:r>
        <w:rPr>
          <w:rStyle w:val="a6"/>
          <w:rFonts w:ascii="新細明體" w:hAnsi="新細明體"/>
        </w:rPr>
        <w:footnoteRef/>
      </w:r>
      <w:r>
        <w:rPr>
          <w:rFonts w:ascii="新細明體" w:hAnsi="新細明體" w:hint="eastAsia"/>
          <w:szCs w:val="27"/>
        </w:rPr>
        <w:t>但美國在</w:t>
      </w:r>
      <w:r>
        <w:rPr>
          <w:rFonts w:ascii="新細明體" w:hAnsi="新細明體"/>
          <w:szCs w:val="27"/>
        </w:rPr>
        <w:t>1990</w:t>
      </w:r>
      <w:r>
        <w:rPr>
          <w:rFonts w:ascii="新細明體" w:hAnsi="新細明體"/>
          <w:szCs w:val="27"/>
        </w:rPr>
        <w:t>年</w:t>
      </w:r>
      <w:r>
        <w:rPr>
          <w:rFonts w:ascii="新細明體" w:hAnsi="新細明體" w:hint="eastAsia"/>
          <w:szCs w:val="27"/>
        </w:rPr>
        <w:t>代</w:t>
      </w:r>
      <w:r>
        <w:rPr>
          <w:rFonts w:ascii="新細明體" w:hAnsi="新細明體"/>
          <w:szCs w:val="27"/>
        </w:rPr>
        <w:t>，</w:t>
      </w:r>
      <w:r>
        <w:rPr>
          <w:rFonts w:ascii="新細明體" w:hAnsi="新細明體"/>
          <w:szCs w:val="27"/>
        </w:rPr>
        <w:t>Hatch</w:t>
      </w:r>
      <w:r>
        <w:rPr>
          <w:rFonts w:ascii="新細明體" w:hAnsi="新細明體"/>
          <w:szCs w:val="27"/>
        </w:rPr>
        <w:t>法遭受挑戰，國會允許聯邦公務人員可在非職務、非穿著制服、不在政府辦公室場所、或運輪工具中，亦可擔職各種政治組織及從事廣泛的競選活動，這使得聯邦文官更加政治化。雖然公部門中的公會組織也會限制公務員的政治活動，但它也引發了功績制的終結與分贓行為</w:t>
      </w:r>
      <w:r>
        <w:rPr>
          <w:rFonts w:ascii="新細明體" w:hAnsi="新細明體"/>
          <w:szCs w:val="27"/>
        </w:rPr>
        <w:t>死灰復燃的可能性</w:t>
      </w:r>
      <w:r>
        <w:rPr>
          <w:rFonts w:ascii="新細明體" w:hAnsi="新細明體" w:hint="eastAsia"/>
          <w:szCs w:val="27"/>
        </w:rPr>
        <w:t>。同前註；按</w:t>
      </w:r>
      <w:r>
        <w:rPr>
          <w:rFonts w:ascii="新細明體" w:hAnsi="新細明體" w:hint="eastAsia"/>
          <w:color w:val="000000"/>
          <w:kern w:val="0"/>
        </w:rPr>
        <w:t>此法於</w:t>
      </w:r>
      <w:r>
        <w:rPr>
          <w:rFonts w:ascii="新細明體" w:hAnsi="新細明體" w:hint="eastAsia"/>
          <w:color w:val="000000"/>
          <w:kern w:val="0"/>
        </w:rPr>
        <w:t xml:space="preserve"> </w:t>
      </w:r>
      <w:r>
        <w:rPr>
          <w:rFonts w:ascii="新細明體" w:hAnsi="新細明體"/>
          <w:color w:val="000000"/>
          <w:kern w:val="0"/>
        </w:rPr>
        <w:t>1993</w:t>
      </w:r>
      <w:r>
        <w:rPr>
          <w:rFonts w:ascii="新細明體" w:hAnsi="新細明體" w:hint="eastAsia"/>
          <w:color w:val="000000"/>
        </w:rPr>
        <w:t>年</w:t>
      </w:r>
      <w:r>
        <w:rPr>
          <w:rFonts w:ascii="新細明體" w:hAnsi="新細明體" w:hint="eastAsia"/>
          <w:color w:val="000000"/>
          <w:kern w:val="0"/>
        </w:rPr>
        <w:t>遭到大幅修正</w:t>
      </w:r>
      <w:r>
        <w:rPr>
          <w:rFonts w:ascii="新細明體" w:hAnsi="新細明體"/>
          <w:color w:val="000000"/>
          <w:kern w:val="0"/>
        </w:rPr>
        <w:t>,</w:t>
      </w:r>
      <w:r>
        <w:rPr>
          <w:rFonts w:ascii="新細明體" w:hAnsi="新細明體"/>
        </w:rPr>
        <w:t xml:space="preserve"> Hatch Act Reform Amendments of 1993, Pub. L. No. 103-94, 2, 107 Stat. 1001, 1001-04 (1993) </w:t>
      </w:r>
      <w:r>
        <w:rPr>
          <w:rFonts w:ascii="新細明體" w:hAnsi="新細明體" w:hint="eastAsia"/>
        </w:rPr>
        <w:t>，詳見</w:t>
      </w:r>
      <w:r>
        <w:rPr>
          <w:rFonts w:ascii="新細明體" w:hAnsi="新細明體" w:hint="eastAsia"/>
          <w:color w:val="000000"/>
        </w:rPr>
        <w:t>＜美國公務人員行政中立之保障＞，第一節壹</w:t>
      </w:r>
    </w:p>
  </w:footnote>
  <w:footnote w:id="5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黃秀端，「政黨與選舉」，刊於【中國論壇】</w:t>
      </w:r>
      <w:r>
        <w:rPr>
          <w:rFonts w:ascii="新細明體" w:hAnsi="新細明體" w:hint="eastAsia"/>
        </w:rPr>
        <w:t>28</w:t>
      </w:r>
      <w:r>
        <w:rPr>
          <w:rFonts w:ascii="新細明體" w:hAnsi="新細明體" w:hint="eastAsia"/>
        </w:rPr>
        <w:t>卷</w:t>
      </w:r>
      <w:r>
        <w:rPr>
          <w:rFonts w:ascii="新細明體" w:hAnsi="新細明體" w:hint="eastAsia"/>
        </w:rPr>
        <w:t>9</w:t>
      </w:r>
      <w:r>
        <w:rPr>
          <w:rFonts w:ascii="新細明體" w:hAnsi="新細明體" w:hint="eastAsia"/>
        </w:rPr>
        <w:t>期，</w:t>
      </w:r>
      <w:r>
        <w:rPr>
          <w:rFonts w:ascii="新細明體" w:hAnsi="新細明體" w:hint="eastAsia"/>
        </w:rPr>
        <w:t>78</w:t>
      </w:r>
      <w:r>
        <w:rPr>
          <w:rFonts w:ascii="新細明體" w:hAnsi="新細明體" w:hint="eastAsia"/>
        </w:rPr>
        <w:t>年</w:t>
      </w:r>
      <w:r>
        <w:rPr>
          <w:rFonts w:ascii="新細明體" w:hAnsi="新細明體" w:hint="eastAsia"/>
        </w:rPr>
        <w:t>6</w:t>
      </w:r>
      <w:r>
        <w:rPr>
          <w:rFonts w:ascii="新細明體" w:hAnsi="新細明體" w:hint="eastAsia"/>
        </w:rPr>
        <w:t>月，頁</w:t>
      </w:r>
      <w:r>
        <w:rPr>
          <w:rFonts w:ascii="新細明體" w:hAnsi="新細明體" w:hint="eastAsia"/>
        </w:rPr>
        <w:t>26</w:t>
      </w:r>
    </w:p>
  </w:footnote>
  <w:footnote w:id="5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憲法第</w:t>
      </w:r>
      <w:r>
        <w:rPr>
          <w:rFonts w:ascii="新細明體" w:hAnsi="新細明體" w:hint="eastAsia"/>
        </w:rPr>
        <w:t>7</w:t>
      </w:r>
      <w:r>
        <w:rPr>
          <w:rFonts w:ascii="新細明體" w:hAnsi="新細明體" w:hint="eastAsia"/>
        </w:rPr>
        <w:t>條之明示</w:t>
      </w:r>
    </w:p>
  </w:footnote>
  <w:footnote w:id="56">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另外，洪雲霖則將此流弊分為以下四端：「</w:t>
      </w:r>
      <w:r>
        <w:rPr>
          <w:rFonts w:ascii="新細明體" w:hAnsi="新細明體" w:hint="eastAsia"/>
        </w:rPr>
        <w:t>1.</w:t>
      </w:r>
      <w:r>
        <w:rPr>
          <w:rFonts w:ascii="新細明體" w:hAnsi="新細明體" w:hint="eastAsia"/>
        </w:rPr>
        <w:t>不利加強黨的領導與自身建設；</w:t>
      </w:r>
      <w:r>
        <w:rPr>
          <w:rFonts w:ascii="新細明體" w:hAnsi="新細明體" w:hint="eastAsia"/>
        </w:rPr>
        <w:t>2.</w:t>
      </w:r>
      <w:r>
        <w:rPr>
          <w:rFonts w:ascii="新細明體" w:hAnsi="新細明體" w:hint="eastAsia"/>
        </w:rPr>
        <w:t>不利國家機關充分發揮職能作用；</w:t>
      </w:r>
      <w:r>
        <w:rPr>
          <w:rFonts w:ascii="新細明體" w:hAnsi="新細明體" w:hint="eastAsia"/>
        </w:rPr>
        <w:t>3.</w:t>
      </w:r>
      <w:r>
        <w:rPr>
          <w:rFonts w:ascii="新細明體" w:hAnsi="新細明體" w:hint="eastAsia"/>
        </w:rPr>
        <w:t>造成黨政機構重疊</w:t>
      </w:r>
      <w:r>
        <w:rPr>
          <w:rFonts w:ascii="新細明體" w:hAnsi="新細明體" w:hint="eastAsia"/>
        </w:rPr>
        <w:t>；</w:t>
      </w:r>
      <w:r>
        <w:rPr>
          <w:rFonts w:ascii="新細明體" w:hAnsi="新細明體" w:hint="eastAsia"/>
        </w:rPr>
        <w:t>4.</w:t>
      </w:r>
      <w:r>
        <w:rPr>
          <w:rFonts w:ascii="新細明體" w:hAnsi="新細明體" w:hint="eastAsia"/>
        </w:rPr>
        <w:t>妨礙人民群眾積極發揮，不利民主政治建設」，詳見洪雲霖，「從中共建黨理念析論黨政關係發展」，刊於【人事行政】</w:t>
      </w:r>
      <w:r>
        <w:rPr>
          <w:rFonts w:ascii="新細明體" w:hAnsi="新細明體" w:hint="eastAsia"/>
        </w:rPr>
        <w:t>109</w:t>
      </w:r>
      <w:r>
        <w:rPr>
          <w:rFonts w:ascii="新細明體" w:hAnsi="新細明體" w:hint="eastAsia"/>
        </w:rPr>
        <w:t>期，</w:t>
      </w:r>
      <w:r>
        <w:rPr>
          <w:rFonts w:ascii="新細明體" w:hAnsi="新細明體" w:hint="eastAsia"/>
        </w:rPr>
        <w:t>83</w:t>
      </w:r>
      <w:r>
        <w:rPr>
          <w:rFonts w:ascii="新細明體" w:hAnsi="新細明體" w:hint="eastAsia"/>
        </w:rPr>
        <w:t>年</w:t>
      </w:r>
      <w:r>
        <w:rPr>
          <w:rFonts w:ascii="新細明體" w:hAnsi="新細明體" w:hint="eastAsia"/>
        </w:rPr>
        <w:t>5</w:t>
      </w:r>
      <w:r>
        <w:rPr>
          <w:rFonts w:ascii="新細明體" w:hAnsi="新細明體" w:hint="eastAsia"/>
        </w:rPr>
        <w:t>月，頁</w:t>
      </w:r>
      <w:r>
        <w:rPr>
          <w:rFonts w:ascii="新細明體" w:hAnsi="新細明體" w:hint="eastAsia"/>
        </w:rPr>
        <w:t>47-48</w:t>
      </w:r>
    </w:p>
  </w:footnote>
  <w:footnote w:id="57">
    <w:p w:rsidR="00000000" w:rsidRDefault="00501713">
      <w:pPr>
        <w:pStyle w:val="a7"/>
        <w:spacing w:line="0" w:lineRule="atLeast"/>
        <w:rPr>
          <w:rFonts w:ascii="新細明體" w:hAnsi="新細明體" w:hint="eastAsia"/>
          <w:color w:val="FF0000"/>
        </w:rPr>
      </w:pPr>
      <w:r>
        <w:rPr>
          <w:rStyle w:val="a6"/>
          <w:rFonts w:ascii="新細明體" w:hAnsi="新細明體"/>
        </w:rPr>
        <w:footnoteRef/>
      </w:r>
      <w:r>
        <w:rPr>
          <w:rFonts w:ascii="新細明體" w:hAnsi="新細明體" w:hint="eastAsia"/>
        </w:rPr>
        <w:t>相同看法如</w:t>
      </w:r>
      <w:r>
        <w:rPr>
          <w:rFonts w:ascii="新細明體" w:hAnsi="新細明體"/>
        </w:rPr>
        <w:t>周繼祥</w:t>
      </w:r>
      <w:r>
        <w:rPr>
          <w:rFonts w:ascii="新細明體" w:hAnsi="新細明體" w:hint="eastAsia"/>
        </w:rPr>
        <w:t>：「</w:t>
      </w:r>
      <w:r>
        <w:rPr>
          <w:rFonts w:ascii="新細明體" w:hAnsi="新細明體"/>
        </w:rPr>
        <w:t>我們觀察先進的國家在政黨輪替之下，仍能維持政治穩定，和文官中立很有關，值得我們去學習</w:t>
      </w:r>
      <w:r>
        <w:rPr>
          <w:rFonts w:ascii="新細明體" w:hAnsi="新細明體" w:hint="eastAsia"/>
        </w:rPr>
        <w:t>」，見</w:t>
      </w:r>
      <w:r>
        <w:rPr>
          <w:rFonts w:ascii="新細明體" w:hAnsi="新細明體"/>
          <w:color w:val="000000"/>
        </w:rPr>
        <w:t>周繼祥</w:t>
      </w:r>
      <w:r>
        <w:rPr>
          <w:rFonts w:ascii="新細明體" w:hAnsi="新細明體" w:hint="eastAsia"/>
          <w:color w:val="000000"/>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7"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58">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以下請詳見許濱松，＜如何建立文官中立－從外國法制談起＞，銓敘部主編，【公務員行政中立法專輯】，頁</w:t>
      </w:r>
      <w:r>
        <w:rPr>
          <w:rFonts w:ascii="新細明體" w:hAnsi="新細明體" w:hint="eastAsia"/>
        </w:rPr>
        <w:t>39</w:t>
      </w:r>
      <w:r>
        <w:rPr>
          <w:rFonts w:ascii="新細明體" w:hAnsi="新細明體" w:hint="eastAsia"/>
        </w:rPr>
        <w:t>以下；及林文益，＜公務人員行政中立之研究＞，政治大學公共行政研究所碩士論文，許濱松指導，民國</w:t>
      </w:r>
      <w:r>
        <w:rPr>
          <w:rFonts w:ascii="新細明體" w:hAnsi="新細明體" w:hint="eastAsia"/>
        </w:rPr>
        <w:t>80</w:t>
      </w:r>
      <w:r>
        <w:rPr>
          <w:rFonts w:ascii="新細明體" w:hAnsi="新細明體" w:hint="eastAsia"/>
        </w:rPr>
        <w:t>年，頁</w:t>
      </w:r>
      <w:r>
        <w:rPr>
          <w:rFonts w:ascii="新細明體" w:hAnsi="新細明體" w:hint="eastAsia"/>
        </w:rPr>
        <w:t>46-48</w:t>
      </w:r>
    </w:p>
  </w:footnote>
  <w:footnote w:id="5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大法官自釋字</w:t>
      </w:r>
      <w:r>
        <w:rPr>
          <w:rFonts w:ascii="新細明體" w:hAnsi="新細明體" w:hint="eastAsia"/>
        </w:rPr>
        <w:t>396</w:t>
      </w:r>
      <w:r>
        <w:rPr>
          <w:rFonts w:ascii="新細明體" w:hAnsi="新細明體" w:hint="eastAsia"/>
        </w:rPr>
        <w:t>號後使用之</w:t>
      </w:r>
    </w:p>
  </w:footnote>
  <w:footnote w:id="6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w:t>
      </w:r>
      <w:r>
        <w:rPr>
          <w:rFonts w:ascii="新細明體" w:hAnsi="新細明體" w:hint="eastAsia"/>
        </w:rPr>
        <w:t xml:space="preserve">187 </w:t>
      </w:r>
      <w:r>
        <w:rPr>
          <w:rFonts w:ascii="新細明體" w:hAnsi="新細明體" w:hint="eastAsia"/>
        </w:rPr>
        <w:t>、</w:t>
      </w:r>
      <w:r>
        <w:rPr>
          <w:rFonts w:ascii="新細明體" w:hAnsi="新細明體" w:hint="eastAsia"/>
        </w:rPr>
        <w:t xml:space="preserve">201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61">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color w:val="000000"/>
        </w:rPr>
        <w:t>惟依憲法</w:t>
      </w:r>
      <w:r>
        <w:rPr>
          <w:rFonts w:ascii="新細明體" w:hAnsi="新細明體" w:hint="eastAsia"/>
          <w:color w:val="000000"/>
        </w:rPr>
        <w:t>23</w:t>
      </w:r>
      <w:r>
        <w:rPr>
          <w:rFonts w:ascii="新細明體" w:hAnsi="新細明體" w:hint="eastAsia"/>
          <w:color w:val="000000"/>
        </w:rPr>
        <w:t>條，尚須符合「法律保留」及「比例原則」自不待言。</w:t>
      </w:r>
      <w:r>
        <w:rPr>
          <w:rFonts w:ascii="新細明體" w:hAnsi="新細明體"/>
        </w:rPr>
        <w:t xml:space="preserve"> </w:t>
      </w:r>
    </w:p>
  </w:footnote>
  <w:footnote w:id="62">
    <w:p w:rsidR="00000000" w:rsidRDefault="00501713">
      <w:pPr>
        <w:pStyle w:val="a7"/>
        <w:rPr>
          <w:rFonts w:hint="eastAsia"/>
        </w:rPr>
      </w:pPr>
      <w:r>
        <w:rPr>
          <w:rStyle w:val="a6"/>
        </w:rPr>
        <w:footnoteRef/>
      </w:r>
      <w:r>
        <w:rPr>
          <w:rFonts w:hint="eastAsia"/>
        </w:rPr>
        <w:t>林明鏘、蔡茂寅將此一行政中立或政治中立義務稱為「公正中立義務」並納於公務員「職務上義務」中，並於「職務外義務」之下又納入「不為特定政治行為之義務」，而謂：「國家設官分職，其目的在使公務員能執行職務，以達成行政乃至國家之目的，因此公務員負有執行職務之義務，以及附隨之其他義務，</w:t>
      </w:r>
      <w:r>
        <w:rPr>
          <w:rFonts w:hint="eastAsia"/>
        </w:rPr>
        <w:t>乃事理所必然，此種義務稱為『職務上義務』；而公務員因其身份之關係，於其執行職務外亦負有種種義務，此即『職務外義務』</w:t>
      </w:r>
      <w:r>
        <w:rPr>
          <w:rFonts w:hint="eastAsia"/>
        </w:rPr>
        <w:t>..</w:t>
      </w:r>
      <w:r>
        <w:rPr>
          <w:rFonts w:hint="eastAsia"/>
        </w:rPr>
        <w:t>」，應認亦採相同看法，見林明鏘、蔡茂寅，＜公務員法＞，翁岳生編【行政法</w:t>
      </w:r>
      <w:r>
        <w:rPr>
          <w:rFonts w:hint="eastAsia"/>
        </w:rPr>
        <w:t>2000</w:t>
      </w:r>
      <w:r>
        <w:rPr>
          <w:rFonts w:hint="eastAsia"/>
        </w:rPr>
        <w:t>（上）】，翰蘆出版，</w:t>
      </w:r>
      <w:r>
        <w:rPr>
          <w:rFonts w:hint="eastAsia"/>
        </w:rPr>
        <w:t>89</w:t>
      </w:r>
      <w:r>
        <w:rPr>
          <w:rFonts w:hint="eastAsia"/>
        </w:rPr>
        <w:t>年</w:t>
      </w:r>
      <w:r>
        <w:rPr>
          <w:rFonts w:hint="eastAsia"/>
        </w:rPr>
        <w:t>7</w:t>
      </w:r>
      <w:r>
        <w:rPr>
          <w:rFonts w:hint="eastAsia"/>
        </w:rPr>
        <w:t>月，頁</w:t>
      </w:r>
      <w:r>
        <w:rPr>
          <w:rFonts w:hint="eastAsia"/>
        </w:rPr>
        <w:t>366-367</w:t>
      </w:r>
    </w:p>
  </w:footnote>
  <w:footnote w:id="63">
    <w:p w:rsidR="00000000" w:rsidRDefault="00501713">
      <w:pPr>
        <w:pStyle w:val="a7"/>
        <w:rPr>
          <w:rFonts w:ascii="新細明體" w:hAnsi="新細明體"/>
          <w:color w:val="000000"/>
          <w:lang w:val="de-DE"/>
        </w:rPr>
      </w:pPr>
      <w:r>
        <w:rPr>
          <w:rStyle w:val="a6"/>
          <w:rFonts w:ascii="新細明體" w:hAnsi="新細明體"/>
          <w:color w:val="000000"/>
        </w:rPr>
        <w:footnoteRef/>
      </w:r>
      <w:r>
        <w:rPr>
          <w:rFonts w:ascii="新細明體" w:hAnsi="新細明體" w:hint="eastAsia"/>
          <w:color w:val="000000"/>
          <w:lang w:val="de-DE"/>
        </w:rPr>
        <w:t>見</w:t>
      </w:r>
      <w:r>
        <w:rPr>
          <w:rFonts w:ascii="新細明體" w:hAnsi="新細明體" w:hint="eastAsia"/>
          <w:color w:val="000000"/>
        </w:rPr>
        <w:t>＜德國公務人員行政中立之保障＞，第二節貳</w:t>
      </w:r>
    </w:p>
  </w:footnote>
  <w:footnote w:id="64">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詳見＜美國公務人員行政中立之保障＞，第三節壹</w:t>
      </w:r>
    </w:p>
  </w:footnote>
  <w:footnote w:id="65">
    <w:p w:rsidR="00000000" w:rsidRDefault="00501713">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詳見＜日本公務人員行政中立之保障＞，第二節壹</w:t>
      </w:r>
    </w:p>
  </w:footnote>
  <w:footnote w:id="66">
    <w:p w:rsidR="00000000" w:rsidRDefault="00501713">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例見：見：栗田久喜／柳　克樹　編，前揭書（見本章註</w:t>
      </w:r>
      <w:r>
        <w:rPr>
          <w:rFonts w:ascii="新細明體" w:hAnsi="新細明體" w:hint="eastAsia"/>
          <w:color w:val="000000"/>
        </w:rPr>
        <w:t>1</w:t>
      </w:r>
      <w:r>
        <w:rPr>
          <w:rFonts w:ascii="新細明體" w:hAnsi="新細明體" w:hint="eastAsia"/>
          <w:color w:val="000000"/>
        </w:rPr>
        <w:t>），国家公務員法，頁</w:t>
      </w:r>
      <w:r>
        <w:rPr>
          <w:rFonts w:ascii="新細明體" w:hAnsi="新細明體" w:hint="eastAsia"/>
          <w:color w:val="000000"/>
        </w:rPr>
        <w:t>116</w:t>
      </w:r>
      <w:r>
        <w:rPr>
          <w:rFonts w:ascii="新細明體" w:hAnsi="新細明體" w:hint="eastAsia"/>
          <w:color w:val="000000"/>
        </w:rPr>
        <w:t>（江波戶　明　執筆）；宮澤俊義　著，芦部信</w:t>
      </w:r>
      <w:r>
        <w:rPr>
          <w:rFonts w:ascii="新細明體" w:hAnsi="新細明體" w:hint="eastAsia"/>
          <w:color w:val="000000"/>
        </w:rPr>
        <w:t>喜　補訂，《全訂日本国憲法》，日本評論社，第二版，</w:t>
      </w:r>
      <w:r>
        <w:rPr>
          <w:rFonts w:ascii="新細明體" w:hAnsi="新細明體" w:hint="eastAsia"/>
          <w:color w:val="000000"/>
        </w:rPr>
        <w:t>1987</w:t>
      </w:r>
      <w:r>
        <w:rPr>
          <w:rFonts w:ascii="新細明體" w:hAnsi="新細明體" w:hint="eastAsia"/>
          <w:color w:val="000000"/>
        </w:rPr>
        <w:t>，頁</w:t>
      </w:r>
      <w:r>
        <w:rPr>
          <w:rFonts w:ascii="新細明體" w:hAnsi="新細明體" w:hint="eastAsia"/>
          <w:color w:val="000000"/>
        </w:rPr>
        <w:t>821</w:t>
      </w:r>
      <w:r>
        <w:rPr>
          <w:rFonts w:ascii="新細明體" w:hAnsi="新細明體" w:hint="eastAsia"/>
          <w:color w:val="000000"/>
        </w:rPr>
        <w:t>。詳見＜日本公務人員行政中立之保障＞，第二節壹</w:t>
      </w:r>
    </w:p>
  </w:footnote>
  <w:footnote w:id="67">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lang w:val="de-DE"/>
        </w:rPr>
        <w:t>並請參考，</w:t>
      </w:r>
      <w:r>
        <w:rPr>
          <w:rFonts w:ascii="新細明體" w:hAnsi="新細明體"/>
          <w:color w:val="000000"/>
        </w:rPr>
        <w:t>「</w:t>
      </w:r>
      <w:r>
        <w:rPr>
          <w:rFonts w:ascii="新細明體" w:hAnsi="新細明體" w:hint="eastAsia"/>
          <w:color w:val="000000"/>
        </w:rPr>
        <w:t>..</w:t>
      </w:r>
      <w:r>
        <w:rPr>
          <w:rFonts w:ascii="新細明體" w:hAnsi="新細明體" w:hint="eastAsia"/>
          <w:color w:val="000000"/>
          <w:lang w:val="de-DE"/>
        </w:rPr>
        <w:t>德國公務員制度之傳統對於公務員政治活動之立場乃是，一方面保障其政治活動自由，但另一方面也基於其公務員身分而賦與相對於一般國民之特別的憲法忠誠義務及從事政治活動時之慎重與節制義務。」，見</w:t>
      </w:r>
      <w:r>
        <w:rPr>
          <w:rFonts w:ascii="新細明體" w:hAnsi="新細明體" w:hint="eastAsia"/>
          <w:color w:val="000000"/>
        </w:rPr>
        <w:t>＜德國公務人員行政中立之保障＞，第四節貳</w:t>
      </w:r>
    </w:p>
  </w:footnote>
  <w:footnote w:id="6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許濱松，見＜建立行政中立法制研討會＞，月旦法學雜誌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8</w:t>
      </w:r>
      <w:r>
        <w:rPr>
          <w:rFonts w:ascii="新細明體" w:hAnsi="新細明體"/>
        </w:rPr>
        <w:t xml:space="preserve"> </w:t>
      </w:r>
    </w:p>
  </w:footnote>
  <w:footnote w:id="69">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見陳桂華，＜公務員行政中立之省思＞，【人事管理】</w:t>
      </w:r>
      <w:r>
        <w:rPr>
          <w:rFonts w:ascii="新細明體" w:hAnsi="新細明體" w:hint="eastAsia"/>
        </w:rPr>
        <w:t>30</w:t>
      </w:r>
      <w:r>
        <w:rPr>
          <w:rFonts w:ascii="新細明體" w:hAnsi="新細明體" w:hint="eastAsia"/>
        </w:rPr>
        <w:t>卷</w:t>
      </w:r>
      <w:r>
        <w:rPr>
          <w:rFonts w:ascii="新細明體" w:hAnsi="新細明體" w:hint="eastAsia"/>
        </w:rPr>
        <w:t>1</w:t>
      </w:r>
      <w:r>
        <w:rPr>
          <w:rFonts w:ascii="新細明體" w:hAnsi="新細明體" w:hint="eastAsia"/>
        </w:rPr>
        <w:t>期，</w:t>
      </w:r>
      <w:r>
        <w:rPr>
          <w:rFonts w:ascii="新細明體" w:hAnsi="新細明體" w:hint="eastAsia"/>
        </w:rPr>
        <w:t>82</w:t>
      </w:r>
      <w:r>
        <w:rPr>
          <w:rFonts w:ascii="新細明體" w:hAnsi="新細明體" w:hint="eastAsia"/>
        </w:rPr>
        <w:t>年</w:t>
      </w:r>
      <w:r>
        <w:rPr>
          <w:rFonts w:ascii="新細明體" w:hAnsi="新細明體" w:hint="eastAsia"/>
        </w:rPr>
        <w:t>2</w:t>
      </w:r>
      <w:r>
        <w:rPr>
          <w:rFonts w:ascii="新細明體" w:hAnsi="新細明體" w:hint="eastAsia"/>
        </w:rPr>
        <w:t>月</w:t>
      </w:r>
      <w:r>
        <w:rPr>
          <w:rFonts w:ascii="新細明體" w:hAnsi="新細明體" w:hint="eastAsia"/>
        </w:rPr>
        <w:t>，頁</w:t>
      </w:r>
      <w:r>
        <w:rPr>
          <w:rFonts w:ascii="新細明體" w:hAnsi="新細明體" w:hint="eastAsia"/>
        </w:rPr>
        <w:t>29</w:t>
      </w:r>
    </w:p>
  </w:footnote>
  <w:footnote w:id="70">
    <w:p w:rsidR="00000000" w:rsidRDefault="00501713">
      <w:pPr>
        <w:pStyle w:val="a7"/>
        <w:spacing w:line="0" w:lineRule="atLeast"/>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許濱松，見＜建立行政中立法制研討會＞，月旦法學雜誌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8</w:t>
      </w:r>
    </w:p>
  </w:footnote>
  <w:footnote w:id="71">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許濱松，＜如何建立文官中立＞，【人事月刊】</w:t>
      </w:r>
      <w:r>
        <w:rPr>
          <w:rFonts w:ascii="新細明體" w:hAnsi="新細明體" w:hint="eastAsia"/>
        </w:rPr>
        <w:t>7</w:t>
      </w:r>
      <w:r>
        <w:rPr>
          <w:rFonts w:ascii="新細明體" w:hAnsi="新細明體" w:hint="eastAsia"/>
        </w:rPr>
        <w:t>卷</w:t>
      </w:r>
      <w:r>
        <w:rPr>
          <w:rFonts w:ascii="新細明體" w:hAnsi="新細明體" w:hint="eastAsia"/>
        </w:rPr>
        <w:t>5</w:t>
      </w:r>
      <w:r>
        <w:rPr>
          <w:rFonts w:ascii="新細明體" w:hAnsi="新細明體" w:hint="eastAsia"/>
        </w:rPr>
        <w:t>期，</w:t>
      </w:r>
      <w:r>
        <w:rPr>
          <w:rFonts w:ascii="新細明體" w:hAnsi="新細明體" w:hint="eastAsia"/>
        </w:rPr>
        <w:t>77</w:t>
      </w:r>
      <w:r>
        <w:rPr>
          <w:rFonts w:ascii="新細明體" w:hAnsi="新細明體" w:hint="eastAsia"/>
        </w:rPr>
        <w:t>年</w:t>
      </w:r>
      <w:r>
        <w:rPr>
          <w:rFonts w:ascii="新細明體" w:hAnsi="新細明體" w:hint="eastAsia"/>
        </w:rPr>
        <w:t>11</w:t>
      </w:r>
      <w:r>
        <w:rPr>
          <w:rFonts w:ascii="新細明體" w:hAnsi="新細明體" w:hint="eastAsia"/>
        </w:rPr>
        <w:t>月，頁</w:t>
      </w:r>
      <w:r>
        <w:rPr>
          <w:rFonts w:ascii="新細明體" w:hAnsi="新細明體" w:hint="eastAsia"/>
        </w:rPr>
        <w:t>5</w:t>
      </w:r>
    </w:p>
  </w:footnote>
  <w:footnote w:id="7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許宗力，見＜建立行政中立法制研討會＞，月旦法學雜誌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10</w:t>
      </w:r>
    </w:p>
  </w:footnote>
  <w:footnote w:id="73">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color w:val="000000"/>
        </w:rPr>
        <w:t>言論自由係將內在思想、意見表達於外之自由。故有學者（</w:t>
      </w:r>
      <w:r>
        <w:rPr>
          <w:rFonts w:ascii="新細明體" w:hAnsi="新細明體" w:hint="eastAsia"/>
        </w:rPr>
        <w:t>李惠宗，見【憲法要義】，二版，頁</w:t>
      </w:r>
      <w:r>
        <w:rPr>
          <w:rFonts w:ascii="新細明體" w:hAnsi="新細明體" w:hint="eastAsia"/>
        </w:rPr>
        <w:t>125-129</w:t>
      </w:r>
      <w:r>
        <w:rPr>
          <w:rFonts w:ascii="新細明體" w:hAnsi="新細明體" w:hint="eastAsia"/>
          <w:color w:val="000000"/>
        </w:rPr>
        <w:t>）特別將內心思想活動不受干預者，稱為「思想自由」、而將思想自由表現於外不受干預者，稱為「表現自由」；亦有學者（</w:t>
      </w:r>
      <w:r>
        <w:rPr>
          <w:rFonts w:ascii="新細明體" w:hAnsi="新細明體" w:hint="eastAsia"/>
        </w:rPr>
        <w:t>許志雄、陳銘洋、蔡茂寅、周志宏、蔡宗珍，見【現代憲法論】，</w:t>
      </w:r>
      <w:r>
        <w:rPr>
          <w:rFonts w:ascii="新細明體" w:hAnsi="新細明體" w:hint="eastAsia"/>
        </w:rPr>
        <w:t>頁</w:t>
      </w:r>
      <w:r>
        <w:rPr>
          <w:rFonts w:ascii="新細明體" w:hAnsi="新細明體" w:hint="eastAsia"/>
        </w:rPr>
        <w:t>107-116</w:t>
      </w:r>
      <w:r>
        <w:rPr>
          <w:rFonts w:ascii="新細明體" w:hAnsi="新細明體" w:hint="eastAsia"/>
        </w:rPr>
        <w:t>；</w:t>
      </w:r>
      <w:r>
        <w:rPr>
          <w:rFonts w:ascii="新細明體" w:hAnsi="新細明體" w:hint="eastAsia"/>
        </w:rPr>
        <w:t>117-126</w:t>
      </w:r>
      <w:r>
        <w:rPr>
          <w:rFonts w:ascii="新細明體" w:hAnsi="新細明體" w:hint="eastAsia"/>
        </w:rPr>
        <w:t>；</w:t>
      </w:r>
      <w:r>
        <w:rPr>
          <w:rFonts w:ascii="新細明體" w:hAnsi="新細明體" w:hint="eastAsia"/>
        </w:rPr>
        <w:t>127</w:t>
      </w:r>
      <w:r>
        <w:rPr>
          <w:rFonts w:ascii="新細明體" w:hAnsi="新細明體" w:hint="eastAsia"/>
        </w:rPr>
        <w:t>、</w:t>
      </w:r>
      <w:r>
        <w:rPr>
          <w:rFonts w:ascii="新細明體" w:hAnsi="新細明體" w:hint="eastAsia"/>
        </w:rPr>
        <w:t>128</w:t>
      </w:r>
      <w:r>
        <w:rPr>
          <w:rFonts w:ascii="新細明體" w:hAnsi="新細明體" w:hint="eastAsia"/>
          <w:color w:val="000000"/>
        </w:rPr>
        <w:t>）特重此一內外之區分，而稱前者為：「內在精神自由（包括如思想、良心等自由）」、後者稱為：「外在表現自由</w:t>
      </w:r>
      <w:r>
        <w:rPr>
          <w:rFonts w:ascii="新細明體" w:hAnsi="新細明體" w:hint="eastAsia"/>
          <w:color w:val="000000"/>
        </w:rPr>
        <w:t>/</w:t>
      </w:r>
      <w:r>
        <w:rPr>
          <w:rFonts w:ascii="新細明體" w:hAnsi="新細明體" w:hint="eastAsia"/>
          <w:color w:val="000000"/>
        </w:rPr>
        <w:t>言論表現自由」（包括言論、集會、結社自由）。鑒於此非本研究計畫探討重心，本研究計畫不擬深論，但為求定義較為周延，頃向將憲法</w:t>
      </w:r>
      <w:r>
        <w:rPr>
          <w:rFonts w:ascii="新細明體" w:hAnsi="新細明體" w:hint="eastAsia"/>
          <w:color w:val="000000"/>
        </w:rPr>
        <w:t>11</w:t>
      </w:r>
      <w:r>
        <w:rPr>
          <w:rFonts w:ascii="新細明體" w:hAnsi="新細明體" w:hint="eastAsia"/>
          <w:color w:val="000000"/>
        </w:rPr>
        <w:t>條以「表現自由」稱之，以下若無特別說明，本研究計畫之言論自由與表現自由係指稱同義，並原則以「表現自由」說明之。</w:t>
      </w:r>
    </w:p>
  </w:footnote>
  <w:footnote w:id="7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如李惠宗稱「言論自由」，見李惠宗【憲法要義】，二版，頁</w:t>
      </w:r>
      <w:r>
        <w:rPr>
          <w:rFonts w:ascii="新細明體" w:hAnsi="新細明體" w:hint="eastAsia"/>
        </w:rPr>
        <w:t>127</w:t>
      </w:r>
      <w:r>
        <w:rPr>
          <w:rFonts w:ascii="新細明體" w:hAnsi="新細明體" w:hint="eastAsia"/>
        </w:rPr>
        <w:t>；許志雄、陳銘洋、蔡茂寅、周志宏、蔡宗珍稱為：「外在表現自由</w:t>
      </w:r>
      <w:r>
        <w:rPr>
          <w:rFonts w:ascii="新細明體" w:hAnsi="新細明體" w:hint="eastAsia"/>
        </w:rPr>
        <w:t>」，見【現代憲法論】，頁</w:t>
      </w:r>
      <w:r>
        <w:rPr>
          <w:rFonts w:ascii="新細明體" w:hAnsi="新細明體" w:hint="eastAsia"/>
        </w:rPr>
        <w:t>127</w:t>
      </w:r>
      <w:r>
        <w:rPr>
          <w:rFonts w:ascii="新細明體" w:hAnsi="新細明體" w:hint="eastAsia"/>
        </w:rPr>
        <w:t>；但陳新民則稱為：「意見自由」，見陳新民，【中華民國憲法釋論】，修正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227</w:t>
      </w:r>
    </w:p>
  </w:footnote>
  <w:footnote w:id="7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或甚至是以「肢體、動作」等方式表達其思想、意見，一般將此歸屬「象徵性言論」之討論範疇，如以自焚來表達對某某政策之不滿。</w:t>
      </w:r>
    </w:p>
  </w:footnote>
  <w:footnote w:id="7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color w:val="000000"/>
        </w:rPr>
        <w:t>如釋字</w:t>
      </w:r>
      <w:r>
        <w:rPr>
          <w:rFonts w:ascii="新細明體" w:hAnsi="新細明體" w:hint="eastAsia"/>
          <w:color w:val="000000"/>
        </w:rPr>
        <w:t>364</w:t>
      </w:r>
      <w:r>
        <w:rPr>
          <w:rFonts w:ascii="新細明體" w:hAnsi="新細明體" w:hint="eastAsia"/>
          <w:color w:val="000000"/>
        </w:rPr>
        <w:t>號理由闡明：「言論自由乃民主憲政之基礎。廣播電視係人民表達思想言論之重要管道，可藉以反映公意、強化民主、啟迪新知、促進文化道德之發展」，詳請參閱其他如釋字</w:t>
      </w:r>
      <w:r>
        <w:rPr>
          <w:rFonts w:ascii="新細明體" w:hAnsi="新細明體" w:hint="eastAsia"/>
          <w:color w:val="000000"/>
        </w:rPr>
        <w:t>141</w:t>
      </w:r>
      <w:r>
        <w:rPr>
          <w:rFonts w:ascii="新細明體" w:hAnsi="新細明體" w:hint="eastAsia"/>
          <w:color w:val="000000"/>
        </w:rPr>
        <w:t>號理由書，釋字</w:t>
      </w:r>
      <w:r>
        <w:rPr>
          <w:rFonts w:ascii="新細明體" w:hAnsi="新細明體" w:hint="eastAsia"/>
          <w:color w:val="000000"/>
        </w:rPr>
        <w:t>509</w:t>
      </w:r>
      <w:r>
        <w:rPr>
          <w:rFonts w:ascii="新細明體" w:hAnsi="新細明體" w:hint="eastAsia"/>
          <w:color w:val="000000"/>
        </w:rPr>
        <w:t>號等</w:t>
      </w:r>
    </w:p>
  </w:footnote>
  <w:footnote w:id="7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268-269</w:t>
      </w:r>
    </w:p>
  </w:footnote>
  <w:footnote w:id="7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其實釋字</w:t>
      </w:r>
      <w:r>
        <w:rPr>
          <w:rFonts w:ascii="新細明體" w:hAnsi="新細明體" w:hint="eastAsia"/>
        </w:rPr>
        <w:t>414</w:t>
      </w:r>
      <w:r>
        <w:rPr>
          <w:rFonts w:ascii="新細明體" w:hAnsi="新細明體" w:hint="eastAsia"/>
        </w:rPr>
        <w:t>號已有引進「雙階理論」之跡象：蓋大法官先謂「</w:t>
      </w:r>
      <w:r>
        <w:rPr>
          <w:rFonts w:ascii="新細明體" w:hAnsi="新細明體" w:hint="eastAsia"/>
          <w:color w:val="000000"/>
        </w:rPr>
        <w:t>言論自由</w:t>
      </w:r>
      <w:r>
        <w:rPr>
          <w:rFonts w:ascii="新細明體" w:hAnsi="新細明體"/>
          <w:color w:val="000000"/>
        </w:rPr>
        <w:t>…</w:t>
      </w:r>
      <w:r>
        <w:rPr>
          <w:rFonts w:ascii="新細明體" w:hAnsi="新細明體" w:hint="eastAsia"/>
          <w:color w:val="000000"/>
        </w:rPr>
        <w:t>依其性質而有不同的保護範疇及限制之準則</w:t>
      </w:r>
      <w:r>
        <w:rPr>
          <w:rFonts w:ascii="新細明體" w:hAnsi="新細明體" w:hint="eastAsia"/>
        </w:rPr>
        <w:t>」，既則區分：（</w:t>
      </w:r>
      <w:r>
        <w:rPr>
          <w:rFonts w:ascii="新細明體" w:hAnsi="新細明體" w:hint="eastAsia"/>
        </w:rPr>
        <w:t>1</w:t>
      </w:r>
      <w:r>
        <w:rPr>
          <w:rFonts w:ascii="新細明體" w:hAnsi="新細明體" w:hint="eastAsia"/>
        </w:rPr>
        <w:t>）</w:t>
      </w:r>
      <w:r>
        <w:rPr>
          <w:rFonts w:ascii="新細明體" w:hAnsi="新細明體" w:hint="eastAsia"/>
          <w:color w:val="000000"/>
        </w:rPr>
        <w:t>政治、學術、宗教言論及（</w:t>
      </w:r>
      <w:r>
        <w:rPr>
          <w:rFonts w:ascii="新細明體" w:hAnsi="新細明體" w:hint="eastAsia"/>
          <w:color w:val="000000"/>
        </w:rPr>
        <w:t>2</w:t>
      </w:r>
      <w:r>
        <w:rPr>
          <w:rFonts w:ascii="新細明體" w:hAnsi="新細明體" w:hint="eastAsia"/>
          <w:color w:val="000000"/>
        </w:rPr>
        <w:t>）商業言論；復謂後者乃非關公意形成、真理發現或信仰表達之商業言論尚不能與其他言論自由保障等量齊觀；而此處，公務人員之政治上意見表達屬於政治性言論，而可劃歸「高價值言論」，應屬合理</w:t>
      </w:r>
    </w:p>
  </w:footnote>
  <w:footnote w:id="7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並請參閱，集會遊行法第</w:t>
      </w:r>
      <w:r>
        <w:rPr>
          <w:rFonts w:ascii="新細明體" w:hAnsi="新細明體" w:hint="eastAsia"/>
        </w:rPr>
        <w:t>2</w:t>
      </w:r>
      <w:r>
        <w:rPr>
          <w:rFonts w:ascii="新細明體" w:hAnsi="新細明體" w:hint="eastAsia"/>
        </w:rPr>
        <w:t>條：「本法所稱集會，係指於公共場所或公眾得出入之場所所舉行會議、演說或其他聚眾活動」</w:t>
      </w:r>
    </w:p>
  </w:footnote>
  <w:footnote w:id="80">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271</w:t>
      </w:r>
    </w:p>
  </w:footnote>
  <w:footnote w:id="81">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李惠宗，【憲</w:t>
      </w:r>
      <w:r>
        <w:rPr>
          <w:rFonts w:ascii="新細明體" w:hAnsi="新細明體" w:hint="eastAsia"/>
        </w:rPr>
        <w:t>法要義】，二版，頁</w:t>
      </w:r>
      <w:r>
        <w:rPr>
          <w:rFonts w:ascii="新細明體" w:hAnsi="新細明體" w:hint="eastAsia"/>
        </w:rPr>
        <w:t>153</w:t>
      </w:r>
      <w:r>
        <w:rPr>
          <w:rFonts w:ascii="新細明體" w:hAnsi="新細明體" w:hint="eastAsia"/>
        </w:rPr>
        <w:t>；另外陳新民對此有十分傳神之描述：「集會結社自由代表人民可以不必『獨自的』享受人權，而是得以『結合同道中人』來享受此人權。人民集會與結社之自由，便是一種『群體之自由』」，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271</w:t>
      </w:r>
    </w:p>
  </w:footnote>
  <w:footnote w:id="8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277</w:t>
      </w:r>
      <w:r>
        <w:rPr>
          <w:rFonts w:ascii="新細明體" w:hAnsi="新細明體"/>
        </w:rPr>
        <w:t xml:space="preserve"> </w:t>
      </w:r>
    </w:p>
  </w:footnote>
  <w:footnote w:id="83">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268-269</w:t>
      </w:r>
    </w:p>
  </w:footnote>
  <w:footnote w:id="8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269</w:t>
      </w:r>
    </w:p>
  </w:footnote>
  <w:footnote w:id="8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指須為本國人民、已成年且未受褫奪公權之宣告。</w:t>
      </w:r>
    </w:p>
  </w:footnote>
  <w:footnote w:id="86">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w:t>
      </w:r>
      <w:r>
        <w:rPr>
          <w:rFonts w:ascii="新細明體" w:hAnsi="新細明體" w:hint="eastAsia"/>
        </w:rPr>
        <w:t>茂寅、周志宏、蔡宗珍，【現代憲法論】，頁</w:t>
      </w:r>
      <w:r>
        <w:rPr>
          <w:rFonts w:ascii="新細明體" w:hAnsi="新細明體" w:hint="eastAsia"/>
        </w:rPr>
        <w:t>221</w:t>
      </w:r>
    </w:p>
  </w:footnote>
  <w:footnote w:id="8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以下之「參政權」，若無特別說明，僅指最狹義之參政權。</w:t>
      </w:r>
    </w:p>
  </w:footnote>
  <w:footnote w:id="8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如陳新民係從廣義參政權推出：「廣義的參政權為人民擁有投身公職、擔任公務員之權利，則可將選舉權擴張解釋為被選舉權」，見陳新民，【中華民國憲法釋論】，修正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307</w:t>
      </w:r>
    </w:p>
  </w:footnote>
  <w:footnote w:id="89">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許志雄、陳銘洋、蔡茂寅、周志宏、蔡宗珍則引薩孟武見解而從服公職權推導出：「</w:t>
      </w:r>
      <w:r>
        <w:rPr>
          <w:rFonts w:ascii="新細明體" w:hAnsi="新細明體" w:hint="eastAsia"/>
          <w:color w:val="000000"/>
        </w:rPr>
        <w:t>被選舉權是以成為公職候選人、接受選舉人之選擇為主張之內涵，究其性質，實近於任官權，而與作為人民參與國家意願建構之途徑的選舉權大不相同（</w:t>
      </w:r>
      <w:r>
        <w:rPr>
          <w:rFonts w:ascii="新細明體" w:hAnsi="新細明體" w:hint="eastAsia"/>
        </w:rPr>
        <w:t>薩孟武，中華民國憲法新論，頁</w:t>
      </w:r>
      <w:r>
        <w:rPr>
          <w:rFonts w:ascii="新細明體" w:hAnsi="新細明體" w:hint="eastAsia"/>
        </w:rPr>
        <w:t>1</w:t>
      </w:r>
      <w:r>
        <w:rPr>
          <w:rFonts w:ascii="新細明體" w:hAnsi="新細明體" w:hint="eastAsia"/>
        </w:rPr>
        <w:t>39</w:t>
      </w:r>
      <w:r>
        <w:rPr>
          <w:rFonts w:ascii="新細明體" w:hAnsi="新細明體" w:hint="eastAsia"/>
        </w:rPr>
        <w:t>下</w:t>
      </w:r>
      <w:r>
        <w:rPr>
          <w:rFonts w:ascii="新細明體" w:hAnsi="新細明體" w:hint="eastAsia"/>
          <w:color w:val="000000"/>
        </w:rPr>
        <w:t>），因此非屬憲法</w:t>
      </w:r>
      <w:r>
        <w:rPr>
          <w:rFonts w:ascii="新細明體" w:hAnsi="新細明體" w:hint="eastAsia"/>
          <w:color w:val="000000"/>
        </w:rPr>
        <w:t>17</w:t>
      </w:r>
      <w:r>
        <w:rPr>
          <w:rFonts w:ascii="新細明體" w:hAnsi="新細明體" w:hint="eastAsia"/>
          <w:color w:val="000000"/>
        </w:rPr>
        <w:t>條所定參政權之一環，而是應由憲法</w:t>
      </w:r>
      <w:r>
        <w:rPr>
          <w:rFonts w:ascii="新細明體" w:hAnsi="新細明體" w:hint="eastAsia"/>
          <w:color w:val="000000"/>
        </w:rPr>
        <w:t>18</w:t>
      </w:r>
      <w:r>
        <w:rPr>
          <w:rFonts w:ascii="新細明體" w:hAnsi="新細明體" w:hint="eastAsia"/>
          <w:color w:val="000000"/>
        </w:rPr>
        <w:t>條之服公職權所保障</w:t>
      </w:r>
      <w:r>
        <w:rPr>
          <w:rFonts w:ascii="新細明體" w:hAnsi="新細明體" w:hint="eastAsia"/>
        </w:rPr>
        <w:t>」，見許志雄、陳銘洋、蔡茂寅、周志宏、蔡宗珍，【現代憲法論】，頁</w:t>
      </w:r>
      <w:r>
        <w:rPr>
          <w:rFonts w:ascii="新細明體" w:hAnsi="新細明體" w:hint="eastAsia"/>
        </w:rPr>
        <w:t>226</w:t>
      </w:r>
    </w:p>
  </w:footnote>
  <w:footnote w:id="90">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如公職人員選舉罷免法、總統副總統選舉罷免法</w:t>
      </w:r>
      <w:r>
        <w:rPr>
          <w:rFonts w:ascii="新細明體" w:hAnsi="新細明體"/>
        </w:rPr>
        <w:t>…</w:t>
      </w:r>
      <w:r>
        <w:rPr>
          <w:rFonts w:ascii="新細明體" w:hAnsi="新細明體" w:hint="eastAsia"/>
        </w:rPr>
        <w:t>等，當然，此處尚涉及「參選門檻」是否合憲之問題，因非本研究計畫重心，故不多談。</w:t>
      </w:r>
    </w:p>
  </w:footnote>
  <w:footnote w:id="9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陳慈陽，【憲法規範性與憲政現實性】，翰蘆出版，</w:t>
      </w:r>
      <w:r>
        <w:rPr>
          <w:rFonts w:ascii="新細明體" w:hAnsi="新細明體" w:hint="eastAsia"/>
        </w:rPr>
        <w:t>86</w:t>
      </w:r>
      <w:r>
        <w:rPr>
          <w:rFonts w:ascii="新細明體" w:hAnsi="新細明體" w:hint="eastAsia"/>
        </w:rPr>
        <w:t>年</w:t>
      </w:r>
      <w:r>
        <w:rPr>
          <w:rFonts w:ascii="新細明體" w:hAnsi="新細明體" w:hint="eastAsia"/>
        </w:rPr>
        <w:t>9</w:t>
      </w:r>
      <w:r>
        <w:rPr>
          <w:rFonts w:ascii="新細明體" w:hAnsi="新細明體" w:hint="eastAsia"/>
        </w:rPr>
        <w:t>月，頁</w:t>
      </w:r>
      <w:r>
        <w:rPr>
          <w:rFonts w:ascii="新細明體" w:hAnsi="新細明體" w:hint="eastAsia"/>
        </w:rPr>
        <w:t>132</w:t>
      </w:r>
    </w:p>
  </w:footnote>
  <w:footnote w:id="9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李惠宗，【憲法要義】，二版，頁</w:t>
      </w:r>
      <w:r>
        <w:rPr>
          <w:rFonts w:ascii="新細明體" w:hAnsi="新細明體" w:hint="eastAsia"/>
        </w:rPr>
        <w:t>204</w:t>
      </w:r>
      <w:r>
        <w:rPr>
          <w:rFonts w:ascii="新細明體" w:hAnsi="新細明體"/>
        </w:rPr>
        <w:t xml:space="preserve"> </w:t>
      </w:r>
    </w:p>
  </w:footnote>
  <w:footnote w:id="9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請願，係指人民對國家或公共事務，所提出之希望或願望。性質近似於「陳情」，不以請願人</w:t>
      </w:r>
    </w:p>
    <w:p w:rsidR="00000000" w:rsidRDefault="00501713">
      <w:pPr>
        <w:pStyle w:val="a7"/>
        <w:rPr>
          <w:rFonts w:ascii="新細明體" w:hAnsi="新細明體" w:hint="eastAsia"/>
        </w:rPr>
      </w:pPr>
      <w:r>
        <w:rPr>
          <w:rFonts w:ascii="新細明體" w:hAnsi="新細明體" w:hint="eastAsia"/>
        </w:rPr>
        <w:t>自身利益攸關事項為限，與本研究計畫較</w:t>
      </w:r>
      <w:r>
        <w:rPr>
          <w:rFonts w:ascii="新細明體" w:hAnsi="新細明體" w:hint="eastAsia"/>
        </w:rPr>
        <w:t>無關連，故不多談。</w:t>
      </w:r>
    </w:p>
  </w:footnote>
  <w:footnote w:id="94">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214</w:t>
      </w:r>
      <w:r>
        <w:rPr>
          <w:rFonts w:ascii="新細明體" w:hAnsi="新細明體"/>
        </w:rPr>
        <w:t xml:space="preserve"> </w:t>
      </w:r>
    </w:p>
  </w:footnote>
  <w:footnote w:id="9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釋字</w:t>
      </w:r>
      <w:r>
        <w:rPr>
          <w:rFonts w:ascii="新細明體" w:hAnsi="新細明體" w:hint="eastAsia"/>
        </w:rPr>
        <w:t>418</w:t>
      </w:r>
      <w:r>
        <w:rPr>
          <w:rFonts w:ascii="新細明體" w:hAnsi="新細明體" w:hint="eastAsia"/>
        </w:rPr>
        <w:t>號理由書亦採之。</w:t>
      </w:r>
    </w:p>
  </w:footnote>
  <w:footnote w:id="9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如釋字</w:t>
      </w:r>
      <w:r>
        <w:rPr>
          <w:rFonts w:ascii="新細明體" w:hAnsi="新細明體" w:hint="eastAsia"/>
        </w:rPr>
        <w:t>418</w:t>
      </w:r>
      <w:r>
        <w:rPr>
          <w:rFonts w:ascii="新細明體" w:hAnsi="新細明體" w:hint="eastAsia"/>
        </w:rPr>
        <w:t>、</w:t>
      </w:r>
      <w:r>
        <w:rPr>
          <w:rFonts w:ascii="新細明體" w:hAnsi="新細明體" w:hint="eastAsia"/>
        </w:rPr>
        <w:t>442</w:t>
      </w:r>
      <w:r>
        <w:rPr>
          <w:rFonts w:ascii="新細明體" w:hAnsi="新細明體" w:hint="eastAsia"/>
        </w:rPr>
        <w:t>、</w:t>
      </w:r>
      <w:r>
        <w:rPr>
          <w:rFonts w:ascii="新細明體" w:hAnsi="新細明體" w:hint="eastAsia"/>
        </w:rPr>
        <w:t>512</w:t>
      </w:r>
      <w:r>
        <w:rPr>
          <w:rFonts w:ascii="新細明體" w:hAnsi="新細明體" w:hint="eastAsia"/>
        </w:rPr>
        <w:t>號等</w:t>
      </w:r>
    </w:p>
  </w:footnote>
  <w:footnote w:id="9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本研究計畫於貳、二、</w:t>
      </w:r>
      <w:r>
        <w:rPr>
          <w:rFonts w:ascii="新細明體" w:hAnsi="新細明體" w:hint="eastAsia"/>
          <w:color w:val="000000"/>
        </w:rPr>
        <w:t>（一）憲法上公務人員的人權</w:t>
      </w:r>
      <w:r>
        <w:rPr>
          <w:rFonts w:ascii="新細明體" w:hAnsi="新細明體" w:hint="eastAsia"/>
        </w:rPr>
        <w:t>已作說明，此處不贅。</w:t>
      </w:r>
    </w:p>
  </w:footnote>
  <w:footnote w:id="98">
    <w:p w:rsidR="00000000" w:rsidRDefault="00501713">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232</w:t>
      </w:r>
    </w:p>
  </w:footnote>
  <w:footnote w:id="99">
    <w:p w:rsidR="00000000" w:rsidRDefault="00501713">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其他如</w:t>
      </w:r>
      <w:r>
        <w:rPr>
          <w:rFonts w:ascii="新細明體" w:hAnsi="新細明體" w:hint="eastAsia"/>
          <w:color w:val="000000"/>
        </w:rPr>
        <w:t>公務俸給法</w:t>
      </w:r>
      <w:r>
        <w:rPr>
          <w:rFonts w:ascii="新細明體" w:hAnsi="新細明體" w:hint="eastAsia"/>
          <w:color w:val="000000"/>
        </w:rPr>
        <w:t>16</w:t>
      </w:r>
      <w:r>
        <w:rPr>
          <w:rFonts w:ascii="新細明體" w:hAnsi="新細明體" w:hint="eastAsia"/>
          <w:color w:val="000000"/>
        </w:rPr>
        <w:t>條、</w:t>
      </w:r>
      <w:r>
        <w:rPr>
          <w:rFonts w:ascii="新細明體" w:hAnsi="新細明體"/>
          <w:color w:val="000000"/>
          <w:szCs w:val="48"/>
        </w:rPr>
        <w:t>公務人員保障法</w:t>
      </w:r>
      <w:r>
        <w:rPr>
          <w:rFonts w:ascii="新細明體" w:hAnsi="新細明體" w:hint="eastAsia"/>
          <w:color w:val="000000"/>
          <w:szCs w:val="48"/>
        </w:rPr>
        <w:t>16</w:t>
      </w:r>
      <w:r>
        <w:rPr>
          <w:rFonts w:ascii="新細明體" w:hAnsi="新細明體" w:hint="eastAsia"/>
          <w:color w:val="000000"/>
          <w:szCs w:val="48"/>
        </w:rPr>
        <w:t>條</w:t>
      </w:r>
    </w:p>
  </w:footnote>
  <w:footnote w:id="10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詳細分析介紹請見吳庚，【行政法之理論與實用】，增訂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232-238</w:t>
      </w:r>
      <w:r>
        <w:rPr>
          <w:rFonts w:ascii="新細明體" w:hAnsi="新細明體" w:hint="eastAsia"/>
        </w:rPr>
        <w:t>；李震山，【行政法導論】，修訂新版，頁</w:t>
      </w:r>
      <w:r>
        <w:rPr>
          <w:rFonts w:ascii="新細明體" w:hAnsi="新細明體" w:hint="eastAsia"/>
        </w:rPr>
        <w:t>171-173</w:t>
      </w:r>
      <w:r>
        <w:rPr>
          <w:rFonts w:ascii="新細明體" w:hAnsi="新細明體" w:hint="eastAsia"/>
        </w:rPr>
        <w:t>；林明鏘、蔡茂寅，＜公務員法＞，翁岳生編，【行政法</w:t>
      </w:r>
      <w:r>
        <w:rPr>
          <w:rFonts w:ascii="新細明體" w:hAnsi="新細明體" w:hint="eastAsia"/>
        </w:rPr>
        <w:t>200</w:t>
      </w:r>
      <w:r>
        <w:rPr>
          <w:rFonts w:ascii="新細明體" w:hAnsi="新細明體" w:hint="eastAsia"/>
        </w:rPr>
        <w:t>0</w:t>
      </w:r>
      <w:r>
        <w:rPr>
          <w:rFonts w:ascii="新細明體" w:hAnsi="新細明體" w:hint="eastAsia"/>
        </w:rPr>
        <w:t>（上）】，頁</w:t>
      </w:r>
      <w:r>
        <w:rPr>
          <w:rFonts w:ascii="新細明體" w:hAnsi="新細明體" w:hint="eastAsia"/>
        </w:rPr>
        <w:t>374-381</w:t>
      </w:r>
    </w:p>
  </w:footnote>
  <w:footnote w:id="101">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（上）】，翰蘆出版，</w:t>
      </w:r>
      <w:r>
        <w:rPr>
          <w:rFonts w:ascii="新細明體" w:hAnsi="新細明體" w:hint="eastAsia"/>
        </w:rPr>
        <w:t>89</w:t>
      </w:r>
      <w:r>
        <w:rPr>
          <w:rFonts w:ascii="新細明體" w:hAnsi="新細明體" w:hint="eastAsia"/>
        </w:rPr>
        <w:t>年</w:t>
      </w:r>
      <w:r>
        <w:rPr>
          <w:rFonts w:ascii="新細明體" w:hAnsi="新細明體" w:hint="eastAsia"/>
        </w:rPr>
        <w:t>7</w:t>
      </w:r>
      <w:r>
        <w:rPr>
          <w:rFonts w:ascii="新細明體" w:hAnsi="新細明體" w:hint="eastAsia"/>
        </w:rPr>
        <w:t>月，頁</w:t>
      </w:r>
      <w:r>
        <w:rPr>
          <w:rFonts w:ascii="新細明體" w:hAnsi="新細明體" w:hint="eastAsia"/>
        </w:rPr>
        <w:t>368</w:t>
      </w:r>
    </w:p>
  </w:footnote>
  <w:footnote w:id="10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如吳庚，【行政法之理論與實用】，</w:t>
      </w:r>
      <w:r>
        <w:rPr>
          <w:rFonts w:ascii="新細明體" w:hAnsi="新細明體" w:hint="eastAsia"/>
        </w:rPr>
        <w:t>5</w:t>
      </w:r>
      <w:r>
        <w:rPr>
          <w:rFonts w:ascii="新細明體" w:hAnsi="新細明體" w:hint="eastAsia"/>
        </w:rPr>
        <w:t>版，頁</w:t>
      </w:r>
      <w:r>
        <w:rPr>
          <w:rFonts w:ascii="新細明體" w:hAnsi="新細明體" w:hint="eastAsia"/>
        </w:rPr>
        <w:t>238</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r>
        <w:rPr>
          <w:rFonts w:ascii="新細明體" w:hAnsi="新細明體" w:hint="eastAsia"/>
        </w:rPr>
        <w:t>等</w:t>
      </w:r>
    </w:p>
  </w:footnote>
  <w:footnote w:id="10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如徐崑明，＜論公務人員保障制度－以美國法之比較為中心＞，政治大學法研所碩士論文，法治斌指導，</w:t>
      </w:r>
      <w:r>
        <w:rPr>
          <w:rFonts w:ascii="新細明體" w:hAnsi="新細明體" w:hint="eastAsia"/>
        </w:rPr>
        <w:t>89</w:t>
      </w:r>
      <w:r>
        <w:rPr>
          <w:rFonts w:ascii="新細明體" w:hAnsi="新細明體" w:hint="eastAsia"/>
        </w:rPr>
        <w:t>年，頁</w:t>
      </w:r>
      <w:r>
        <w:rPr>
          <w:rFonts w:ascii="新細明體" w:hAnsi="新細明體" w:hint="eastAsia"/>
        </w:rPr>
        <w:t>79</w:t>
      </w:r>
      <w:r>
        <w:rPr>
          <w:rFonts w:ascii="新細明體" w:hAnsi="新細明體" w:hint="eastAsia"/>
        </w:rPr>
        <w:t>；張家洋，【行政法】，三民書局，</w:t>
      </w:r>
      <w:r>
        <w:rPr>
          <w:rFonts w:ascii="新細明體" w:hAnsi="新細明體" w:hint="eastAsia"/>
        </w:rPr>
        <w:t>80</w:t>
      </w:r>
      <w:r>
        <w:rPr>
          <w:rFonts w:ascii="新細明體" w:hAnsi="新細明體" w:hint="eastAsia"/>
        </w:rPr>
        <w:t>年</w:t>
      </w:r>
      <w:r>
        <w:rPr>
          <w:rFonts w:ascii="新細明體" w:hAnsi="新細明體" w:hint="eastAsia"/>
        </w:rPr>
        <w:t>5</w:t>
      </w:r>
      <w:r>
        <w:rPr>
          <w:rFonts w:ascii="新細明體" w:hAnsi="新細明體" w:hint="eastAsia"/>
        </w:rPr>
        <w:t>版，頁</w:t>
      </w:r>
      <w:r>
        <w:rPr>
          <w:rFonts w:ascii="新細明體" w:hAnsi="新細明體" w:hint="eastAsia"/>
        </w:rPr>
        <w:t>457</w:t>
      </w:r>
    </w:p>
  </w:footnote>
  <w:footnote w:id="10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由於公務員服務法</w:t>
      </w:r>
      <w:r>
        <w:rPr>
          <w:rFonts w:ascii="新細明體" w:hAnsi="新細明體" w:hint="eastAsia"/>
        </w:rPr>
        <w:t>2</w:t>
      </w:r>
      <w:r>
        <w:rPr>
          <w:rFonts w:ascii="新細明體" w:hAnsi="新細明體" w:hint="eastAsia"/>
        </w:rPr>
        <w:t>條與刑法</w:t>
      </w:r>
      <w:r>
        <w:rPr>
          <w:rFonts w:ascii="新細明體" w:hAnsi="新細明體" w:hint="eastAsia"/>
        </w:rPr>
        <w:t>21</w:t>
      </w:r>
      <w:r>
        <w:rPr>
          <w:rFonts w:ascii="新細明體" w:hAnsi="新細明體" w:hint="eastAsia"/>
        </w:rPr>
        <w:t>條之規範差異，對於公務員服從義務向來有絕對服從說、相對服從說</w:t>
      </w:r>
      <w:r>
        <w:rPr>
          <w:rFonts w:ascii="新細明體" w:hAnsi="新細明體" w:hint="eastAsia"/>
        </w:rPr>
        <w:t>、陳述意見說</w:t>
      </w:r>
      <w:r>
        <w:rPr>
          <w:rFonts w:ascii="新細明體" w:hAnsi="新細明體"/>
        </w:rPr>
        <w:t>…</w:t>
      </w:r>
      <w:r>
        <w:rPr>
          <w:rFonts w:ascii="新細明體" w:hAnsi="新細明體" w:hint="eastAsia"/>
        </w:rPr>
        <w:t>等爭執，詳細討論請見：吳庚，【行政法之理論與實用】，</w:t>
      </w:r>
      <w:r>
        <w:rPr>
          <w:rFonts w:ascii="新細明體" w:hAnsi="新細明體" w:hint="eastAsia"/>
        </w:rPr>
        <w:t>5</w:t>
      </w:r>
      <w:r>
        <w:rPr>
          <w:rFonts w:ascii="新細明體" w:hAnsi="新細明體" w:hint="eastAsia"/>
        </w:rPr>
        <w:t>版，頁</w:t>
      </w:r>
      <w:r>
        <w:rPr>
          <w:rFonts w:ascii="新細明體" w:hAnsi="新細明體" w:hint="eastAsia"/>
        </w:rPr>
        <w:t>238-240</w:t>
      </w:r>
      <w:r>
        <w:rPr>
          <w:rFonts w:ascii="新細明體" w:hAnsi="新細明體" w:hint="eastAsia"/>
        </w:rPr>
        <w:t>；</w:t>
      </w:r>
    </w:p>
    <w:p w:rsidR="00000000" w:rsidRDefault="00501713">
      <w:pPr>
        <w:pStyle w:val="a7"/>
        <w:rPr>
          <w:rFonts w:ascii="新細明體" w:hAnsi="新細明體" w:hint="eastAsia"/>
        </w:rPr>
      </w:pPr>
      <w:r>
        <w:rPr>
          <w:rFonts w:ascii="新細明體" w:hAnsi="新細明體" w:hint="eastAsia"/>
        </w:rPr>
        <w:t>李震山，【行政法導論】，修訂新版，三民書局，</w:t>
      </w:r>
      <w:r>
        <w:rPr>
          <w:rFonts w:ascii="新細明體" w:hAnsi="新細明體" w:hint="eastAsia"/>
        </w:rPr>
        <w:t>88</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183-189</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369-370</w:t>
      </w:r>
    </w:p>
  </w:footnote>
  <w:footnote w:id="105">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371</w:t>
      </w:r>
    </w:p>
  </w:footnote>
  <w:footnote w:id="106">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如李震山以</w:t>
      </w:r>
      <w:r>
        <w:rPr>
          <w:rFonts w:ascii="新細明體" w:hAnsi="新細明體" w:hint="eastAsia"/>
        </w:rPr>
        <w:t>5</w:t>
      </w:r>
      <w:r>
        <w:rPr>
          <w:rFonts w:ascii="新細明體" w:hAnsi="新細明體" w:hint="eastAsia"/>
        </w:rPr>
        <w:t>頁的篇幅介紹之，可見其重視之程度。見李震山，【行政法導論】，修訂新版，頁</w:t>
      </w:r>
    </w:p>
    <w:p w:rsidR="00000000" w:rsidRDefault="00501713">
      <w:pPr>
        <w:pStyle w:val="a7"/>
        <w:ind w:left="200" w:hangingChars="100" w:hanging="200"/>
        <w:rPr>
          <w:rFonts w:ascii="新細明體" w:hAnsi="新細明體" w:hint="eastAsia"/>
        </w:rPr>
      </w:pPr>
      <w:r>
        <w:rPr>
          <w:rFonts w:ascii="新細明體" w:hAnsi="新細明體" w:hint="eastAsia"/>
        </w:rPr>
        <w:t>179-183</w:t>
      </w:r>
      <w:r>
        <w:rPr>
          <w:rFonts w:ascii="新細明體" w:hAnsi="新細明體" w:hint="eastAsia"/>
        </w:rPr>
        <w:t>；另如林明鏘、蔡茂寅，＜公務員法＞，翁岳生編，【行政法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r>
        <w:rPr>
          <w:rFonts w:ascii="新細明體" w:hAnsi="新細明體" w:hint="eastAsia"/>
        </w:rPr>
        <w:t>-369</w:t>
      </w:r>
      <w:r>
        <w:rPr>
          <w:rFonts w:ascii="新細明體" w:hAnsi="新細明體" w:hint="eastAsia"/>
        </w:rPr>
        <w:t>；</w:t>
      </w:r>
    </w:p>
    <w:p w:rsidR="00000000" w:rsidRDefault="00501713">
      <w:pPr>
        <w:pStyle w:val="a7"/>
        <w:ind w:left="200" w:hangingChars="100" w:hanging="200"/>
        <w:rPr>
          <w:rFonts w:ascii="新細明體" w:hAnsi="新細明體" w:hint="eastAsia"/>
        </w:rPr>
      </w:pPr>
      <w:r>
        <w:rPr>
          <w:rFonts w:ascii="新細明體" w:hAnsi="新細明體" w:hint="eastAsia"/>
        </w:rPr>
        <w:t>陳敏，前揭書，頁</w:t>
      </w:r>
      <w:r>
        <w:rPr>
          <w:rFonts w:ascii="新細明體" w:hAnsi="新細明體" w:hint="eastAsia"/>
        </w:rPr>
        <w:t>970</w:t>
      </w:r>
    </w:p>
    <w:p w:rsidR="00000000" w:rsidRDefault="00501713">
      <w:pPr>
        <w:pStyle w:val="a7"/>
        <w:ind w:left="200" w:hangingChars="100" w:hanging="200"/>
        <w:rPr>
          <w:rFonts w:ascii="新細明體" w:hAnsi="新細明體" w:hint="eastAsia"/>
        </w:rPr>
      </w:pPr>
      <w:r>
        <w:rPr>
          <w:rFonts w:ascii="新細明體" w:hAnsi="新細明體" w:hint="eastAsia"/>
        </w:rPr>
        <w:t>徐崑明，＜論公務人員保障制度－以美國法之比較為中心＞，政治大學法研所碩士論文，頁</w:t>
      </w:r>
      <w:r>
        <w:rPr>
          <w:rFonts w:ascii="新細明體" w:hAnsi="新細明體" w:hint="eastAsia"/>
        </w:rPr>
        <w:t>81-82</w:t>
      </w:r>
    </w:p>
  </w:footnote>
  <w:footnote w:id="107">
    <w:p w:rsidR="00000000" w:rsidRDefault="00501713">
      <w:pPr>
        <w:pStyle w:val="a7"/>
        <w:rPr>
          <w:rFonts w:hint="eastAsia"/>
        </w:rPr>
      </w:pPr>
      <w:r>
        <w:rPr>
          <w:rStyle w:val="a6"/>
        </w:rPr>
        <w:footnoteRef/>
      </w:r>
      <w:r>
        <w:rPr>
          <w:rFonts w:hint="eastAsia"/>
        </w:rPr>
        <w:t>吳庚並認為，可從公務員服務法第</w:t>
      </w:r>
      <w:r>
        <w:rPr>
          <w:rFonts w:hint="eastAsia"/>
        </w:rPr>
        <w:t>6</w:t>
      </w:r>
      <w:r>
        <w:rPr>
          <w:rFonts w:hint="eastAsia"/>
        </w:rPr>
        <w:t>條之不為一定行為義務衍生而出此一「文官中立義務」，見吳庚，前揭書，頁</w:t>
      </w:r>
      <w:r>
        <w:rPr>
          <w:rFonts w:hint="eastAsia"/>
        </w:rPr>
        <w:t>242-243</w:t>
      </w:r>
    </w:p>
  </w:footnote>
  <w:footnote w:id="10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r>
        <w:rPr>
          <w:rFonts w:ascii="新細明體" w:hAnsi="新細明體"/>
        </w:rPr>
        <w:t xml:space="preserve"> </w:t>
      </w:r>
    </w:p>
  </w:footnote>
  <w:footnote w:id="10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241-244</w:t>
      </w:r>
      <w:r>
        <w:rPr>
          <w:rFonts w:ascii="新細明體" w:hAnsi="新細明體" w:hint="eastAsia"/>
        </w:rPr>
        <w:t>；李震山，【行政法導論】，修訂新版，頁</w:t>
      </w:r>
      <w:r>
        <w:rPr>
          <w:rFonts w:ascii="新細明體" w:hAnsi="新細明體" w:hint="eastAsia"/>
        </w:rPr>
        <w:t>194-199</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w:t>
      </w:r>
      <w:r>
        <w:rPr>
          <w:rFonts w:ascii="新細明體" w:hAnsi="新細明體" w:hint="eastAsia"/>
        </w:rPr>
        <w:t>71-374</w:t>
      </w:r>
    </w:p>
  </w:footnote>
  <w:footnote w:id="110">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6320 (89.01.29)/</w:t>
      </w:r>
      <w:r>
        <w:rPr>
          <w:rFonts w:ascii="新細明體" w:hAnsi="新細明體"/>
          <w:color w:val="000000"/>
          <w:szCs w:val="27"/>
        </w:rPr>
        <w:t>頁</w:t>
      </w:r>
      <w:r>
        <w:rPr>
          <w:rFonts w:ascii="新細明體" w:hAnsi="新細明體"/>
          <w:color w:val="000000"/>
          <w:szCs w:val="27"/>
        </w:rPr>
        <w:t xml:space="preserve"> 1-5</w:t>
      </w:r>
      <w:r>
        <w:rPr>
          <w:rFonts w:ascii="新細明體" w:hAnsi="新細明體" w:hint="eastAsia"/>
          <w:color w:val="000000"/>
          <w:szCs w:val="27"/>
        </w:rPr>
        <w:t>，</w:t>
      </w:r>
      <w:r>
        <w:rPr>
          <w:rFonts w:ascii="新細明體" w:hAnsi="新細明體"/>
          <w:color w:val="000000"/>
        </w:rPr>
        <w:t>中華民國八十九年一月二十九日，華總一義字第八九</w:t>
      </w:r>
      <w:r>
        <w:rPr>
          <w:rFonts w:ascii="新細明體" w:hAnsi="新細明體"/>
          <w:color w:val="000000"/>
        </w:rPr>
        <w:t>○○○</w:t>
      </w:r>
      <w:r>
        <w:rPr>
          <w:rFonts w:ascii="新細明體" w:hAnsi="新細明體"/>
          <w:color w:val="000000"/>
        </w:rPr>
        <w:t>二六九六</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11">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6283 (88.06.23)/</w:t>
      </w:r>
      <w:r>
        <w:rPr>
          <w:rFonts w:ascii="新細明體" w:hAnsi="新細明體"/>
          <w:color w:val="000000"/>
          <w:szCs w:val="27"/>
        </w:rPr>
        <w:t>頁</w:t>
      </w:r>
      <w:r>
        <w:rPr>
          <w:rFonts w:ascii="新細明體" w:hAnsi="新細明體"/>
          <w:color w:val="000000"/>
          <w:szCs w:val="27"/>
        </w:rPr>
        <w:t xml:space="preserve"> 14-16</w:t>
      </w:r>
      <w:r>
        <w:rPr>
          <w:rFonts w:ascii="新細明體" w:hAnsi="新細明體" w:hint="eastAsia"/>
          <w:color w:val="000000"/>
          <w:szCs w:val="27"/>
        </w:rPr>
        <w:t>，</w:t>
      </w:r>
      <w:r>
        <w:rPr>
          <w:rFonts w:ascii="新細明體" w:hAnsi="新細明體"/>
          <w:color w:val="000000"/>
        </w:rPr>
        <w:t>總統令，中華民國八十八年六月二十三日，華總一義字第八八</w:t>
      </w:r>
      <w:r>
        <w:rPr>
          <w:rFonts w:ascii="新細明體" w:hAnsi="新細明體"/>
          <w:color w:val="000000"/>
        </w:rPr>
        <w:t>○○</w:t>
      </w:r>
      <w:r>
        <w:rPr>
          <w:rFonts w:ascii="新細明體" w:hAnsi="新細明體"/>
          <w:color w:val="000000"/>
        </w:rPr>
        <w:t>一四二七三</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12">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監察院公報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2337 (90.10.24)/</w:t>
      </w:r>
      <w:r>
        <w:rPr>
          <w:rFonts w:ascii="新細明體" w:hAnsi="新細明體"/>
          <w:color w:val="000000"/>
          <w:szCs w:val="27"/>
        </w:rPr>
        <w:t>頁</w:t>
      </w:r>
      <w:r>
        <w:rPr>
          <w:rFonts w:ascii="新細明體" w:hAnsi="新細明體"/>
          <w:color w:val="000000"/>
          <w:szCs w:val="27"/>
        </w:rPr>
        <w:t xml:space="preserve"> 70-71</w:t>
      </w:r>
      <w:r>
        <w:rPr>
          <w:rFonts w:ascii="新細明體" w:hAnsi="新細明體"/>
          <w:color w:val="000000"/>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造訪。其規定理由為：</w:t>
      </w:r>
      <w:r>
        <w:rPr>
          <w:rFonts w:ascii="新細明體" w:hAnsi="新細明體"/>
        </w:rPr>
        <w:t>為維護監察委員行使職權獨立超然之中立地位，本院特</w:t>
      </w:r>
      <w:r>
        <w:rPr>
          <w:rFonts w:ascii="新細明體" w:hAnsi="新細明體" w:hint="eastAsia"/>
        </w:rPr>
        <w:t>於</w:t>
      </w:r>
      <w:r>
        <w:rPr>
          <w:rFonts w:ascii="新細明體" w:hAnsi="新細明體"/>
        </w:rPr>
        <w:t>院會，通過增訂監察院監察委員自律規範第二條注意事項</w:t>
      </w:r>
      <w:r>
        <w:rPr>
          <w:rFonts w:ascii="新細明體" w:hAnsi="新細明體" w:hint="eastAsia"/>
        </w:rPr>
        <w:t>。</w:t>
      </w:r>
    </w:p>
  </w:footnote>
  <w:footnote w:id="113">
    <w:p w:rsidR="00000000" w:rsidRDefault="00501713">
      <w:pPr>
        <w:pStyle w:val="a7"/>
        <w:rPr>
          <w:rFonts w:ascii="新細明體" w:hAnsi="新細明體"/>
        </w:rPr>
      </w:pPr>
      <w:r>
        <w:rPr>
          <w:rStyle w:val="a6"/>
        </w:rPr>
        <w:footnoteRef/>
      </w:r>
      <w:r>
        <w:rPr>
          <w:rFonts w:ascii="新細明體" w:hAnsi="新細明體" w:hint="eastAsia"/>
        </w:rPr>
        <w:t>於</w:t>
      </w:r>
      <w:r>
        <w:rPr>
          <w:rFonts w:ascii="新細明體" w:hAnsi="新細明體"/>
        </w:rPr>
        <w:t>90</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4</w:t>
      </w:r>
      <w:r>
        <w:rPr>
          <w:rFonts w:ascii="新細明體" w:hAnsi="新細明體" w:hint="eastAsia"/>
        </w:rPr>
        <w:t>日發布，</w:t>
      </w:r>
      <w:r>
        <w:rPr>
          <w:rFonts w:ascii="新細明體" w:hAnsi="新細明體" w:hint="eastAsia"/>
          <w:kern w:val="0"/>
        </w:rPr>
        <w:t>軍方宣導理由為：「</w:t>
      </w:r>
      <w:r>
        <w:rPr>
          <w:rFonts w:ascii="新細明體" w:hAnsi="新細明體" w:hint="eastAsia"/>
          <w:color w:val="000000"/>
        </w:rPr>
        <w:t>國軍是國家安全、社會安定的關鍵力量，凡我國軍官兵均應恪遵憲法服膺民主，嚴守法治、民主的作為，絕不參與任何有損軍譽之政治活動，不涉入任何政黨活動，以貫徹「軍隊國家化」。對於年底的選舉，國軍官兵均</w:t>
      </w:r>
      <w:r>
        <w:rPr>
          <w:rFonts w:ascii="新細明體" w:hAnsi="新細明體" w:hint="eastAsia"/>
          <w:color w:val="000000"/>
        </w:rPr>
        <w:t>不得為任何候選人助選，以免引起民眾對國軍中立立場的質疑，並影響單位團結和諧；同時嚴禁各候選人及相關人員進入單位、營區、駐地，從事各種與選舉有關之活動，各級幹部必須排除所有有關政治活動的人情壓力與關說，以確保超然立場。</w:t>
      </w:r>
      <w:r>
        <w:rPr>
          <w:rFonts w:ascii="新細明體" w:hAnsi="新細明體" w:hint="eastAsia"/>
          <w:kern w:val="0"/>
        </w:rPr>
        <w:t>」，</w:t>
      </w:r>
      <w:r>
        <w:rPr>
          <w:rFonts w:ascii="新細明體" w:hAnsi="新細明體" w:hint="eastAsia"/>
          <w:color w:val="000000"/>
        </w:rPr>
        <w:t>見</w:t>
      </w:r>
      <w:hyperlink r:id="rId8" w:history="1">
        <w:r>
          <w:rPr>
            <w:rStyle w:val="a5"/>
            <w:rFonts w:ascii="新細明體" w:hAnsi="新細明體"/>
            <w:color w:val="000000"/>
          </w:rPr>
          <w:t>中時電子報</w:t>
        </w:r>
      </w:hyperlink>
      <w:r>
        <w:rPr>
          <w:rFonts w:ascii="新細明體" w:hAnsi="新細明體"/>
          <w:color w:val="000000"/>
        </w:rPr>
        <w:t xml:space="preserve"> h</w:t>
      </w:r>
      <w:r>
        <w:rPr>
          <w:rFonts w:ascii="新細明體" w:hAnsi="新細明體"/>
        </w:rPr>
        <w:t>ttp://tw./2001/09/05/ctnews/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造訪</w:t>
      </w:r>
    </w:p>
    <w:p w:rsidR="00000000" w:rsidRDefault="00501713">
      <w:pPr>
        <w:pStyle w:val="a7"/>
      </w:pPr>
    </w:p>
  </w:footnote>
  <w:footnote w:id="114">
    <w:p w:rsidR="00000000" w:rsidRDefault="00501713">
      <w:pPr>
        <w:pStyle w:val="a7"/>
        <w:rPr>
          <w:rFonts w:ascii="新細明體" w:hAnsi="新細明體"/>
          <w:color w:val="000000"/>
        </w:rPr>
      </w:pPr>
      <w:r>
        <w:rPr>
          <w:rStyle w:val="a6"/>
          <w:rFonts w:ascii="新細明體" w:hAnsi="新細明體"/>
        </w:rPr>
        <w:footnoteRef/>
      </w:r>
      <w:r>
        <w:rPr>
          <w:rFonts w:ascii="新細明體" w:hAnsi="新細明體"/>
        </w:rPr>
        <w:t>總政戰部少將處長</w:t>
      </w:r>
      <w:r>
        <w:rPr>
          <w:rFonts w:ascii="新細明體" w:hAnsi="新細明體" w:hint="eastAsia"/>
        </w:rPr>
        <w:t>陳克難並認為：「任</w:t>
      </w:r>
      <w:r>
        <w:rPr>
          <w:rFonts w:ascii="新細明體" w:hAnsi="新細明體" w:hint="eastAsia"/>
        </w:rPr>
        <w:t>何一位官兵都可以有自己的政治立場和傾向，可投票給任何一個候選人，絕不受到外力干預和影響。但是軍人也要有分際，要恪遵相關法令規定，不得為參選人或是候選人的助選員，不能有助選行為，即使「站台」也不行」。見</w:t>
      </w:r>
      <w:r>
        <w:rPr>
          <w:rFonts w:ascii="新細明體" w:hAnsi="新細明體"/>
        </w:rPr>
        <w:t>90</w:t>
      </w:r>
      <w:r>
        <w:rPr>
          <w:rFonts w:ascii="新細明體" w:hAnsi="新細明體"/>
        </w:rPr>
        <w:t>年</w:t>
      </w:r>
      <w:r>
        <w:rPr>
          <w:rFonts w:ascii="新細明體" w:hAnsi="新細明體"/>
        </w:rPr>
        <w:t>9</w:t>
      </w:r>
      <w:r>
        <w:rPr>
          <w:rFonts w:ascii="新細明體" w:hAnsi="新細明體"/>
        </w:rPr>
        <w:t>月</w:t>
      </w:r>
      <w:r>
        <w:rPr>
          <w:rFonts w:ascii="新細明體" w:hAnsi="新細明體"/>
        </w:rPr>
        <w:t>5</w:t>
      </w:r>
      <w:r>
        <w:rPr>
          <w:rFonts w:ascii="新細明體" w:hAnsi="新細明體"/>
        </w:rPr>
        <w:t>日</w:t>
      </w:r>
      <w:r>
        <w:rPr>
          <w:rFonts w:ascii="新細明體" w:hAnsi="新細明體"/>
        </w:rPr>
        <w:t xml:space="preserve"> </w:t>
      </w:r>
      <w:r>
        <w:rPr>
          <w:rFonts w:ascii="新細明體" w:hAnsi="新細明體"/>
        </w:rPr>
        <w:t>＜</w:t>
      </w:r>
      <w:r>
        <w:rPr>
          <w:rFonts w:ascii="新細明體" w:hAnsi="新細明體"/>
          <w:szCs w:val="36"/>
        </w:rPr>
        <w:t>軍人不得助選、站台＞</w:t>
      </w:r>
      <w:r>
        <w:rPr>
          <w:rFonts w:ascii="新細明體" w:hAnsi="新細明體"/>
        </w:rPr>
        <w:t xml:space="preserve"> </w:t>
      </w:r>
      <w:r>
        <w:rPr>
          <w:rFonts w:ascii="新細明體" w:hAnsi="新細明體"/>
        </w:rPr>
        <w:t>，</w:t>
      </w:r>
      <w:r>
        <w:rPr>
          <w:rFonts w:ascii="新細明體" w:hAnsi="新細明體" w:hint="eastAsia"/>
          <w:color w:val="000000"/>
        </w:rPr>
        <w:t>見</w:t>
      </w:r>
      <w:hyperlink r:id="rId9" w:history="1">
        <w:r>
          <w:rPr>
            <w:rStyle w:val="a5"/>
            <w:rFonts w:ascii="新細明體" w:hAnsi="新細明體"/>
            <w:color w:val="000000"/>
          </w:rPr>
          <w:t>中時電子</w:t>
        </w:r>
        <w:r>
          <w:rPr>
            <w:rStyle w:val="a5"/>
            <w:rFonts w:ascii="新細明體" w:hAnsi="新細明體"/>
            <w:color w:val="000000"/>
          </w:rPr>
          <w:t>報</w:t>
        </w:r>
      </w:hyperlink>
      <w:r>
        <w:rPr>
          <w:rFonts w:ascii="新細明體" w:hAnsi="新細明體"/>
          <w:color w:val="000000"/>
        </w:rPr>
        <w:t xml:space="preserve"> http://tw./2001/09/05/ctnews/</w:t>
      </w:r>
      <w:r>
        <w:rPr>
          <w:rFonts w:ascii="新細明體" w:hAnsi="新細明體" w:hint="eastAsia"/>
          <w:color w:val="000000"/>
        </w:rPr>
        <w:t>，</w:t>
      </w:r>
      <w:r>
        <w:rPr>
          <w:rFonts w:ascii="新細明體" w:hAnsi="新細明體" w:hint="eastAsia"/>
          <w:color w:val="000000"/>
        </w:rPr>
        <w:t>90/11/24</w:t>
      </w:r>
      <w:r>
        <w:rPr>
          <w:rFonts w:ascii="新細明體" w:hAnsi="新細明體" w:hint="eastAsia"/>
          <w:color w:val="000000"/>
        </w:rPr>
        <w:t>造訪</w:t>
      </w:r>
    </w:p>
  </w:footnote>
  <w:footnote w:id="115">
    <w:p w:rsidR="00000000" w:rsidRDefault="00501713">
      <w:pPr>
        <w:autoSpaceDE w:val="0"/>
        <w:autoSpaceDN w:val="0"/>
        <w:spacing w:line="0" w:lineRule="atLeast"/>
        <w:rPr>
          <w:rFonts w:ascii="新細明體" w:hAnsi="新細明體" w:hint="eastAsia"/>
          <w:color w:val="000000"/>
          <w:sz w:val="20"/>
          <w:szCs w:val="27"/>
        </w:rPr>
      </w:pPr>
      <w:r>
        <w:rPr>
          <w:rStyle w:val="a6"/>
          <w:rFonts w:ascii="新細明體" w:hAnsi="新細明體"/>
          <w:color w:val="000000"/>
        </w:rPr>
        <w:footnoteRef/>
      </w:r>
      <w:r>
        <w:rPr>
          <w:rFonts w:ascii="新細明體" w:hAnsi="新細明體" w:hint="eastAsia"/>
          <w:color w:val="000000"/>
          <w:sz w:val="20"/>
        </w:rPr>
        <w:t>資料來源自，＜</w:t>
      </w:r>
      <w:r>
        <w:rPr>
          <w:rFonts w:ascii="新細明體" w:hAnsi="新細明體" w:hint="eastAsia"/>
          <w:color w:val="000000"/>
          <w:sz w:val="20"/>
        </w:rPr>
        <w:t>國防部制定「國軍現役軍人及軍事院校學生參與政治活動宣導注意事項」規定，貫徹憲法「軍隊國家化」規定，保障軍人參與政治活動基本權利＞，見</w:t>
      </w:r>
      <w:r>
        <w:rPr>
          <w:rFonts w:ascii="新細明體" w:hAnsi="新細明體"/>
          <w:color w:val="000000"/>
          <w:sz w:val="20"/>
        </w:rPr>
        <w:t xml:space="preserve">G o o g l e </w:t>
      </w:r>
      <w:r>
        <w:rPr>
          <w:rFonts w:ascii="新細明體" w:hAnsi="新細明體" w:hint="eastAsia"/>
          <w:color w:val="000000"/>
          <w:sz w:val="20"/>
        </w:rPr>
        <w:t>內</w:t>
      </w:r>
      <w:r>
        <w:rPr>
          <w:rFonts w:ascii="新細明體" w:hAnsi="新細明體"/>
          <w:color w:val="000000"/>
          <w:sz w:val="20"/>
        </w:rPr>
        <w:t xml:space="preserve"> </w:t>
      </w:r>
    </w:p>
    <w:p w:rsidR="00000000" w:rsidRDefault="00501713">
      <w:pPr>
        <w:pStyle w:val="a7"/>
        <w:spacing w:line="0" w:lineRule="atLeast"/>
        <w:rPr>
          <w:rFonts w:ascii="新細明體" w:hAnsi="新細明體" w:hint="eastAsia"/>
        </w:rPr>
      </w:pPr>
      <w:hyperlink r:id="rId10" w:history="1">
        <w:r>
          <w:rPr>
            <w:rStyle w:val="a5"/>
            <w:rFonts w:ascii="新細明體" w:hAnsi="新細明體"/>
            <w:color w:val="000000"/>
          </w:rPr>
          <w:t>http://www.mnd.gov.tw/division/~defense/mil/afrc/paper/1670/001.htm</w:t>
        </w:r>
      </w:hyperlink>
      <w:r>
        <w:rPr>
          <w:rFonts w:ascii="新細明體" w:hAnsi="新細明體"/>
          <w:color w:val="000000"/>
        </w:rPr>
        <w:t xml:space="preserve"> </w:t>
      </w:r>
      <w:r>
        <w:rPr>
          <w:rFonts w:ascii="新細明體" w:hAnsi="新細明體"/>
          <w:color w:val="000000"/>
        </w:rPr>
        <w:t>的</w:t>
      </w:r>
      <w:hyperlink r:id="rId11" w:anchor="cached" w:history="1">
        <w:r>
          <w:rPr>
            <w:rStyle w:val="a5"/>
            <w:rFonts w:ascii="新細明體" w:hAnsi="新細明體"/>
            <w:color w:val="000000"/>
          </w:rPr>
          <w:t>頁庫存檔</w:t>
        </w:r>
      </w:hyperlink>
      <w:r>
        <w:rPr>
          <w:rFonts w:ascii="新細明體" w:hAnsi="新細明體"/>
          <w:color w:val="000000"/>
        </w:rPr>
        <w:t>，</w:t>
      </w:r>
      <w:r>
        <w:rPr>
          <w:rFonts w:ascii="新細明體" w:hAnsi="新細明體" w:hint="eastAsia"/>
          <w:color w:val="000000"/>
        </w:rPr>
        <w:t>90/11/2</w:t>
      </w:r>
      <w:r>
        <w:rPr>
          <w:rFonts w:ascii="新細明體" w:hAnsi="新細明體" w:hint="eastAsia"/>
        </w:rPr>
        <w:t>4</w:t>
      </w:r>
      <w:r>
        <w:rPr>
          <w:rFonts w:ascii="新細明體" w:hAnsi="新細明體" w:hint="eastAsia"/>
        </w:rPr>
        <w:t>造訪</w:t>
      </w:r>
    </w:p>
  </w:footnote>
  <w:footnote w:id="116">
    <w:p w:rsidR="00000000" w:rsidRDefault="00501713">
      <w:pPr>
        <w:pStyle w:val="HTML"/>
        <w:rPr>
          <w:rFonts w:ascii="新細明體" w:eastAsia="新細明體" w:hAnsi="新細明體" w:hint="eastAsia"/>
        </w:rPr>
      </w:pPr>
      <w:r>
        <w:rPr>
          <w:rStyle w:val="a6"/>
          <w:rFonts w:ascii="新細明體" w:eastAsia="新細明體" w:hAnsi="新細明體"/>
        </w:rPr>
        <w:footnoteRef/>
      </w:r>
      <w:r>
        <w:rPr>
          <w:rFonts w:ascii="新細明體" w:eastAsia="新細明體" w:hAnsi="新細明體" w:hint="eastAsia"/>
        </w:rPr>
        <w:t>其規定相關者為：「</w:t>
      </w:r>
      <w:r>
        <w:rPr>
          <w:rFonts w:ascii="新細明體" w:eastAsia="新細明體" w:hAnsi="新細明體"/>
        </w:rPr>
        <w:t>陸海空軍現役軍人應受懲罰之過犯如左：二</w:t>
      </w:r>
      <w:r>
        <w:rPr>
          <w:rFonts w:ascii="新細明體" w:eastAsia="新細明體" w:hAnsi="新細明體"/>
        </w:rPr>
        <w:t xml:space="preserve">  </w:t>
      </w:r>
      <w:r>
        <w:rPr>
          <w:rFonts w:ascii="新細明體" w:eastAsia="新細明體" w:hAnsi="新細明體"/>
        </w:rPr>
        <w:t>言行不檢，有損軍譽者、</w:t>
      </w:r>
      <w:r>
        <w:rPr>
          <w:rFonts w:ascii="新細明體" w:eastAsia="新細明體" w:hAnsi="新細明體" w:hint="eastAsia"/>
        </w:rPr>
        <w:t>十</w:t>
      </w:r>
      <w:r>
        <w:rPr>
          <w:rFonts w:ascii="新細明體" w:eastAsia="新細明體" w:hAnsi="新細明體" w:hint="eastAsia"/>
        </w:rPr>
        <w:t xml:space="preserve"> </w:t>
      </w:r>
      <w:r>
        <w:rPr>
          <w:rFonts w:ascii="新細明體" w:eastAsia="新細明體" w:hAnsi="新細明體"/>
        </w:rPr>
        <w:t>辦理公務，不遵法令程序者、</w:t>
      </w:r>
      <w:r>
        <w:rPr>
          <w:rFonts w:ascii="新細明體" w:eastAsia="新細明體" w:hAnsi="新細明體" w:hint="eastAsia"/>
        </w:rPr>
        <w:t>二十五</w:t>
      </w:r>
      <w:r>
        <w:rPr>
          <w:rFonts w:ascii="新細明體" w:eastAsia="新細明體" w:hAnsi="新細明體" w:hint="eastAsia"/>
        </w:rPr>
        <w:t xml:space="preserve"> </w:t>
      </w:r>
      <w:r>
        <w:rPr>
          <w:rFonts w:ascii="新細明體" w:eastAsia="新細明體" w:hAnsi="新細明體"/>
        </w:rPr>
        <w:t>其他有敗壞軍紀之行為者</w:t>
      </w:r>
      <w:r>
        <w:rPr>
          <w:rFonts w:ascii="新細明體" w:eastAsia="新細明體" w:hAnsi="新細明體" w:hint="eastAsia"/>
        </w:rPr>
        <w:t>..</w:t>
      </w:r>
      <w:r>
        <w:rPr>
          <w:rFonts w:ascii="新細明體" w:eastAsia="新細明體" w:hAnsi="新細明體" w:hint="eastAsia"/>
        </w:rPr>
        <w:t>等」</w:t>
      </w:r>
    </w:p>
  </w:footnote>
  <w:footnote w:id="117">
    <w:p w:rsidR="00000000" w:rsidRDefault="00501713">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其規定為：「</w:t>
      </w:r>
      <w:r>
        <w:rPr>
          <w:rFonts w:ascii="新細明體" w:eastAsia="新細明體" w:hAnsi="新細明體"/>
        </w:rPr>
        <w:t>以強暴、脅迫或其他非法之方法為左列行為之一者，處五年以下有期徒刑：</w:t>
      </w:r>
    </w:p>
    <w:p w:rsidR="00000000" w:rsidRDefault="00501713">
      <w:pPr>
        <w:pStyle w:val="HTML"/>
        <w:spacing w:line="0" w:lineRule="atLeast"/>
        <w:rPr>
          <w:rFonts w:ascii="新細明體" w:eastAsia="新細明體" w:hAnsi="新細明體"/>
        </w:rPr>
      </w:pPr>
      <w:r>
        <w:rPr>
          <w:rFonts w:ascii="新細明體" w:eastAsia="新細明體" w:hAnsi="新細明體"/>
        </w:rPr>
        <w:t>一　妨害他人競選或使他人放棄競選者。</w:t>
      </w:r>
      <w:r>
        <w:rPr>
          <w:rFonts w:ascii="新細明體" w:eastAsia="新細明體" w:hAnsi="新細明體" w:hint="eastAsia"/>
        </w:rPr>
        <w:t xml:space="preserve"> </w:t>
      </w:r>
      <w:r>
        <w:rPr>
          <w:rFonts w:ascii="新細明體" w:eastAsia="新細明體" w:hAnsi="新細明體"/>
        </w:rPr>
        <w:t>二　妨害他人為罷免案之提議、連署或使他人為罷免案之提議、連署者。</w:t>
      </w:r>
      <w:r>
        <w:rPr>
          <w:rFonts w:ascii="新細明體" w:eastAsia="新細明體" w:hAnsi="新細明體" w:hint="eastAsia"/>
        </w:rPr>
        <w:t>」</w:t>
      </w:r>
    </w:p>
  </w:footnote>
  <w:footnote w:id="118">
    <w:p w:rsidR="00000000" w:rsidRDefault="00501713">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其規定為：「</w:t>
      </w:r>
      <w:r>
        <w:rPr>
          <w:rFonts w:ascii="新細明體" w:eastAsia="新細明體" w:hAnsi="新細明體"/>
        </w:rPr>
        <w:t>意圖使候</w:t>
      </w:r>
      <w:r>
        <w:rPr>
          <w:rFonts w:ascii="新細明體" w:eastAsia="新細明體" w:hAnsi="新細明體"/>
        </w:rPr>
        <w:t>選人當選或不當選，以文字、圖畫、錄音、錄影、演講或他法，</w:t>
      </w:r>
    </w:p>
    <w:p w:rsidR="00000000" w:rsidRDefault="00501713">
      <w:pPr>
        <w:pStyle w:val="HTML"/>
        <w:spacing w:line="0" w:lineRule="atLeast"/>
        <w:rPr>
          <w:rFonts w:ascii="新細明體" w:eastAsia="新細明體" w:hAnsi="新細明體"/>
        </w:rPr>
      </w:pPr>
      <w:r>
        <w:rPr>
          <w:rFonts w:ascii="新細明體" w:eastAsia="新細明體" w:hAnsi="新細明體"/>
        </w:rPr>
        <w:t>散布謠言或傳播不實之事，足以生損害於公眾或他人者，處五年以下有期徒刑。</w:t>
      </w:r>
      <w:r>
        <w:rPr>
          <w:rFonts w:ascii="新細明體" w:eastAsia="新細明體" w:hAnsi="新細明體" w:hint="eastAsia"/>
        </w:rPr>
        <w:t>」</w:t>
      </w:r>
    </w:p>
  </w:footnote>
  <w:footnote w:id="119">
    <w:p w:rsidR="00000000" w:rsidRDefault="00501713">
      <w:pPr>
        <w:autoSpaceDE w:val="0"/>
        <w:autoSpaceDN w:val="0"/>
        <w:spacing w:line="0" w:lineRule="atLeast"/>
        <w:ind w:left="600" w:hangingChars="300" w:hanging="600"/>
        <w:rPr>
          <w:rFonts w:ascii="新細明體" w:hAnsi="新細明體" w:hint="eastAsia"/>
          <w:kern w:val="0"/>
          <w:sz w:val="20"/>
          <w:lang w:val="zh-TW"/>
        </w:rPr>
      </w:pPr>
      <w:r>
        <w:rPr>
          <w:rStyle w:val="a6"/>
          <w:rFonts w:ascii="新細明體" w:hAnsi="新細明體"/>
          <w:sz w:val="20"/>
        </w:rPr>
        <w:footnoteRef/>
      </w:r>
      <w:r>
        <w:rPr>
          <w:rFonts w:ascii="新細明體" w:hAnsi="新細明體" w:hint="eastAsia"/>
          <w:kern w:val="0"/>
          <w:sz w:val="20"/>
          <w:lang w:val="zh-TW"/>
        </w:rPr>
        <w:t>此外，有關軍中非軍職人員參與政治活動的規定，國防部也表示，有關軍中文職公務人員、</w:t>
      </w:r>
    </w:p>
    <w:p w:rsidR="00000000" w:rsidRDefault="00501713">
      <w:pPr>
        <w:autoSpaceDE w:val="0"/>
        <w:autoSpaceDN w:val="0"/>
        <w:spacing w:line="0" w:lineRule="atLeast"/>
        <w:rPr>
          <w:rFonts w:ascii="新細明體" w:hAnsi="新細明體" w:hint="eastAsia"/>
          <w:kern w:val="0"/>
          <w:sz w:val="20"/>
          <w:lang w:val="zh-TW"/>
        </w:rPr>
      </w:pPr>
      <w:r>
        <w:rPr>
          <w:rFonts w:ascii="新細明體" w:hAnsi="新細明體" w:hint="eastAsia"/>
          <w:kern w:val="0"/>
          <w:sz w:val="20"/>
          <w:lang w:val="zh-TW"/>
        </w:rPr>
        <w:t>教師暨聘雇（臨時約聘雇）人員，分別依「公務員服務法」或「聘雇人員工作規則」等有關規</w:t>
      </w:r>
    </w:p>
    <w:p w:rsidR="00000000" w:rsidRDefault="00501713">
      <w:pPr>
        <w:autoSpaceDE w:val="0"/>
        <w:autoSpaceDN w:val="0"/>
        <w:spacing w:line="0" w:lineRule="atLeast"/>
        <w:rPr>
          <w:rFonts w:ascii="新細明體" w:hAnsi="新細明體" w:hint="eastAsia"/>
          <w:kern w:val="0"/>
          <w:sz w:val="20"/>
        </w:rPr>
      </w:pPr>
      <w:r>
        <w:rPr>
          <w:rFonts w:ascii="新細明體" w:hAnsi="新細明體" w:hint="eastAsia"/>
          <w:kern w:val="0"/>
          <w:sz w:val="20"/>
          <w:lang w:val="zh-TW"/>
        </w:rPr>
        <w:t>定規範。</w:t>
      </w:r>
      <w:r>
        <w:rPr>
          <w:rFonts w:ascii="新細明體" w:hAnsi="新細明體" w:hint="eastAsia"/>
          <w:color w:val="000000"/>
          <w:sz w:val="20"/>
        </w:rPr>
        <w:t>見</w:t>
      </w:r>
      <w:hyperlink r:id="rId12" w:history="1">
        <w:r>
          <w:rPr>
            <w:rStyle w:val="a5"/>
            <w:rFonts w:ascii="新細明體" w:hAnsi="新細明體"/>
            <w:color w:val="000000"/>
            <w:sz w:val="20"/>
          </w:rPr>
          <w:t>中時電子報</w:t>
        </w:r>
      </w:hyperlink>
      <w:r>
        <w:rPr>
          <w:rFonts w:ascii="新細明體" w:hAnsi="新細明體"/>
          <w:color w:val="000000"/>
          <w:sz w:val="20"/>
        </w:rPr>
        <w:t xml:space="preserve"> http://tw./2001/</w:t>
      </w:r>
      <w:r>
        <w:rPr>
          <w:rFonts w:ascii="新細明體" w:hAnsi="新細明體"/>
          <w:color w:val="000000"/>
          <w:sz w:val="20"/>
        </w:rPr>
        <w:t>09/05/ctnews/</w:t>
      </w:r>
      <w:r>
        <w:rPr>
          <w:rFonts w:ascii="新細明體" w:hAnsi="新細明體" w:hint="eastAsia"/>
          <w:color w:val="000000"/>
          <w:sz w:val="20"/>
        </w:rPr>
        <w:t>，</w:t>
      </w:r>
      <w:r>
        <w:rPr>
          <w:rFonts w:ascii="新細明體" w:hAnsi="新細明體" w:hint="eastAsia"/>
          <w:color w:val="000000"/>
          <w:sz w:val="20"/>
        </w:rPr>
        <w:t>90/11/24</w:t>
      </w:r>
      <w:r>
        <w:rPr>
          <w:rFonts w:ascii="新細明體" w:hAnsi="新細明體" w:hint="eastAsia"/>
          <w:color w:val="000000"/>
          <w:sz w:val="20"/>
        </w:rPr>
        <w:t>造訪</w:t>
      </w:r>
    </w:p>
    <w:p w:rsidR="00000000" w:rsidRDefault="00501713">
      <w:pPr>
        <w:pStyle w:val="a7"/>
        <w:rPr>
          <w:rFonts w:ascii="新細明體" w:hAnsi="新細明體" w:hint="eastAsia"/>
        </w:rPr>
      </w:pPr>
    </w:p>
  </w:footnote>
  <w:footnote w:id="120">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hint="eastAsia"/>
        </w:rPr>
        <w:t xml:space="preserve"> </w:t>
      </w:r>
      <w:r>
        <w:rPr>
          <w:rFonts w:ascii="新細明體" w:hAnsi="新細明體"/>
        </w:rPr>
        <w:t>1999.2.6</w:t>
      </w:r>
      <w:r>
        <w:rPr>
          <w:rFonts w:ascii="新細明體" w:hAnsi="新細明體"/>
        </w:rPr>
        <w:t>中國時報第</w:t>
      </w:r>
      <w:r>
        <w:rPr>
          <w:rFonts w:ascii="新細明體" w:hAnsi="新細明體"/>
        </w:rPr>
        <w:t>8</w:t>
      </w:r>
      <w:r>
        <w:rPr>
          <w:rFonts w:ascii="新細明體" w:hAnsi="新細明體"/>
        </w:rPr>
        <w:t>版</w:t>
      </w:r>
    </w:p>
  </w:footnote>
  <w:footnote w:id="12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同前註</w:t>
      </w:r>
    </w:p>
  </w:footnote>
  <w:footnote w:id="122">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300 (88.12.31)/</w:t>
      </w:r>
      <w:r>
        <w:rPr>
          <w:rFonts w:ascii="新細明體" w:hAnsi="新細明體"/>
          <w:szCs w:val="27"/>
        </w:rPr>
        <w:t>頁</w:t>
      </w:r>
      <w:r>
        <w:rPr>
          <w:rFonts w:ascii="新細明體" w:hAnsi="新細明體"/>
          <w:szCs w:val="27"/>
        </w:rPr>
        <w:t xml:space="preserve"> 27-28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p w:rsidR="00000000" w:rsidRDefault="00501713">
      <w:pPr>
        <w:pStyle w:val="a7"/>
        <w:rPr>
          <w:rFonts w:ascii="新細明體" w:hAnsi="新細明體" w:hint="eastAsia"/>
        </w:rPr>
      </w:pPr>
    </w:p>
  </w:footnote>
  <w:footnote w:id="12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rPr>
        <w:t>教育部公報</w:t>
      </w:r>
      <w:r>
        <w:rPr>
          <w:rFonts w:ascii="新細明體" w:hAnsi="新細明體"/>
        </w:rPr>
        <w:t>/</w:t>
      </w:r>
      <w:r>
        <w:rPr>
          <w:rFonts w:ascii="新細明體" w:hAnsi="新細明體"/>
        </w:rPr>
        <w:t>卷期</w:t>
      </w:r>
      <w:r>
        <w:rPr>
          <w:rFonts w:ascii="新細明體" w:hAnsi="新細明體"/>
        </w:rPr>
        <w:t>293 (88.05.31)/</w:t>
      </w:r>
      <w:r>
        <w:rPr>
          <w:rFonts w:ascii="新細明體" w:hAnsi="新細明體"/>
        </w:rPr>
        <w:t>頁</w:t>
      </w:r>
      <w:r>
        <w:rPr>
          <w:rFonts w:ascii="新細明體" w:hAnsi="新細明體"/>
        </w:rPr>
        <w:t xml:space="preserve"> 17-18</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2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288 (87.12.31)/</w:t>
      </w:r>
      <w:r>
        <w:rPr>
          <w:rFonts w:ascii="新細明體" w:hAnsi="新細明體"/>
          <w:szCs w:val="27"/>
        </w:rPr>
        <w:t>頁</w:t>
      </w:r>
      <w:r>
        <w:rPr>
          <w:rFonts w:ascii="新細明體" w:hAnsi="新細明體"/>
          <w:szCs w:val="27"/>
        </w:rPr>
        <w:t xml:space="preserve"> 24</w:t>
      </w:r>
      <w:r>
        <w:rPr>
          <w:rFonts w:ascii="新細明體" w:hAnsi="新細明體" w:hint="eastAsia"/>
          <w:szCs w:val="27"/>
        </w:rPr>
        <w:t>，</w:t>
      </w:r>
      <w:r>
        <w:rPr>
          <w:rFonts w:ascii="新細明體" w:hAnsi="新細明體" w:hint="eastAsia"/>
        </w:rPr>
        <w:t>國家</w:t>
      </w:r>
      <w:r>
        <w:rPr>
          <w:rFonts w:ascii="新細明體" w:hAnsi="新細明體" w:hint="eastAsia"/>
        </w:rPr>
        <w:t>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2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286 (87.10.31)/</w:t>
      </w:r>
      <w:r>
        <w:rPr>
          <w:rFonts w:ascii="新細明體" w:hAnsi="新細明體"/>
          <w:szCs w:val="27"/>
        </w:rPr>
        <w:t>頁</w:t>
      </w:r>
      <w:r>
        <w:rPr>
          <w:rFonts w:ascii="新細明體" w:hAnsi="新細明體"/>
          <w:szCs w:val="27"/>
        </w:rPr>
        <w:t xml:space="preserve"> 28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2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276 (86.12.31)/</w:t>
      </w:r>
      <w:r>
        <w:rPr>
          <w:rFonts w:ascii="新細明體" w:hAnsi="新細明體"/>
          <w:szCs w:val="27"/>
        </w:rPr>
        <w:t>頁</w:t>
      </w:r>
      <w:r>
        <w:rPr>
          <w:rFonts w:ascii="新細明體" w:hAnsi="新細明體"/>
          <w:szCs w:val="27"/>
        </w:rPr>
        <w:t xml:space="preserve"> 16-17</w:t>
      </w:r>
      <w:r>
        <w:rPr>
          <w:rFonts w:ascii="新細明體" w:hAnsi="新細明體" w:hint="eastAsia"/>
          <w:szCs w:val="27"/>
        </w:rPr>
        <w:t>；相同內容並見於，</w:t>
      </w:r>
      <w:r>
        <w:rPr>
          <w:rFonts w:ascii="新細明體" w:hAnsi="新細明體"/>
        </w:rPr>
        <w:t>教育部書函</w:t>
      </w:r>
      <w:r>
        <w:rPr>
          <w:rFonts w:ascii="新細明體" w:hAnsi="新細明體" w:hint="eastAsia"/>
        </w:rPr>
        <w:t xml:space="preserve"> </w:t>
      </w:r>
      <w:r>
        <w:rPr>
          <w:rFonts w:ascii="新細明體" w:hAnsi="新細明體"/>
        </w:rPr>
        <w:t>中華民國八十六年六月三日</w:t>
      </w:r>
      <w:r>
        <w:rPr>
          <w:rFonts w:ascii="新細明體" w:hAnsi="新細明體"/>
        </w:rPr>
        <w:t xml:space="preserve"> </w:t>
      </w:r>
      <w:r>
        <w:rPr>
          <w:rFonts w:ascii="新細明體" w:hAnsi="新細明體"/>
        </w:rPr>
        <w:t>臺</w:t>
      </w:r>
      <w:r>
        <w:rPr>
          <w:rFonts w:ascii="新細明體" w:hAnsi="新細明體"/>
        </w:rPr>
        <w:t>(86)</w:t>
      </w:r>
      <w:r>
        <w:rPr>
          <w:rFonts w:ascii="新細明體" w:hAnsi="新細明體"/>
        </w:rPr>
        <w:t>人</w:t>
      </w:r>
      <w:r>
        <w:rPr>
          <w:rFonts w:ascii="新細明體" w:hAnsi="新細明體"/>
        </w:rPr>
        <w:t>(</w:t>
      </w:r>
      <w:r>
        <w:rPr>
          <w:rFonts w:ascii="新細明體" w:hAnsi="新細明體"/>
        </w:rPr>
        <w:t>二</w:t>
      </w:r>
      <w:r>
        <w:rPr>
          <w:rFonts w:ascii="新細明體" w:hAnsi="新細明體"/>
        </w:rPr>
        <w:t>)</w:t>
      </w:r>
      <w:r>
        <w:rPr>
          <w:rFonts w:ascii="新細明體" w:hAnsi="新細明體"/>
        </w:rPr>
        <w:t>字第八六</w:t>
      </w:r>
      <w:r>
        <w:rPr>
          <w:rFonts w:ascii="新細明體" w:hAnsi="新細明體"/>
        </w:rPr>
        <w:t>○</w:t>
      </w:r>
      <w:r>
        <w:rPr>
          <w:rFonts w:ascii="新細明體" w:hAnsi="新細明體"/>
        </w:rPr>
        <w:t>五四一</w:t>
      </w:r>
      <w:r>
        <w:rPr>
          <w:rFonts w:ascii="新細明體" w:hAnsi="新細明體"/>
        </w:rPr>
        <w:t>○</w:t>
      </w:r>
      <w:r>
        <w:rPr>
          <w:rFonts w:ascii="新細明體" w:hAnsi="新細明體"/>
        </w:rPr>
        <w:t>二號</w:t>
      </w:r>
      <w:r>
        <w:rPr>
          <w:rFonts w:ascii="新細明體" w:hAnsi="新細明體" w:hint="eastAsia"/>
        </w:rPr>
        <w:t>，</w:t>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271 (86.07.31)/</w:t>
      </w:r>
      <w:r>
        <w:rPr>
          <w:rFonts w:ascii="新細明體" w:hAnsi="新細明體"/>
          <w:szCs w:val="27"/>
        </w:rPr>
        <w:t>頁</w:t>
      </w:r>
      <w:r>
        <w:rPr>
          <w:rFonts w:ascii="新細明體" w:hAnsi="新細明體"/>
          <w:szCs w:val="27"/>
        </w:rPr>
        <w:t xml:space="preserve"> 17</w:t>
      </w:r>
      <w:r>
        <w:rPr>
          <w:rFonts w:ascii="新細明體" w:hAnsi="新細明體" w:hint="eastAsia"/>
          <w:szCs w:val="27"/>
        </w:rPr>
        <w:t>，</w:t>
      </w:r>
      <w:r>
        <w:rPr>
          <w:rFonts w:ascii="新細明體" w:hAnsi="新細明體" w:hint="eastAsia"/>
        </w:rPr>
        <w:t>國家圖書館公報電子全文服務</w:t>
      </w:r>
      <w:r>
        <w:rPr>
          <w:rFonts w:ascii="新細明體" w:hAnsi="新細明體" w:hint="eastAsia"/>
        </w:rPr>
        <w:t>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2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275 (86.11.30)/</w:t>
      </w:r>
      <w:r>
        <w:rPr>
          <w:rFonts w:ascii="新細明體" w:hAnsi="新細明體"/>
          <w:szCs w:val="27"/>
        </w:rPr>
        <w:t>頁</w:t>
      </w:r>
      <w:r>
        <w:rPr>
          <w:rFonts w:ascii="新細明體" w:hAnsi="新細明體"/>
          <w:szCs w:val="27"/>
        </w:rPr>
        <w:t xml:space="preserve"> 17-18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28">
    <w:p w:rsidR="00000000" w:rsidRDefault="00501713">
      <w:pPr>
        <w:pStyle w:val="a7"/>
        <w:ind w:left="180" w:hangingChars="90" w:hanging="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szCs w:val="18"/>
        </w:rPr>
        <w:t>整理自＜</w:t>
      </w:r>
      <w:r>
        <w:rPr>
          <w:rFonts w:ascii="新細明體" w:hAnsi="新細明體"/>
          <w:color w:val="000000"/>
          <w:szCs w:val="18"/>
        </w:rPr>
        <w:t>人事局銓敘部通函文官上班不得從事政治活動＞</w:t>
      </w:r>
      <w:r>
        <w:rPr>
          <w:rFonts w:ascii="新細明體" w:hAnsi="新細明體"/>
          <w:color w:val="000000"/>
          <w:szCs w:val="18"/>
        </w:rPr>
        <w:t>2001-11-08-</w:t>
      </w:r>
      <w:r>
        <w:rPr>
          <w:rFonts w:ascii="新細明體" w:hAnsi="新細明體"/>
          <w:color w:val="000000"/>
          <w:szCs w:val="18"/>
        </w:rPr>
        <w:t>中央社</w:t>
      </w:r>
      <w:hyperlink r:id="rId13" w:history="1">
        <w:r>
          <w:rPr>
            <w:rStyle w:val="a5"/>
            <w:rFonts w:ascii="新細明體" w:hAnsi="新細明體"/>
            <w:color w:val="000000"/>
            <w:sz w:val="18"/>
            <w:szCs w:val="18"/>
          </w:rPr>
          <w:t>http://matsu.uknows.net/right.php</w:t>
        </w:r>
      </w:hyperlink>
      <w:r>
        <w:rPr>
          <w:rFonts w:ascii="新細明體" w:hAnsi="新細明體"/>
          <w:color w:val="000000"/>
          <w:sz w:val="18"/>
          <w:szCs w:val="18"/>
        </w:rPr>
        <w:t xml:space="preserve"> </w:t>
      </w:r>
      <w:r>
        <w:rPr>
          <w:rFonts w:ascii="新細明體" w:hAnsi="新細明體" w:hint="eastAsia"/>
          <w:color w:val="000000"/>
          <w:sz w:val="18"/>
          <w:szCs w:val="18"/>
        </w:rPr>
        <w:t xml:space="preserve"> </w:t>
      </w:r>
      <w:r>
        <w:rPr>
          <w:rFonts w:ascii="新細明體" w:hAnsi="新細明體" w:hint="eastAsia"/>
          <w:color w:val="000000"/>
          <w:sz w:val="18"/>
          <w:szCs w:val="18"/>
        </w:rPr>
        <w:t>，</w:t>
      </w:r>
      <w:r>
        <w:rPr>
          <w:rFonts w:ascii="新細明體" w:hAnsi="新細明體" w:hint="eastAsia"/>
          <w:color w:val="000000"/>
          <w:sz w:val="18"/>
          <w:szCs w:val="18"/>
        </w:rPr>
        <w:t>90</w:t>
      </w:r>
      <w:r>
        <w:rPr>
          <w:rFonts w:ascii="新細明體" w:hAnsi="新細明體" w:hint="eastAsia"/>
          <w:color w:val="000000"/>
          <w:sz w:val="18"/>
          <w:szCs w:val="18"/>
        </w:rPr>
        <w:t>/11/24</w:t>
      </w:r>
      <w:r>
        <w:rPr>
          <w:rFonts w:ascii="新細明體" w:hAnsi="新細明體" w:hint="eastAsia"/>
          <w:color w:val="000000"/>
          <w:sz w:val="18"/>
          <w:szCs w:val="18"/>
        </w:rPr>
        <w:t>造訪。</w:t>
      </w:r>
    </w:p>
  </w:footnote>
  <w:footnote w:id="129">
    <w:p w:rsidR="00000000" w:rsidRDefault="00501713">
      <w:pPr>
        <w:pStyle w:val="ad"/>
        <w:snapToGrid w:val="0"/>
        <w:spacing w:before="20" w:after="20" w:line="240" w:lineRule="atLeast"/>
        <w:rPr>
          <w:rFonts w:ascii="新細明體" w:eastAsia="新細明體" w:hAnsi="新細明體"/>
          <w:sz w:val="20"/>
        </w:rPr>
      </w:pPr>
      <w:r>
        <w:rPr>
          <w:rStyle w:val="a6"/>
          <w:rFonts w:ascii="新細明體" w:eastAsia="新細明體" w:hAnsi="新細明體"/>
          <w:color w:val="000000"/>
          <w:sz w:val="20"/>
        </w:rPr>
        <w:footnoteRef/>
      </w:r>
      <w:r>
        <w:rPr>
          <w:rFonts w:ascii="新細明體" w:eastAsia="新細明體" w:hAnsi="新細明體" w:hint="eastAsia"/>
          <w:color w:val="000000"/>
          <w:sz w:val="20"/>
        </w:rPr>
        <w:t>八十四年十月十九日府秘視字第八四Ｏ七七四一一號函頒布</w:t>
      </w:r>
      <w:r>
        <w:rPr>
          <w:rFonts w:ascii="新細明體" w:eastAsia="新細明體" w:hAnsi="新細明體" w:hint="eastAsia"/>
          <w:color w:val="000000"/>
          <w:sz w:val="20"/>
        </w:rPr>
        <w:t>/</w:t>
      </w:r>
      <w:r>
        <w:rPr>
          <w:rFonts w:ascii="新細明體" w:eastAsia="新細明體" w:hAnsi="新細明體" w:hint="eastAsia"/>
          <w:color w:val="000000"/>
          <w:sz w:val="20"/>
        </w:rPr>
        <w:t>八十五年三月五</w:t>
      </w:r>
      <w:r>
        <w:rPr>
          <w:rFonts w:ascii="新細明體" w:eastAsia="新細明體" w:hAnsi="新細明體" w:hint="eastAsia"/>
          <w:sz w:val="20"/>
        </w:rPr>
        <w:t>日府秘視字第八五Ｏ一五三九八號函頒布</w:t>
      </w:r>
      <w:r>
        <w:rPr>
          <w:rFonts w:ascii="新細明體" w:eastAsia="新細明體" w:hAnsi="新細明體" w:hint="eastAsia"/>
          <w:sz w:val="20"/>
        </w:rPr>
        <w:t>/</w:t>
      </w:r>
      <w:r>
        <w:rPr>
          <w:rFonts w:ascii="新細明體" w:eastAsia="新細明體" w:hAnsi="新細明體" w:hint="eastAsia"/>
          <w:sz w:val="20"/>
        </w:rPr>
        <w:t>八十七年七月二十二日府秘視字第八七Ｏ五七一二五ＯＯ號函修正頒布八十八年十二月三十一日府秘視字第八八○九五四一二○○號函修正頒布</w:t>
      </w:r>
    </w:p>
  </w:footnote>
  <w:footnote w:id="13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 xml:space="preserve"> </w:t>
      </w:r>
      <w:r>
        <w:rPr>
          <w:rFonts w:ascii="新細明體" w:hAnsi="新細明體"/>
        </w:rPr>
        <w:t>宜蘭縣政府</w:t>
      </w:r>
      <w:r>
        <w:rPr>
          <w:rFonts w:ascii="新細明體" w:hAnsi="新細明體"/>
        </w:rPr>
        <w:t>85.02.26</w:t>
      </w:r>
      <w:r>
        <w:rPr>
          <w:rFonts w:ascii="新細明體" w:hAnsi="新細明體"/>
        </w:rPr>
        <w:t>人乙字第</w:t>
      </w:r>
      <w:r>
        <w:rPr>
          <w:rFonts w:ascii="新細明體" w:hAnsi="新細明體"/>
        </w:rPr>
        <w:t>021075</w:t>
      </w:r>
      <w:r>
        <w:rPr>
          <w:rFonts w:ascii="新細明體" w:hAnsi="新細明體"/>
        </w:rPr>
        <w:t>號函</w:t>
      </w:r>
      <w:r>
        <w:rPr>
          <w:rFonts w:ascii="新細明體" w:hAnsi="新細明體" w:hint="eastAsia"/>
        </w:rPr>
        <w:t>，</w:t>
      </w:r>
      <w:r>
        <w:rPr>
          <w:rFonts w:ascii="新細明體" w:hAnsi="新細明體" w:hint="eastAsia"/>
        </w:rPr>
        <w:t xml:space="preserve"> http://www.iljh.ilc.edu.tw/</w:t>
      </w:r>
      <w:r>
        <w:rPr>
          <w:rFonts w:ascii="新細明體" w:hAnsi="新細明體" w:hint="eastAsia"/>
        </w:rPr>
        <w:t>宜蘭國中</w:t>
      </w:r>
      <w:r>
        <w:rPr>
          <w:rFonts w:ascii="新細明體" w:hAnsi="新細明體" w:hint="eastAsia"/>
        </w:rPr>
        <w:t>/</w:t>
      </w:r>
      <w:r>
        <w:rPr>
          <w:rFonts w:ascii="新細明體" w:hAnsi="新細明體" w:hint="eastAsia"/>
        </w:rPr>
        <w:t>校務行政</w:t>
      </w:r>
      <w:r>
        <w:rPr>
          <w:rFonts w:ascii="新細明體" w:hAnsi="新細明體" w:hint="eastAsia"/>
        </w:rPr>
        <w:t>/</w:t>
      </w:r>
      <w:r>
        <w:rPr>
          <w:rFonts w:ascii="新細明體" w:hAnsi="新細明體" w:hint="eastAsia"/>
        </w:rPr>
        <w:t>總務處</w:t>
      </w:r>
      <w:r>
        <w:rPr>
          <w:rFonts w:ascii="新細明體" w:hAnsi="新細明體" w:hint="eastAsia"/>
        </w:rPr>
        <w:t>/newpage8.htm</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31">
    <w:p w:rsidR="00000000" w:rsidRDefault="00501713">
      <w:pPr>
        <w:pStyle w:val="a7"/>
        <w:ind w:left="200" w:hangingChars="100" w:hanging="200"/>
        <w:rPr>
          <w:rFonts w:ascii="新細明體" w:hAnsi="新細明體" w:hint="eastAsia"/>
          <w:color w:val="000000"/>
        </w:rPr>
      </w:pPr>
      <w:r>
        <w:rPr>
          <w:rStyle w:val="a6"/>
          <w:rFonts w:ascii="新細明體" w:hAnsi="新細明體"/>
        </w:rPr>
        <w:footnoteRef/>
      </w:r>
      <w:r>
        <w:rPr>
          <w:rFonts w:ascii="新細明體" w:hAnsi="新細明體" w:hint="eastAsia"/>
          <w:szCs w:val="27"/>
        </w:rPr>
        <w:t>整理自</w:t>
      </w:r>
      <w:r>
        <w:rPr>
          <w:rFonts w:ascii="新細明體" w:hAnsi="新細明體" w:hint="eastAsia"/>
          <w:szCs w:val="27"/>
        </w:rPr>
        <w:t xml:space="preserve"> </w:t>
      </w:r>
      <w:r>
        <w:rPr>
          <w:rFonts w:ascii="新細明體" w:hAnsi="新細明體"/>
        </w:rPr>
        <w:t xml:space="preserve">2000.02.10 </w:t>
      </w:r>
      <w:r>
        <w:rPr>
          <w:rFonts w:ascii="新細明體" w:hAnsi="新細明體" w:hint="eastAsia"/>
          <w:color w:val="000000"/>
        </w:rPr>
        <w:t>＜</w:t>
      </w:r>
      <w:r>
        <w:rPr>
          <w:rFonts w:ascii="新細明體" w:hAnsi="新細明體"/>
          <w:color w:val="000000"/>
          <w:szCs w:val="27"/>
        </w:rPr>
        <w:t>吳振吉迎扁北市批定</w:t>
      </w:r>
      <w:r>
        <w:rPr>
          <w:rFonts w:ascii="新細明體" w:hAnsi="新細明體"/>
          <w:color w:val="000000"/>
          <w:szCs w:val="27"/>
        </w:rPr>
        <w:t xml:space="preserve"> </w:t>
      </w:r>
      <w:r>
        <w:rPr>
          <w:rFonts w:ascii="新細明體" w:hAnsi="新細明體"/>
          <w:color w:val="000000"/>
          <w:szCs w:val="27"/>
        </w:rPr>
        <w:t>申誡</w:t>
      </w:r>
      <w:r>
        <w:rPr>
          <w:rFonts w:ascii="新細明體" w:hAnsi="新細明體"/>
          <w:color w:val="000000"/>
          <w:szCs w:val="27"/>
        </w:rPr>
        <w:t>2</w:t>
      </w:r>
      <w:r>
        <w:rPr>
          <w:rFonts w:ascii="新細明體" w:hAnsi="新細明體"/>
          <w:color w:val="000000"/>
          <w:szCs w:val="27"/>
        </w:rPr>
        <w:t>次</w:t>
      </w:r>
      <w:r>
        <w:rPr>
          <w:rFonts w:ascii="新細明體" w:hAnsi="新細明體" w:hint="eastAsia"/>
          <w:color w:val="000000"/>
        </w:rPr>
        <w:t>＞中時</w:t>
      </w:r>
      <w:r>
        <w:rPr>
          <w:rFonts w:ascii="新細明體" w:hAnsi="新細明體" w:hint="eastAsia"/>
          <w:color w:val="000000"/>
        </w:rPr>
        <w:t>電子報</w:t>
      </w:r>
      <w:hyperlink r:id="rId14" w:history="1">
        <w:r>
          <w:rPr>
            <w:rStyle w:val="a5"/>
            <w:rFonts w:ascii="新細明體" w:hAnsi="新細明體"/>
            <w:color w:val="000000"/>
          </w:rPr>
          <w:t>http://chinatimes.com.tw/</w:t>
        </w:r>
      </w:hyperlink>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90/11/24</w:t>
      </w:r>
      <w:r>
        <w:rPr>
          <w:rFonts w:ascii="新細明體" w:hAnsi="新細明體" w:hint="eastAsia"/>
          <w:color w:val="000000"/>
        </w:rPr>
        <w:t>造訪</w:t>
      </w:r>
    </w:p>
  </w:footnote>
  <w:footnote w:id="132">
    <w:p w:rsidR="00000000" w:rsidRDefault="00501713">
      <w:pPr>
        <w:pStyle w:val="a7"/>
        <w:ind w:left="200" w:hangingChars="100" w:hanging="200"/>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color w:val="000000"/>
          <w:szCs w:val="36"/>
        </w:rPr>
        <w:t>2000/02/21</w:t>
      </w:r>
      <w:r>
        <w:rPr>
          <w:rFonts w:ascii="新細明體" w:hAnsi="新細明體" w:hint="eastAsia"/>
          <w:color w:val="000000"/>
          <w:szCs w:val="36"/>
        </w:rPr>
        <w:t>＜</w:t>
      </w:r>
      <w:r>
        <w:rPr>
          <w:rFonts w:ascii="新細明體" w:hAnsi="新細明體"/>
          <w:color w:val="000000"/>
          <w:szCs w:val="36"/>
        </w:rPr>
        <w:t>陳璧代宋楚瑜</w:t>
      </w:r>
      <w:r>
        <w:rPr>
          <w:rFonts w:ascii="新細明體" w:hAnsi="新細明體"/>
          <w:color w:val="000000"/>
          <w:szCs w:val="36"/>
        </w:rPr>
        <w:t xml:space="preserve"> </w:t>
      </w:r>
      <w:r>
        <w:rPr>
          <w:rFonts w:ascii="新細明體" w:hAnsi="新細明體"/>
          <w:color w:val="000000"/>
          <w:szCs w:val="36"/>
        </w:rPr>
        <w:t>密集拜訪警局</w:t>
      </w:r>
      <w:r>
        <w:rPr>
          <w:rFonts w:ascii="新細明體" w:hAnsi="新細明體" w:hint="eastAsia"/>
          <w:color w:val="000000"/>
          <w:szCs w:val="36"/>
        </w:rPr>
        <w:t>＞民視新聞網</w:t>
      </w:r>
      <w:r>
        <w:rPr>
          <w:rFonts w:ascii="新細明體" w:hAnsi="新細明體"/>
          <w:color w:val="000000"/>
        </w:rPr>
        <w:t xml:space="preserve"> h</w:t>
      </w:r>
      <w:r>
        <w:rPr>
          <w:rFonts w:ascii="新細明體" w:hAnsi="新細明體"/>
        </w:rPr>
        <w:t>ttp://www.ftvn.com.tw/news/20000221/000221195502.htm</w:t>
      </w:r>
      <w:r>
        <w:rPr>
          <w:rFonts w:ascii="新細明體" w:hAnsi="新細明體" w:hint="eastAsia"/>
        </w:rPr>
        <w:t>，</w:t>
      </w:r>
      <w:r>
        <w:rPr>
          <w:rFonts w:ascii="新細明體" w:hAnsi="新細明體"/>
        </w:rPr>
        <w:t>90/11/24</w:t>
      </w:r>
      <w:r>
        <w:rPr>
          <w:rFonts w:ascii="新細明體" w:hAnsi="新細明體" w:hint="eastAsia"/>
        </w:rPr>
        <w:t>造訪</w:t>
      </w:r>
    </w:p>
  </w:footnote>
  <w:footnote w:id="133">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hint="eastAsia"/>
        </w:rPr>
        <w:t xml:space="preserve"> </w:t>
      </w:r>
      <w:r>
        <w:rPr>
          <w:rFonts w:ascii="新細明體" w:hAnsi="新細明體"/>
        </w:rPr>
        <w:t>1999.2.6</w:t>
      </w:r>
      <w:r>
        <w:rPr>
          <w:rFonts w:ascii="新細明體" w:hAnsi="新細明體"/>
        </w:rPr>
        <w:t>中國時報第</w:t>
      </w:r>
      <w:r>
        <w:rPr>
          <w:rFonts w:ascii="新細明體" w:hAnsi="新細明體"/>
        </w:rPr>
        <w:t>8</w:t>
      </w:r>
      <w:r>
        <w:rPr>
          <w:rFonts w:ascii="新細明體" w:hAnsi="新細明體"/>
        </w:rPr>
        <w:t>版</w:t>
      </w:r>
    </w:p>
  </w:footnote>
  <w:footnote w:id="134">
    <w:p w:rsidR="00000000" w:rsidRDefault="00501713">
      <w:pPr>
        <w:spacing w:line="0" w:lineRule="atLeast"/>
        <w:rPr>
          <w:rFonts w:ascii="新細明體" w:hAnsi="新細明體"/>
          <w:color w:val="000000"/>
          <w:sz w:val="20"/>
        </w:rPr>
      </w:pPr>
      <w:r>
        <w:rPr>
          <w:rStyle w:val="a6"/>
          <w:rFonts w:ascii="新細明體" w:hAnsi="新細明體"/>
          <w:sz w:val="20"/>
        </w:rPr>
        <w:footnoteRef/>
      </w:r>
      <w:r>
        <w:rPr>
          <w:rFonts w:ascii="新細明體" w:hAnsi="新細明體" w:hint="eastAsia"/>
          <w:sz w:val="20"/>
        </w:rPr>
        <w:t>對此一記過處分之批評有（</w:t>
      </w:r>
      <w:r>
        <w:rPr>
          <w:rFonts w:ascii="新細明體" w:hAnsi="新細明體" w:hint="eastAsia"/>
          <w:color w:val="000000"/>
          <w:sz w:val="20"/>
        </w:rPr>
        <w:t>1</w:t>
      </w:r>
      <w:r>
        <w:rPr>
          <w:rFonts w:ascii="新細明體" w:hAnsi="新細明體" w:hint="eastAsia"/>
          <w:color w:val="000000"/>
          <w:sz w:val="20"/>
        </w:rPr>
        <w:t>）</w:t>
      </w:r>
      <w:r>
        <w:rPr>
          <w:rFonts w:ascii="新細明體" w:hAnsi="新細明體"/>
          <w:color w:val="000000"/>
          <w:sz w:val="20"/>
        </w:rPr>
        <w:t>劉承武</w:t>
      </w:r>
      <w:r>
        <w:rPr>
          <w:rFonts w:ascii="新細明體" w:hAnsi="新細明體" w:hint="eastAsia"/>
          <w:color w:val="000000"/>
          <w:sz w:val="20"/>
        </w:rPr>
        <w:t>認為：</w:t>
      </w:r>
      <w:r>
        <w:rPr>
          <w:rFonts w:ascii="新細明體" w:hAnsi="新細明體"/>
          <w:color w:val="000000"/>
          <w:sz w:val="20"/>
        </w:rPr>
        <w:t>檢察官下班亦如一般民眾，應享有其憲法保障參與政治活動之權利，</w:t>
      </w:r>
      <w:r>
        <w:rPr>
          <w:rFonts w:ascii="新細明體" w:hAnsi="新細明體"/>
          <w:color w:val="000000"/>
          <w:sz w:val="20"/>
        </w:rPr>
        <w:t>公懲會的懲戒已違反憲法規定。他將在近日內向司法院大法官會議聲請釋憲。劉承武得知遭公懲會懲戒一事，激動不已。他說，依照法務部規定，檢察官不能參與政治活動</w:t>
      </w:r>
      <w:r>
        <w:rPr>
          <w:rFonts w:ascii="新細明體" w:hAnsi="新細明體"/>
          <w:b/>
          <w:bCs/>
          <w:color w:val="000000"/>
          <w:sz w:val="20"/>
        </w:rPr>
        <w:t>，但法務部的規定，性質只不過是行政命令，而憲法對於檢察官能否參與政治活動並無明文規定</w:t>
      </w:r>
      <w:r>
        <w:rPr>
          <w:rFonts w:ascii="新細明體" w:hAnsi="新細明體"/>
          <w:color w:val="000000"/>
          <w:sz w:val="20"/>
        </w:rPr>
        <w:t>。</w:t>
      </w:r>
      <w:r>
        <w:rPr>
          <w:rFonts w:ascii="新細明體" w:hAnsi="新細明體" w:hint="eastAsia"/>
          <w:color w:val="000000"/>
          <w:sz w:val="20"/>
          <w:szCs w:val="18"/>
        </w:rPr>
        <w:t>（</w:t>
      </w:r>
      <w:r>
        <w:rPr>
          <w:rFonts w:ascii="新細明體" w:hAnsi="新細明體" w:hint="eastAsia"/>
          <w:color w:val="000000"/>
          <w:sz w:val="20"/>
          <w:szCs w:val="18"/>
        </w:rPr>
        <w:t>2</w:t>
      </w:r>
      <w:r>
        <w:rPr>
          <w:rFonts w:ascii="新細明體" w:hAnsi="新細明體" w:hint="eastAsia"/>
          <w:color w:val="000000"/>
          <w:sz w:val="20"/>
          <w:szCs w:val="18"/>
        </w:rPr>
        <w:t>）</w:t>
      </w:r>
      <w:r>
        <w:rPr>
          <w:rFonts w:ascii="新細明體" w:hAnsi="新細明體"/>
          <w:color w:val="000000"/>
          <w:sz w:val="20"/>
          <w:szCs w:val="18"/>
        </w:rPr>
        <w:t>黃爾璇</w:t>
      </w:r>
      <w:r>
        <w:rPr>
          <w:rFonts w:ascii="新細明體" w:hAnsi="新細明體" w:hint="eastAsia"/>
          <w:color w:val="000000"/>
          <w:sz w:val="20"/>
          <w:szCs w:val="18"/>
        </w:rPr>
        <w:t>認為</w:t>
      </w:r>
      <w:r>
        <w:rPr>
          <w:rFonts w:ascii="新細明體" w:hAnsi="新細明體"/>
          <w:color w:val="000000"/>
          <w:sz w:val="20"/>
          <w:szCs w:val="18"/>
        </w:rPr>
        <w:t>：事實上</w:t>
      </w:r>
      <w:r>
        <w:rPr>
          <w:rFonts w:ascii="新細明體" w:hAnsi="新細明體"/>
          <w:b/>
          <w:bCs/>
          <w:color w:val="000000"/>
          <w:sz w:val="20"/>
          <w:szCs w:val="18"/>
        </w:rPr>
        <w:t>法務部所依恃者僅為法務部頒行之「檢察官守則」及相關函示規定，而非依據法律。而且劉檢察官之行為是否即「影響司法尊嚴」、違反「檢察官任職期間均不得參加政黨活動」以及違反選罷法「檢察官應嚴守分際，秉持超然立場執行職務之精神」，均不無商榷之餘地</w:t>
      </w:r>
      <w:r>
        <w:rPr>
          <w:rFonts w:ascii="新細明體" w:hAnsi="新細明體"/>
          <w:color w:val="000000"/>
          <w:sz w:val="20"/>
          <w:szCs w:val="18"/>
        </w:rPr>
        <w:t>。加之，外界強烈</w:t>
      </w:r>
      <w:r>
        <w:rPr>
          <w:rFonts w:ascii="新細明體" w:hAnsi="新細明體"/>
          <w:color w:val="000000"/>
          <w:sz w:val="20"/>
          <w:szCs w:val="18"/>
        </w:rPr>
        <w:t>質疑，劉檢察官言行之遭受懲處，不外係因出現在民進黨候選人台上，而且為司法改革數度發言得罪司法界保守人士。職是，對劉氏之懲處，法務部應格外審慎處理</w:t>
      </w:r>
      <w:r>
        <w:rPr>
          <w:rFonts w:ascii="新細明體" w:hAnsi="新細明體" w:hint="eastAsia"/>
          <w:color w:val="000000"/>
          <w:sz w:val="20"/>
          <w:szCs w:val="18"/>
        </w:rPr>
        <w:t>。</w:t>
      </w:r>
      <w:r>
        <w:rPr>
          <w:rFonts w:ascii="新細明體" w:hAnsi="新細明體"/>
          <w:color w:val="000000"/>
          <w:sz w:val="20"/>
          <w:szCs w:val="18"/>
        </w:rPr>
        <w:t>依中央法規標準法第五條之規定，影響人民權益義務者應以法律規定，政府卻僅以行政</w:t>
      </w:r>
      <w:r>
        <w:rPr>
          <w:rFonts w:ascii="新細明體" w:hAnsi="新細明體"/>
          <w:sz w:val="20"/>
          <w:szCs w:val="18"/>
        </w:rPr>
        <w:t>命令加以規範，在作法上並非全無瑕疵。</w:t>
      </w:r>
      <w:r>
        <w:rPr>
          <w:rFonts w:ascii="新細明體" w:hAnsi="新細明體" w:hint="eastAsia"/>
          <w:sz w:val="20"/>
          <w:szCs w:val="18"/>
        </w:rPr>
        <w:t>見</w:t>
      </w:r>
      <w:r>
        <w:rPr>
          <w:rFonts w:ascii="新細明體" w:hAnsi="新細明體"/>
          <w:color w:val="000000"/>
          <w:sz w:val="20"/>
          <w:szCs w:val="19"/>
        </w:rPr>
        <w:t>黃爾璇</w:t>
      </w:r>
      <w:r>
        <w:rPr>
          <w:rFonts w:ascii="新細明體" w:hAnsi="新細明體" w:hint="eastAsia"/>
          <w:color w:val="000000"/>
          <w:sz w:val="20"/>
          <w:szCs w:val="19"/>
        </w:rPr>
        <w:t>，</w:t>
      </w:r>
      <w:r>
        <w:rPr>
          <w:rFonts w:ascii="新細明體" w:hAnsi="新細明體" w:hint="eastAsia"/>
          <w:color w:val="000000"/>
          <w:sz w:val="20"/>
        </w:rPr>
        <w:t>＜</w:t>
      </w:r>
      <w:r>
        <w:rPr>
          <w:rFonts w:ascii="新細明體" w:hAnsi="新細明體"/>
          <w:color w:val="000000"/>
          <w:sz w:val="20"/>
        </w:rPr>
        <w:t>由法務部懲處劉承武檢察官案顯示政治中立法亟須通過</w:t>
      </w:r>
      <w:r>
        <w:rPr>
          <w:rFonts w:ascii="新細明體" w:hAnsi="新細明體" w:hint="eastAsia"/>
          <w:color w:val="000000"/>
          <w:sz w:val="20"/>
        </w:rPr>
        <w:t>＞</w:t>
      </w:r>
      <w:r>
        <w:rPr>
          <w:rFonts w:ascii="新細明體" w:hAnsi="新細明體"/>
          <w:color w:val="000000"/>
          <w:sz w:val="20"/>
          <w:szCs w:val="18"/>
        </w:rPr>
        <w:t>(</w:t>
      </w:r>
      <w:r>
        <w:rPr>
          <w:rFonts w:ascii="新細明體" w:hAnsi="新細明體" w:hint="eastAsia"/>
          <w:color w:val="000000"/>
          <w:sz w:val="20"/>
          <w:szCs w:val="18"/>
        </w:rPr>
        <w:t>1998/</w:t>
      </w:r>
      <w:r>
        <w:rPr>
          <w:rFonts w:ascii="新細明體" w:hAnsi="新細明體"/>
          <w:color w:val="000000"/>
          <w:sz w:val="20"/>
          <w:szCs w:val="18"/>
        </w:rPr>
        <w:t>12/8)</w:t>
      </w:r>
      <w:r>
        <w:rPr>
          <w:rFonts w:ascii="新細明體" w:hAnsi="新細明體" w:hint="eastAsia"/>
          <w:color w:val="000000"/>
          <w:sz w:val="20"/>
          <w:szCs w:val="18"/>
        </w:rPr>
        <w:t>，</w:t>
      </w:r>
      <w:r>
        <w:rPr>
          <w:rFonts w:ascii="新細明體" w:hAnsi="新細明體"/>
          <w:color w:val="000000"/>
          <w:sz w:val="20"/>
          <w:szCs w:val="18"/>
        </w:rPr>
        <w:t>http://www.wufi.org.tw/ng/ng156.htm</w:t>
      </w:r>
      <w:r>
        <w:rPr>
          <w:rFonts w:ascii="新細明體" w:hAnsi="新細明體" w:hint="eastAsia"/>
          <w:color w:val="000000"/>
          <w:sz w:val="20"/>
          <w:szCs w:val="18"/>
        </w:rPr>
        <w:t>，</w:t>
      </w:r>
      <w:r>
        <w:rPr>
          <w:rFonts w:ascii="新細明體" w:hAnsi="新細明體" w:hint="eastAsia"/>
          <w:color w:val="000000"/>
          <w:sz w:val="20"/>
          <w:szCs w:val="18"/>
        </w:rPr>
        <w:t>90/12/15</w:t>
      </w:r>
      <w:r>
        <w:rPr>
          <w:rFonts w:ascii="新細明體" w:hAnsi="新細明體" w:hint="eastAsia"/>
          <w:color w:val="000000"/>
          <w:sz w:val="20"/>
          <w:szCs w:val="18"/>
        </w:rPr>
        <w:t>造訪</w:t>
      </w:r>
    </w:p>
  </w:footnote>
  <w:footnote w:id="13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以下整理自</w:t>
      </w:r>
      <w:r>
        <w:rPr>
          <w:rFonts w:ascii="新細明體" w:hAnsi="新細明體" w:cs="Arial"/>
        </w:rPr>
        <w:t>2001/10/19</w:t>
      </w:r>
      <w:r>
        <w:rPr>
          <w:rFonts w:ascii="新細明體" w:hAnsi="新細明體" w:cs="Arial" w:hint="eastAsia"/>
        </w:rPr>
        <w:t>＜</w:t>
      </w:r>
      <w:r>
        <w:rPr>
          <w:rFonts w:ascii="新細明體" w:hAnsi="新細明體"/>
          <w:szCs w:val="27"/>
        </w:rPr>
        <w:t>丈夫選立委</w:t>
      </w:r>
      <w:r>
        <w:rPr>
          <w:rFonts w:ascii="新細明體" w:hAnsi="新細明體"/>
          <w:szCs w:val="27"/>
        </w:rPr>
        <w:t xml:space="preserve"> </w:t>
      </w:r>
      <w:r>
        <w:rPr>
          <w:rFonts w:ascii="新細明體" w:hAnsi="新細明體"/>
          <w:szCs w:val="27"/>
        </w:rPr>
        <w:t>妻子法官站台被懲處</w:t>
      </w:r>
      <w:r>
        <w:rPr>
          <w:rFonts w:ascii="新細明體" w:hAnsi="新細明體" w:cs="Arial" w:hint="eastAsia"/>
        </w:rPr>
        <w:t>＞，</w:t>
      </w:r>
      <w:hyperlink r:id="rId15" w:tgtFrame="_blank" w:history="1">
        <w:r>
          <w:rPr>
            <w:rStyle w:val="a5"/>
            <w:rFonts w:ascii="新細明體" w:hAnsi="新細明體" w:cs="Arial" w:hint="eastAsia"/>
            <w:color w:val="000000"/>
          </w:rPr>
          <w:t xml:space="preserve">PC home Online </w:t>
        </w:r>
        <w:r>
          <w:rPr>
            <w:rStyle w:val="a5"/>
            <w:rFonts w:ascii="新細明體" w:hAnsi="新細明體" w:cs="Arial" w:hint="eastAsia"/>
            <w:color w:val="000000"/>
          </w:rPr>
          <w:t>網路家庭</w:t>
        </w:r>
        <w:r>
          <w:rPr>
            <w:rStyle w:val="a5"/>
            <w:rFonts w:ascii="新細明體" w:hAnsi="新細明體" w:cs="Arial" w:hint="eastAsia"/>
            <w:color w:val="000000"/>
          </w:rPr>
          <w:t>-</w:t>
        </w:r>
        <w:r>
          <w:rPr>
            <w:rStyle w:val="a5"/>
            <w:rFonts w:ascii="新細明體" w:hAnsi="新細明體" w:cs="Arial" w:hint="eastAsia"/>
            <w:color w:val="000000"/>
          </w:rPr>
          <w:t>新聞</w:t>
        </w:r>
      </w:hyperlink>
      <w:r>
        <w:rPr>
          <w:rFonts w:ascii="新細明體" w:hAnsi="新細明體" w:cs="Arial"/>
        </w:rPr>
        <w:t>http://pchome.udnnews.com/content/index.shtml</w:t>
      </w:r>
      <w:r>
        <w:rPr>
          <w:rFonts w:ascii="新細明體" w:hAnsi="新細明體" w:cs="Arial" w:hint="eastAsia"/>
        </w:rPr>
        <w:t>；</w:t>
      </w:r>
      <w:r>
        <w:rPr>
          <w:rFonts w:ascii="新細明體" w:hAnsi="新細明體"/>
        </w:rPr>
        <w:t>2001.10.20</w:t>
      </w:r>
      <w:r>
        <w:rPr>
          <w:rFonts w:ascii="新細明體" w:hAnsi="新細明體" w:hint="eastAsia"/>
        </w:rPr>
        <w:t>＜</w:t>
      </w:r>
      <w:r>
        <w:rPr>
          <w:rFonts w:ascii="新細明體" w:hAnsi="新細明體"/>
          <w:szCs w:val="36"/>
        </w:rPr>
        <w:t>高院法官魏麗娟為夫助選惹爭議</w:t>
      </w:r>
      <w:r>
        <w:rPr>
          <w:rFonts w:ascii="新細明體" w:hAnsi="新細明體" w:hint="eastAsia"/>
        </w:rPr>
        <w:t>＞</w:t>
      </w:r>
      <w:r>
        <w:rPr>
          <w:rFonts w:ascii="新細明體" w:hAnsi="新細明體"/>
        </w:rPr>
        <w:t>中國時報</w:t>
      </w:r>
      <w:r>
        <w:rPr>
          <w:rFonts w:ascii="新細明體" w:hAnsi="新細明體" w:hint="eastAsia"/>
        </w:rPr>
        <w:t>/</w:t>
      </w:r>
      <w:r>
        <w:rPr>
          <w:rFonts w:ascii="新細明體" w:hAnsi="新細明體" w:hint="eastAsia"/>
        </w:rPr>
        <w:t>中時電子報</w:t>
      </w:r>
      <w:r>
        <w:rPr>
          <w:rFonts w:ascii="新細明體" w:hAnsi="新細明體"/>
        </w:rPr>
        <w:t xml:space="preserve"> </w:t>
      </w:r>
      <w:r>
        <w:rPr>
          <w:rFonts w:ascii="新細明體" w:hAnsi="新細明體" w:cs="Arial"/>
        </w:rPr>
        <w:t>http://news.chinatimes.com/</w:t>
      </w:r>
      <w:r>
        <w:rPr>
          <w:rFonts w:ascii="新細明體" w:hAnsi="新細明體" w:cs="Arial" w:hint="eastAsia"/>
        </w:rPr>
        <w:t>，</w:t>
      </w:r>
      <w:r>
        <w:rPr>
          <w:rFonts w:ascii="新細明體" w:hAnsi="新細明體" w:cs="Arial" w:hint="eastAsia"/>
        </w:rPr>
        <w:t>90/11/24</w:t>
      </w:r>
      <w:r>
        <w:rPr>
          <w:rFonts w:ascii="新細明體" w:hAnsi="新細明體" w:cs="Arial" w:hint="eastAsia"/>
        </w:rPr>
        <w:t>造訪</w:t>
      </w:r>
    </w:p>
  </w:footnote>
  <w:footnote w:id="136">
    <w:p w:rsidR="00000000" w:rsidRDefault="00501713">
      <w:pPr>
        <w:spacing w:line="0" w:lineRule="atLeast"/>
        <w:ind w:left="200" w:hangingChars="100" w:hanging="200"/>
        <w:rPr>
          <w:rFonts w:ascii="新細明體" w:hAnsi="新細明體" w:hint="eastAsia"/>
          <w:sz w:val="20"/>
        </w:rPr>
      </w:pPr>
      <w:r>
        <w:rPr>
          <w:rStyle w:val="a6"/>
          <w:rFonts w:ascii="新細明體" w:hAnsi="新細明體"/>
          <w:sz w:val="20"/>
        </w:rPr>
        <w:footnoteRef/>
      </w:r>
      <w:r>
        <w:rPr>
          <w:rFonts w:ascii="新細明體" w:hAnsi="新細明體"/>
          <w:sz w:val="20"/>
        </w:rPr>
        <w:t xml:space="preserve"> </w:t>
      </w:r>
      <w:r>
        <w:rPr>
          <w:rFonts w:ascii="新細明體" w:hAnsi="新細明體" w:hint="eastAsia"/>
          <w:sz w:val="20"/>
        </w:rPr>
        <w:t>對此處理之批評有：（</w:t>
      </w:r>
      <w:r>
        <w:rPr>
          <w:rFonts w:ascii="新細明體" w:hAnsi="新細明體" w:hint="eastAsia"/>
          <w:sz w:val="20"/>
        </w:rPr>
        <w:t>1</w:t>
      </w:r>
      <w:r>
        <w:rPr>
          <w:rFonts w:ascii="新細明體" w:hAnsi="新細明體" w:hint="eastAsia"/>
          <w:sz w:val="20"/>
        </w:rPr>
        <w:t>）</w:t>
      </w:r>
      <w:r>
        <w:rPr>
          <w:rFonts w:ascii="新細明體" w:hAnsi="新細明體"/>
          <w:sz w:val="20"/>
        </w:rPr>
        <w:t>魏麗娟</w:t>
      </w:r>
      <w:r>
        <w:rPr>
          <w:rFonts w:ascii="新細明體" w:hAnsi="新細明體" w:hint="eastAsia"/>
          <w:sz w:val="20"/>
        </w:rPr>
        <w:t>：</w:t>
      </w:r>
      <w:r>
        <w:rPr>
          <w:rFonts w:ascii="新細明體" w:hAnsi="新細明體"/>
          <w:sz w:val="20"/>
        </w:rPr>
        <w:t>對於本件法官自律案，魏麗娟昨日</w:t>
      </w:r>
      <w:r>
        <w:rPr>
          <w:rFonts w:ascii="新細明體" w:hAnsi="新細明體" w:hint="eastAsia"/>
          <w:sz w:val="20"/>
        </w:rPr>
        <w:t>（</w:t>
      </w:r>
      <w:r>
        <w:rPr>
          <w:rFonts w:ascii="新細明體" w:hAnsi="新細明體" w:hint="eastAsia"/>
          <w:sz w:val="20"/>
        </w:rPr>
        <w:t>90/1019</w:t>
      </w:r>
      <w:r>
        <w:rPr>
          <w:rFonts w:ascii="新細明體" w:hAnsi="新細明體" w:hint="eastAsia"/>
          <w:sz w:val="20"/>
        </w:rPr>
        <w:t>）</w:t>
      </w:r>
      <w:r>
        <w:rPr>
          <w:rFonts w:ascii="新細明體" w:hAnsi="新細明體"/>
          <w:sz w:val="20"/>
        </w:rPr>
        <w:t>發表一告</w:t>
      </w:r>
    </w:p>
    <w:p w:rsidR="00000000" w:rsidRDefault="00501713">
      <w:pPr>
        <w:spacing w:line="0" w:lineRule="atLeast"/>
        <w:ind w:left="200" w:hangingChars="100" w:hanging="200"/>
        <w:rPr>
          <w:rFonts w:ascii="新細明體" w:hAnsi="新細明體" w:hint="eastAsia"/>
          <w:sz w:val="20"/>
        </w:rPr>
      </w:pPr>
      <w:r>
        <w:rPr>
          <w:rFonts w:ascii="新細明體" w:hAnsi="新細明體"/>
          <w:sz w:val="20"/>
        </w:rPr>
        <w:t>白書強調，依法官自律委員會實施要點第一條第二項規定之自律規範對象，是指從事審判事的</w:t>
      </w:r>
    </w:p>
    <w:p w:rsidR="00000000" w:rsidRDefault="00501713">
      <w:pPr>
        <w:spacing w:line="0" w:lineRule="atLeast"/>
        <w:ind w:left="200" w:hangingChars="100" w:hanging="200"/>
        <w:rPr>
          <w:rFonts w:ascii="新細明體" w:hAnsi="新細明體" w:hint="eastAsia"/>
          <w:sz w:val="20"/>
        </w:rPr>
      </w:pPr>
      <w:r>
        <w:rPr>
          <w:rFonts w:ascii="新細明體" w:hAnsi="新細明體"/>
          <w:sz w:val="20"/>
        </w:rPr>
        <w:t>法官。她辦理留職停薪，未支領任何薪水，應不是自律要點規範的對象</w:t>
      </w:r>
      <w:r>
        <w:rPr>
          <w:rFonts w:ascii="新細明體" w:hAnsi="新細明體" w:hint="eastAsia"/>
          <w:sz w:val="20"/>
        </w:rPr>
        <w:t>，同前註。（</w:t>
      </w:r>
      <w:r>
        <w:rPr>
          <w:rFonts w:ascii="新細明體" w:hAnsi="新細明體" w:hint="eastAsia"/>
          <w:sz w:val="20"/>
        </w:rPr>
        <w:t>2</w:t>
      </w:r>
      <w:r>
        <w:rPr>
          <w:rFonts w:ascii="新細明體" w:hAnsi="新細明體" w:hint="eastAsia"/>
          <w:sz w:val="20"/>
        </w:rPr>
        <w:t>）劉昌崙：</w:t>
      </w:r>
    </w:p>
    <w:p w:rsidR="00000000" w:rsidRDefault="00501713">
      <w:pPr>
        <w:spacing w:line="0" w:lineRule="atLeast"/>
        <w:ind w:left="200" w:hangingChars="100" w:hanging="200"/>
        <w:rPr>
          <w:rFonts w:ascii="新細明體" w:hAnsi="新細明體" w:hint="eastAsia"/>
          <w:sz w:val="20"/>
        </w:rPr>
      </w:pPr>
      <w:r>
        <w:rPr>
          <w:rFonts w:ascii="新細明體" w:hAnsi="新細明體" w:hint="eastAsia"/>
          <w:sz w:val="20"/>
        </w:rPr>
        <w:t>舉行記者會，指他日前控告行政院長張俊雄期約賄選，結果半年前留職停薪的太太、高等法法</w:t>
      </w:r>
    </w:p>
    <w:p w:rsidR="00000000" w:rsidRDefault="00501713">
      <w:pPr>
        <w:spacing w:line="0" w:lineRule="atLeast"/>
        <w:ind w:left="200" w:hangingChars="100" w:hanging="200"/>
        <w:rPr>
          <w:rFonts w:ascii="新細明體" w:hAnsi="新細明體" w:hint="eastAsia"/>
          <w:sz w:val="20"/>
        </w:rPr>
      </w:pPr>
      <w:r>
        <w:rPr>
          <w:rFonts w:ascii="新細明體" w:hAnsi="新細明體" w:hint="eastAsia"/>
          <w:sz w:val="20"/>
        </w:rPr>
        <w:t>官魏麗娟竟遭司法迫害，這是典型的綠色恐怖。夫妻是一體的，魏麗娟早在半年前即留職停薪，</w:t>
      </w:r>
    </w:p>
    <w:p w:rsidR="00000000" w:rsidRDefault="00501713">
      <w:pPr>
        <w:spacing w:line="0" w:lineRule="atLeast"/>
        <w:ind w:left="200" w:hangingChars="100" w:hanging="200"/>
        <w:rPr>
          <w:rFonts w:ascii="新細明體" w:hAnsi="新細明體" w:hint="eastAsia"/>
          <w:sz w:val="20"/>
        </w:rPr>
      </w:pPr>
      <w:r>
        <w:rPr>
          <w:rFonts w:ascii="新細明體" w:hAnsi="新細明體" w:hint="eastAsia"/>
          <w:sz w:val="20"/>
        </w:rPr>
        <w:t>在家照顧八十一歲的父親，她未領法院半毛錢，又毫無公權力在手，和平民無異，照片被用文</w:t>
      </w:r>
    </w:p>
    <w:p w:rsidR="00000000" w:rsidRDefault="00501713">
      <w:pPr>
        <w:spacing w:line="0" w:lineRule="atLeast"/>
        <w:ind w:left="200" w:hangingChars="100" w:hanging="200"/>
        <w:rPr>
          <w:rFonts w:ascii="新細明體" w:hAnsi="新細明體" w:hint="eastAsia"/>
          <w:sz w:val="20"/>
        </w:rPr>
      </w:pPr>
      <w:r>
        <w:rPr>
          <w:rFonts w:ascii="新細明體" w:hAnsi="新細明體" w:hint="eastAsia"/>
          <w:sz w:val="20"/>
        </w:rPr>
        <w:t>宣是他和支持的親友之意，和魏沒有關係，他在選委會登記的助選員也沒有魏麗娟，且自律定</w:t>
      </w:r>
    </w:p>
    <w:p w:rsidR="00000000" w:rsidRDefault="00501713">
      <w:pPr>
        <w:spacing w:line="0" w:lineRule="atLeast"/>
        <w:ind w:left="200" w:hangingChars="100" w:hanging="200"/>
        <w:rPr>
          <w:rFonts w:ascii="新細明體" w:hAnsi="新細明體" w:hint="eastAsia"/>
          <w:sz w:val="20"/>
          <w:szCs w:val="28"/>
        </w:rPr>
      </w:pPr>
      <w:r>
        <w:rPr>
          <w:rFonts w:ascii="新細明體" w:hAnsi="新細明體" w:hint="eastAsia"/>
          <w:sz w:val="20"/>
        </w:rPr>
        <w:t>是指「有審判身分者」，不適用魏麗娟。整理自</w:t>
      </w:r>
      <w:r>
        <w:rPr>
          <w:rFonts w:ascii="新細明體" w:hAnsi="新細明體" w:hint="eastAsia"/>
          <w:color w:val="1F1F1F"/>
          <w:sz w:val="20"/>
          <w:szCs w:val="22"/>
        </w:rPr>
        <w:t>2001/10/19</w:t>
      </w:r>
      <w:r>
        <w:rPr>
          <w:rFonts w:ascii="新細明體" w:hAnsi="新細明體" w:hint="eastAsia"/>
          <w:color w:val="1F1F1F"/>
          <w:sz w:val="20"/>
          <w:szCs w:val="22"/>
        </w:rPr>
        <w:t>，＜</w:t>
      </w:r>
      <w:r>
        <w:rPr>
          <w:rFonts w:ascii="新細明體" w:hAnsi="新細明體" w:hint="eastAsia"/>
          <w:sz w:val="20"/>
          <w:szCs w:val="28"/>
        </w:rPr>
        <w:t>法官妻子助選被檢討</w:t>
      </w:r>
      <w:r>
        <w:rPr>
          <w:rFonts w:ascii="新細明體" w:hAnsi="新細明體" w:hint="eastAsia"/>
          <w:sz w:val="20"/>
          <w:szCs w:val="28"/>
        </w:rPr>
        <w:t xml:space="preserve"> </w:t>
      </w:r>
      <w:r>
        <w:rPr>
          <w:rFonts w:ascii="新細明體" w:hAnsi="新細明體" w:hint="eastAsia"/>
          <w:sz w:val="20"/>
          <w:szCs w:val="28"/>
        </w:rPr>
        <w:t>劉昌崙是</w:t>
      </w:r>
    </w:p>
    <w:p w:rsidR="00000000" w:rsidRDefault="00501713">
      <w:pPr>
        <w:spacing w:line="0" w:lineRule="atLeast"/>
        <w:ind w:left="200" w:hangingChars="100" w:hanging="200"/>
        <w:rPr>
          <w:rFonts w:ascii="新細明體" w:hAnsi="新細明體" w:hint="eastAsia"/>
          <w:sz w:val="20"/>
        </w:rPr>
      </w:pPr>
      <w:r>
        <w:rPr>
          <w:rFonts w:ascii="新細明體" w:hAnsi="新細明體" w:hint="eastAsia"/>
          <w:sz w:val="20"/>
          <w:szCs w:val="28"/>
        </w:rPr>
        <w:t>綠色恐怖</w:t>
      </w:r>
      <w:r>
        <w:rPr>
          <w:rFonts w:ascii="新細明體" w:hAnsi="新細明體" w:hint="eastAsia"/>
          <w:color w:val="1F1F1F"/>
          <w:sz w:val="20"/>
          <w:szCs w:val="22"/>
        </w:rPr>
        <w:t>＞，聯合報</w:t>
      </w:r>
      <w:r>
        <w:rPr>
          <w:rFonts w:ascii="新細明體" w:hAnsi="新細明體" w:hint="eastAsia"/>
          <w:color w:val="1F1F1F"/>
          <w:sz w:val="20"/>
          <w:szCs w:val="22"/>
        </w:rPr>
        <w:t>/</w:t>
      </w:r>
      <w:r>
        <w:rPr>
          <w:rFonts w:ascii="新細明體" w:hAnsi="新細明體"/>
          <w:color w:val="1F1F1F"/>
          <w:sz w:val="20"/>
          <w:szCs w:val="22"/>
        </w:rPr>
        <w:t xml:space="preserve"> </w:t>
      </w:r>
      <w:r>
        <w:rPr>
          <w:rFonts w:ascii="新細明體" w:hAnsi="新細明體" w:hint="eastAsia"/>
          <w:color w:val="1F1F1F"/>
          <w:sz w:val="20"/>
          <w:szCs w:val="22"/>
        </w:rPr>
        <w:t>聯合新聞網</w:t>
      </w:r>
      <w:r>
        <w:rPr>
          <w:rFonts w:ascii="新細明體" w:hAnsi="新細明體"/>
          <w:color w:val="1F1F1F"/>
          <w:sz w:val="20"/>
          <w:szCs w:val="22"/>
        </w:rPr>
        <w:t>http://.udnnews.com/200</w:t>
      </w:r>
      <w:r>
        <w:rPr>
          <w:rFonts w:ascii="新細明體" w:hAnsi="新細明體"/>
          <w:color w:val="1F1F1F"/>
          <w:sz w:val="20"/>
          <w:szCs w:val="22"/>
        </w:rPr>
        <w:t>/10/19</w:t>
      </w:r>
      <w:r>
        <w:rPr>
          <w:rFonts w:ascii="新細明體" w:hAnsi="新細明體" w:hint="eastAsia"/>
          <w:color w:val="1F1F1F"/>
          <w:sz w:val="20"/>
          <w:szCs w:val="22"/>
        </w:rPr>
        <w:t>，</w:t>
      </w:r>
      <w:r>
        <w:rPr>
          <w:rFonts w:ascii="新細明體" w:hAnsi="新細明體" w:hint="eastAsia"/>
          <w:color w:val="1F1F1F"/>
          <w:sz w:val="20"/>
          <w:szCs w:val="22"/>
        </w:rPr>
        <w:t>90/11/24</w:t>
      </w:r>
      <w:r>
        <w:rPr>
          <w:rFonts w:ascii="新細明體" w:hAnsi="新細明體" w:hint="eastAsia"/>
          <w:color w:val="1F1F1F"/>
          <w:sz w:val="20"/>
          <w:szCs w:val="22"/>
        </w:rPr>
        <w:t>造訪</w:t>
      </w:r>
    </w:p>
  </w:footnote>
  <w:footnote w:id="137">
    <w:p w:rsidR="00000000" w:rsidRDefault="00501713">
      <w:pPr>
        <w:pStyle w:val="Web"/>
        <w:spacing w:line="0" w:lineRule="atLeast"/>
        <w:rPr>
          <w:rFonts w:hint="eastAsia"/>
          <w:sz w:val="20"/>
        </w:rPr>
      </w:pPr>
      <w:r>
        <w:rPr>
          <w:rStyle w:val="a6"/>
          <w:sz w:val="20"/>
        </w:rPr>
        <w:footnoteRef/>
      </w:r>
      <w:r>
        <w:rPr>
          <w:rFonts w:hint="eastAsia"/>
          <w:sz w:val="20"/>
          <w:szCs w:val="20"/>
        </w:rPr>
        <w:t>2000/11/11</w:t>
      </w:r>
      <w:r>
        <w:rPr>
          <w:rFonts w:hint="eastAsia"/>
          <w:sz w:val="20"/>
          <w:szCs w:val="20"/>
        </w:rPr>
        <w:t>，</w:t>
      </w:r>
      <w:r>
        <w:rPr>
          <w:sz w:val="20"/>
          <w:szCs w:val="20"/>
        </w:rPr>
        <w:t>＜</w:t>
      </w:r>
      <w:r>
        <w:rPr>
          <w:sz w:val="20"/>
          <w:szCs w:val="27"/>
        </w:rPr>
        <w:t>45</w:t>
      </w:r>
      <w:r>
        <w:rPr>
          <w:sz w:val="20"/>
          <w:szCs w:val="27"/>
        </w:rPr>
        <w:t>位台中市府主管集體入民進黨</w:t>
      </w:r>
      <w:r>
        <w:rPr>
          <w:sz w:val="20"/>
        </w:rPr>
        <w:t xml:space="preserve"> </w:t>
      </w:r>
      <w:r>
        <w:rPr>
          <w:sz w:val="20"/>
        </w:rPr>
        <w:t>＞</w:t>
      </w:r>
      <w:r>
        <w:rPr>
          <w:sz w:val="20"/>
          <w:szCs w:val="20"/>
        </w:rPr>
        <w:t>中時電子報</w:t>
      </w:r>
      <w:r>
        <w:rPr>
          <w:sz w:val="20"/>
        </w:rPr>
        <w:t>http://ctnews.yam.com.tw/news/200011/11/69313.html</w:t>
      </w:r>
      <w:r>
        <w:rPr>
          <w:sz w:val="20"/>
        </w:rPr>
        <w:t>，</w:t>
      </w:r>
      <w:r>
        <w:rPr>
          <w:rFonts w:hint="eastAsia"/>
          <w:color w:val="1F1F1F"/>
          <w:sz w:val="20"/>
          <w:szCs w:val="22"/>
        </w:rPr>
        <w:t>90/11/24</w:t>
      </w:r>
      <w:r>
        <w:rPr>
          <w:rFonts w:hint="eastAsia"/>
          <w:color w:val="1F1F1F"/>
          <w:sz w:val="20"/>
          <w:szCs w:val="22"/>
        </w:rPr>
        <w:t>造訪</w:t>
      </w:r>
    </w:p>
  </w:footnote>
  <w:footnote w:id="138">
    <w:p w:rsidR="00000000" w:rsidRDefault="00501713">
      <w:pPr>
        <w:pStyle w:val="Web"/>
        <w:spacing w:line="0" w:lineRule="atLeast"/>
        <w:ind w:left="240" w:hangingChars="100" w:hanging="240"/>
        <w:rPr>
          <w:sz w:val="20"/>
        </w:rPr>
      </w:pPr>
      <w:r>
        <w:rPr>
          <w:rStyle w:val="a6"/>
        </w:rPr>
        <w:footnoteRef/>
      </w:r>
      <w:r>
        <w:rPr>
          <w:sz w:val="20"/>
        </w:rPr>
        <w:t xml:space="preserve"> </w:t>
      </w:r>
      <w:r>
        <w:rPr>
          <w:rFonts w:cs="Arial" w:hint="eastAsia"/>
          <w:color w:val="000000"/>
          <w:sz w:val="20"/>
        </w:rPr>
        <w:t>有關對此事件之評論，如桂宏誠認為：「</w:t>
      </w:r>
      <w:r>
        <w:rPr>
          <w:sz w:val="20"/>
        </w:rPr>
        <w:t>..</w:t>
      </w:r>
      <w:r>
        <w:rPr>
          <w:sz w:val="20"/>
        </w:rPr>
        <w:t>這究竟算不算違反行政中立先不談，以民進黨台中市黨部主委陳文憲，同時又是台中市長張溫鷹夫婿的情形言，此舉難免讓人感覺有為張溫鷹造勢之嫌。現行地方制度法之有關規定，為了強化地方民選首長所應負有之政治回應力的功能，並促使地方事務官能夠不必捲入派</w:t>
      </w:r>
      <w:r>
        <w:rPr>
          <w:sz w:val="20"/>
        </w:rPr>
        <w:t>系及政黨的政治糾結而嚴守行政中立，特別增設了由地方首長自由任命的副首長，以及干人數與首長共進退的一級單位主管。其立法目的，就在於讓地方民選首長擁有政治任命的空間後，與其因用人空間有限，而「政治化」、「派系化」常任文官體制，不如給予其一定政治任命之自由空間</w:t>
      </w:r>
      <w:r>
        <w:rPr>
          <w:sz w:val="20"/>
        </w:rPr>
        <w:t>…</w:t>
      </w:r>
      <w:r>
        <w:rPr>
          <w:sz w:val="20"/>
        </w:rPr>
        <w:t>，以為常任文官建立一個行政中立的環境。</w:t>
      </w:r>
      <w:r>
        <w:rPr>
          <w:rFonts w:hint="eastAsia"/>
          <w:sz w:val="20"/>
        </w:rPr>
        <w:t>..</w:t>
      </w:r>
      <w:r>
        <w:rPr>
          <w:rFonts w:hint="eastAsia"/>
          <w:sz w:val="20"/>
        </w:rPr>
        <w:t>而</w:t>
      </w:r>
      <w:r>
        <w:rPr>
          <w:sz w:val="20"/>
        </w:rPr>
        <w:t>當一群在同一機關任職的政府事務官，在同一時間、同一場合以「集體」方式宣誓加入民進黨，此時所給社會大眾一般通常之認知，便難認為是僅以私人之公民身分參加政黨。因為，此一「集體」的構成份子，在公共事務領域內個人所具有的</w:t>
      </w:r>
      <w:r>
        <w:rPr>
          <w:sz w:val="20"/>
        </w:rPr>
        <w:t>身分皆是「事務官」，甚至服務的政府機關也相同，</w:t>
      </w:r>
      <w:r>
        <w:rPr>
          <w:b/>
          <w:bCs/>
          <w:sz w:val="20"/>
        </w:rPr>
        <w:t>因而此一舉動不能認知為係個人行為，且事實上已塑造出是以「事務官員」參加政治活動的圖像，而非僅以個人身分參加民進黨</w:t>
      </w:r>
      <w:r>
        <w:rPr>
          <w:sz w:val="20"/>
          <w:u w:val="single"/>
        </w:rPr>
        <w:t>。</w:t>
      </w:r>
      <w:r>
        <w:rPr>
          <w:sz w:val="20"/>
        </w:rPr>
        <w:t xml:space="preserve"> </w:t>
      </w:r>
      <w:r>
        <w:rPr>
          <w:sz w:val="20"/>
        </w:rPr>
        <w:t>其次，</w:t>
      </w:r>
      <w:r>
        <w:rPr>
          <w:b/>
          <w:bCs/>
          <w:sz w:val="20"/>
        </w:rPr>
        <w:t>這些「集體」宣誓加入民進黨的事務官員，又清一色的為主管人員，其所代表之意義無異於公開宣示，只有加入民進黨才能獲得拔擢為主管人員。</w:t>
      </w:r>
      <w:r>
        <w:rPr>
          <w:sz w:val="20"/>
        </w:rPr>
        <w:t>這情形對於常任事務官應以專業才能取向獲得升遷而言，猶如予以否定，實已嚴重打擊常任事務官行政中立的環境。</w:t>
      </w:r>
      <w:r>
        <w:rPr>
          <w:rFonts w:hint="eastAsia"/>
          <w:sz w:val="20"/>
        </w:rPr>
        <w:t>詳見，</w:t>
      </w:r>
      <w:r>
        <w:rPr>
          <w:rFonts w:cs="Arial" w:hint="eastAsia"/>
          <w:color w:val="000000"/>
          <w:sz w:val="20"/>
        </w:rPr>
        <w:t>桂宏誠</w:t>
      </w:r>
      <w:r>
        <w:rPr>
          <w:rFonts w:cs="Arial" w:hint="eastAsia"/>
          <w:color w:val="000000"/>
          <w:sz w:val="20"/>
        </w:rPr>
        <w:t xml:space="preserve"> </w:t>
      </w:r>
      <w:r>
        <w:rPr>
          <w:sz w:val="20"/>
        </w:rPr>
        <w:t>89.11.13</w:t>
      </w:r>
      <w:r>
        <w:rPr>
          <w:rFonts w:hint="eastAsia"/>
          <w:sz w:val="20"/>
        </w:rPr>
        <w:t xml:space="preserve"> </w:t>
      </w:r>
      <w:r>
        <w:rPr>
          <w:rFonts w:hint="eastAsia"/>
          <w:sz w:val="20"/>
        </w:rPr>
        <w:t>中國時報</w:t>
      </w:r>
    </w:p>
  </w:footnote>
  <w:footnote w:id="139">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詳見，＜</w:t>
      </w:r>
      <w:r>
        <w:rPr>
          <w:rFonts w:ascii="新細明體" w:hAnsi="新細明體"/>
          <w:szCs w:val="14"/>
        </w:rPr>
        <w:t>總統府九人小組促行政院整頓事務官</w:t>
      </w:r>
      <w:r>
        <w:rPr>
          <w:rFonts w:ascii="新細明體" w:hAnsi="新細明體" w:hint="eastAsia"/>
          <w:szCs w:val="14"/>
        </w:rPr>
        <w:t>＞，中國國民黨全球資訊網，</w:t>
      </w:r>
      <w:r>
        <w:rPr>
          <w:rFonts w:ascii="新細明體" w:hAnsi="新細明體"/>
          <w:szCs w:val="14"/>
        </w:rPr>
        <w:t>ht</w:t>
      </w:r>
      <w:r>
        <w:rPr>
          <w:rFonts w:ascii="新細明體" w:hAnsi="新細明體"/>
          <w:szCs w:val="14"/>
        </w:rPr>
        <w:t>tp://www.kmt.org.tw/index.html</w:t>
      </w:r>
      <w:r>
        <w:rPr>
          <w:rFonts w:ascii="新細明體" w:hAnsi="新細明體" w:hint="eastAsia"/>
          <w:szCs w:val="14"/>
        </w:rPr>
        <w:t>，</w:t>
      </w:r>
      <w:r>
        <w:rPr>
          <w:rFonts w:ascii="新細明體" w:hAnsi="新細明體" w:hint="eastAsia"/>
          <w:szCs w:val="14"/>
        </w:rPr>
        <w:t>90/11/24</w:t>
      </w:r>
      <w:r>
        <w:rPr>
          <w:rFonts w:ascii="新細明體" w:hAnsi="新細明體" w:hint="eastAsia"/>
          <w:szCs w:val="14"/>
        </w:rPr>
        <w:t>造訪</w:t>
      </w:r>
    </w:p>
  </w:footnote>
  <w:footnote w:id="140">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見，</w:t>
      </w:r>
      <w:r>
        <w:rPr>
          <w:rFonts w:ascii="新細明體" w:hAnsi="新細明體" w:hint="eastAsia"/>
        </w:rPr>
        <w:t>2001.3</w:t>
      </w:r>
      <w:r>
        <w:rPr>
          <w:rFonts w:ascii="新細明體" w:hAnsi="新細明體"/>
        </w:rPr>
        <w:t>.</w:t>
      </w:r>
      <w:r>
        <w:rPr>
          <w:rFonts w:ascii="新細明體" w:hAnsi="新細明體" w:hint="eastAsia"/>
        </w:rPr>
        <w:t>22</w:t>
      </w:r>
      <w:r>
        <w:rPr>
          <w:rFonts w:ascii="新細明體" w:hAnsi="新細明體" w:hint="eastAsia"/>
        </w:rPr>
        <w:t>超級新聞網</w:t>
      </w:r>
      <w:r>
        <w:rPr>
          <w:rFonts w:ascii="新細明體" w:hAnsi="新細明體" w:hint="eastAsia"/>
        </w:rPr>
        <w:t xml:space="preserve"> </w:t>
      </w:r>
      <w:r>
        <w:rPr>
          <w:rFonts w:ascii="新細明體" w:hAnsi="新細明體"/>
        </w:rPr>
        <w:t>http://www.supernewsweb.com/Default.asp</w:t>
      </w:r>
      <w:r>
        <w:rPr>
          <w:rFonts w:ascii="新細明體" w:hAnsi="新細明體" w:hint="eastAsia"/>
        </w:rPr>
        <w:t>，</w:t>
      </w:r>
      <w:r>
        <w:rPr>
          <w:rFonts w:ascii="新細明體" w:hAnsi="新細明體" w:hint="eastAsia"/>
          <w:szCs w:val="14"/>
        </w:rPr>
        <w:t>90/11/24</w:t>
      </w:r>
      <w:r>
        <w:rPr>
          <w:rFonts w:ascii="新細明體" w:hAnsi="新細明體" w:hint="eastAsia"/>
          <w:szCs w:val="14"/>
        </w:rPr>
        <w:t>造訪</w:t>
      </w:r>
    </w:p>
  </w:footnote>
  <w:footnote w:id="14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w w:val="90"/>
        </w:rPr>
        <w:t>對此一新聞事件之評論：如林基源：「</w:t>
      </w:r>
      <w:r>
        <w:rPr>
          <w:rFonts w:ascii="新細明體" w:hAnsi="新細明體"/>
          <w:w w:val="90"/>
        </w:rPr>
        <w:t>…</w:t>
      </w:r>
      <w:r>
        <w:rPr>
          <w:rFonts w:ascii="新細明體" w:hAnsi="新細明體"/>
        </w:rPr>
        <w:t>平心而論，任何主管對於不適任的部屬當然有調整其職務之權利，但若只因「互動不良」而隨意更換事務官，將成為民進黨綠化事務官之藉口，其結果將嚴重打擊士氣，並破壞文官體制，且使施政績效低落情形更加惡化。公務人員</w:t>
      </w:r>
      <w:r>
        <w:rPr>
          <w:rFonts w:ascii="新細明體" w:hAnsi="新細明體"/>
        </w:rPr>
        <w:t>(</w:t>
      </w:r>
      <w:r>
        <w:rPr>
          <w:rFonts w:ascii="新細明體" w:hAnsi="新細明體"/>
        </w:rPr>
        <w:t>或稱事物官、或常任文官</w:t>
      </w:r>
      <w:r>
        <w:rPr>
          <w:rFonts w:ascii="新細明體" w:hAnsi="新細明體"/>
        </w:rPr>
        <w:t>)</w:t>
      </w:r>
      <w:r>
        <w:rPr>
          <w:rFonts w:ascii="新細明體" w:hAnsi="新細明體"/>
        </w:rPr>
        <w:t>應本其專業，依法行政，維</w:t>
      </w:r>
      <w:r>
        <w:rPr>
          <w:rFonts w:ascii="新細明體" w:hAnsi="新細明體"/>
        </w:rPr>
        <w:t>持超然、客觀、公正之立場，不介入地方派系或政治紛爭。在先進民主國家，這種『行政中立』的觀念，早已內化為政治文化的一部分，而且普遍成為一種公務人員共信共守之行為規範。民進黨執政十個月後，做了一百八十度的轉變。不但政務官公然違反行政中立，而且更進一步要求常任文官全力配合，如「互動不良」則將予更換。此項作法顯然與健全文官體制背道而馳。例如最近第一銀行董事長陳建隆發函客戶推薦特定立法委員候選人案，財政部調查後已做處分。類似此事件，將來如果政務官（部會首長或政務次長）支持某特定候選人，並且要求事務官（常務次長或司處長</w:t>
      </w:r>
      <w:r>
        <w:rPr>
          <w:rFonts w:ascii="新細明體" w:hAnsi="新細明體"/>
        </w:rPr>
        <w:t>等）配合助選，如不順從，以「互動不良」調整職務。這種作法，顯然不合理。</w:t>
      </w:r>
      <w:r>
        <w:rPr>
          <w:rFonts w:ascii="新細明體" w:hAnsi="新細明體" w:hint="eastAsia"/>
        </w:rPr>
        <w:t>詳見</w:t>
      </w:r>
      <w:r>
        <w:rPr>
          <w:rFonts w:ascii="新細明體" w:hAnsi="新細明體" w:hint="eastAsia"/>
          <w:w w:val="90"/>
        </w:rPr>
        <w:t>林基源，＜</w:t>
      </w:r>
      <w:r>
        <w:rPr>
          <w:rFonts w:ascii="新細明體" w:hAnsi="新細明體"/>
          <w:w w:val="90"/>
        </w:rPr>
        <w:t>事務官不宜隨著政務官起舞</w:t>
      </w:r>
      <w:r>
        <w:rPr>
          <w:rFonts w:ascii="新細明體" w:hAnsi="新細明體" w:hint="eastAsia"/>
          <w:w w:val="90"/>
        </w:rPr>
        <w:t xml:space="preserve"> </w:t>
      </w:r>
      <w:r>
        <w:rPr>
          <w:rFonts w:ascii="新細明體" w:hAnsi="新細明體" w:hint="eastAsia"/>
          <w:w w:val="90"/>
        </w:rPr>
        <w:t>＞，見</w:t>
      </w:r>
      <w:r>
        <w:rPr>
          <w:rFonts w:ascii="新細明體" w:hAnsi="新細明體" w:hint="eastAsia"/>
          <w:w w:val="90"/>
        </w:rPr>
        <w:t xml:space="preserve"> </w:t>
      </w:r>
      <w:r>
        <w:rPr>
          <w:rFonts w:ascii="新細明體" w:hAnsi="新細明體"/>
        </w:rPr>
        <w:t>90/3/24</w:t>
      </w:r>
      <w:r>
        <w:rPr>
          <w:rFonts w:ascii="新細明體" w:hAnsi="新細明體" w:hint="eastAsia"/>
        </w:rPr>
        <w:t>，</w:t>
      </w:r>
      <w:r>
        <w:rPr>
          <w:rFonts w:ascii="新細明體" w:hAnsi="新細明體"/>
        </w:rPr>
        <w:t>中國時報時論廣場</w:t>
      </w:r>
      <w:r>
        <w:rPr>
          <w:rFonts w:ascii="新細明體" w:hAnsi="新細明體"/>
        </w:rPr>
        <w:t xml:space="preserve"> </w:t>
      </w:r>
    </w:p>
  </w:footnote>
  <w:footnote w:id="14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相同見解如許宗力，「</w:t>
      </w:r>
      <w:r>
        <w:rPr>
          <w:rFonts w:ascii="新細明體" w:hAnsi="新細明體"/>
        </w:rPr>
        <w:t>…</w:t>
      </w:r>
      <w:r>
        <w:rPr>
          <w:rFonts w:ascii="新細明體" w:hAnsi="新細明體" w:hint="eastAsia"/>
          <w:color w:val="000000"/>
        </w:rPr>
        <w:t>如果人民對於公務員之公正性失去信賴，我想這個國家大概就要滅亡了</w:t>
      </w:r>
      <w:r>
        <w:rPr>
          <w:rFonts w:ascii="新細明體" w:hAnsi="新細明體" w:hint="eastAsia"/>
        </w:rPr>
        <w:t>」見＜建立行政中立法制研討會＞，月旦法學雜誌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r>
        <w:rPr>
          <w:rFonts w:ascii="新細明體" w:hAnsi="新細明體"/>
        </w:rPr>
        <w:t xml:space="preserve"> </w:t>
      </w:r>
    </w:p>
  </w:footnote>
  <w:footnote w:id="143">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並請參照「</w:t>
      </w:r>
      <w:r>
        <w:rPr>
          <w:rFonts w:ascii="新細明體" w:hAnsi="新細明體" w:hint="eastAsia"/>
          <w:lang w:val="de-DE"/>
        </w:rPr>
        <w:t>公務員將其行政資源轉為政治資源乃是乃是對其中立地位之嚴重侵犯。前面曾提到之公務員對政府之效忠不應被誤解為對政黨的效忠。固然執政黨之施政綱要可以透過其對於公務員之政治領導而獲得貫徹，但執</w:t>
      </w:r>
      <w:r>
        <w:rPr>
          <w:rFonts w:ascii="新細明體" w:hAnsi="新細明體" w:hint="eastAsia"/>
          <w:lang w:val="de-DE"/>
        </w:rPr>
        <w:t>政黨不得將行政機器據為己有以作為其於政治過程中爭取政治支持之資源。基於此一對公務員政治中立之要求可以導出，固然公務員得有其政治認同與政治屬性，而且也可以經由其政治活動表達其政治立場，但其行為如引起公眾對其職務執行之中立、公正性有所懷疑，則無法期待行政機器可以正常地發揮功能（</w:t>
      </w:r>
      <w:r>
        <w:rPr>
          <w:rFonts w:ascii="新細明體" w:hAnsi="新細明體"/>
          <w:lang w:val="de-DE"/>
        </w:rPr>
        <w:t>Weiß, 1988, S. 118</w:t>
      </w:r>
      <w:r>
        <w:rPr>
          <w:rFonts w:ascii="新細明體" w:hAnsi="新細明體" w:hint="eastAsia"/>
          <w:lang w:val="de-DE"/>
        </w:rPr>
        <w:t>。）。在此意義下可以說，慎重與節制條款之保護法益乃是公眾對公務員執行職務之中立性、公正性之信賴。</w:t>
      </w:r>
      <w:r>
        <w:rPr>
          <w:rFonts w:ascii="新細明體" w:hAnsi="新細明體" w:hint="eastAsia"/>
        </w:rPr>
        <w:t>（</w:t>
      </w:r>
      <w:r>
        <w:rPr>
          <w:rFonts w:ascii="新細明體" w:hAnsi="新細明體"/>
          <w:lang w:val="de-DE"/>
        </w:rPr>
        <w:t>Frowein, 1967, S. 27</w:t>
      </w:r>
      <w:r>
        <w:rPr>
          <w:rFonts w:ascii="新細明體" w:hAnsi="新細明體" w:hint="eastAsia"/>
        </w:rPr>
        <w:t>）」，</w:t>
      </w:r>
      <w:r>
        <w:rPr>
          <w:rFonts w:ascii="新細明體" w:hAnsi="新細明體" w:hint="eastAsia"/>
          <w:color w:val="000000"/>
        </w:rPr>
        <w:t>詳見</w:t>
      </w:r>
      <w:r>
        <w:rPr>
          <w:rFonts w:ascii="新細明體" w:hAnsi="新細明體" w:hint="eastAsia"/>
          <w:color w:val="000000"/>
          <w:lang w:val="de-DE"/>
        </w:rPr>
        <w:t>＜德國公務人員行政中立之保障＞，第四節參二（二）</w:t>
      </w:r>
    </w:p>
  </w:footnote>
  <w:footnote w:id="144">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大</w:t>
      </w:r>
      <w:r>
        <w:rPr>
          <w:rFonts w:ascii="新細明體" w:hAnsi="新細明體" w:hint="eastAsia"/>
          <w:color w:val="000000"/>
        </w:rPr>
        <w:t>法官自釋字</w:t>
      </w:r>
      <w:r>
        <w:rPr>
          <w:rFonts w:ascii="新細明體" w:hAnsi="新細明體" w:hint="eastAsia"/>
          <w:color w:val="000000"/>
        </w:rPr>
        <w:t>396</w:t>
      </w:r>
      <w:r>
        <w:rPr>
          <w:rFonts w:ascii="新細明體" w:hAnsi="新細明體" w:hint="eastAsia"/>
          <w:color w:val="000000"/>
        </w:rPr>
        <w:t>號後使用之</w:t>
      </w:r>
    </w:p>
  </w:footnote>
  <w:footnote w:id="14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尤其在大法官釋字第</w:t>
      </w:r>
      <w:r>
        <w:rPr>
          <w:rFonts w:ascii="新細明體" w:hAnsi="新細明體" w:hint="eastAsia"/>
        </w:rPr>
        <w:t xml:space="preserve">187 </w:t>
      </w:r>
      <w:r>
        <w:rPr>
          <w:rFonts w:ascii="新細明體" w:hAnsi="新細明體" w:hint="eastAsia"/>
        </w:rPr>
        <w:t>、</w:t>
      </w:r>
      <w:r>
        <w:rPr>
          <w:rFonts w:ascii="新細明體" w:hAnsi="新細明體" w:hint="eastAsia"/>
        </w:rPr>
        <w:t xml:space="preserve">201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146">
    <w:p w:rsidR="00000000" w:rsidRDefault="00501713">
      <w:pPr>
        <w:pStyle w:val="a7"/>
        <w:jc w:val="both"/>
        <w:rPr>
          <w:rFonts w:ascii="新細明體" w:hAnsi="新細明體" w:hint="eastAsia"/>
          <w:color w:val="000000"/>
        </w:rPr>
      </w:pPr>
      <w:r>
        <w:rPr>
          <w:rStyle w:val="a6"/>
          <w:rFonts w:ascii="新細明體" w:hAnsi="新細明體"/>
        </w:rPr>
        <w:footnoteRef/>
      </w:r>
      <w:r>
        <w:rPr>
          <w:rFonts w:ascii="新細明體" w:hAnsi="新細明體" w:hint="eastAsia"/>
        </w:rPr>
        <w:t>並請參考美國法制之介紹：「在近一百年來</w:t>
      </w:r>
      <w:r>
        <w:rPr>
          <w:rFonts w:ascii="新細明體" w:hAnsi="新細明體"/>
        </w:rPr>
        <w:t>,</w:t>
      </w:r>
      <w:r>
        <w:rPr>
          <w:rFonts w:ascii="新細明體" w:hAnsi="新細明體" w:hint="eastAsia"/>
        </w:rPr>
        <w:t xml:space="preserve"> </w:t>
      </w:r>
      <w:r>
        <w:rPr>
          <w:rFonts w:ascii="新細明體" w:hAnsi="新細明體" w:hint="eastAsia"/>
        </w:rPr>
        <w:t>特別是自</w:t>
      </w:r>
      <w:r>
        <w:rPr>
          <w:rFonts w:ascii="新細明體" w:hAnsi="新細明體"/>
        </w:rPr>
        <w:t>70</w:t>
      </w:r>
      <w:r>
        <w:rPr>
          <w:rFonts w:ascii="新細明體" w:hAnsi="新細明體" w:hint="eastAsia"/>
        </w:rPr>
        <w:t xml:space="preserve"> </w:t>
      </w:r>
      <w:r>
        <w:rPr>
          <w:rFonts w:ascii="新細明體" w:hAnsi="新細明體" w:hint="eastAsia"/>
        </w:rPr>
        <w:t>年代起</w:t>
      </w:r>
      <w:r>
        <w:rPr>
          <w:rFonts w:ascii="新細明體" w:hAnsi="新細明體"/>
        </w:rPr>
        <w:t>, (</w:t>
      </w:r>
      <w:r>
        <w:rPr>
          <w:rFonts w:ascii="新細明體" w:hAnsi="新細明體" w:hint="eastAsia"/>
        </w:rPr>
        <w:t>例如</w:t>
      </w:r>
      <w:r>
        <w:rPr>
          <w:rFonts w:ascii="新細明體" w:hAnsi="新細明體"/>
        </w:rPr>
        <w:t>1972</w:t>
      </w:r>
      <w:r>
        <w:rPr>
          <w:rFonts w:ascii="新細明體" w:hAnsi="新細明體" w:hint="eastAsia"/>
        </w:rPr>
        <w:t>的</w:t>
      </w:r>
      <w:r>
        <w:rPr>
          <w:rFonts w:ascii="新細明體" w:hAnsi="新細明體"/>
        </w:rPr>
        <w:t>1964</w:t>
      </w:r>
      <w:r>
        <w:rPr>
          <w:rFonts w:ascii="新細明體" w:hAnsi="新細明體" w:hint="eastAsia"/>
        </w:rPr>
        <w:t>基本權利法案修正案</w:t>
      </w:r>
      <w:r>
        <w:rPr>
          <w:rFonts w:ascii="新細明體" w:hAnsi="新細明體" w:hint="eastAsia"/>
        </w:rPr>
        <w:t xml:space="preserve">) </w:t>
      </w:r>
      <w:r>
        <w:rPr>
          <w:rFonts w:ascii="新細明體" w:hAnsi="新細明體" w:hint="eastAsia"/>
        </w:rPr>
        <w:t>公務人員的正當程序之工作權利保障有驚人的成長（</w:t>
      </w:r>
      <w:r>
        <w:rPr>
          <w:rFonts w:ascii="新細明體" w:hAnsi="新細明體"/>
        </w:rPr>
        <w:t>Charles W. Hemingway, A Review of Recent Decisions of the United States v. N</w:t>
      </w:r>
      <w:r>
        <w:rPr>
          <w:rFonts w:ascii="新細明體" w:hAnsi="新細明體"/>
        </w:rPr>
        <w:t>ational Treasury Employees Union: Constitutional Tensions Between the Government as Employer and the Citizens as Federal Employee, 44 Am. U. L. Rev. 2231(1995).</w:t>
      </w:r>
      <w:r>
        <w:rPr>
          <w:rFonts w:ascii="新細明體" w:hAnsi="新細明體" w:hint="eastAsia"/>
        </w:rPr>
        <w:t>）。但政府雇主對於公務人員在以下三方面行為可加以限制</w:t>
      </w:r>
      <w:r>
        <w:rPr>
          <w:rFonts w:ascii="新細明體" w:hAnsi="新細明體" w:hint="eastAsia"/>
        </w:rPr>
        <w:t xml:space="preserve">: </w:t>
      </w:r>
      <w:r>
        <w:rPr>
          <w:rFonts w:ascii="新細明體" w:hAnsi="新細明體" w:hint="eastAsia"/>
        </w:rPr>
        <w:t>罷工的權利</w:t>
      </w:r>
      <w:r>
        <w:rPr>
          <w:rFonts w:ascii="新細明體" w:hAnsi="新細明體"/>
        </w:rPr>
        <w:t>,</w:t>
      </w:r>
      <w:r>
        <w:rPr>
          <w:rFonts w:ascii="新細明體" w:hAnsi="新細明體" w:hint="eastAsia"/>
        </w:rPr>
        <w:t xml:space="preserve"> </w:t>
      </w:r>
      <w:r>
        <w:rPr>
          <w:rFonts w:ascii="新細明體" w:hAnsi="新細明體" w:hint="eastAsia"/>
        </w:rPr>
        <w:t>參加政治活動的權利</w:t>
      </w:r>
      <w:r>
        <w:rPr>
          <w:rFonts w:ascii="新細明體" w:hAnsi="新細明體"/>
        </w:rPr>
        <w:t>,</w:t>
      </w:r>
      <w:r>
        <w:rPr>
          <w:rFonts w:ascii="新細明體" w:hAnsi="新細明體" w:hint="eastAsia"/>
        </w:rPr>
        <w:t xml:space="preserve"> </w:t>
      </w:r>
      <w:r>
        <w:rPr>
          <w:rFonts w:ascii="新細明體" w:hAnsi="新細明體" w:hint="eastAsia"/>
        </w:rPr>
        <w:t>參與公職外或與公職相關而會造成對大眾有不當聯想的活動</w:t>
      </w:r>
      <w:r>
        <w:rPr>
          <w:rFonts w:ascii="新細明體" w:hAnsi="新細明體"/>
        </w:rPr>
        <w:t>.</w:t>
      </w:r>
      <w:r>
        <w:rPr>
          <w:rFonts w:ascii="新細明體" w:hAnsi="新細明體" w:hint="eastAsia"/>
        </w:rPr>
        <w:t>」</w:t>
      </w:r>
      <w:r>
        <w:rPr>
          <w:rFonts w:ascii="新細明體" w:hAnsi="新細明體" w:hint="eastAsia"/>
          <w:color w:val="000000"/>
        </w:rPr>
        <w:t>，見</w:t>
      </w:r>
      <w:r>
        <w:rPr>
          <w:rFonts w:ascii="新細明體" w:hAnsi="新細明體" w:hint="eastAsia"/>
          <w:color w:val="000000"/>
          <w:lang w:val="de-DE"/>
        </w:rPr>
        <w:t>＜美國公務人員行政中立之保障＞，第一節參</w:t>
      </w:r>
    </w:p>
  </w:footnote>
  <w:footnote w:id="14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法治斌、董保城，【中華民國憲法】，修訂再版，空大出版，</w:t>
      </w:r>
      <w:r>
        <w:rPr>
          <w:rFonts w:ascii="新細明體" w:hAnsi="新細明體" w:hint="eastAsia"/>
        </w:rPr>
        <w:t>88</w:t>
      </w:r>
      <w:r>
        <w:rPr>
          <w:rFonts w:ascii="新細明體" w:hAnsi="新細明體" w:hint="eastAsia"/>
        </w:rPr>
        <w:t>年</w:t>
      </w:r>
      <w:r>
        <w:rPr>
          <w:rFonts w:ascii="新細明體" w:hAnsi="新細明體" w:hint="eastAsia"/>
        </w:rPr>
        <w:t>9</w:t>
      </w:r>
      <w:r>
        <w:rPr>
          <w:rFonts w:ascii="新細明體" w:hAnsi="新細明體" w:hint="eastAsia"/>
        </w:rPr>
        <w:t>月，頁</w:t>
      </w:r>
      <w:r>
        <w:rPr>
          <w:rFonts w:ascii="新細明體" w:hAnsi="新細明體" w:hint="eastAsia"/>
        </w:rPr>
        <w:t>178</w:t>
      </w:r>
    </w:p>
  </w:footnote>
  <w:footnote w:id="14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其他有關平等權之大法官解釋尚有：釋字第</w:t>
      </w:r>
      <w:r>
        <w:rPr>
          <w:rFonts w:ascii="新細明體" w:hAnsi="新細明體" w:hint="eastAsia"/>
        </w:rPr>
        <w:t>223</w:t>
      </w:r>
      <w:r>
        <w:rPr>
          <w:rFonts w:ascii="新細明體" w:hAnsi="新細明體" w:hint="eastAsia"/>
        </w:rPr>
        <w:t>、</w:t>
      </w:r>
      <w:r>
        <w:rPr>
          <w:rFonts w:ascii="新細明體" w:hAnsi="新細明體" w:hint="eastAsia"/>
        </w:rPr>
        <w:t>365</w:t>
      </w:r>
      <w:r>
        <w:rPr>
          <w:rFonts w:ascii="新細明體" w:hAnsi="新細明體" w:hint="eastAsia"/>
        </w:rPr>
        <w:t>、</w:t>
      </w:r>
      <w:r>
        <w:rPr>
          <w:rFonts w:ascii="新細明體" w:hAnsi="新細明體" w:hint="eastAsia"/>
        </w:rPr>
        <w:t>452</w:t>
      </w:r>
      <w:r>
        <w:rPr>
          <w:rFonts w:ascii="新細明體" w:hAnsi="新細明體" w:hint="eastAsia"/>
        </w:rPr>
        <w:t>、</w:t>
      </w:r>
      <w:r>
        <w:rPr>
          <w:rFonts w:ascii="新細明體" w:hAnsi="新細明體" w:hint="eastAsia"/>
        </w:rPr>
        <w:t>457</w:t>
      </w:r>
      <w:r>
        <w:rPr>
          <w:rFonts w:ascii="新細明體" w:hAnsi="新細明體" w:hint="eastAsia"/>
        </w:rPr>
        <w:t>、</w:t>
      </w:r>
      <w:r>
        <w:rPr>
          <w:rFonts w:ascii="新細明體" w:hAnsi="新細明體" w:hint="eastAsia"/>
        </w:rPr>
        <w:t>477</w:t>
      </w:r>
      <w:r>
        <w:rPr>
          <w:rFonts w:ascii="新細明體" w:hAnsi="新細明體" w:hint="eastAsia"/>
        </w:rPr>
        <w:t>、</w:t>
      </w:r>
      <w:r>
        <w:rPr>
          <w:rFonts w:ascii="新細明體" w:hAnsi="新細明體" w:hint="eastAsia"/>
        </w:rPr>
        <w:t>481</w:t>
      </w:r>
      <w:r>
        <w:rPr>
          <w:rFonts w:ascii="新細明體" w:hAnsi="新細明體"/>
        </w:rPr>
        <w:t>…</w:t>
      </w:r>
      <w:r>
        <w:rPr>
          <w:rFonts w:ascii="新細明體" w:hAnsi="新細明體" w:hint="eastAsia"/>
        </w:rPr>
        <w:t>等</w:t>
      </w:r>
    </w:p>
  </w:footnote>
  <w:footnote w:id="14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如釋字第</w:t>
      </w:r>
      <w:r>
        <w:rPr>
          <w:rFonts w:ascii="新細明體" w:hAnsi="新細明體" w:hint="eastAsia"/>
        </w:rPr>
        <w:t>443</w:t>
      </w:r>
      <w:r>
        <w:rPr>
          <w:rFonts w:ascii="新細明體" w:hAnsi="新細明體" w:hint="eastAsia"/>
        </w:rPr>
        <w:t>號解釋文：</w:t>
      </w:r>
      <w:r>
        <w:rPr>
          <w:rFonts w:ascii="新細明體" w:hAnsi="新細明體" w:hint="eastAsia"/>
          <w:color w:val="000000"/>
        </w:rPr>
        <w:t>「</w:t>
      </w:r>
      <w:r>
        <w:rPr>
          <w:rFonts w:ascii="新細明體" w:hAnsi="新細明體"/>
          <w:color w:val="000000"/>
        </w:rPr>
        <w:t>若欲對人民之自由權利加以限制，必須符合憲法第二十三條所定必要之程度，並以法律定或經立法機關明確授權由行政機關以命令訂定</w:t>
      </w:r>
      <w:r>
        <w:rPr>
          <w:rFonts w:ascii="新細明體" w:hAnsi="新細明體" w:hint="eastAsia"/>
          <w:color w:val="000000"/>
        </w:rPr>
        <w:t>」</w:t>
      </w:r>
    </w:p>
  </w:footnote>
  <w:footnote w:id="15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詳細分類情形請參閱大法官釋字第</w:t>
      </w:r>
      <w:r>
        <w:rPr>
          <w:rFonts w:ascii="新細明體" w:hAnsi="新細明體" w:hint="eastAsia"/>
        </w:rPr>
        <w:t>443</w:t>
      </w:r>
      <w:r>
        <w:rPr>
          <w:rFonts w:ascii="新細明體" w:hAnsi="新細明體" w:hint="eastAsia"/>
        </w:rPr>
        <w:t>號理由書</w:t>
      </w:r>
    </w:p>
  </w:footnote>
  <w:footnote w:id="15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如法治斌、董保城，【中華民國憲法】，修訂再版，頁</w:t>
      </w:r>
      <w:r>
        <w:rPr>
          <w:rFonts w:ascii="新細明體" w:hAnsi="新細明體" w:hint="eastAsia"/>
        </w:rPr>
        <w:t>40-42</w:t>
      </w:r>
      <w:r>
        <w:rPr>
          <w:rFonts w:ascii="新細明體" w:hAnsi="新細明體" w:hint="eastAsia"/>
        </w:rPr>
        <w:t>；另如李惠宗：「我國憲法</w:t>
      </w:r>
      <w:r>
        <w:rPr>
          <w:rFonts w:ascii="新細明體" w:hAnsi="新細明體" w:hint="eastAsia"/>
        </w:rPr>
        <w:t>23</w:t>
      </w:r>
      <w:r>
        <w:rPr>
          <w:rFonts w:ascii="新細明體" w:hAnsi="新細明體" w:hint="eastAsia"/>
        </w:rPr>
        <w:t>條就比例原則有明文規定」，見李惠宗，【憲法要義】，二版</w:t>
      </w:r>
      <w:r>
        <w:rPr>
          <w:rFonts w:ascii="新細明體" w:hAnsi="新細明體" w:hint="eastAsia"/>
        </w:rPr>
        <w:t>，頁</w:t>
      </w:r>
      <w:r>
        <w:rPr>
          <w:rFonts w:ascii="新細明體" w:hAnsi="新細明體" w:hint="eastAsia"/>
        </w:rPr>
        <w:t>88</w:t>
      </w:r>
      <w:r>
        <w:rPr>
          <w:rFonts w:ascii="新細明體" w:hAnsi="新細明體" w:hint="eastAsia"/>
        </w:rPr>
        <w:t>；而行政程序法第</w:t>
      </w:r>
      <w:r>
        <w:rPr>
          <w:rFonts w:ascii="新細明體" w:hAnsi="新細明體" w:hint="eastAsia"/>
        </w:rPr>
        <w:t>7</w:t>
      </w:r>
      <w:r>
        <w:rPr>
          <w:rFonts w:ascii="新細明體" w:hAnsi="新細明體" w:hint="eastAsia"/>
        </w:rPr>
        <w:t>條亦明文規範之。</w:t>
      </w:r>
    </w:p>
  </w:footnote>
  <w:footnote w:id="15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見法治斌、董保成著，【中華民國憲法】，修訂再版，空大出版，</w:t>
      </w:r>
      <w:r>
        <w:rPr>
          <w:rFonts w:ascii="新細明體" w:hAnsi="新細明體" w:hint="eastAsia"/>
        </w:rPr>
        <w:t>41</w:t>
      </w:r>
      <w:r>
        <w:rPr>
          <w:rFonts w:ascii="新細明體" w:hAnsi="新細明體" w:hint="eastAsia"/>
        </w:rPr>
        <w:t>頁</w:t>
      </w:r>
    </w:p>
  </w:footnote>
  <w:footnote w:id="15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見法治斌、董保成，前揭書，</w:t>
      </w:r>
      <w:r>
        <w:rPr>
          <w:rFonts w:ascii="新細明體" w:hAnsi="新細明體" w:hint="eastAsia"/>
        </w:rPr>
        <w:t>41</w:t>
      </w:r>
      <w:r>
        <w:rPr>
          <w:rFonts w:ascii="新細明體" w:hAnsi="新細明體" w:hint="eastAsia"/>
        </w:rPr>
        <w:t>頁</w:t>
      </w:r>
    </w:p>
  </w:footnote>
  <w:footnote w:id="15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關於比例原則之細部審查標準，請參閱，盛子龍，＜比例原則作為規範違憲審查的準則－西德聯邦憲法法院判決及學說之研究＞，台大法研所碩士論文，翁岳生指導，民國</w:t>
      </w:r>
      <w:r>
        <w:rPr>
          <w:rFonts w:ascii="新細明體" w:hAnsi="新細明體" w:hint="eastAsia"/>
        </w:rPr>
        <w:t>77</w:t>
      </w:r>
      <w:r>
        <w:rPr>
          <w:rFonts w:ascii="新細明體" w:hAnsi="新細明體" w:hint="eastAsia"/>
        </w:rPr>
        <w:t>年，有詳細介紹。限於篇幅，本研究計畫不擬多談。</w:t>
      </w:r>
    </w:p>
  </w:footnote>
  <w:footnote w:id="15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勉強稱的上的，恐怕只有憲法第</w:t>
      </w:r>
      <w:r>
        <w:rPr>
          <w:rFonts w:ascii="新細明體" w:hAnsi="新細明體" w:hint="eastAsia"/>
        </w:rPr>
        <w:t>138</w:t>
      </w:r>
      <w:r>
        <w:rPr>
          <w:rFonts w:ascii="新細明體" w:hAnsi="新細明體" w:hint="eastAsia"/>
        </w:rPr>
        <w:t>條（軍隊國家化）：「全國陸海空軍，須超個人地域及黨派關係以外，效忠國家，愛護人民」</w:t>
      </w:r>
    </w:p>
  </w:footnote>
  <w:footnote w:id="15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詳見本研究計畫前述第二節貳部分之介紹</w:t>
      </w:r>
    </w:p>
  </w:footnote>
  <w:footnote w:id="15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p>
  </w:footnote>
  <w:footnote w:id="158">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詳細公佈日期請見本研究計畫前述</w:t>
      </w:r>
    </w:p>
  </w:footnote>
  <w:footnote w:id="15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color w:val="000000"/>
        </w:rPr>
        <w:t>朱武獻表示</w:t>
      </w:r>
      <w:r>
        <w:rPr>
          <w:rFonts w:ascii="新細明體" w:hAnsi="新細明體" w:hint="eastAsia"/>
          <w:color w:val="000000"/>
        </w:rPr>
        <w:t>：「</w:t>
      </w:r>
      <w:r>
        <w:rPr>
          <w:rFonts w:ascii="新細明體" w:hAnsi="新細明體"/>
          <w:color w:val="000000"/>
        </w:rPr>
        <w:t>…</w:t>
      </w:r>
      <w:r>
        <w:rPr>
          <w:rFonts w:ascii="新細明體" w:hAnsi="新細明體"/>
          <w:color w:val="000000"/>
        </w:rPr>
        <w:t>考試院擬具「公務人員行政中立法草案」於</w:t>
      </w:r>
      <w:r>
        <w:rPr>
          <w:rFonts w:ascii="新細明體" w:hAnsi="新細明體"/>
          <w:color w:val="000000"/>
        </w:rPr>
        <w:t>83</w:t>
      </w:r>
      <w:r>
        <w:rPr>
          <w:rFonts w:ascii="新細明體" w:hAnsi="新細明體"/>
          <w:color w:val="000000"/>
        </w:rPr>
        <w:t>年</w:t>
      </w:r>
      <w:r>
        <w:rPr>
          <w:rFonts w:ascii="新細明體" w:hAnsi="新細明體"/>
          <w:color w:val="000000"/>
        </w:rPr>
        <w:t>12</w:t>
      </w:r>
      <w:r>
        <w:rPr>
          <w:rFonts w:ascii="新細明體" w:hAnsi="新細明體"/>
          <w:color w:val="000000"/>
        </w:rPr>
        <w:t>月函請立院審議中，在該草案未完成立法程序前，人事行政局就公務人員在選舉期間可能遭遇事項，參酌「公務人員行政中立法草案」精神，通函行政院所屬各主管機關人事機構轉知，規定公職人員各項選舉期間應嚴守行政中立，依法執行職務。</w:t>
      </w:r>
      <w:r>
        <w:rPr>
          <w:rFonts w:ascii="新細明體" w:hAnsi="新細明體" w:hint="eastAsia"/>
          <w:color w:val="000000"/>
        </w:rPr>
        <w:t>」，見</w:t>
      </w:r>
      <w:r>
        <w:rPr>
          <w:rFonts w:ascii="新細明體" w:hAnsi="新細明體"/>
          <w:color w:val="000000"/>
          <w:szCs w:val="36"/>
        </w:rPr>
        <w:t>朱武獻</w:t>
      </w:r>
      <w:r>
        <w:rPr>
          <w:rFonts w:ascii="新細明體" w:hAnsi="新細明體" w:hint="eastAsia"/>
          <w:color w:val="000000"/>
          <w:szCs w:val="36"/>
        </w:rPr>
        <w:t>，＜</w:t>
      </w:r>
      <w:r>
        <w:rPr>
          <w:rFonts w:ascii="新細明體" w:hAnsi="新細明體"/>
          <w:color w:val="000000"/>
          <w:szCs w:val="36"/>
        </w:rPr>
        <w:t>政務官可以輔選</w:t>
      </w:r>
      <w:r>
        <w:rPr>
          <w:rFonts w:ascii="新細明體" w:hAnsi="新細明體"/>
          <w:color w:val="000000"/>
          <w:szCs w:val="36"/>
        </w:rPr>
        <w:t xml:space="preserve"> </w:t>
      </w:r>
      <w:r>
        <w:rPr>
          <w:rFonts w:ascii="新細明體" w:hAnsi="新細明體"/>
          <w:color w:val="000000"/>
          <w:szCs w:val="36"/>
        </w:rPr>
        <w:t>但不能動用行政資源</w:t>
      </w:r>
      <w:r>
        <w:rPr>
          <w:rFonts w:ascii="新細明體" w:hAnsi="新細明體" w:hint="eastAsia"/>
          <w:color w:val="000000"/>
          <w:szCs w:val="36"/>
        </w:rPr>
        <w:t>＞</w:t>
      </w:r>
      <w:r>
        <w:rPr>
          <w:rFonts w:ascii="新細明體" w:hAnsi="新細明體" w:hint="eastAsia"/>
          <w:color w:val="000000"/>
          <w:szCs w:val="36"/>
        </w:rPr>
        <w:t xml:space="preserve"> </w:t>
      </w:r>
      <w:r>
        <w:rPr>
          <w:rFonts w:ascii="新細明體" w:hAnsi="新細明體" w:hint="eastAsia"/>
          <w:color w:val="000000"/>
          <w:szCs w:val="36"/>
        </w:rPr>
        <w:t>，</w:t>
      </w:r>
      <w:r>
        <w:rPr>
          <w:rFonts w:ascii="新細明體" w:hAnsi="新細明體"/>
        </w:rPr>
        <w:t>2001/11/6</w:t>
      </w:r>
      <w:r>
        <w:rPr>
          <w:rFonts w:ascii="新細明體" w:hAnsi="新細明體" w:hint="eastAsia"/>
        </w:rPr>
        <w:t xml:space="preserve"> </w:t>
      </w:r>
      <w:r>
        <w:rPr>
          <w:rFonts w:ascii="新細明體" w:hAnsi="新細明體" w:hint="eastAsia"/>
        </w:rPr>
        <w:t>，東森新聞報</w:t>
      </w:r>
      <w:r>
        <w:rPr>
          <w:rFonts w:ascii="新細明體" w:hAnsi="新細明體"/>
        </w:rPr>
        <w:t>http://www.etto</w:t>
      </w:r>
      <w:r>
        <w:rPr>
          <w:rFonts w:ascii="新細明體" w:hAnsi="新細明體"/>
        </w:rPr>
        <w:t>day.com</w:t>
      </w:r>
      <w:r>
        <w:rPr>
          <w:rFonts w:ascii="新細明體" w:hAnsi="新細明體" w:hint="eastAsia"/>
        </w:rPr>
        <w:t>，</w:t>
      </w:r>
      <w:r>
        <w:rPr>
          <w:rFonts w:ascii="新細明體" w:hAnsi="新細明體" w:hint="eastAsia"/>
        </w:rPr>
        <w:t>90/11/24</w:t>
      </w:r>
      <w:r>
        <w:rPr>
          <w:rFonts w:ascii="新細明體" w:hAnsi="新細明體" w:hint="eastAsia"/>
        </w:rPr>
        <w:t>造訪</w:t>
      </w:r>
    </w:p>
    <w:p w:rsidR="00000000" w:rsidRDefault="00501713">
      <w:pPr>
        <w:pStyle w:val="a7"/>
        <w:rPr>
          <w:rFonts w:ascii="新細明體" w:hAnsi="新細明體"/>
          <w:color w:val="000000"/>
        </w:rPr>
      </w:pPr>
    </w:p>
  </w:footnote>
  <w:footnote w:id="160">
    <w:p w:rsidR="00000000" w:rsidRDefault="00501713">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關於授權明確性之相關大法官解釋有：釋字第</w:t>
      </w:r>
      <w:r>
        <w:rPr>
          <w:rFonts w:ascii="新細明體" w:hAnsi="新細明體" w:hint="eastAsia"/>
        </w:rPr>
        <w:t>313</w:t>
      </w:r>
      <w:r>
        <w:rPr>
          <w:rFonts w:ascii="新細明體" w:hAnsi="新細明體" w:hint="eastAsia"/>
        </w:rPr>
        <w:t>、</w:t>
      </w:r>
      <w:r>
        <w:rPr>
          <w:rFonts w:ascii="新細明體" w:hAnsi="新細明體" w:hint="eastAsia"/>
        </w:rPr>
        <w:t>346</w:t>
      </w:r>
      <w:r>
        <w:rPr>
          <w:rFonts w:ascii="新細明體" w:hAnsi="新細明體" w:hint="eastAsia"/>
        </w:rPr>
        <w:t>、</w:t>
      </w:r>
      <w:r>
        <w:rPr>
          <w:rFonts w:ascii="新細明體" w:hAnsi="新細明體" w:hint="eastAsia"/>
        </w:rPr>
        <w:t>390</w:t>
      </w:r>
      <w:r>
        <w:rPr>
          <w:rFonts w:ascii="新細明體" w:hAnsi="新細明體" w:hint="eastAsia"/>
        </w:rPr>
        <w:t>、</w:t>
      </w:r>
      <w:r>
        <w:rPr>
          <w:rFonts w:ascii="新細明體" w:hAnsi="新細明體" w:hint="eastAsia"/>
        </w:rPr>
        <w:t>394</w:t>
      </w:r>
      <w:r>
        <w:rPr>
          <w:rFonts w:ascii="新細明體" w:hAnsi="新細明體" w:hint="eastAsia"/>
        </w:rPr>
        <w:t>、</w:t>
      </w:r>
      <w:r>
        <w:rPr>
          <w:rFonts w:ascii="新細明體" w:hAnsi="新細明體" w:hint="eastAsia"/>
        </w:rPr>
        <w:t>402</w:t>
      </w:r>
      <w:r>
        <w:rPr>
          <w:rFonts w:ascii="新細明體" w:hAnsi="新細明體" w:hint="eastAsia"/>
        </w:rPr>
        <w:t>、</w:t>
      </w:r>
      <w:r>
        <w:rPr>
          <w:rFonts w:ascii="新細明體" w:hAnsi="新細明體" w:hint="eastAsia"/>
        </w:rPr>
        <w:t>423</w:t>
      </w:r>
      <w:r>
        <w:rPr>
          <w:rFonts w:ascii="新細明體" w:hAnsi="新細明體" w:hint="eastAsia"/>
        </w:rPr>
        <w:t>、</w:t>
      </w:r>
      <w:r>
        <w:rPr>
          <w:rFonts w:ascii="新細明體" w:hAnsi="新細明體" w:hint="eastAsia"/>
        </w:rPr>
        <w:t>426</w:t>
      </w:r>
      <w:r>
        <w:rPr>
          <w:rFonts w:ascii="新細明體" w:hAnsi="新細明體" w:hint="eastAsia"/>
        </w:rPr>
        <w:t>、</w:t>
      </w:r>
      <w:r>
        <w:rPr>
          <w:rFonts w:ascii="新細明體" w:hAnsi="新細明體" w:hint="eastAsia"/>
        </w:rPr>
        <w:t>432</w:t>
      </w:r>
      <w:r>
        <w:rPr>
          <w:rFonts w:ascii="新細明體" w:hAnsi="新細明體" w:hint="eastAsia"/>
        </w:rPr>
        <w:t>等均</w:t>
      </w:r>
    </w:p>
    <w:p w:rsidR="00000000" w:rsidRDefault="00501713">
      <w:pPr>
        <w:pStyle w:val="a7"/>
        <w:ind w:left="200" w:hangingChars="100" w:hanging="200"/>
        <w:rPr>
          <w:rFonts w:ascii="新細明體" w:hAnsi="新細明體" w:hint="eastAsia"/>
        </w:rPr>
      </w:pPr>
      <w:r>
        <w:rPr>
          <w:rFonts w:ascii="新細明體" w:hAnsi="新細明體" w:hint="eastAsia"/>
        </w:rPr>
        <w:t>有提及</w:t>
      </w:r>
    </w:p>
  </w:footnote>
  <w:footnote w:id="161">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其他批評如，許偵元：「就實質面</w:t>
      </w:r>
      <w:r>
        <w:rPr>
          <w:rFonts w:ascii="新細明體" w:hAnsi="新細明體"/>
          <w:color w:val="000000"/>
        </w:rPr>
        <w:t>…</w:t>
      </w:r>
      <w:r>
        <w:rPr>
          <w:rFonts w:ascii="新細明體" w:hAnsi="新細明體" w:hint="eastAsia"/>
          <w:color w:val="000000"/>
        </w:rPr>
        <w:t>公然在侵奪軍隊成員的政治權利。諸如：軍校生及文職教師並非現役軍人，不應任意限制其政治參與；現役軍人在下班後，從事助選、助講、輔選及罷免等權利，任意予以剝奪，亦依法無據。」，</w:t>
      </w:r>
      <w:r>
        <w:rPr>
          <w:rFonts w:ascii="新細明體" w:hAnsi="新細明體" w:hint="eastAsia"/>
        </w:rPr>
        <w:t>見</w:t>
      </w:r>
      <w:r>
        <w:rPr>
          <w:rFonts w:ascii="新細明體" w:hAnsi="新細明體" w:hint="eastAsia"/>
          <w:sz w:val="19"/>
          <w:szCs w:val="19"/>
        </w:rPr>
        <w:t>許禎元＜</w:t>
      </w:r>
      <w:r>
        <w:rPr>
          <w:rFonts w:ascii="新細明體" w:hAnsi="新細明體"/>
          <w:szCs w:val="36"/>
        </w:rPr>
        <w:t>約束政治中立</w:t>
      </w:r>
      <w:r>
        <w:rPr>
          <w:rFonts w:ascii="新細明體" w:hAnsi="新細明體"/>
          <w:szCs w:val="36"/>
        </w:rPr>
        <w:t xml:space="preserve"> </w:t>
      </w:r>
      <w:r>
        <w:rPr>
          <w:rFonts w:ascii="新細明體" w:hAnsi="新細明體"/>
          <w:szCs w:val="36"/>
        </w:rPr>
        <w:t>參謀本部立場在哪？＞</w:t>
      </w:r>
      <w:hyperlink r:id="rId16" w:history="1">
        <w:r>
          <w:rPr>
            <w:rStyle w:val="a5"/>
            <w:rFonts w:ascii="新細明體" w:hAnsi="新細明體"/>
            <w:color w:val="000000"/>
          </w:rPr>
          <w:t>中時電子報</w:t>
        </w:r>
      </w:hyperlink>
      <w:r>
        <w:rPr>
          <w:rFonts w:ascii="新細明體" w:hAnsi="新細明體"/>
          <w:color w:val="000000"/>
        </w:rPr>
        <w:t xml:space="preserve"> h</w:t>
      </w:r>
      <w:r>
        <w:rPr>
          <w:rFonts w:ascii="新細明體" w:hAnsi="新細明體"/>
        </w:rPr>
        <w:t>ttp://tw./2001/09/05/ctnews/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造訪</w:t>
      </w:r>
    </w:p>
  </w:footnote>
  <w:footnote w:id="162">
    <w:p w:rsidR="00000000" w:rsidRDefault="00501713">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color w:val="000000"/>
        </w:rPr>
        <w:t>90</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r>
        <w:rPr>
          <w:rFonts w:ascii="新細明體" w:hAnsi="新細明體" w:hint="eastAsia"/>
          <w:color w:val="000000"/>
        </w:rPr>
        <w:t>29</w:t>
      </w:r>
      <w:r>
        <w:rPr>
          <w:rFonts w:ascii="新細明體" w:hAnsi="新細明體" w:hint="eastAsia"/>
          <w:color w:val="000000"/>
        </w:rPr>
        <w:t>日總統令修正公佈</w:t>
      </w:r>
    </w:p>
  </w:footnote>
  <w:footnote w:id="163">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color w:val="000000"/>
          <w:sz w:val="19"/>
          <w:szCs w:val="19"/>
        </w:rPr>
        <w:t>許禎元：</w:t>
      </w:r>
      <w:r>
        <w:rPr>
          <w:rFonts w:ascii="新細明體" w:hAnsi="新細明體" w:hint="eastAsia"/>
          <w:color w:val="000000"/>
        </w:rPr>
        <w:t>『</w:t>
      </w:r>
      <w:r>
        <w:rPr>
          <w:rFonts w:ascii="新細明體" w:hAnsi="新細明體" w:hint="eastAsia"/>
          <w:color w:val="000000"/>
          <w:szCs w:val="19"/>
        </w:rPr>
        <w:t>首先，就軍隊運作的現實層面而言，軍政（國防部長）與軍令（參謀總</w:t>
      </w:r>
      <w:r>
        <w:rPr>
          <w:rFonts w:ascii="新細明體" w:hAnsi="新細明體" w:hint="eastAsia"/>
          <w:szCs w:val="19"/>
        </w:rPr>
        <w:t>長）名雖隸屬，各自運作，軍隊與政治社會的互動行為，含括軍人參與政治系統的遊戲規則，理應為國防部長的軍政業務，自不屬軍令作戰系統管轄，以免政軍關係的緊張對立。再依民國八十九年立法通過的「國防法」規定，參謀總長已非總統之軍令幕僚長（第八條），除應儘速廢止「</w:t>
      </w:r>
      <w:r>
        <w:rPr>
          <w:rFonts w:ascii="新細明體" w:hAnsi="新細明體" w:hint="eastAsia"/>
          <w:szCs w:val="19"/>
        </w:rPr>
        <w:t>參謀本部組織法」第九條（…參謀總長在統帥系統為總統之幕僚長，總統行使統帥權，關於軍隊之指揮，直接經由參謀總長下達軍隊），將軍令業務置於國防部長監督外，參謀總長亦應依法服從國防部長指揮；國防部的「參與政治活動宣導注意事項」，卻是由參謀本部行文，透過其屬總政戰部發布命令，有違體制。</w:t>
      </w:r>
      <w:r>
        <w:rPr>
          <w:rFonts w:ascii="新細明體" w:hAnsi="新細明體" w:hint="eastAsia"/>
        </w:rPr>
        <w:t>』，見</w:t>
      </w:r>
      <w:r>
        <w:rPr>
          <w:rFonts w:ascii="新細明體" w:hAnsi="新細明體" w:hint="eastAsia"/>
          <w:sz w:val="19"/>
          <w:szCs w:val="19"/>
        </w:rPr>
        <w:t>許禎元＜</w:t>
      </w:r>
      <w:r>
        <w:rPr>
          <w:rFonts w:ascii="新細明體" w:hAnsi="新細明體"/>
          <w:szCs w:val="36"/>
        </w:rPr>
        <w:t>約束政治中立</w:t>
      </w:r>
      <w:r>
        <w:rPr>
          <w:rFonts w:ascii="新細明體" w:hAnsi="新細明體"/>
          <w:szCs w:val="36"/>
        </w:rPr>
        <w:t xml:space="preserve"> </w:t>
      </w:r>
      <w:r>
        <w:rPr>
          <w:rFonts w:ascii="新細明體" w:hAnsi="新細明體"/>
          <w:szCs w:val="36"/>
        </w:rPr>
        <w:t>參謀本部立場在哪？＞</w:t>
      </w:r>
      <w:hyperlink r:id="rId17" w:history="1">
        <w:r>
          <w:rPr>
            <w:rStyle w:val="a5"/>
            <w:rFonts w:ascii="新細明體" w:hAnsi="新細明體"/>
            <w:color w:val="000000"/>
          </w:rPr>
          <w:t>中時電子報</w:t>
        </w:r>
      </w:hyperlink>
      <w:r>
        <w:rPr>
          <w:rFonts w:ascii="新細明體" w:hAnsi="新細明體"/>
        </w:rPr>
        <w:t xml:space="preserve"> http://t</w:t>
      </w:r>
      <w:r>
        <w:rPr>
          <w:rFonts w:ascii="新細明體" w:hAnsi="新細明體"/>
        </w:rPr>
        <w: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造訪</w:t>
      </w:r>
    </w:p>
    <w:p w:rsidR="00000000" w:rsidRDefault="00501713">
      <w:pPr>
        <w:pStyle w:val="a7"/>
        <w:rPr>
          <w:rFonts w:ascii="新細明體" w:hAnsi="新細明體"/>
        </w:rPr>
      </w:pPr>
    </w:p>
  </w:footnote>
  <w:footnote w:id="164">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詳見顏宏斌，＜從公法學觀點論公務員政治活動＞，中興大學法研所碩士論文，城仲模指導，頁</w:t>
      </w:r>
      <w:r>
        <w:rPr>
          <w:rFonts w:ascii="新細明體" w:hAnsi="新細明體" w:hint="eastAsia"/>
        </w:rPr>
        <w:t>104</w:t>
      </w:r>
      <w:r>
        <w:rPr>
          <w:rFonts w:ascii="新細明體" w:hAnsi="新細明體" w:hint="eastAsia"/>
        </w:rPr>
        <w:t>以下。</w:t>
      </w:r>
    </w:p>
  </w:footnote>
  <w:footnote w:id="165">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詳細案例請見，</w:t>
      </w:r>
      <w:r>
        <w:rPr>
          <w:rFonts w:ascii="新細明體" w:hAnsi="新細明體" w:hint="eastAsia"/>
          <w:color w:val="000000"/>
        </w:rPr>
        <w:t>＜德國公務人員行政中立之保障＞，第四節參二（一）</w:t>
      </w:r>
    </w:p>
  </w:footnote>
  <w:footnote w:id="166">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320</w:t>
      </w:r>
      <w:r>
        <w:rPr>
          <w:rFonts w:ascii="新細明體" w:hAnsi="新細明體" w:hint="eastAsia"/>
        </w:rPr>
        <w:t>、</w:t>
      </w:r>
      <w:r>
        <w:rPr>
          <w:rFonts w:ascii="新細明體" w:hAnsi="新細明體" w:hint="eastAsia"/>
        </w:rPr>
        <w:t>322</w:t>
      </w:r>
    </w:p>
  </w:footnote>
  <w:footnote w:id="16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法治斌、董保城，【中華民國憲法】，修訂再版，頁</w:t>
      </w:r>
      <w:r>
        <w:rPr>
          <w:rFonts w:ascii="新細明體" w:hAnsi="新細明體" w:hint="eastAsia"/>
        </w:rPr>
        <w:t>346</w:t>
      </w:r>
    </w:p>
  </w:footnote>
  <w:footnote w:id="16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對本條之進一步闡釋，請參閱大法官釋字</w:t>
      </w:r>
      <w:r>
        <w:rPr>
          <w:rFonts w:ascii="新細明體" w:hAnsi="新細明體" w:hint="eastAsia"/>
        </w:rPr>
        <w:t>38</w:t>
      </w:r>
      <w:r>
        <w:rPr>
          <w:rFonts w:ascii="新細明體" w:hAnsi="新細明體" w:hint="eastAsia"/>
        </w:rPr>
        <w:t>、</w:t>
      </w:r>
      <w:r>
        <w:rPr>
          <w:rFonts w:ascii="新細明體" w:hAnsi="新細明體" w:hint="eastAsia"/>
        </w:rPr>
        <w:t>137</w:t>
      </w:r>
      <w:r>
        <w:rPr>
          <w:rFonts w:ascii="新細明體" w:hAnsi="新細明體" w:hint="eastAsia"/>
        </w:rPr>
        <w:t>、</w:t>
      </w:r>
      <w:r>
        <w:rPr>
          <w:rFonts w:ascii="新細明體" w:hAnsi="新細明體" w:hint="eastAsia"/>
        </w:rPr>
        <w:t>216</w:t>
      </w:r>
      <w:r>
        <w:rPr>
          <w:rFonts w:ascii="新細明體" w:hAnsi="新細明體" w:hint="eastAsia"/>
        </w:rPr>
        <w:t>等號解釋</w:t>
      </w:r>
    </w:p>
  </w:footnote>
  <w:footnote w:id="16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詳見法治斌、董保城，【中華民國憲法】，修訂再版，頁</w:t>
      </w:r>
      <w:r>
        <w:rPr>
          <w:rFonts w:ascii="新細明體" w:hAnsi="新細明體" w:hint="eastAsia"/>
        </w:rPr>
        <w:t>345-348</w:t>
      </w:r>
    </w:p>
  </w:footnote>
  <w:footnote w:id="170">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見張銅</w:t>
      </w:r>
      <w:r>
        <w:rPr>
          <w:rFonts w:ascii="新細明體" w:hAnsi="新細明體" w:hint="eastAsia"/>
        </w:rPr>
        <w:t>銳，＜法官的政治活動</w:t>
      </w:r>
      <w:r>
        <w:rPr>
          <w:rFonts w:ascii="新細明體" w:hAnsi="新細明體"/>
        </w:rPr>
        <w:t>—</w:t>
      </w:r>
      <w:r>
        <w:rPr>
          <w:rFonts w:ascii="新細明體" w:hAnsi="新細明體" w:hint="eastAsia"/>
        </w:rPr>
        <w:t>從德國法制經驗檢討我國法制化的取向＞，台大法研所碩士論文，許宗力指導，民國</w:t>
      </w:r>
      <w:r>
        <w:rPr>
          <w:rFonts w:ascii="新細明體" w:hAnsi="新細明體" w:hint="eastAsia"/>
        </w:rPr>
        <w:t>81</w:t>
      </w:r>
      <w:r>
        <w:rPr>
          <w:rFonts w:ascii="新細明體" w:hAnsi="新細明體" w:hint="eastAsia"/>
        </w:rPr>
        <w:t>年，頁</w:t>
      </w:r>
      <w:r>
        <w:rPr>
          <w:rFonts w:ascii="新細明體" w:hAnsi="新細明體" w:hint="eastAsia"/>
        </w:rPr>
        <w:t>1</w:t>
      </w:r>
    </w:p>
  </w:footnote>
  <w:footnote w:id="17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請參閱大法官釋字</w:t>
      </w:r>
      <w:r>
        <w:rPr>
          <w:rFonts w:ascii="新細明體" w:hAnsi="新細明體" w:hint="eastAsia"/>
        </w:rPr>
        <w:t>86</w:t>
      </w:r>
      <w:r>
        <w:rPr>
          <w:rFonts w:ascii="新細明體" w:hAnsi="新細明體" w:hint="eastAsia"/>
        </w:rPr>
        <w:t>、</w:t>
      </w:r>
      <w:r>
        <w:rPr>
          <w:rFonts w:ascii="新細明體" w:hAnsi="新細明體" w:hint="eastAsia"/>
        </w:rPr>
        <w:t>325</w:t>
      </w:r>
      <w:r>
        <w:rPr>
          <w:rFonts w:ascii="新細明體" w:hAnsi="新細明體" w:hint="eastAsia"/>
        </w:rPr>
        <w:t>等號解釋</w:t>
      </w:r>
    </w:p>
  </w:footnote>
  <w:footnote w:id="172">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徐崑明，＜論公務人員保障制度－以美國法之比較為中心＞，政治大學法研所碩士論文，法治斌指導，</w:t>
      </w:r>
      <w:r>
        <w:rPr>
          <w:rFonts w:ascii="新細明體" w:hAnsi="新細明體" w:hint="eastAsia"/>
        </w:rPr>
        <w:t>89</w:t>
      </w:r>
      <w:r>
        <w:rPr>
          <w:rFonts w:ascii="新細明體" w:hAnsi="新細明體" w:hint="eastAsia"/>
        </w:rPr>
        <w:t>年</w:t>
      </w:r>
      <w:r>
        <w:rPr>
          <w:rFonts w:ascii="新細明體" w:hAnsi="新細明體" w:hint="eastAsia"/>
        </w:rPr>
        <w:t>6</w:t>
      </w:r>
      <w:r>
        <w:rPr>
          <w:rFonts w:ascii="新細明體" w:hAnsi="新細明體" w:hint="eastAsia"/>
        </w:rPr>
        <w:t>月，頁</w:t>
      </w:r>
      <w:r>
        <w:rPr>
          <w:rFonts w:ascii="新細明體" w:hAnsi="新細明體" w:hint="eastAsia"/>
        </w:rPr>
        <w:t>29</w:t>
      </w:r>
    </w:p>
  </w:footnote>
  <w:footnote w:id="173">
    <w:p w:rsidR="00000000" w:rsidRDefault="00501713">
      <w:pPr>
        <w:pStyle w:val="a7"/>
        <w:rPr>
          <w:rFonts w:ascii="新細明體" w:hAnsi="新細明體" w:hint="eastAsia"/>
          <w:lang w:val="de-DE"/>
        </w:rPr>
      </w:pPr>
      <w:r>
        <w:rPr>
          <w:rStyle w:val="a6"/>
          <w:rFonts w:ascii="新細明體" w:hAnsi="新細明體"/>
        </w:rPr>
        <w:footnoteRef/>
      </w:r>
      <w:r>
        <w:rPr>
          <w:rFonts w:ascii="新細明體" w:hAnsi="新細明體" w:hint="eastAsia"/>
        </w:rPr>
        <w:t>關於法官法第</w:t>
      </w:r>
      <w:r>
        <w:rPr>
          <w:rFonts w:ascii="新細明體" w:hAnsi="新細明體"/>
          <w:lang w:val="de-DE"/>
        </w:rPr>
        <w:t>39</w:t>
      </w:r>
      <w:r>
        <w:rPr>
          <w:rFonts w:ascii="新細明體" w:hAnsi="新細明體" w:hint="eastAsia"/>
          <w:lang w:val="de-DE"/>
        </w:rPr>
        <w:t>條立法過程之進一步介紹，參：張桐銳，前揭碩士論文，頁</w:t>
      </w:r>
      <w:r>
        <w:rPr>
          <w:rFonts w:ascii="新細明體" w:hAnsi="新細明體"/>
          <w:lang w:val="de-DE"/>
        </w:rPr>
        <w:t>26</w:t>
      </w:r>
      <w:r>
        <w:rPr>
          <w:rFonts w:ascii="新細明體" w:hAnsi="新細明體" w:hint="eastAsia"/>
          <w:lang w:val="de-DE"/>
        </w:rPr>
        <w:t>以下。</w:t>
      </w:r>
    </w:p>
  </w:footnote>
  <w:footnote w:id="174">
    <w:p w:rsidR="00000000" w:rsidRDefault="00501713">
      <w:pPr>
        <w:pStyle w:val="ac"/>
        <w:spacing w:line="0" w:lineRule="atLeast"/>
        <w:ind w:left="240" w:hangingChars="100" w:hanging="240"/>
        <w:rPr>
          <w:rFonts w:ascii="新細明體" w:hAnsi="新細明體" w:hint="eastAsia"/>
          <w:color w:val="000000"/>
          <w:sz w:val="20"/>
        </w:rPr>
      </w:pPr>
      <w:r>
        <w:rPr>
          <w:rStyle w:val="a6"/>
          <w:rFonts w:ascii="新細明體" w:hAnsi="新細明體"/>
        </w:rPr>
        <w:footnoteRef/>
      </w:r>
      <w:r>
        <w:rPr>
          <w:rFonts w:ascii="新細明體" w:hAnsi="新細明體" w:hint="eastAsia"/>
          <w:color w:val="000000"/>
          <w:sz w:val="20"/>
        </w:rPr>
        <w:t>按德國法上之</w:t>
      </w:r>
      <w:r>
        <w:rPr>
          <w:rFonts w:ascii="新細明體" w:hAnsi="新細明體" w:hint="eastAsia"/>
          <w:sz w:val="20"/>
          <w:lang w:val="de-DE"/>
        </w:rPr>
        <w:t>慎重與節制條款要求公務員於從事政治活動時，應遵守「基於為全體國民服務之地位及職務義務之考慮」所導出之慎重與節制義務。詳見</w:t>
      </w:r>
      <w:r>
        <w:rPr>
          <w:rFonts w:ascii="新細明體" w:hAnsi="新細明體" w:hint="eastAsia"/>
          <w:color w:val="000000"/>
          <w:sz w:val="20"/>
        </w:rPr>
        <w:t>＜德國公務人員行政中立之保障＞，第</w:t>
      </w:r>
      <w:r>
        <w:rPr>
          <w:rFonts w:ascii="新細明體" w:hAnsi="新細明體" w:hint="eastAsia"/>
          <w:color w:val="000000"/>
          <w:sz w:val="20"/>
        </w:rPr>
        <w:t>四節參二（二）</w:t>
      </w:r>
    </w:p>
  </w:footnote>
  <w:footnote w:id="175">
    <w:p w:rsidR="00000000" w:rsidRDefault="00501713">
      <w:pPr>
        <w:pStyle w:val="a7"/>
        <w:rPr>
          <w:rFonts w:ascii="新細明體" w:hAnsi="新細明體" w:hint="eastAsia"/>
          <w:color w:val="000000"/>
          <w:lang w:val="de-DE"/>
        </w:rPr>
      </w:pPr>
      <w:r>
        <w:rPr>
          <w:rStyle w:val="a6"/>
          <w:rFonts w:ascii="新細明體" w:hAnsi="新細明體"/>
        </w:rPr>
        <w:footnoteRef/>
      </w:r>
      <w:r>
        <w:rPr>
          <w:rFonts w:ascii="新細明體" w:hAnsi="新細明體"/>
        </w:rPr>
        <w:t xml:space="preserve"> </w:t>
      </w:r>
      <w:r>
        <w:rPr>
          <w:rFonts w:ascii="新細明體" w:hAnsi="新細明體"/>
          <w:lang w:val="de-DE"/>
        </w:rPr>
        <w:t>Vgl. BVerwGE 78, 216 (219); Schmidt-Räntsch, 1995, § 39 Rn. 4 ff.</w:t>
      </w:r>
      <w:r>
        <w:rPr>
          <w:rFonts w:ascii="新細明體" w:hAnsi="新細明體" w:hint="eastAsia"/>
          <w:lang w:val="de-DE"/>
        </w:rPr>
        <w:t>。</w:t>
      </w:r>
      <w:r>
        <w:rPr>
          <w:rFonts w:ascii="新細明體" w:hAnsi="新細明體" w:hint="eastAsia"/>
        </w:rPr>
        <w:t>對此相關之日本法制為：依據日本國家公務員法第二條第三項第十三款之規定，法官是所謂國家「特別職」之公務員。其係依日本法院法（裁判所法）第五十二條第一款規定，法官非但不得於任內成為國會或地方公共團體議會之議員，並且尚不得「…積極從事政治活動」，</w:t>
      </w:r>
      <w:r>
        <w:rPr>
          <w:rFonts w:ascii="新細明體" w:hAnsi="新細明體" w:hint="eastAsia"/>
          <w:color w:val="000000"/>
        </w:rPr>
        <w:t>見＜日本公務人員行政中立之保障＞，第二節壹四</w:t>
      </w:r>
    </w:p>
  </w:footnote>
  <w:footnote w:id="17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詳見本章前述</w:t>
      </w:r>
      <w:r>
        <w:rPr>
          <w:rFonts w:ascii="新細明體" w:hAnsi="新細明體" w:hint="eastAsia"/>
          <w:color w:val="000000"/>
        </w:rPr>
        <w:t>公務人員參與政治活動的爭議案例之四、「法官站台案」</w:t>
      </w:r>
    </w:p>
  </w:footnote>
  <w:footnote w:id="17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有興趣</w:t>
      </w:r>
      <w:r>
        <w:rPr>
          <w:rFonts w:ascii="新細明體" w:hAnsi="新細明體" w:hint="eastAsia"/>
        </w:rPr>
        <w:t>可參閱相關大法官解釋，如釋字第</w:t>
      </w:r>
      <w:r>
        <w:rPr>
          <w:rFonts w:ascii="新細明體" w:hAnsi="新細明體" w:hint="eastAsia"/>
        </w:rPr>
        <w:t>250</w:t>
      </w:r>
      <w:r>
        <w:rPr>
          <w:rFonts w:ascii="新細明體" w:hAnsi="新細明體" w:hint="eastAsia"/>
        </w:rPr>
        <w:t>、</w:t>
      </w:r>
      <w:r>
        <w:rPr>
          <w:rFonts w:ascii="新細明體" w:hAnsi="新細明體" w:hint="eastAsia"/>
        </w:rPr>
        <w:t>262</w:t>
      </w:r>
      <w:r>
        <w:rPr>
          <w:rFonts w:ascii="新細明體" w:hAnsi="新細明體" w:hint="eastAsia"/>
        </w:rPr>
        <w:t>、</w:t>
      </w:r>
      <w:r>
        <w:rPr>
          <w:rFonts w:ascii="新細明體" w:hAnsi="新細明體" w:hint="eastAsia"/>
        </w:rPr>
        <w:t>430</w:t>
      </w:r>
      <w:r>
        <w:rPr>
          <w:rFonts w:ascii="新細明體" w:hAnsi="新細明體" w:hint="eastAsia"/>
        </w:rPr>
        <w:t>、</w:t>
      </w:r>
      <w:r>
        <w:rPr>
          <w:rFonts w:ascii="新細明體" w:hAnsi="新細明體" w:hint="eastAsia"/>
        </w:rPr>
        <w:t>455</w:t>
      </w:r>
      <w:r>
        <w:rPr>
          <w:rFonts w:ascii="新細明體" w:hAnsi="新細明體" w:hint="eastAsia"/>
        </w:rPr>
        <w:t>、</w:t>
      </w:r>
      <w:r>
        <w:rPr>
          <w:rFonts w:ascii="新細明體" w:hAnsi="新細明體" w:hint="eastAsia"/>
        </w:rPr>
        <w:t>459</w:t>
      </w:r>
      <w:r>
        <w:rPr>
          <w:rFonts w:ascii="新細明體" w:hAnsi="新細明體" w:hint="eastAsia"/>
        </w:rPr>
        <w:t>等</w:t>
      </w:r>
    </w:p>
  </w:footnote>
  <w:footnote w:id="178">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詳見＜德國公務人員行政中立之保障＞，第五節結語部分</w:t>
      </w:r>
    </w:p>
  </w:footnote>
  <w:footnote w:id="179">
    <w:p w:rsidR="00000000" w:rsidRDefault="00501713">
      <w:pPr>
        <w:pStyle w:val="a7"/>
        <w:spacing w:after="180" w:line="0" w:lineRule="atLeast"/>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本條條文其文句與日本國家公務員法第</w:t>
      </w:r>
      <w:r>
        <w:rPr>
          <w:rFonts w:ascii="新細明體" w:hAnsi="新細明體" w:hint="eastAsia"/>
          <w:color w:val="000000"/>
        </w:rPr>
        <w:t>102</w:t>
      </w:r>
      <w:r>
        <w:rPr>
          <w:rFonts w:ascii="新細明體" w:hAnsi="新細明體" w:hint="eastAsia"/>
          <w:color w:val="000000"/>
        </w:rPr>
        <w:t>條，幾乎完全相同，且內容事實上完全相同。詳見＜日本公務人員行政中立之保障＞，第一節壹四（二）</w:t>
      </w:r>
    </w:p>
  </w:footnote>
  <w:footnote w:id="18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詳見本研究計畫下述之「常任文官」部分</w:t>
      </w:r>
    </w:p>
  </w:footnote>
  <w:footnote w:id="181">
    <w:p w:rsidR="00000000" w:rsidRDefault="00501713">
      <w:pPr>
        <w:pStyle w:val="a7"/>
        <w:rPr>
          <w:rFonts w:ascii="新細明體" w:hAnsi="新細明體"/>
          <w:color w:val="000000"/>
        </w:rPr>
      </w:pPr>
      <w:r>
        <w:rPr>
          <w:rStyle w:val="a6"/>
          <w:rFonts w:ascii="新細明體" w:hAnsi="新細明體"/>
        </w:rPr>
        <w:footnoteRef/>
      </w:r>
      <w:r>
        <w:rPr>
          <w:rFonts w:ascii="新細明體" w:hAnsi="新細明體" w:hint="eastAsia"/>
        </w:rPr>
        <w:t>所差別的只是：在國家公務員法之情形，公務員所被禁止的「因政治目的所為之政治行為」，其內容，如前所述，由人事院規則來決定，而在自衛隊法之情形，則依同法第六十一條第一項規定，應以政令定之。蓋對自衛隊之隊員，人事院</w:t>
      </w:r>
      <w:r>
        <w:rPr>
          <w:rFonts w:ascii="新細明體" w:hAnsi="新細明體" w:hint="eastAsia"/>
        </w:rPr>
        <w:t>本非其人事行政管理之機關，</w:t>
      </w:r>
      <w:r>
        <w:rPr>
          <w:rFonts w:ascii="新細明體" w:hAnsi="新細明體" w:hint="eastAsia"/>
          <w:color w:val="000000"/>
        </w:rPr>
        <w:t>見＜日本公務人員行政中立之保障＞，第二節壹四（二）</w:t>
      </w:r>
    </w:p>
  </w:footnote>
  <w:footnote w:id="182">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BVerwG, NJW 1982, 118</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183">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6283 (88.06.23)/</w:t>
      </w:r>
      <w:r>
        <w:rPr>
          <w:rFonts w:ascii="新細明體" w:hAnsi="新細明體"/>
          <w:color w:val="000000"/>
          <w:szCs w:val="27"/>
        </w:rPr>
        <w:t>頁</w:t>
      </w:r>
      <w:r>
        <w:rPr>
          <w:rFonts w:ascii="新細明體" w:hAnsi="新細明體"/>
          <w:color w:val="000000"/>
          <w:szCs w:val="27"/>
        </w:rPr>
        <w:t xml:space="preserve"> 14-16</w:t>
      </w:r>
      <w:r>
        <w:rPr>
          <w:rFonts w:ascii="新細明體" w:hAnsi="新細明體" w:hint="eastAsia"/>
          <w:color w:val="000000"/>
          <w:szCs w:val="27"/>
        </w:rPr>
        <w:t>，</w:t>
      </w:r>
      <w:r>
        <w:rPr>
          <w:rFonts w:ascii="新細明體" w:hAnsi="新細明體"/>
          <w:color w:val="000000"/>
        </w:rPr>
        <w:t>總統令，中華民國八十八年六月二十三日，華總一義字第八八</w:t>
      </w:r>
      <w:r>
        <w:rPr>
          <w:rFonts w:ascii="新細明體" w:hAnsi="新細明體"/>
          <w:color w:val="000000"/>
        </w:rPr>
        <w:t>○○</w:t>
      </w:r>
      <w:r>
        <w:rPr>
          <w:rFonts w:ascii="新細明體" w:hAnsi="新細明體"/>
          <w:color w:val="000000"/>
        </w:rPr>
        <w:t>一四二七三</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184">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lang w:val="de-DE"/>
        </w:rPr>
        <w:t xml:space="preserve"> BVerwGE 84, 292 ff.</w:t>
      </w:r>
      <w:r>
        <w:rPr>
          <w:rFonts w:ascii="新細明體" w:hAnsi="新細明體" w:hint="eastAsia"/>
          <w:lang w:val="de-DE"/>
        </w:rPr>
        <w:t>。並請參照「同樣是</w:t>
      </w:r>
      <w:r>
        <w:rPr>
          <w:rFonts w:ascii="新細明體" w:hAnsi="新細明體"/>
          <w:lang w:val="de-DE"/>
        </w:rPr>
        <w:t>1977</w:t>
      </w:r>
      <w:r>
        <w:rPr>
          <w:rFonts w:ascii="新細明體" w:hAnsi="新細明體" w:hint="eastAsia"/>
          <w:lang w:val="de-DE"/>
        </w:rPr>
        <w:t>年、漢堡一位具職員身</w:t>
      </w:r>
      <w:r>
        <w:rPr>
          <w:rFonts w:ascii="新細明體" w:hAnsi="新細明體" w:hint="eastAsia"/>
          <w:lang w:val="de-DE"/>
        </w:rPr>
        <w:t>分之教師也被其校長禁止其於課堂上佩帶反核標章。聯邦勞動法院認為基於「聯邦職員團體協約」第</w:t>
      </w:r>
      <w:r>
        <w:rPr>
          <w:rFonts w:ascii="新細明體" w:hAnsi="新細明體"/>
          <w:lang w:val="de-DE"/>
        </w:rPr>
        <w:t>8</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項，職員於從事政治活動時亦負有慎重與節制義務</w:t>
      </w:r>
      <w:r>
        <w:rPr>
          <w:rFonts w:ascii="新細明體" w:hAnsi="新細明體"/>
          <w:lang w:val="de-DE"/>
        </w:rPr>
        <w:t>,</w:t>
      </w:r>
      <w:r>
        <w:rPr>
          <w:rFonts w:ascii="新細明體" w:hAnsi="新細明體" w:hint="eastAsia"/>
          <w:lang w:val="de-DE"/>
        </w:rPr>
        <w:t>。而且，聯邦勞動法院亦認為在課堂上佩帶反核標章乃違反慎重與節制義務。」</w:t>
      </w:r>
      <w:r>
        <w:rPr>
          <w:rFonts w:ascii="新細明體" w:hAnsi="新細明體" w:hint="eastAsia"/>
        </w:rPr>
        <w:t>，</w:t>
      </w:r>
      <w:r>
        <w:rPr>
          <w:rFonts w:ascii="新細明體" w:hAnsi="新細明體"/>
          <w:lang w:val="de-DE"/>
        </w:rPr>
        <w:t>BAG, NJW 1982, 2888 ff.</w:t>
      </w:r>
      <w:r>
        <w:rPr>
          <w:rFonts w:ascii="新細明體" w:hAnsi="新細明體" w:hint="eastAsia"/>
          <w:lang w:val="de-DE"/>
        </w:rPr>
        <w:t>。</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185">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見＜美國公務人員行政中立之保障＞，第一節陸</w:t>
      </w:r>
    </w:p>
  </w:footnote>
  <w:footnote w:id="186">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Weiß, 1988, S. 118</w:t>
      </w:r>
      <w:r>
        <w:rPr>
          <w:rFonts w:ascii="新細明體" w:hAnsi="新細明體" w:hint="eastAsia"/>
          <w:color w:val="000000"/>
          <w:lang w:val="de-DE"/>
        </w:rPr>
        <w:t>。詳見</w:t>
      </w:r>
      <w:r>
        <w:rPr>
          <w:rFonts w:ascii="新細明體" w:hAnsi="新細明體" w:hint="eastAsia"/>
          <w:color w:val="000000"/>
        </w:rPr>
        <w:t>＜德國公務人員行政中立之保障＞，第四節參二（二）</w:t>
      </w:r>
      <w:r>
        <w:rPr>
          <w:rFonts w:ascii="新細明體" w:hAnsi="新細明體" w:hint="eastAsia"/>
          <w:color w:val="000000"/>
          <w:lang w:val="de-DE"/>
        </w:rPr>
        <w:t>，註</w:t>
      </w:r>
      <w:r>
        <w:rPr>
          <w:rFonts w:ascii="新細明體" w:hAnsi="新細明體" w:hint="eastAsia"/>
          <w:color w:val="000000"/>
          <w:lang w:val="de-DE"/>
        </w:rPr>
        <w:t>122</w:t>
      </w:r>
    </w:p>
  </w:footnote>
  <w:footnote w:id="187">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VGH Mannheim, NJW 1</w:t>
      </w:r>
      <w:r>
        <w:rPr>
          <w:rFonts w:ascii="新細明體" w:hAnsi="新細明體"/>
          <w:color w:val="000000"/>
          <w:lang w:val="de-DE"/>
        </w:rPr>
        <w:t>985, S. 1662</w:t>
      </w:r>
      <w:r>
        <w:rPr>
          <w:rFonts w:ascii="新細明體" w:hAnsi="新細明體" w:hint="eastAsia"/>
          <w:color w:val="000000"/>
          <w:lang w:val="de-DE"/>
        </w:rPr>
        <w:t>。</w:t>
      </w:r>
      <w:r>
        <w:rPr>
          <w:rFonts w:ascii="新細明體" w:hAnsi="新細明體" w:hint="eastAsia"/>
          <w:color w:val="000000"/>
        </w:rPr>
        <w:t>同前註</w:t>
      </w:r>
      <w:r>
        <w:rPr>
          <w:rFonts w:ascii="新細明體" w:hAnsi="新細明體" w:hint="eastAsia"/>
          <w:color w:val="000000"/>
          <w:lang w:val="de-DE"/>
        </w:rPr>
        <w:t>之註</w:t>
      </w:r>
      <w:r>
        <w:rPr>
          <w:rFonts w:ascii="新細明體" w:hAnsi="新細明體" w:hint="eastAsia"/>
          <w:color w:val="000000"/>
          <w:lang w:val="de-DE"/>
        </w:rPr>
        <w:t>123</w:t>
      </w:r>
    </w:p>
  </w:footnote>
  <w:footnote w:id="188">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Weiß, 1988, S. 119</w:t>
      </w:r>
      <w:r>
        <w:rPr>
          <w:rFonts w:ascii="新細明體" w:hAnsi="新細明體" w:hint="eastAsia"/>
          <w:color w:val="000000"/>
          <w:lang w:val="de-DE"/>
        </w:rPr>
        <w:t>。</w:t>
      </w:r>
      <w:r>
        <w:rPr>
          <w:rFonts w:ascii="新細明體" w:hAnsi="新細明體" w:hint="eastAsia"/>
          <w:color w:val="000000"/>
        </w:rPr>
        <w:t>同前註</w:t>
      </w:r>
      <w:r>
        <w:rPr>
          <w:rFonts w:ascii="新細明體" w:hAnsi="新細明體" w:hint="eastAsia"/>
          <w:color w:val="000000"/>
          <w:lang w:val="de-DE"/>
        </w:rPr>
        <w:t>之註</w:t>
      </w:r>
      <w:r>
        <w:rPr>
          <w:rFonts w:ascii="新細明體" w:hAnsi="新細明體" w:hint="eastAsia"/>
          <w:color w:val="000000"/>
          <w:lang w:val="de-DE"/>
        </w:rPr>
        <w:t>124</w:t>
      </w:r>
    </w:p>
  </w:footnote>
  <w:footnote w:id="189">
    <w:p w:rsidR="00000000" w:rsidRDefault="00501713">
      <w:pPr>
        <w:pStyle w:val="a7"/>
        <w:rPr>
          <w:rFonts w:ascii="新細明體" w:hAnsi="新細明體" w:hint="eastAsia"/>
          <w:color w:val="000000"/>
          <w:lang w:val="de-DE"/>
        </w:rPr>
      </w:pPr>
      <w:r>
        <w:rPr>
          <w:rStyle w:val="a6"/>
          <w:rFonts w:ascii="新細明體" w:hAnsi="新細明體"/>
        </w:rPr>
        <w:footnoteRef/>
      </w:r>
      <w:r>
        <w:rPr>
          <w:rFonts w:ascii="新細明體" w:hAnsi="新細明體"/>
          <w:lang w:val="de-DE"/>
        </w:rPr>
        <w:t>BVerwGE 84, 292 (298)</w:t>
      </w:r>
      <w:r>
        <w:rPr>
          <w:rFonts w:ascii="新細明體" w:hAnsi="新細明體" w:hint="eastAsia"/>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130</w:t>
      </w:r>
    </w:p>
  </w:footnote>
  <w:footnote w:id="190">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BAG, NJW 1982, S. 2889 f.</w:t>
      </w:r>
      <w:r>
        <w:rPr>
          <w:rFonts w:ascii="新細明體" w:hAnsi="新細明體" w:hint="eastAsia"/>
          <w:color w:val="000000"/>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131</w:t>
      </w:r>
    </w:p>
  </w:footnote>
  <w:footnote w:id="191">
    <w:p w:rsidR="00000000" w:rsidRDefault="00501713">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BVerwGE 84, 292 (295 ff.); BAG, NJW 1982, S. 2889 f.</w:t>
      </w:r>
      <w:r>
        <w:rPr>
          <w:rFonts w:ascii="新細明體" w:hAnsi="新細明體" w:hint="eastAsia"/>
          <w:color w:val="000000"/>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132</w:t>
      </w:r>
    </w:p>
  </w:footnote>
  <w:footnote w:id="192">
    <w:p w:rsidR="00000000" w:rsidRDefault="00501713">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lang w:eastAsia="ja-JP"/>
        </w:rPr>
        <w:t>同說，見：芦部信喜，《憲法叢說　２</w:t>
      </w:r>
      <w:r>
        <w:rPr>
          <w:rFonts w:ascii="新細明體" w:hAnsi="新細明體" w:hint="eastAsia"/>
          <w:color w:val="000000"/>
        </w:rPr>
        <w:t xml:space="preserve"> </w:t>
      </w:r>
      <w:r>
        <w:rPr>
          <w:rFonts w:ascii="新細明體" w:hAnsi="新細明體" w:hint="eastAsia"/>
          <w:color w:val="000000"/>
          <w:lang w:eastAsia="ja-JP"/>
        </w:rPr>
        <w:t>—</w:t>
      </w:r>
      <w:r>
        <w:rPr>
          <w:rFonts w:ascii="新細明體" w:hAnsi="新細明體" w:hint="eastAsia"/>
          <w:color w:val="000000"/>
        </w:rPr>
        <w:t xml:space="preserve"> </w:t>
      </w:r>
      <w:r>
        <w:rPr>
          <w:rFonts w:ascii="新細明體" w:hAnsi="新細明體" w:hint="eastAsia"/>
          <w:color w:val="000000"/>
          <w:lang w:eastAsia="ja-JP"/>
        </w:rPr>
        <w:t>人権と統治》，信山社出版，</w:t>
      </w:r>
      <w:r>
        <w:rPr>
          <w:rFonts w:ascii="新細明體" w:hAnsi="新細明體" w:hint="eastAsia"/>
          <w:color w:val="000000"/>
        </w:rPr>
        <w:t>1995</w:t>
      </w:r>
      <w:r>
        <w:rPr>
          <w:rFonts w:ascii="新細明體" w:hAnsi="新細明體" w:hint="eastAsia"/>
          <w:color w:val="000000"/>
          <w:lang w:eastAsia="ja-JP"/>
        </w:rPr>
        <w:t>，頁</w:t>
      </w:r>
      <w:r>
        <w:rPr>
          <w:rFonts w:ascii="新細明體" w:hAnsi="新細明體" w:hint="eastAsia"/>
          <w:color w:val="000000"/>
        </w:rPr>
        <w:t>74</w:t>
      </w:r>
      <w:r>
        <w:rPr>
          <w:rFonts w:ascii="新細明體" w:hAnsi="新細明體" w:hint="eastAsia"/>
          <w:color w:val="000000"/>
          <w:lang w:eastAsia="ja-JP"/>
        </w:rPr>
        <w:t>；樋口陽一／佐藤幸治／中村睦男／浦部法穂，前揭書（見本章註</w:t>
      </w:r>
      <w:r>
        <w:rPr>
          <w:rFonts w:ascii="新細明體" w:hAnsi="新細明體" w:hint="eastAsia"/>
          <w:color w:val="000000"/>
        </w:rPr>
        <w:t>1</w:t>
      </w:r>
      <w:r>
        <w:rPr>
          <w:rFonts w:ascii="新細明體" w:hAnsi="新細明體" w:hint="eastAsia"/>
          <w:color w:val="000000"/>
          <w:lang w:eastAsia="ja-JP"/>
        </w:rPr>
        <w:t>）</w:t>
      </w:r>
      <w:r>
        <w:rPr>
          <w:rFonts w:ascii="新細明體" w:hAnsi="新細明體" w:hint="eastAsia"/>
          <w:color w:val="000000"/>
          <w:lang w:eastAsia="ja-JP"/>
        </w:rPr>
        <w:t>，頁</w:t>
      </w:r>
      <w:r>
        <w:rPr>
          <w:rFonts w:ascii="新細明體" w:hAnsi="新細明體" w:hint="eastAsia"/>
          <w:color w:val="000000"/>
        </w:rPr>
        <w:t>60</w:t>
      </w:r>
      <w:r>
        <w:rPr>
          <w:rFonts w:ascii="新細明體" w:hAnsi="新細明體" w:hint="eastAsia"/>
          <w:color w:val="000000"/>
          <w:lang w:eastAsia="ja-JP"/>
        </w:rPr>
        <w:t>（浦部法穂　執筆）；宮澤俊義　著，芦部信喜　補訂，前揭書（見本章註</w:t>
      </w:r>
      <w:r>
        <w:rPr>
          <w:rFonts w:ascii="新細明體" w:hAnsi="新細明體" w:hint="eastAsia"/>
          <w:color w:val="000000"/>
        </w:rPr>
        <w:t>6</w:t>
      </w:r>
      <w:r>
        <w:rPr>
          <w:rFonts w:ascii="新細明體" w:hAnsi="新細明體" w:hint="eastAsia"/>
          <w:color w:val="000000"/>
          <w:lang w:eastAsia="ja-JP"/>
        </w:rPr>
        <w:t>），頁</w:t>
      </w:r>
      <w:r>
        <w:rPr>
          <w:rFonts w:ascii="新細明體" w:hAnsi="新細明體" w:hint="eastAsia"/>
          <w:color w:val="000000"/>
        </w:rPr>
        <w:t>221</w:t>
      </w:r>
      <w:r>
        <w:rPr>
          <w:rFonts w:ascii="新細明體" w:hAnsi="新細明體" w:hint="eastAsia"/>
          <w:color w:val="000000"/>
          <w:lang w:eastAsia="ja-JP"/>
        </w:rPr>
        <w:t>。</w:t>
      </w:r>
      <w:r>
        <w:rPr>
          <w:rFonts w:ascii="新細明體" w:hAnsi="新細明體" w:hint="eastAsia"/>
          <w:color w:val="000000"/>
        </w:rPr>
        <w:t>部分異說：栗田久喜／柳　克樹　編，前揭書（見本章註</w:t>
      </w:r>
      <w:r>
        <w:rPr>
          <w:rFonts w:ascii="新細明體" w:hAnsi="新細明體" w:hint="eastAsia"/>
          <w:color w:val="000000"/>
        </w:rPr>
        <w:t>1</w:t>
      </w:r>
      <w:r>
        <w:rPr>
          <w:rFonts w:ascii="新細明體" w:hAnsi="新細明體" w:hint="eastAsia"/>
          <w:color w:val="000000"/>
        </w:rPr>
        <w:t>），地方公務員法，頁</w:t>
      </w:r>
      <w:r>
        <w:rPr>
          <w:rFonts w:ascii="新細明體" w:hAnsi="新細明體" w:hint="eastAsia"/>
          <w:color w:val="000000"/>
        </w:rPr>
        <w:t>152</w:t>
      </w:r>
      <w:r>
        <w:rPr>
          <w:rFonts w:ascii="新細明體" w:hAnsi="新細明體" w:hint="eastAsia"/>
          <w:color w:val="000000"/>
        </w:rPr>
        <w:t>（中井幹晴　執筆）。引自＜日本公務人員行政中立之保障＞，第二節壹四（三）</w:t>
      </w:r>
    </w:p>
  </w:footnote>
  <w:footnote w:id="193">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詳見＜日本公務人員行政中立之保障＞，第二節壹四（三）</w:t>
      </w:r>
    </w:p>
  </w:footnote>
  <w:footnote w:id="194">
    <w:p w:rsidR="00000000" w:rsidRDefault="00501713">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類似說法，參見：栗田久喜／柳　克樹　編，前揭書（見本章註</w:t>
      </w:r>
      <w:r>
        <w:rPr>
          <w:rFonts w:ascii="新細明體" w:hAnsi="新細明體" w:hint="eastAsia"/>
          <w:color w:val="000000"/>
        </w:rPr>
        <w:t>1</w:t>
      </w:r>
      <w:r>
        <w:rPr>
          <w:rFonts w:ascii="新細明體" w:hAnsi="新細明體" w:hint="eastAsia"/>
          <w:color w:val="000000"/>
        </w:rPr>
        <w:t>），地方公務員法，頁</w:t>
      </w:r>
      <w:r>
        <w:rPr>
          <w:rFonts w:ascii="新細明體" w:hAnsi="新細明體" w:hint="eastAsia"/>
          <w:color w:val="000000"/>
        </w:rPr>
        <w:t>152</w:t>
      </w:r>
      <w:r>
        <w:rPr>
          <w:rFonts w:ascii="新細明體" w:hAnsi="新細明體" w:hint="eastAsia"/>
          <w:color w:val="000000"/>
        </w:rPr>
        <w:t>（中井幹晴　執筆）。引自＜日本公務人員行政中立之保障＞，第二節壹四（三）</w:t>
      </w:r>
    </w:p>
  </w:footnote>
  <w:footnote w:id="195">
    <w:p w:rsidR="00000000" w:rsidRDefault="00501713">
      <w:pPr>
        <w:pStyle w:val="a7"/>
        <w:spacing w:after="180"/>
        <w:rPr>
          <w:rFonts w:ascii="新細明體" w:hAnsi="新細明體" w:hint="eastAsia"/>
          <w:color w:val="000000"/>
        </w:rPr>
      </w:pPr>
      <w:r>
        <w:rPr>
          <w:rStyle w:val="a6"/>
          <w:rFonts w:ascii="新細明體" w:hAnsi="新細明體"/>
        </w:rPr>
        <w:footnoteRef/>
      </w:r>
      <w:r>
        <w:rPr>
          <w:rFonts w:ascii="新細明體" w:hAnsi="新細明體" w:hint="eastAsia"/>
        </w:rPr>
        <w:t>本法</w:t>
      </w:r>
      <w:r>
        <w:rPr>
          <w:rFonts w:ascii="新細明體" w:hAnsi="新細明體"/>
        </w:rPr>
        <w:t>最</w:t>
      </w:r>
      <w:r>
        <w:rPr>
          <w:rFonts w:ascii="新細明體" w:hAnsi="新細明體" w:hint="eastAsia"/>
        </w:rPr>
        <w:t>後</w:t>
      </w:r>
      <w:r>
        <w:rPr>
          <w:rFonts w:ascii="新細明體" w:hAnsi="新細明體"/>
        </w:rPr>
        <w:t>改正</w:t>
      </w:r>
      <w:r>
        <w:rPr>
          <w:rFonts w:ascii="新細明體" w:hAnsi="新細明體" w:hint="eastAsia"/>
        </w:rPr>
        <w:t>於</w:t>
      </w:r>
      <w:r>
        <w:rPr>
          <w:rFonts w:ascii="新細明體" w:hAnsi="新細明體"/>
        </w:rPr>
        <w:t>平成</w:t>
      </w:r>
      <w:r>
        <w:rPr>
          <w:rFonts w:ascii="新細明體" w:hAnsi="新細明體" w:hint="eastAsia"/>
        </w:rPr>
        <w:t>十年（</w:t>
      </w:r>
      <w:r>
        <w:rPr>
          <w:rFonts w:ascii="新細明體" w:hAnsi="新細明體" w:hint="eastAsia"/>
        </w:rPr>
        <w:t>1998</w:t>
      </w:r>
      <w:r>
        <w:rPr>
          <w:rFonts w:ascii="新細明體" w:hAnsi="新細明體" w:hint="eastAsia"/>
        </w:rPr>
        <w:t>）六月一二日，法律第</w:t>
      </w:r>
      <w:r>
        <w:rPr>
          <w:rFonts w:ascii="新細明體" w:hAnsi="新細明體" w:hint="eastAsia"/>
        </w:rPr>
        <w:t>101</w:t>
      </w:r>
      <w:r>
        <w:rPr>
          <w:rFonts w:ascii="新細明體" w:hAnsi="新細明體" w:hint="eastAsia"/>
        </w:rPr>
        <w:t>號</w:t>
      </w:r>
      <w:r>
        <w:rPr>
          <w:rFonts w:ascii="新細明體" w:hAnsi="新細明體" w:hint="eastAsia"/>
          <w:color w:val="000000"/>
        </w:rPr>
        <w:t>。同前註</w:t>
      </w:r>
    </w:p>
  </w:footnote>
  <w:footnote w:id="196">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詳見＜日本公務人員行政中立之保障＞，第二節壹四（三）</w:t>
      </w:r>
    </w:p>
  </w:footnote>
  <w:footnote w:id="197">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lang w:val="de-DE"/>
        </w:rPr>
        <w:t>教師在執行職務中佩帶反核標章？德國高等法院及之後的聯邦行政法院皆認為，教師在課堂上佩帶反核標章違反慎重與節制義務。</w:t>
      </w:r>
      <w:r>
        <w:rPr>
          <w:rFonts w:ascii="新細明體" w:hAnsi="新細明體"/>
          <w:color w:val="000000"/>
          <w:lang w:val="de-DE"/>
        </w:rPr>
        <w:t>BVerwGE 84, 292 ff.</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198">
    <w:p w:rsidR="00000000" w:rsidRDefault="00501713">
      <w:pPr>
        <w:spacing w:line="0" w:lineRule="atLeast"/>
        <w:jc w:val="both"/>
        <w:rPr>
          <w:rFonts w:ascii="新細明體" w:hAnsi="新細明體" w:hint="eastAsia"/>
          <w:color w:val="000000"/>
          <w:sz w:val="20"/>
        </w:rPr>
      </w:pPr>
      <w:r>
        <w:rPr>
          <w:rStyle w:val="a6"/>
          <w:rFonts w:ascii="新細明體" w:hAnsi="新細明體"/>
          <w:color w:val="000000"/>
          <w:sz w:val="20"/>
        </w:rPr>
        <w:footnoteRef/>
      </w:r>
      <w:r>
        <w:rPr>
          <w:rFonts w:ascii="新細明體" w:hAnsi="新細明體" w:hint="eastAsia"/>
          <w:color w:val="000000"/>
          <w:sz w:val="20"/>
        </w:rPr>
        <w:t>並請參考美國法上之案例，「</w:t>
      </w:r>
      <w:r>
        <w:rPr>
          <w:rFonts w:ascii="新細明體" w:hAnsi="新細明體" w:hint="eastAsia"/>
          <w:color w:val="000000"/>
          <w:kern w:val="0"/>
          <w:sz w:val="20"/>
        </w:rPr>
        <w:t>服務於華府公立學校系統的教師</w:t>
      </w:r>
      <w:r>
        <w:rPr>
          <w:rFonts w:ascii="新細明體" w:hAnsi="新細明體" w:hint="eastAsia"/>
          <w:color w:val="000000"/>
          <w:sz w:val="20"/>
        </w:rPr>
        <w:t>參選案例（</w:t>
      </w:r>
      <w:r>
        <w:rPr>
          <w:rFonts w:ascii="新細明體" w:hAnsi="新細明體"/>
          <w:color w:val="000000"/>
          <w:sz w:val="20"/>
        </w:rPr>
        <w:t>U.S. Office of Special Counsel Announces MSPB Decision Ordering Removal of D.C. S</w:t>
      </w:r>
      <w:r>
        <w:rPr>
          <w:rFonts w:ascii="新細明體" w:hAnsi="新細明體"/>
          <w:color w:val="000000"/>
          <w:sz w:val="20"/>
        </w:rPr>
        <w:t>chool Teacher in Hatch Act Case, press release, May 7, 2001. (</w:t>
      </w:r>
      <w:hyperlink r:id="rId18" w:history="1">
        <w:r>
          <w:rPr>
            <w:rStyle w:val="a5"/>
            <w:rFonts w:ascii="新細明體" w:hAnsi="新細明體"/>
            <w:color w:val="000000"/>
            <w:sz w:val="20"/>
          </w:rPr>
          <w:t>http://www</w:t>
        </w:r>
      </w:hyperlink>
      <w:r>
        <w:rPr>
          <w:rFonts w:ascii="新細明體" w:hAnsi="新細明體"/>
          <w:color w:val="000000"/>
          <w:sz w:val="20"/>
        </w:rPr>
        <w:t>. osc.gov/documents/press/2001/pr01_12.htm, visited on October 10, 2000</w:t>
      </w:r>
      <w:r>
        <w:rPr>
          <w:rFonts w:ascii="新細明體" w:hAnsi="新細明體" w:hint="eastAsia"/>
          <w:color w:val="000000"/>
          <w:sz w:val="20"/>
        </w:rPr>
        <w:t xml:space="preserve"> </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rPr>
        <w:t xml:space="preserve"> </w:t>
      </w:r>
      <w:r>
        <w:rPr>
          <w:rFonts w:ascii="新細明體" w:hAnsi="新細明體" w:hint="eastAsia"/>
          <w:color w:val="000000"/>
          <w:sz w:val="20"/>
        </w:rPr>
        <w:t>當事人</w:t>
      </w:r>
      <w:r>
        <w:rPr>
          <w:rFonts w:ascii="新細明體" w:hAnsi="新細明體"/>
          <w:color w:val="000000"/>
          <w:sz w:val="20"/>
        </w:rPr>
        <w:t>Tom Briggs</w:t>
      </w:r>
      <w:r>
        <w:rPr>
          <w:rFonts w:ascii="新細明體" w:hAnsi="新細明體" w:hint="eastAsia"/>
          <w:color w:val="000000"/>
          <w:sz w:val="20"/>
        </w:rPr>
        <w:t>為華府公立學校系統之教師</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在</w:t>
      </w:r>
      <w:r>
        <w:rPr>
          <w:rFonts w:ascii="新細明體" w:hAnsi="新細明體" w:hint="eastAsia"/>
          <w:color w:val="000000"/>
          <w:sz w:val="20"/>
        </w:rPr>
        <w:t xml:space="preserve"> </w:t>
      </w:r>
      <w:r>
        <w:rPr>
          <w:rFonts w:ascii="新細明體" w:hAnsi="新細明體"/>
          <w:color w:val="000000"/>
          <w:sz w:val="20"/>
        </w:rPr>
        <w:t>2000</w:t>
      </w:r>
      <w:r>
        <w:rPr>
          <w:rFonts w:ascii="新細明體" w:hAnsi="新細明體" w:hint="eastAsia"/>
          <w:color w:val="000000"/>
          <w:sz w:val="20"/>
        </w:rPr>
        <w:t>年代表華府綠黨</w:t>
      </w:r>
      <w:r>
        <w:rPr>
          <w:rFonts w:ascii="新細明體" w:hAnsi="新細明體" w:hint="eastAsia"/>
          <w:color w:val="000000"/>
          <w:sz w:val="20"/>
        </w:rPr>
        <w:t>(</w:t>
      </w:r>
      <w:r>
        <w:rPr>
          <w:rFonts w:ascii="新細明體" w:hAnsi="新細明體"/>
          <w:color w:val="000000"/>
          <w:sz w:val="20"/>
        </w:rPr>
        <w:t>the D.C. Statehood Green party</w:t>
      </w:r>
      <w:r>
        <w:rPr>
          <w:rFonts w:ascii="新細明體" w:hAnsi="新細明體" w:hint="eastAsia"/>
          <w:color w:val="000000"/>
          <w:sz w:val="20"/>
        </w:rPr>
        <w:t>)</w:t>
      </w:r>
      <w:r>
        <w:rPr>
          <w:rFonts w:ascii="新細明體" w:hAnsi="新細明體" w:hint="eastAsia"/>
          <w:color w:val="000000"/>
          <w:sz w:val="20"/>
        </w:rPr>
        <w:t>參加華府議會議員之</w:t>
      </w:r>
      <w:r>
        <w:rPr>
          <w:rFonts w:ascii="新細明體" w:hAnsi="新細明體" w:hint="eastAsia"/>
          <w:color w:val="000000"/>
          <w:sz w:val="20"/>
        </w:rPr>
        <w:t>候選人</w:t>
      </w:r>
      <w:r>
        <w:rPr>
          <w:rFonts w:ascii="新細明體" w:hAnsi="新細明體"/>
          <w:color w:val="000000"/>
          <w:sz w:val="20"/>
        </w:rPr>
        <w:t>.</w:t>
      </w:r>
      <w:r>
        <w:rPr>
          <w:rFonts w:ascii="新細明體" w:hAnsi="新細明體" w:hint="eastAsia"/>
          <w:color w:val="000000"/>
          <w:sz w:val="20"/>
        </w:rPr>
        <w:t>專門委員辦公室律師於</w:t>
      </w:r>
      <w:r>
        <w:rPr>
          <w:rFonts w:ascii="新細明體" w:hAnsi="新細明體" w:hint="eastAsia"/>
          <w:color w:val="000000"/>
          <w:sz w:val="20"/>
        </w:rPr>
        <w:t>9</w:t>
      </w:r>
      <w:r>
        <w:rPr>
          <w:rFonts w:ascii="新細明體" w:hAnsi="新細明體" w:hint="eastAsia"/>
          <w:color w:val="000000"/>
          <w:sz w:val="20"/>
        </w:rPr>
        <w:t>月先行以口頭警告他參選之行為違反聯邦政治活動法</w:t>
      </w:r>
      <w:r>
        <w:rPr>
          <w:rFonts w:ascii="新細明體" w:hAnsi="新細明體"/>
          <w:color w:val="000000"/>
          <w:sz w:val="20"/>
        </w:rPr>
        <w:t xml:space="preserve">, </w:t>
      </w:r>
      <w:r>
        <w:rPr>
          <w:rFonts w:ascii="新細明體" w:hAnsi="新細明體" w:hint="eastAsia"/>
          <w:color w:val="000000"/>
          <w:sz w:val="20"/>
        </w:rPr>
        <w:t>他必須辭職或退選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否則將遭遇起訴的後果</w:t>
      </w:r>
      <w:r>
        <w:rPr>
          <w:rFonts w:ascii="新細明體" w:hAnsi="新細明體"/>
          <w:color w:val="000000"/>
          <w:sz w:val="20"/>
        </w:rPr>
        <w:t xml:space="preserve">; </w:t>
      </w:r>
      <w:r>
        <w:rPr>
          <w:rFonts w:ascii="新細明體" w:hAnsi="新細明體" w:hint="eastAsia"/>
          <w:color w:val="000000"/>
          <w:sz w:val="20"/>
        </w:rPr>
        <w:t>專門委員辦公室律師並於同年十月以書面重述上述之警告</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然而</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在專門委員辦公室最後於</w:t>
      </w:r>
      <w:r>
        <w:rPr>
          <w:rFonts w:ascii="新細明體" w:hAnsi="新細明體" w:hint="eastAsia"/>
          <w:color w:val="000000"/>
          <w:sz w:val="20"/>
        </w:rPr>
        <w:t>10</w:t>
      </w:r>
      <w:r>
        <w:rPr>
          <w:rFonts w:ascii="新細明體" w:hAnsi="新細明體" w:hint="eastAsia"/>
          <w:color w:val="000000"/>
          <w:sz w:val="20"/>
        </w:rPr>
        <w:t>月將之於適才任用系統保護委員會前起訴之後</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當事人</w:t>
      </w:r>
      <w:r>
        <w:rPr>
          <w:rFonts w:ascii="新細明體" w:hAnsi="新細明體"/>
          <w:color w:val="000000"/>
          <w:sz w:val="20"/>
        </w:rPr>
        <w:t>Tom Briggs</w:t>
      </w:r>
      <w:r>
        <w:rPr>
          <w:rFonts w:ascii="新細明體" w:hAnsi="新細明體" w:hint="eastAsia"/>
          <w:color w:val="000000"/>
          <w:sz w:val="20"/>
        </w:rPr>
        <w:t>仍繼續一面教書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一面積極參選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奮力對抗民主黨候選人角逐華府議會議員之席位</w:t>
      </w:r>
      <w:r>
        <w:rPr>
          <w:rFonts w:ascii="新細明體" w:hAnsi="新細明體"/>
          <w:color w:val="000000"/>
          <w:sz w:val="20"/>
        </w:rPr>
        <w:t>.</w:t>
      </w:r>
      <w:r>
        <w:rPr>
          <w:rFonts w:ascii="新細明體" w:hAnsi="新細明體" w:hint="eastAsia"/>
          <w:color w:val="000000"/>
          <w:sz w:val="20"/>
        </w:rPr>
        <w:t>。最後，</w:t>
      </w:r>
      <w:r>
        <w:rPr>
          <w:rFonts w:ascii="新細明體" w:hAnsi="新細明體"/>
          <w:color w:val="000000"/>
          <w:sz w:val="20"/>
        </w:rPr>
        <w:t>2001</w:t>
      </w:r>
      <w:r>
        <w:rPr>
          <w:rFonts w:ascii="新細明體" w:hAnsi="新細明體" w:hint="eastAsia"/>
          <w:color w:val="000000"/>
          <w:sz w:val="20"/>
        </w:rPr>
        <w:t>年</w:t>
      </w:r>
      <w:r>
        <w:rPr>
          <w:rFonts w:ascii="新細明體" w:hAnsi="新細明體"/>
          <w:color w:val="000000"/>
          <w:sz w:val="20"/>
        </w:rPr>
        <w:t>5</w:t>
      </w:r>
      <w:r>
        <w:rPr>
          <w:rFonts w:ascii="新細明體" w:hAnsi="新細明體" w:hint="eastAsia"/>
          <w:color w:val="000000"/>
          <w:sz w:val="20"/>
        </w:rPr>
        <w:t>月</w:t>
      </w:r>
      <w:r>
        <w:rPr>
          <w:rFonts w:ascii="新細明體" w:hAnsi="新細明體"/>
          <w:color w:val="000000"/>
          <w:sz w:val="20"/>
        </w:rPr>
        <w:t>7</w:t>
      </w:r>
      <w:r>
        <w:rPr>
          <w:rFonts w:ascii="新細明體" w:hAnsi="新細明體" w:hint="eastAsia"/>
          <w:color w:val="000000"/>
          <w:sz w:val="20"/>
        </w:rPr>
        <w:t>日專門委員辦公室發布了適才任用系統保護委員會對此案之裁決</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判定華府公立學校系統應辭退當事人</w:t>
      </w:r>
      <w:r>
        <w:rPr>
          <w:rFonts w:ascii="新細明體" w:hAnsi="新細明體"/>
          <w:color w:val="000000"/>
          <w:sz w:val="20"/>
        </w:rPr>
        <w:t>.</w:t>
      </w:r>
      <w:r>
        <w:rPr>
          <w:rFonts w:ascii="新細明體" w:hAnsi="新細明體" w:hint="eastAsia"/>
          <w:color w:val="000000"/>
          <w:sz w:val="20"/>
        </w:rPr>
        <w:t>」，詳見＜美國公務人員行政中立之保</w:t>
      </w:r>
      <w:r>
        <w:rPr>
          <w:rFonts w:ascii="新細明體" w:hAnsi="新細明體" w:hint="eastAsia"/>
          <w:color w:val="000000"/>
          <w:sz w:val="20"/>
        </w:rPr>
        <w:t>障＞，第三節參四</w:t>
      </w:r>
    </w:p>
  </w:footnote>
  <w:footnote w:id="199">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相關大法官解釋，公務員部分請參閱釋字</w:t>
      </w:r>
      <w:r>
        <w:rPr>
          <w:rFonts w:ascii="新細明體" w:hAnsi="新細明體" w:hint="eastAsia"/>
        </w:rPr>
        <w:t>187</w:t>
      </w:r>
      <w:r>
        <w:rPr>
          <w:rFonts w:ascii="新細明體" w:hAnsi="新細明體" w:hint="eastAsia"/>
        </w:rPr>
        <w:t>、</w:t>
      </w:r>
      <w:r>
        <w:rPr>
          <w:rFonts w:ascii="新細明體" w:hAnsi="新細明體" w:hint="eastAsia"/>
        </w:rPr>
        <w:t>201</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312</w:t>
      </w:r>
      <w:r>
        <w:rPr>
          <w:rFonts w:ascii="新細明體" w:hAnsi="新細明體" w:hint="eastAsia"/>
        </w:rPr>
        <w:t>、</w:t>
      </w:r>
      <w:r>
        <w:rPr>
          <w:rFonts w:ascii="新細明體" w:hAnsi="新細明體" w:hint="eastAsia"/>
        </w:rPr>
        <w:t>323</w:t>
      </w:r>
      <w:r>
        <w:rPr>
          <w:rFonts w:ascii="新細明體" w:hAnsi="新細明體" w:hint="eastAsia"/>
        </w:rPr>
        <w:t>、</w:t>
      </w:r>
      <w:r>
        <w:rPr>
          <w:rFonts w:ascii="新細明體" w:hAnsi="新細明體" w:hint="eastAsia"/>
        </w:rPr>
        <w:t>338</w:t>
      </w:r>
      <w:r>
        <w:rPr>
          <w:rFonts w:ascii="新細明體" w:hAnsi="新細明體" w:hint="eastAsia"/>
        </w:rPr>
        <w:t>、</w:t>
      </w:r>
      <w:r>
        <w:rPr>
          <w:rFonts w:ascii="新細明體" w:hAnsi="新細明體" w:hint="eastAsia"/>
        </w:rPr>
        <w:t>483</w:t>
      </w:r>
      <w:r>
        <w:rPr>
          <w:rFonts w:ascii="新細明體" w:hAnsi="新細明體" w:hint="eastAsia"/>
        </w:rPr>
        <w:t>、</w:t>
      </w:r>
      <w:r>
        <w:rPr>
          <w:rFonts w:ascii="新細明體" w:hAnsi="新細明體" w:hint="eastAsia"/>
        </w:rPr>
        <w:t>491</w:t>
      </w:r>
      <w:r>
        <w:rPr>
          <w:rFonts w:ascii="新細明體" w:hAnsi="新細明體" w:hint="eastAsia"/>
        </w:rPr>
        <w:t>等</w:t>
      </w:r>
    </w:p>
  </w:footnote>
  <w:footnote w:id="200">
    <w:p w:rsidR="00000000" w:rsidRDefault="00501713">
      <w:pPr>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有興趣請參閱吳庚，【行政法之理論與實用】，增訂</w:t>
      </w:r>
      <w:r>
        <w:rPr>
          <w:rFonts w:ascii="新細明體" w:hAnsi="新細明體" w:hint="eastAsia"/>
          <w:sz w:val="20"/>
        </w:rPr>
        <w:t>5</w:t>
      </w:r>
      <w:r>
        <w:rPr>
          <w:rFonts w:ascii="新細明體" w:hAnsi="新細明體" w:hint="eastAsia"/>
          <w:sz w:val="20"/>
        </w:rPr>
        <w:t>版，頁</w:t>
      </w:r>
      <w:r>
        <w:rPr>
          <w:rFonts w:ascii="新細明體" w:hAnsi="新細明體" w:hint="eastAsia"/>
          <w:sz w:val="20"/>
        </w:rPr>
        <w:t>202-222</w:t>
      </w:r>
      <w:r>
        <w:rPr>
          <w:rFonts w:ascii="新細明體" w:hAnsi="新細明體" w:hint="eastAsia"/>
          <w:sz w:val="20"/>
        </w:rPr>
        <w:t>；法治斌，＜行政法律關係與特別權力關係＞，翁岳生編【行政法</w:t>
      </w:r>
      <w:r>
        <w:rPr>
          <w:rFonts w:ascii="新細明體" w:hAnsi="新細明體" w:hint="eastAsia"/>
          <w:sz w:val="20"/>
        </w:rPr>
        <w:t>2000</w:t>
      </w:r>
      <w:r>
        <w:rPr>
          <w:rFonts w:ascii="新細明體" w:hAnsi="新細明體" w:hint="eastAsia"/>
          <w:sz w:val="20"/>
        </w:rPr>
        <w:t>（上）】，翰蘆出版，</w:t>
      </w:r>
      <w:r>
        <w:rPr>
          <w:rFonts w:ascii="新細明體" w:hAnsi="新細明體" w:hint="eastAsia"/>
          <w:sz w:val="20"/>
        </w:rPr>
        <w:t>89</w:t>
      </w:r>
      <w:r>
        <w:rPr>
          <w:rFonts w:ascii="新細明體" w:hAnsi="新細明體" w:hint="eastAsia"/>
          <w:sz w:val="20"/>
        </w:rPr>
        <w:t>年</w:t>
      </w:r>
      <w:r>
        <w:rPr>
          <w:rFonts w:ascii="新細明體" w:hAnsi="新細明體" w:hint="eastAsia"/>
          <w:sz w:val="20"/>
        </w:rPr>
        <w:t>7</w:t>
      </w:r>
      <w:r>
        <w:rPr>
          <w:rFonts w:ascii="新細明體" w:hAnsi="新細明體" w:hint="eastAsia"/>
          <w:sz w:val="20"/>
        </w:rPr>
        <w:t>月，頁</w:t>
      </w:r>
      <w:r>
        <w:rPr>
          <w:rFonts w:ascii="新細明體" w:hAnsi="新細明體" w:hint="eastAsia"/>
          <w:sz w:val="20"/>
        </w:rPr>
        <w:t>223-234</w:t>
      </w:r>
    </w:p>
  </w:footnote>
  <w:footnote w:id="201">
    <w:p w:rsidR="00000000" w:rsidRDefault="00501713">
      <w:pPr>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如釋字</w:t>
      </w:r>
      <w:r>
        <w:rPr>
          <w:rFonts w:ascii="新細明體" w:hAnsi="新細明體" w:hint="eastAsia"/>
          <w:sz w:val="20"/>
        </w:rPr>
        <w:t>491</w:t>
      </w:r>
      <w:r>
        <w:rPr>
          <w:rFonts w:ascii="新細明體" w:hAnsi="新細明體" w:hint="eastAsia"/>
          <w:sz w:val="20"/>
        </w:rPr>
        <w:t>號解釋大法官吳庚協同意書二：「．．．公務員權利之保障與一般人民初無軒輊．．．。」</w:t>
      </w:r>
    </w:p>
  </w:footnote>
  <w:footnote w:id="20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大法官自釋字</w:t>
      </w:r>
      <w:r>
        <w:rPr>
          <w:rFonts w:ascii="新細明體" w:hAnsi="新細明體" w:hint="eastAsia"/>
        </w:rPr>
        <w:t>396</w:t>
      </w:r>
      <w:r>
        <w:rPr>
          <w:rFonts w:ascii="新細明體" w:hAnsi="新細明體" w:hint="eastAsia"/>
        </w:rPr>
        <w:t>號後使用之</w:t>
      </w:r>
    </w:p>
  </w:footnote>
  <w:footnote w:id="20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如釋字</w:t>
      </w:r>
      <w:r>
        <w:rPr>
          <w:rFonts w:ascii="新細明體" w:hAnsi="新細明體" w:hint="eastAsia"/>
        </w:rPr>
        <w:t>433</w:t>
      </w:r>
      <w:r>
        <w:rPr>
          <w:rFonts w:ascii="新細明體" w:hAnsi="新細明體" w:hint="eastAsia"/>
        </w:rPr>
        <w:t>號解釋文謂：「</w:t>
      </w:r>
      <w:r>
        <w:rPr>
          <w:rFonts w:ascii="新細明體" w:hAnsi="新細明體"/>
        </w:rPr>
        <w:t>…</w:t>
      </w:r>
      <w:r>
        <w:rPr>
          <w:rFonts w:ascii="新細明體" w:hAnsi="新細明體" w:hint="eastAsia"/>
        </w:rPr>
        <w:t>對懲處之構成要件及其法律效果，立法機關字有較廣</w:t>
      </w:r>
      <w:r>
        <w:rPr>
          <w:rFonts w:ascii="新細明體" w:hAnsi="新細明體" w:hint="eastAsia"/>
        </w:rPr>
        <w:t>之形成自由</w:t>
      </w:r>
      <w:r>
        <w:rPr>
          <w:rFonts w:ascii="新細明體" w:hAnsi="新細明體"/>
        </w:rPr>
        <w:t>…</w:t>
      </w:r>
      <w:r>
        <w:rPr>
          <w:rFonts w:ascii="新細明體" w:hAnsi="新細明體" w:hint="eastAsia"/>
        </w:rPr>
        <w:t>」</w:t>
      </w:r>
    </w:p>
  </w:footnote>
  <w:footnote w:id="20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w:t>
      </w:r>
      <w:r>
        <w:rPr>
          <w:rFonts w:ascii="新細明體" w:hAnsi="新細明體" w:hint="eastAsia"/>
        </w:rPr>
        <w:t xml:space="preserve">187 </w:t>
      </w:r>
      <w:r>
        <w:rPr>
          <w:rFonts w:ascii="新細明體" w:hAnsi="新細明體" w:hint="eastAsia"/>
        </w:rPr>
        <w:t>、</w:t>
      </w:r>
      <w:r>
        <w:rPr>
          <w:rFonts w:ascii="新細明體" w:hAnsi="新細明體" w:hint="eastAsia"/>
        </w:rPr>
        <w:t xml:space="preserve">201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205">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rPr>
        <w:t>其規定在國家公務員法第</w:t>
      </w:r>
      <w:r>
        <w:rPr>
          <w:rFonts w:ascii="新細明體" w:hAnsi="新細明體" w:hint="eastAsia"/>
        </w:rPr>
        <w:t>102</w:t>
      </w:r>
      <w:r>
        <w:rPr>
          <w:rFonts w:ascii="新細明體" w:hAnsi="新細明體" w:hint="eastAsia"/>
        </w:rPr>
        <w:t>條，</w:t>
      </w:r>
      <w:r>
        <w:rPr>
          <w:rFonts w:ascii="新細明體" w:hAnsi="新細明體" w:hint="eastAsia"/>
          <w:color w:val="000000"/>
        </w:rPr>
        <w:t>詳見＜日本公務人員行政中立之保障＞，頁</w:t>
      </w:r>
      <w:r>
        <w:rPr>
          <w:rFonts w:ascii="新細明體" w:hAnsi="新細明體" w:hint="eastAsia"/>
          <w:color w:val="000000"/>
        </w:rPr>
        <w:t>2-3</w:t>
      </w:r>
      <w:r>
        <w:rPr>
          <w:rFonts w:ascii="新細明體" w:hAnsi="新細明體" w:hint="eastAsia"/>
          <w:color w:val="000000"/>
        </w:rPr>
        <w:t>；另外日本尚區分地方級公務員的參與政治活動之限制，則係在地方公務員法及其附屬法律中（蓋亦再區分為一般職與特別職之地方公務員）加以規範，昭和二十五年（</w:t>
      </w:r>
      <w:r>
        <w:rPr>
          <w:rFonts w:ascii="新細明體" w:hAnsi="新細明體" w:hint="eastAsia"/>
          <w:color w:val="000000"/>
        </w:rPr>
        <w:t>1950</w:t>
      </w:r>
      <w:r>
        <w:rPr>
          <w:rFonts w:ascii="新細明體" w:hAnsi="新細明體" w:hint="eastAsia"/>
          <w:color w:val="000000"/>
        </w:rPr>
        <w:t>）以法律第</w:t>
      </w:r>
      <w:r>
        <w:rPr>
          <w:rFonts w:ascii="新細明體" w:hAnsi="新細明體" w:hint="eastAsia"/>
          <w:color w:val="000000"/>
        </w:rPr>
        <w:t>261</w:t>
      </w:r>
      <w:r>
        <w:rPr>
          <w:rFonts w:ascii="新細明體" w:hAnsi="新細明體" w:hint="eastAsia"/>
          <w:color w:val="000000"/>
        </w:rPr>
        <w:t>號公布地方公務員法。基本上，此部法律的結構與內容與國家公務員法多所類似；其中</w:t>
      </w:r>
      <w:r>
        <w:rPr>
          <w:rFonts w:ascii="新細明體" w:hAnsi="新細明體" w:hint="eastAsia"/>
          <w:color w:val="000000"/>
        </w:rPr>
        <w:t>第三十六條即屬關於地方公務員參與政治活動限制的規定。詳細法條內容請見，＜日本公務人員行政中立之保障＞，第二節貳一</w:t>
      </w:r>
    </w:p>
  </w:footnote>
  <w:footnote w:id="206">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不過，日本法上對常任文官之限制可說是比較法上相當嚴格的：按依國家公務員法第十六條第一項規定，得訂定性質上與日本行政法學一般所稱之「法規命令」（參見：塩野　宏，《行政法　Ⅰ》，第二版增補，</w:t>
      </w:r>
      <w:r>
        <w:rPr>
          <w:rFonts w:ascii="新細明體" w:hAnsi="新細明體" w:hint="eastAsia"/>
        </w:rPr>
        <w:t>2000</w:t>
      </w:r>
      <w:r>
        <w:rPr>
          <w:rFonts w:ascii="新細明體" w:hAnsi="新細明體" w:hint="eastAsia"/>
        </w:rPr>
        <w:t>，頁</w:t>
      </w:r>
      <w:r>
        <w:rPr>
          <w:rFonts w:ascii="新細明體" w:hAnsi="新細明體" w:hint="eastAsia"/>
        </w:rPr>
        <w:t>77-79</w:t>
      </w:r>
      <w:r>
        <w:rPr>
          <w:rFonts w:ascii="新細明體" w:hAnsi="新細明體" w:hint="eastAsia"/>
        </w:rPr>
        <w:t>）相當的「人事院規則」（同說，見：栗田久喜／柳　克樹　編，前揭書，国家公務員法，頁</w:t>
      </w:r>
      <w:r>
        <w:rPr>
          <w:rFonts w:ascii="新細明體" w:hAnsi="新細明體" w:hint="eastAsia"/>
        </w:rPr>
        <w:t>65</w:t>
      </w:r>
      <w:r>
        <w:rPr>
          <w:rFonts w:ascii="新細明體" w:hAnsi="新細明體" w:hint="eastAsia"/>
        </w:rPr>
        <w:t>（藤原恒夫　執筆）。），其就較嚴格而言較重要者為：</w:t>
      </w:r>
      <w:r>
        <w:rPr>
          <w:rFonts w:ascii="新細明體" w:hAnsi="新細明體" w:hint="eastAsia"/>
        </w:rPr>
        <w:t xml:space="preserve">  </w:t>
      </w:r>
      <w:r>
        <w:rPr>
          <w:rFonts w:ascii="新細明體" w:hAnsi="新細明體" w:hint="eastAsia"/>
        </w:rPr>
        <w:t>依本法及本規則所禁止或限制之職員之政治行為，凡職</w:t>
      </w:r>
      <w:r>
        <w:rPr>
          <w:rFonts w:ascii="新細明體" w:hAnsi="新細明體" w:hint="eastAsia"/>
        </w:rPr>
        <w:t>員公然或私下與職員以外之人共同為之時，亦禁止或限制之。</w:t>
      </w:r>
      <w:r>
        <w:rPr>
          <w:rFonts w:ascii="新細明體" w:hAnsi="新細明體" w:hint="eastAsia"/>
        </w:rPr>
        <w:t xml:space="preserve">   </w:t>
      </w:r>
      <w:r>
        <w:rPr>
          <w:rFonts w:ascii="新細明體" w:hAnsi="新細明體" w:hint="eastAsia"/>
        </w:rPr>
        <w:t>依本法及本規則所禁止或限制之職員本人所為之政治行為，凡職員經由自己選任或屬自己管理之代理人、使用人及其他人間接所為時，亦禁止或限制之。</w:t>
      </w:r>
      <w:r>
        <w:rPr>
          <w:rFonts w:ascii="新細明體" w:hAnsi="新細明體" w:hint="eastAsia"/>
        </w:rPr>
        <w:t xml:space="preserve">   </w:t>
      </w:r>
      <w:r>
        <w:rPr>
          <w:rFonts w:ascii="新細明體" w:hAnsi="新細明體" w:hint="eastAsia"/>
        </w:rPr>
        <w:t>依本法及本規則所禁止或限制之職員之政治行為，除第六項第十六款所規定者外，於職員在勤務時間外所為時，亦適用之。</w:t>
      </w:r>
      <w:r>
        <w:rPr>
          <w:rFonts w:ascii="新細明體" w:hAnsi="新細明體" w:hint="eastAsia"/>
        </w:rPr>
        <w:t xml:space="preserve">  </w:t>
      </w:r>
      <w:r>
        <w:rPr>
          <w:rFonts w:ascii="新細明體" w:hAnsi="新細明體" w:hint="eastAsia"/>
        </w:rPr>
        <w:t>本法及本規則所稱之政治目的，為下列各款之事由。但具有政治目的之行為，除第六項所規定之政治行為外，不違反本法第一百第零二條第一項之規定。</w:t>
      </w:r>
    </w:p>
    <w:p w:rsidR="00000000" w:rsidRDefault="00501713">
      <w:pPr>
        <w:pStyle w:val="20"/>
        <w:spacing w:line="0" w:lineRule="atLeast"/>
        <w:ind w:left="0" w:firstLineChars="0" w:firstLine="0"/>
        <w:rPr>
          <w:rFonts w:ascii="新細明體" w:hAnsi="新細明體" w:hint="eastAsia"/>
          <w:color w:val="000000"/>
          <w:sz w:val="20"/>
        </w:rPr>
      </w:pPr>
      <w:r>
        <w:rPr>
          <w:rFonts w:ascii="新細明體" w:hAnsi="新細明體" w:hint="eastAsia"/>
          <w:color w:val="000000"/>
          <w:sz w:val="20"/>
        </w:rPr>
        <w:t>一　於人事院規則十四</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rPr>
        <w:t xml:space="preserve"> </w:t>
      </w:r>
      <w:r>
        <w:rPr>
          <w:rFonts w:ascii="新細明體" w:hAnsi="新細明體" w:hint="eastAsia"/>
          <w:color w:val="000000"/>
          <w:sz w:val="20"/>
        </w:rPr>
        <w:t>五所規定人民公選之公職人員選舉中，支持</w:t>
      </w:r>
      <w:r>
        <w:rPr>
          <w:rFonts w:ascii="新細明體" w:hAnsi="新細明體" w:hint="eastAsia"/>
          <w:color w:val="000000"/>
          <w:sz w:val="20"/>
        </w:rPr>
        <w:t>或反對特定候選人者。</w:t>
      </w:r>
    </w:p>
    <w:p w:rsidR="00000000" w:rsidRDefault="00501713">
      <w:pPr>
        <w:pStyle w:val="20"/>
        <w:spacing w:line="0" w:lineRule="atLeast"/>
        <w:ind w:left="0" w:firstLineChars="0" w:firstLine="0"/>
        <w:rPr>
          <w:rFonts w:ascii="新細明體" w:hAnsi="新細明體" w:hint="eastAsia"/>
          <w:color w:val="000000"/>
          <w:sz w:val="20"/>
        </w:rPr>
      </w:pPr>
      <w:r>
        <w:rPr>
          <w:rFonts w:ascii="新細明體" w:hAnsi="新細明體" w:hint="eastAsia"/>
          <w:color w:val="000000"/>
          <w:sz w:val="20"/>
        </w:rPr>
        <w:t>二　於有關任命最高法院法官之國民審查時，支持或反對特定法官者。</w:t>
      </w:r>
      <w:r>
        <w:rPr>
          <w:rFonts w:ascii="新細明體" w:hAnsi="新細明體" w:hint="eastAsia"/>
          <w:color w:val="000000"/>
          <w:sz w:val="20"/>
        </w:rPr>
        <w:t xml:space="preserve"> </w:t>
      </w:r>
      <w:r>
        <w:rPr>
          <w:rFonts w:ascii="新細明體" w:hAnsi="新細明體" w:hint="eastAsia"/>
          <w:color w:val="000000"/>
          <w:sz w:val="20"/>
        </w:rPr>
        <w:t>三　支持或反對特定政黨及其他政治團體者。</w:t>
      </w:r>
      <w:r>
        <w:rPr>
          <w:rFonts w:ascii="新細明體" w:hAnsi="新細明體" w:hint="eastAsia"/>
          <w:color w:val="000000"/>
          <w:sz w:val="20"/>
        </w:rPr>
        <w:t xml:space="preserve">  </w:t>
      </w:r>
      <w:r>
        <w:rPr>
          <w:rFonts w:ascii="新細明體" w:hAnsi="新細明體" w:hint="eastAsia"/>
          <w:color w:val="000000"/>
          <w:sz w:val="20"/>
        </w:rPr>
        <w:t>四　支持或反對特定內閣者。</w:t>
      </w:r>
      <w:r>
        <w:rPr>
          <w:rFonts w:ascii="新細明體" w:hAnsi="新細明體" w:hint="eastAsia"/>
          <w:color w:val="000000"/>
          <w:sz w:val="20"/>
        </w:rPr>
        <w:t xml:space="preserve"> </w:t>
      </w:r>
      <w:r>
        <w:rPr>
          <w:rFonts w:ascii="新細明體" w:hAnsi="新細明體" w:hint="eastAsia"/>
          <w:color w:val="000000"/>
          <w:sz w:val="20"/>
        </w:rPr>
        <w:t>五</w:t>
      </w:r>
      <w:r>
        <w:rPr>
          <w:rFonts w:ascii="新細明體" w:hAnsi="新細明體" w:hint="eastAsia"/>
          <w:color w:val="000000"/>
          <w:sz w:val="20"/>
        </w:rPr>
        <w:t xml:space="preserve"> </w:t>
      </w:r>
      <w:r>
        <w:rPr>
          <w:rFonts w:ascii="新細明體" w:hAnsi="新細明體" w:hint="eastAsia"/>
          <w:color w:val="000000"/>
          <w:sz w:val="20"/>
        </w:rPr>
        <w:t>基於對政治方向施予影響之意圖，主張或反對特定政策者。六　妨礙實施國家機關及其他公務機關所決定之政策（含包含於法令、規則或條例內之政策）者。七　使有關基於地方自治法（昭和二十二年法律第六十七號）請求制定、修正或廢止地方公共團體之條例或事務監督之聯署成立或不成立，或贊成或反對基於此等請求之解散或解任者。八　使有關基於地方自治法（昭和二十二年法律第六十七</w:t>
      </w:r>
      <w:r>
        <w:rPr>
          <w:rFonts w:ascii="新細明體" w:hAnsi="新細明體" w:hint="eastAsia"/>
          <w:color w:val="000000"/>
          <w:sz w:val="20"/>
        </w:rPr>
        <w:t>號）請求解散地方公共團體之議會或基於法律請求解任公務員之聯署成立或不成立。</w:t>
      </w:r>
    </w:p>
    <w:p w:rsidR="00000000" w:rsidRDefault="00501713">
      <w:pPr>
        <w:pStyle w:val="20"/>
        <w:spacing w:line="0" w:lineRule="atLeast"/>
        <w:ind w:left="0" w:firstLineChars="100" w:firstLine="200"/>
        <w:rPr>
          <w:rFonts w:ascii="新細明體" w:hAnsi="新細明體" w:hint="eastAsia"/>
          <w:color w:val="000000"/>
          <w:sz w:val="20"/>
        </w:rPr>
      </w:pPr>
      <w:r>
        <w:rPr>
          <w:rFonts w:ascii="新細明體" w:hAnsi="新細明體" w:hint="eastAsia"/>
          <w:color w:val="000000"/>
          <w:sz w:val="20"/>
        </w:rPr>
        <w:t>又本法第一百零二條所稱之政治行為，為下列各款之行為：一　因政治目的，利用職稱、職權及其他公、私影響力。</w:t>
      </w:r>
      <w:r>
        <w:rPr>
          <w:rFonts w:ascii="新細明體" w:hAnsi="新細明體"/>
          <w:color w:val="000000"/>
          <w:sz w:val="20"/>
        </w:rPr>
        <w:t>…</w:t>
      </w:r>
      <w:r>
        <w:rPr>
          <w:rFonts w:ascii="新細明體" w:hAnsi="新細明體" w:hint="eastAsia"/>
          <w:color w:val="000000"/>
          <w:sz w:val="20"/>
        </w:rPr>
        <w:t>十四　演出或主持具有政治目的之戲劇，或幫助此類行為者。十七　不論以任何名義或形式，為其他仍不免以上各款所為之禁止或限制之行為者。</w:t>
      </w:r>
      <w:r>
        <w:rPr>
          <w:rFonts w:ascii="新細明體" w:hAnsi="新細明體" w:hint="eastAsia"/>
          <w:color w:val="000000"/>
          <w:sz w:val="20"/>
        </w:rPr>
        <w:t>..</w:t>
      </w:r>
      <w:r>
        <w:rPr>
          <w:rFonts w:ascii="新細明體" w:hAnsi="新細明體" w:hint="eastAsia"/>
          <w:color w:val="000000"/>
          <w:sz w:val="20"/>
        </w:rPr>
        <w:t>等詳見＜日本公務人員行政中立之保障＞，頁</w:t>
      </w:r>
      <w:r>
        <w:rPr>
          <w:rFonts w:ascii="新細明體" w:hAnsi="新細明體" w:hint="eastAsia"/>
          <w:color w:val="000000"/>
          <w:sz w:val="20"/>
        </w:rPr>
        <w:t>5-6</w:t>
      </w:r>
      <w:r>
        <w:rPr>
          <w:rFonts w:ascii="新細明體" w:hAnsi="新細明體" w:hint="eastAsia"/>
          <w:color w:val="000000"/>
          <w:sz w:val="20"/>
        </w:rPr>
        <w:t>，並請參見其對上述規則之要點評析：「</w:t>
      </w:r>
      <w:r>
        <w:rPr>
          <w:rFonts w:ascii="新細明體" w:hAnsi="新細明體"/>
          <w:color w:val="000000"/>
          <w:sz w:val="20"/>
        </w:rPr>
        <w:t>…</w:t>
      </w:r>
      <w:r>
        <w:rPr>
          <w:rFonts w:ascii="新細明體" w:hAnsi="新細明體" w:hint="eastAsia"/>
          <w:color w:val="000000"/>
          <w:sz w:val="20"/>
        </w:rPr>
        <w:t>限制甚大，不論是直接或間接透過第三人為之，抑或是於勤務時間內或勤務時間外為之，凡有該當該規則所禁止者，均屬不受允許</w:t>
      </w:r>
      <w:r>
        <w:rPr>
          <w:rFonts w:ascii="新細明體" w:hAnsi="新細明體" w:hint="eastAsia"/>
          <w:color w:val="000000"/>
          <w:sz w:val="20"/>
        </w:rPr>
        <w:t>.</w:t>
      </w:r>
      <w:r>
        <w:rPr>
          <w:rFonts w:ascii="新細明體" w:hAnsi="新細明體" w:hint="eastAsia"/>
          <w:color w:val="000000"/>
          <w:sz w:val="20"/>
        </w:rPr>
        <w:t>.</w:t>
      </w:r>
      <w:r>
        <w:rPr>
          <w:rFonts w:ascii="新細明體" w:hAnsi="新細明體" w:hint="eastAsia"/>
          <w:color w:val="000000"/>
          <w:sz w:val="20"/>
        </w:rPr>
        <w:t>」，詳見＜日本公務人員行政中立之保障＞，頁</w:t>
      </w:r>
      <w:r>
        <w:rPr>
          <w:rFonts w:ascii="新細明體" w:hAnsi="新細明體" w:hint="eastAsia"/>
          <w:color w:val="000000"/>
          <w:sz w:val="20"/>
        </w:rPr>
        <w:t>7</w:t>
      </w:r>
      <w:r>
        <w:rPr>
          <w:rFonts w:ascii="新細明體" w:hAnsi="新細明體" w:hint="eastAsia"/>
          <w:color w:val="000000"/>
          <w:sz w:val="20"/>
        </w:rPr>
        <w:t>；以及其他公職選舉法之規定，其中最值注意者為「被選舉權」之限制，按凡是公務員，於其在職期間內，除非法律另有其他規定（如公職選舉法第八十九條第一項但書所列各款及第二項），否則不得為公職候選人（同法法第八十九條第一項本研究計畫），又於第九十條及第九十一條分別規定：依</w:t>
      </w:r>
      <w:r>
        <w:rPr>
          <w:rFonts w:ascii="新細明體" w:hAnsi="新細明體"/>
          <w:color w:val="000000"/>
          <w:sz w:val="20"/>
        </w:rPr>
        <w:t>…</w:t>
      </w:r>
      <w:r>
        <w:rPr>
          <w:rFonts w:ascii="新細明體" w:hAnsi="新細明體" w:hint="eastAsia"/>
          <w:color w:val="000000"/>
          <w:sz w:val="20"/>
        </w:rPr>
        <w:t>而不得為公職候選人之公務員，若仍登記為公職候選人，將被視為辭去其公務員之職；此外已登記為公職候選人之一般人，若於登記後，因故取得依第八十九條規定而不得為公職候選人之公務員的職務，亦將因此而被視同為撤回原</w:t>
      </w:r>
      <w:r>
        <w:rPr>
          <w:rFonts w:ascii="新細明體" w:hAnsi="新細明體" w:hint="eastAsia"/>
          <w:color w:val="000000"/>
          <w:sz w:val="20"/>
        </w:rPr>
        <w:t>參選公職之登記，詳見＜日本公務人員行政中立之保障＞，第二節壹四（二）；第二節貳二</w:t>
      </w:r>
    </w:p>
  </w:footnote>
  <w:footnote w:id="207">
    <w:p w:rsidR="00000000" w:rsidRDefault="00501713">
      <w:pPr>
        <w:pStyle w:val="a7"/>
        <w:rPr>
          <w:rFonts w:ascii="新細明體" w:hAnsi="新細明體"/>
          <w:color w:val="000000"/>
        </w:rPr>
      </w:pPr>
      <w:r>
        <w:rPr>
          <w:rStyle w:val="a6"/>
          <w:rFonts w:ascii="新細明體" w:hAnsi="新細明體"/>
        </w:rPr>
        <w:footnoteRef/>
      </w:r>
      <w:r>
        <w:rPr>
          <w:rFonts w:ascii="新細明體" w:hAnsi="新細明體" w:hint="eastAsia"/>
          <w:lang w:eastAsia="ja-JP"/>
        </w:rPr>
        <w:t>除前所述外，如學者芦部信喜亦批評此等規定之嚴，在比較法上甚罕見，詳見芦部信喜，《憲法学　Ⅱ</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人権総論》，有斐閣，</w:t>
      </w:r>
      <w:r>
        <w:rPr>
          <w:rFonts w:ascii="新細明體" w:hAnsi="新細明體" w:hint="eastAsia"/>
        </w:rPr>
        <w:t>1994</w:t>
      </w:r>
      <w:r>
        <w:rPr>
          <w:rFonts w:ascii="新細明體" w:hAnsi="新細明體" w:hint="eastAsia"/>
          <w:lang w:eastAsia="ja-JP"/>
        </w:rPr>
        <w:t>，頁</w:t>
      </w:r>
      <w:r>
        <w:rPr>
          <w:rFonts w:ascii="新細明體" w:hAnsi="新細明體" w:hint="eastAsia"/>
        </w:rPr>
        <w:t>250</w:t>
      </w:r>
      <w:r>
        <w:rPr>
          <w:rFonts w:ascii="新細明體" w:hAnsi="新細明體" w:hint="eastAsia"/>
          <w:lang w:eastAsia="ja-JP"/>
        </w:rPr>
        <w:t>；同氏著，《憲法叢說</w:t>
      </w:r>
      <w:r>
        <w:rPr>
          <w:rFonts w:ascii="新細明體" w:hAnsi="新細明體" w:hint="eastAsia"/>
        </w:rPr>
        <w:t xml:space="preserve"> </w:t>
      </w:r>
      <w:r>
        <w:rPr>
          <w:rFonts w:ascii="新細明體" w:hAnsi="新細明體" w:hint="eastAsia"/>
          <w:lang w:eastAsia="ja-JP"/>
        </w:rPr>
        <w:t>２—人権と統治》，信山社出版，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；因此本人事院規則之規定，並其乃至其所授權的國家公務員法第一百零二條有無違憲之虞，頗受學者質疑。</w:t>
      </w:r>
      <w:r>
        <w:rPr>
          <w:rFonts w:ascii="新細明體" w:hAnsi="新細明體" w:hint="eastAsia"/>
          <w:color w:val="000000"/>
        </w:rPr>
        <w:t>同前註，第二節壹三</w:t>
      </w:r>
    </w:p>
  </w:footnote>
  <w:footnote w:id="208">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且由於第一項所禁止的因「政治目的」所為之「政治行為」究竟為何，條文之規定甚不明確。故其實「日本國家公務員法有</w:t>
      </w:r>
      <w:r>
        <w:rPr>
          <w:rFonts w:ascii="新細明體" w:hAnsi="新細明體" w:hint="eastAsia"/>
          <w:color w:val="000000"/>
        </w:rPr>
        <w:t>關公務員參與政治活動界限問題之規範究竟有無違憲之嫌，在彼邦學界與實務界，迄今仍是未解的難題」，而仍有爭議。詳見前註，第二節壹三</w:t>
      </w:r>
    </w:p>
  </w:footnote>
  <w:footnote w:id="209">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並請參閱德國法制之介紹，「</w:t>
      </w:r>
      <w:r>
        <w:rPr>
          <w:rFonts w:ascii="新細明體" w:hAnsi="新細明體" w:hint="eastAsia"/>
          <w:color w:val="000000"/>
          <w:lang w:val="de-DE"/>
        </w:rPr>
        <w:t>限制公務員政治活動之憲法基礎乃是基本法第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而依此規定所得以限制公務員之基本權者，必須是為維護一個能正常發揮功能之公務員制度之所必要。依照此一意旨來解釋慎重與節制條款，則所謂基於公務員地位所導出之對其政治活動之限制必須具有職務關聯性，亦即須其政治活動影響職務之執行始得加以限制，例如因其政治活動而使得人民無法信賴其會中立、公正地執行職務。這種對公</w:t>
      </w:r>
      <w:r>
        <w:rPr>
          <w:rFonts w:ascii="新細明體" w:hAnsi="新細明體" w:hint="eastAsia"/>
          <w:color w:val="000000"/>
          <w:lang w:val="de-DE"/>
        </w:rPr>
        <w:t>務員中立、公正之信賴乃是基於公務員地位之一般性的要求，非基於個別職務義務之考慮</w:t>
      </w:r>
      <w:r>
        <w:rPr>
          <w:rFonts w:ascii="新細明體" w:hAnsi="新細明體" w:hint="eastAsia"/>
          <w:color w:val="000000"/>
        </w:rPr>
        <w:t>」，</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21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225</w:t>
      </w:r>
    </w:p>
  </w:footnote>
  <w:footnote w:id="211">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吳庚，同前註</w:t>
      </w:r>
    </w:p>
  </w:footnote>
  <w:footnote w:id="21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除非依憲法</w:t>
      </w:r>
      <w:r>
        <w:rPr>
          <w:rFonts w:ascii="新細明體" w:hAnsi="新細明體" w:hint="eastAsia"/>
        </w:rPr>
        <w:t>133</w:t>
      </w:r>
      <w:r>
        <w:rPr>
          <w:rFonts w:ascii="新細明體" w:hAnsi="新細明體" w:hint="eastAsia"/>
        </w:rPr>
        <w:t>條之規定，受到原選區選民之罷免。</w:t>
      </w:r>
    </w:p>
  </w:footnote>
  <w:footnote w:id="21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rPr>
        <w:t>朱武獻</w:t>
      </w:r>
      <w:r>
        <w:rPr>
          <w:rFonts w:ascii="新細明體" w:hAnsi="新細明體" w:hint="eastAsia"/>
        </w:rPr>
        <w:t>：「</w:t>
      </w:r>
      <w:r>
        <w:rPr>
          <w:rFonts w:ascii="新細明體" w:hAnsi="新細明體"/>
        </w:rPr>
        <w:t>他身為政務官可以輔選，因為政務官是隨政黨進退；但不能規定部屬投給哪一個政黨或候選人，這是政務官與事務官的區隔</w:t>
      </w:r>
      <w:r>
        <w:rPr>
          <w:rFonts w:ascii="新細明體" w:hAnsi="新細明體" w:hint="eastAsia"/>
        </w:rPr>
        <w:t>」，見</w:t>
      </w:r>
      <w:r>
        <w:rPr>
          <w:rFonts w:ascii="新細明體" w:hAnsi="新細明體"/>
          <w:color w:val="000000"/>
          <w:sz w:val="18"/>
          <w:szCs w:val="18"/>
          <w:lang w:val="de-DE"/>
        </w:rPr>
        <w:t>90</w:t>
      </w:r>
      <w:r>
        <w:rPr>
          <w:rFonts w:ascii="新細明體" w:hAnsi="新細明體"/>
          <w:color w:val="000000"/>
          <w:sz w:val="18"/>
          <w:szCs w:val="18"/>
        </w:rPr>
        <w:t>年</w:t>
      </w:r>
      <w:r>
        <w:rPr>
          <w:rFonts w:ascii="新細明體" w:hAnsi="新細明體"/>
          <w:color w:val="000000"/>
          <w:sz w:val="18"/>
          <w:szCs w:val="18"/>
          <w:lang w:val="de-DE"/>
        </w:rPr>
        <w:t>11</w:t>
      </w:r>
      <w:r>
        <w:rPr>
          <w:rFonts w:ascii="新細明體" w:hAnsi="新細明體"/>
          <w:color w:val="000000"/>
          <w:sz w:val="18"/>
          <w:szCs w:val="18"/>
        </w:rPr>
        <w:t>月</w:t>
      </w:r>
      <w:r>
        <w:rPr>
          <w:rFonts w:ascii="新細明體" w:hAnsi="新細明體"/>
          <w:color w:val="000000"/>
          <w:sz w:val="18"/>
          <w:szCs w:val="18"/>
          <w:lang w:val="de-DE"/>
        </w:rPr>
        <w:t>10</w:t>
      </w:r>
      <w:r>
        <w:rPr>
          <w:rFonts w:ascii="新細明體" w:hAnsi="新細明體"/>
          <w:color w:val="000000"/>
          <w:sz w:val="18"/>
          <w:szCs w:val="18"/>
        </w:rPr>
        <w:t>日</w:t>
      </w:r>
      <w:r>
        <w:rPr>
          <w:rFonts w:ascii="新細明體" w:hAnsi="新細明體"/>
          <w:color w:val="000000"/>
          <w:sz w:val="18"/>
          <w:szCs w:val="18"/>
          <w:lang w:val="de-DE"/>
        </w:rPr>
        <w:t> </w:t>
      </w:r>
      <w:r>
        <w:rPr>
          <w:rFonts w:ascii="新細明體" w:hAnsi="新細明體" w:hint="eastAsia"/>
          <w:color w:val="000000"/>
          <w:sz w:val="18"/>
          <w:szCs w:val="18"/>
        </w:rPr>
        <w:t>，＜</w:t>
      </w:r>
      <w:r>
        <w:rPr>
          <w:rFonts w:ascii="新細明體" w:hAnsi="新細明體"/>
          <w:color w:val="000000"/>
          <w:szCs w:val="36"/>
        </w:rPr>
        <w:t>朱武獻：政務官可以輔選　但不能動用行政資源</w:t>
      </w:r>
      <w:r>
        <w:rPr>
          <w:rFonts w:ascii="新細明體" w:hAnsi="新細明體" w:hint="eastAsia"/>
          <w:color w:val="000000"/>
          <w:szCs w:val="18"/>
        </w:rPr>
        <w:t>＞，</w:t>
      </w:r>
      <w:r>
        <w:rPr>
          <w:rFonts w:ascii="新細明體" w:hAnsi="新細明體"/>
          <w:color w:val="000000"/>
        </w:rPr>
        <w:t>東森新聞報</w:t>
      </w:r>
      <w:r>
        <w:rPr>
          <w:rFonts w:ascii="新細明體" w:hAnsi="新細明體"/>
          <w:lang w:val="de-DE"/>
        </w:rPr>
        <w:t>http://www.ettoday.com</w:t>
      </w:r>
      <w:r>
        <w:rPr>
          <w:rFonts w:ascii="新細明體" w:hAnsi="新細明體" w:hint="eastAsia"/>
        </w:rPr>
        <w:t>；並見</w:t>
      </w:r>
      <w:r>
        <w:rPr>
          <w:rFonts w:ascii="新細明體" w:hAnsi="新細明體" w:hint="eastAsia"/>
        </w:rPr>
        <w:t>謝長廷、</w:t>
      </w:r>
      <w:hyperlink r:id="rId19" w:history="1">
        <w:r>
          <w:rPr>
            <w:rStyle w:val="a5"/>
            <w:rFonts w:ascii="新細明體" w:hAnsi="新細明體" w:hint="eastAsia"/>
            <w:color w:val="000000"/>
          </w:rPr>
          <w:t>吳乃仁</w:t>
        </w:r>
      </w:hyperlink>
      <w:r>
        <w:rPr>
          <w:rFonts w:ascii="新細明體" w:hAnsi="新細明體" w:hint="eastAsia"/>
        </w:rPr>
        <w:t>表示：「黨籍政務官投入輔選問題，符合政治理論、天經地義，下班時間進行輔選是理所當然。」，見</w:t>
      </w:r>
      <w:r>
        <w:rPr>
          <w:rFonts w:ascii="新細明體" w:hAnsi="新細明體"/>
          <w:color w:val="000000"/>
        </w:rPr>
        <w:t>90</w:t>
      </w:r>
      <w:r>
        <w:rPr>
          <w:rFonts w:ascii="新細明體" w:hAnsi="新細明體"/>
          <w:color w:val="000000"/>
        </w:rPr>
        <w:t>年</w:t>
      </w:r>
      <w:r>
        <w:rPr>
          <w:rFonts w:ascii="新細明體" w:hAnsi="新細明體"/>
          <w:color w:val="000000"/>
        </w:rPr>
        <w:t>07</w:t>
      </w:r>
      <w:r>
        <w:rPr>
          <w:rFonts w:ascii="新細明體" w:hAnsi="新細明體"/>
          <w:color w:val="000000"/>
        </w:rPr>
        <w:t>月</w:t>
      </w:r>
      <w:r>
        <w:rPr>
          <w:rFonts w:ascii="新細明體" w:hAnsi="新細明體"/>
          <w:color w:val="000000"/>
        </w:rPr>
        <w:t>10</w:t>
      </w:r>
      <w:r>
        <w:rPr>
          <w:rFonts w:ascii="新細明體" w:hAnsi="新細明體"/>
          <w:color w:val="000000"/>
        </w:rPr>
        <w:t>日</w:t>
      </w:r>
      <w:r>
        <w:rPr>
          <w:rFonts w:ascii="新細明體" w:hAnsi="新細明體" w:hint="eastAsia"/>
          <w:color w:val="000000"/>
        </w:rPr>
        <w:t>，＜</w:t>
      </w:r>
      <w:r>
        <w:rPr>
          <w:rFonts w:ascii="新細明體" w:hAnsi="新細明體"/>
          <w:color w:val="000000"/>
          <w:szCs w:val="36"/>
        </w:rPr>
        <w:t>民進黨選戰會報決組府院黨三助選團全力輔選</w:t>
      </w:r>
      <w:r>
        <w:rPr>
          <w:rFonts w:ascii="新細明體" w:hAnsi="新細明體" w:hint="eastAsia"/>
          <w:color w:val="000000"/>
        </w:rPr>
        <w:t>＞，雅虎政治新聞</w:t>
      </w:r>
      <w:r>
        <w:rPr>
          <w:rFonts w:ascii="新細明體" w:hAnsi="新細明體"/>
          <w:color w:val="000000"/>
        </w:rPr>
        <w:t>http://tw.politics.yahoo.com/news/2001/07/10/cna/2037098.html</w:t>
      </w:r>
      <w:r>
        <w:rPr>
          <w:rFonts w:ascii="新細明體" w:hAnsi="新細明體"/>
          <w:color w:val="000000"/>
        </w:rPr>
        <w:t>，</w:t>
      </w:r>
      <w:r>
        <w:rPr>
          <w:rFonts w:ascii="新細明體" w:hAnsi="新細明體" w:hint="eastAsia"/>
          <w:color w:val="000000"/>
        </w:rPr>
        <w:t>90/11/25</w:t>
      </w:r>
      <w:r>
        <w:rPr>
          <w:rFonts w:ascii="新細明體" w:hAnsi="新細明體" w:hint="eastAsia"/>
          <w:color w:val="000000"/>
        </w:rPr>
        <w:t>造訪</w:t>
      </w:r>
    </w:p>
  </w:footnote>
  <w:footnote w:id="214">
    <w:p w:rsidR="00000000" w:rsidRDefault="00501713">
      <w:pPr>
        <w:pStyle w:val="a7"/>
        <w:rPr>
          <w:rFonts w:ascii="新細明體" w:hAnsi="新細明體"/>
          <w:color w:val="000000"/>
        </w:rPr>
      </w:pPr>
      <w:r>
        <w:rPr>
          <w:rStyle w:val="a6"/>
          <w:rFonts w:ascii="新細明體" w:hAnsi="新細明體"/>
        </w:rPr>
        <w:footnoteRef/>
      </w:r>
      <w:r>
        <w:rPr>
          <w:rFonts w:ascii="新細明體" w:hAnsi="新細明體" w:hint="eastAsia"/>
          <w:color w:val="000000"/>
        </w:rPr>
        <w:t>施能傑，＜文官中立：從概念化到法制化＞，刊於銓敘部主編，【公務人員行</w:t>
      </w:r>
      <w:r>
        <w:rPr>
          <w:rFonts w:ascii="新細明體" w:hAnsi="新細明體" w:hint="eastAsia"/>
          <w:color w:val="000000"/>
        </w:rPr>
        <w:t>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215">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詳細情形請參看</w:t>
      </w:r>
      <w:r>
        <w:rPr>
          <w:rFonts w:ascii="新細明體" w:hAnsi="新細明體" w:hint="eastAsia"/>
          <w:color w:val="000000"/>
        </w:rPr>
        <w:t>＜美國公務人員行政中立之保障＞，頁</w:t>
      </w:r>
      <w:r>
        <w:rPr>
          <w:rFonts w:ascii="新細明體" w:hAnsi="新細明體" w:hint="eastAsia"/>
          <w:color w:val="000000"/>
        </w:rPr>
        <w:t>9</w:t>
      </w:r>
      <w:r>
        <w:rPr>
          <w:rFonts w:ascii="新細明體" w:hAnsi="新細明體" w:hint="eastAsia"/>
          <w:color w:val="000000"/>
        </w:rPr>
        <w:t>以下</w:t>
      </w:r>
    </w:p>
  </w:footnote>
  <w:footnote w:id="216">
    <w:p w:rsidR="00000000" w:rsidRDefault="00501713">
      <w:pPr>
        <w:widowControl/>
        <w:autoSpaceDE w:val="0"/>
        <w:autoSpaceDN w:val="0"/>
        <w:spacing w:line="0" w:lineRule="atLeast"/>
        <w:jc w:val="both"/>
        <w:rPr>
          <w:rFonts w:ascii="新細明體" w:hAnsi="新細明體"/>
          <w:color w:val="000000"/>
          <w:sz w:val="20"/>
        </w:rPr>
      </w:pPr>
      <w:r>
        <w:rPr>
          <w:rStyle w:val="a6"/>
          <w:rFonts w:ascii="新細明體" w:hAnsi="新細明體"/>
          <w:color w:val="000000"/>
          <w:sz w:val="20"/>
        </w:rPr>
        <w:footnoteRef/>
      </w:r>
      <w:r>
        <w:rPr>
          <w:rFonts w:ascii="新細明體" w:hAnsi="新細明體" w:hint="eastAsia"/>
          <w:color w:val="000000"/>
          <w:sz w:val="20"/>
        </w:rPr>
        <w:t>並請參照美國法制下對此類型之歸類包括：「行政法法官</w:t>
      </w:r>
      <w:r>
        <w:rPr>
          <w:rFonts w:ascii="新細明體" w:hAnsi="新細明體"/>
          <w:color w:val="000000"/>
          <w:sz w:val="20"/>
        </w:rPr>
        <w:t xml:space="preserve"> (Administrative Law Judges)</w:t>
      </w:r>
      <w:r>
        <w:rPr>
          <w:rFonts w:ascii="新細明體" w:hAnsi="新細明體" w:hint="eastAsia"/>
          <w:color w:val="000000"/>
          <w:sz w:val="20"/>
        </w:rPr>
        <w:t>、中央影像辦公室</w:t>
      </w:r>
      <w:r>
        <w:rPr>
          <w:rFonts w:ascii="新細明體" w:hAnsi="新細明體"/>
          <w:color w:val="000000"/>
          <w:sz w:val="20"/>
        </w:rPr>
        <w:t xml:space="preserve"> (Central Imagery Office)</w:t>
      </w:r>
      <w:r>
        <w:rPr>
          <w:rFonts w:ascii="新細明體" w:hAnsi="新細明體"/>
          <w:color w:val="000000"/>
          <w:sz w:val="20"/>
        </w:rPr>
        <w:t>、</w:t>
      </w:r>
      <w:r>
        <w:rPr>
          <w:rFonts w:ascii="新細明體" w:hAnsi="新細明體" w:hint="eastAsia"/>
          <w:color w:val="000000"/>
          <w:sz w:val="20"/>
        </w:rPr>
        <w:t>中央情報局</w:t>
      </w:r>
      <w:r>
        <w:rPr>
          <w:rFonts w:ascii="新細明體" w:hAnsi="新細明體"/>
          <w:color w:val="000000"/>
          <w:sz w:val="20"/>
        </w:rPr>
        <w:t xml:space="preserve"> (Central Intelligence Agency)</w:t>
      </w:r>
      <w:r>
        <w:rPr>
          <w:rFonts w:ascii="新細明體" w:hAnsi="新細明體" w:hint="eastAsia"/>
          <w:color w:val="000000"/>
          <w:sz w:val="20"/>
        </w:rPr>
        <w:t>、司法部犯罪科</w:t>
      </w:r>
      <w:r>
        <w:rPr>
          <w:rFonts w:ascii="新細明體" w:hAnsi="新細明體" w:hint="eastAsia"/>
          <w:color w:val="000000"/>
          <w:sz w:val="20"/>
        </w:rPr>
        <w:t xml:space="preserve"> (</w:t>
      </w:r>
      <w:r>
        <w:rPr>
          <w:rFonts w:ascii="新細明體" w:hAnsi="新細明體"/>
          <w:color w:val="000000"/>
          <w:sz w:val="20"/>
        </w:rPr>
        <w:t>Criminal Division, Department of Justice)</w:t>
      </w:r>
      <w:r>
        <w:rPr>
          <w:rFonts w:ascii="新細明體" w:hAnsi="新細明體"/>
          <w:color w:val="000000"/>
          <w:sz w:val="20"/>
        </w:rPr>
        <w:t>、</w:t>
      </w:r>
      <w:r>
        <w:rPr>
          <w:rFonts w:ascii="新細明體" w:hAnsi="新細明體" w:hint="eastAsia"/>
          <w:color w:val="000000"/>
          <w:sz w:val="20"/>
        </w:rPr>
        <w:t>國防情報局</w:t>
      </w:r>
      <w:r>
        <w:rPr>
          <w:rFonts w:ascii="新細明體" w:hAnsi="新細明體"/>
          <w:color w:val="000000"/>
          <w:sz w:val="20"/>
        </w:rPr>
        <w:t xml:space="preserve"> (Defense Intelligence Agency)</w:t>
      </w:r>
      <w:r>
        <w:rPr>
          <w:rFonts w:ascii="新細明體" w:hAnsi="新細明體" w:hint="eastAsia"/>
          <w:color w:val="000000"/>
          <w:sz w:val="20"/>
        </w:rPr>
        <w:t>、聯邦調</w:t>
      </w:r>
      <w:r>
        <w:rPr>
          <w:rFonts w:ascii="新細明體" w:hAnsi="新細明體" w:hint="eastAsia"/>
          <w:color w:val="000000"/>
          <w:sz w:val="20"/>
        </w:rPr>
        <w:t>查局</w:t>
      </w:r>
      <w:r>
        <w:rPr>
          <w:rFonts w:ascii="新細明體" w:hAnsi="新細明體"/>
          <w:color w:val="000000"/>
          <w:sz w:val="20"/>
        </w:rPr>
        <w:t xml:space="preserve"> (Federal Bureau of Investigation)</w:t>
      </w:r>
      <w:r>
        <w:rPr>
          <w:rFonts w:ascii="新細明體" w:hAnsi="新細明體" w:hint="eastAsia"/>
          <w:color w:val="000000"/>
          <w:sz w:val="20"/>
        </w:rPr>
        <w:t>、聯邦選舉委員會</w:t>
      </w:r>
      <w:r>
        <w:rPr>
          <w:rFonts w:ascii="新細明體" w:hAnsi="新細明體"/>
          <w:color w:val="000000"/>
          <w:sz w:val="20"/>
        </w:rPr>
        <w:t xml:space="preserve"> (Federal Elections Commission)</w:t>
      </w:r>
      <w:r>
        <w:rPr>
          <w:rFonts w:ascii="新細明體" w:hAnsi="新細明體"/>
          <w:color w:val="000000"/>
          <w:sz w:val="20"/>
        </w:rPr>
        <w:t>、</w:t>
      </w:r>
      <w:r>
        <w:rPr>
          <w:rFonts w:ascii="新細明體" w:hAnsi="新細明體" w:hint="eastAsia"/>
          <w:color w:val="000000"/>
          <w:sz w:val="20"/>
        </w:rPr>
        <w:t>適才任用系統保護委員會</w:t>
      </w:r>
      <w:r>
        <w:rPr>
          <w:rFonts w:ascii="新細明體" w:hAnsi="新細明體"/>
          <w:color w:val="000000"/>
          <w:sz w:val="20"/>
        </w:rPr>
        <w:t xml:space="preserve"> (Merit Systems Protection Board)</w:t>
      </w:r>
      <w:r>
        <w:rPr>
          <w:rFonts w:ascii="新細明體" w:hAnsi="新細明體"/>
          <w:color w:val="000000"/>
          <w:sz w:val="20"/>
        </w:rPr>
        <w:t>、</w:t>
      </w:r>
      <w:r>
        <w:rPr>
          <w:rFonts w:ascii="新細明體" w:hAnsi="新細明體" w:hint="eastAsia"/>
          <w:color w:val="000000"/>
          <w:sz w:val="20"/>
        </w:rPr>
        <w:t>國家安全會</w:t>
      </w:r>
      <w:r>
        <w:rPr>
          <w:rFonts w:ascii="新細明體" w:hAnsi="新細明體"/>
          <w:color w:val="000000"/>
          <w:sz w:val="20"/>
        </w:rPr>
        <w:t xml:space="preserve"> (National Security Agency)</w:t>
      </w:r>
      <w:r>
        <w:rPr>
          <w:rFonts w:ascii="新細明體" w:hAnsi="新細明體" w:hint="eastAsia"/>
          <w:color w:val="000000"/>
          <w:sz w:val="20"/>
        </w:rPr>
        <w:t>、國家安全局</w:t>
      </w:r>
      <w:r>
        <w:rPr>
          <w:rFonts w:ascii="新細明體" w:hAnsi="新細明體"/>
          <w:color w:val="000000"/>
          <w:sz w:val="20"/>
        </w:rPr>
        <w:t xml:space="preserve"> (National Security Council)</w:t>
      </w:r>
      <w:r>
        <w:rPr>
          <w:rFonts w:ascii="新細明體" w:hAnsi="新細明體"/>
          <w:color w:val="000000"/>
          <w:sz w:val="20"/>
        </w:rPr>
        <w:t>、</w:t>
      </w:r>
      <w:r>
        <w:rPr>
          <w:rFonts w:ascii="新細明體" w:hAnsi="新細明體" w:hint="eastAsia"/>
          <w:color w:val="000000"/>
          <w:sz w:val="20"/>
        </w:rPr>
        <w:t>犯罪調查辦公室</w:t>
      </w:r>
      <w:r>
        <w:rPr>
          <w:rFonts w:ascii="新細明體" w:hAnsi="新細明體"/>
          <w:color w:val="000000"/>
          <w:sz w:val="20"/>
        </w:rPr>
        <w:t xml:space="preserve"> (Office of Criminal Investigation(Internal Revenue Service))</w:t>
      </w:r>
    </w:p>
    <w:p w:rsidR="00000000" w:rsidRDefault="00501713">
      <w:pPr>
        <w:widowControl/>
        <w:autoSpaceDE w:val="0"/>
        <w:autoSpaceDN w:val="0"/>
        <w:spacing w:line="0" w:lineRule="atLeast"/>
        <w:jc w:val="both"/>
        <w:rPr>
          <w:rFonts w:ascii="新細明體" w:hAnsi="新細明體" w:hint="eastAsia"/>
          <w:color w:val="000000"/>
          <w:sz w:val="20"/>
        </w:rPr>
      </w:pPr>
      <w:r>
        <w:rPr>
          <w:rFonts w:ascii="新細明體" w:hAnsi="新細明體" w:hint="eastAsia"/>
          <w:color w:val="000000"/>
          <w:sz w:val="20"/>
        </w:rPr>
        <w:t>、海關調查辦公室</w:t>
      </w:r>
      <w:r>
        <w:rPr>
          <w:rFonts w:ascii="新細明體" w:hAnsi="新細明體"/>
          <w:color w:val="000000"/>
          <w:sz w:val="20"/>
        </w:rPr>
        <w:t xml:space="preserve"> (Office of Investigative Programs (Customs Service))</w:t>
      </w:r>
      <w:r>
        <w:rPr>
          <w:rFonts w:ascii="新細明體" w:hAnsi="新細明體" w:hint="eastAsia"/>
          <w:color w:val="000000"/>
          <w:sz w:val="20"/>
        </w:rPr>
        <w:t>、煙酒武器執法辦公室</w:t>
      </w:r>
      <w:r>
        <w:rPr>
          <w:rFonts w:ascii="新細明體" w:hAnsi="新細明體"/>
          <w:color w:val="000000"/>
          <w:sz w:val="20"/>
        </w:rPr>
        <w:t xml:space="preserve"> (Office of Law Enforcement (Bureau of Alcohol, Tobacco and Firearms))</w:t>
      </w:r>
      <w:r>
        <w:rPr>
          <w:rFonts w:ascii="新細明體" w:hAnsi="新細明體"/>
          <w:color w:val="000000"/>
          <w:sz w:val="20"/>
        </w:rPr>
        <w:t>、</w:t>
      </w:r>
      <w:r>
        <w:rPr>
          <w:rFonts w:ascii="新細明體" w:hAnsi="新細明體" w:hint="eastAsia"/>
          <w:color w:val="000000"/>
          <w:sz w:val="20"/>
        </w:rPr>
        <w:t>專門委員辦公室</w:t>
      </w:r>
      <w:r>
        <w:rPr>
          <w:rFonts w:ascii="新細明體" w:hAnsi="新細明體"/>
          <w:color w:val="000000"/>
          <w:sz w:val="20"/>
        </w:rPr>
        <w:t>(Office of Special Counsel)</w:t>
      </w:r>
      <w:r>
        <w:rPr>
          <w:rFonts w:ascii="新細明體" w:hAnsi="新細明體"/>
          <w:color w:val="000000"/>
          <w:sz w:val="20"/>
        </w:rPr>
        <w:t>、</w:t>
      </w:r>
      <w:r>
        <w:rPr>
          <w:rFonts w:ascii="新細明體" w:hAnsi="新細明體" w:hint="eastAsia"/>
          <w:color w:val="000000"/>
          <w:kern w:val="0"/>
          <w:sz w:val="20"/>
        </w:rPr>
        <w:t>秘密調查局</w:t>
      </w:r>
      <w:r>
        <w:rPr>
          <w:rFonts w:ascii="新細明體" w:hAnsi="新細明體"/>
          <w:color w:val="000000"/>
          <w:kern w:val="0"/>
          <w:sz w:val="20"/>
        </w:rPr>
        <w:t xml:space="preserve"> (Secret Service)</w:t>
      </w:r>
      <w:r>
        <w:rPr>
          <w:rFonts w:ascii="新細明體" w:hAnsi="新細明體"/>
          <w:color w:val="000000"/>
          <w:kern w:val="0"/>
          <w:sz w:val="20"/>
        </w:rPr>
        <w:t>、</w:t>
      </w:r>
      <w:r>
        <w:rPr>
          <w:rFonts w:ascii="新細明體" w:hAnsi="新細明體" w:hint="eastAsia"/>
          <w:color w:val="000000"/>
          <w:kern w:val="0"/>
          <w:sz w:val="20"/>
        </w:rPr>
        <w:t>資深行政局</w:t>
      </w:r>
      <w:r>
        <w:rPr>
          <w:rFonts w:ascii="新細明體" w:hAnsi="新細明體" w:hint="eastAsia"/>
          <w:color w:val="000000"/>
          <w:kern w:val="0"/>
          <w:sz w:val="20"/>
        </w:rPr>
        <w:t xml:space="preserve"> </w:t>
      </w:r>
      <w:r>
        <w:rPr>
          <w:rFonts w:ascii="新細明體" w:hAnsi="新細明體"/>
          <w:color w:val="000000"/>
          <w:kern w:val="0"/>
          <w:sz w:val="20"/>
        </w:rPr>
        <w:t>(Senior Executive Service)</w:t>
      </w:r>
      <w:r>
        <w:rPr>
          <w:rFonts w:ascii="新細明體" w:hAnsi="新細明體" w:hint="eastAsia"/>
          <w:color w:val="000000"/>
          <w:sz w:val="20"/>
        </w:rPr>
        <w:t>」，詳見＜美國公務人員行政中立之保障＞，頁</w:t>
      </w:r>
      <w:r>
        <w:rPr>
          <w:rFonts w:ascii="新細明體" w:hAnsi="新細明體" w:hint="eastAsia"/>
          <w:color w:val="000000"/>
          <w:sz w:val="20"/>
        </w:rPr>
        <w:t>11</w:t>
      </w:r>
    </w:p>
  </w:footnote>
  <w:footnote w:id="217">
    <w:p w:rsidR="00000000" w:rsidRDefault="00501713">
      <w:pPr>
        <w:widowControl/>
        <w:autoSpaceDE w:val="0"/>
        <w:autoSpaceDN w:val="0"/>
        <w:spacing w:line="0" w:lineRule="atLeast"/>
        <w:jc w:val="both"/>
        <w:rPr>
          <w:rFonts w:ascii="新細明體" w:hAnsi="新細明體" w:hint="eastAsia"/>
          <w:sz w:val="20"/>
        </w:rPr>
      </w:pPr>
      <w:r>
        <w:rPr>
          <w:rStyle w:val="a6"/>
          <w:rFonts w:ascii="新細明體" w:hAnsi="新細明體"/>
          <w:sz w:val="20"/>
        </w:rPr>
        <w:footnoteRef/>
      </w:r>
      <w:r>
        <w:rPr>
          <w:rFonts w:ascii="新細明體" w:hAnsi="新細明體" w:hint="eastAsia"/>
          <w:sz w:val="20"/>
        </w:rPr>
        <w:t>即美國法制下之「功績制度委員會</w:t>
      </w:r>
      <w:r>
        <w:rPr>
          <w:rFonts w:ascii="新細明體" w:hAnsi="新細明體"/>
          <w:sz w:val="20"/>
        </w:rPr>
        <w:t xml:space="preserve"> (Merit Systems Protection Board)</w:t>
      </w:r>
      <w:r>
        <w:rPr>
          <w:rFonts w:ascii="新細明體" w:hAnsi="新細明體" w:hint="eastAsia"/>
          <w:sz w:val="20"/>
        </w:rPr>
        <w:t>」。</w:t>
      </w:r>
    </w:p>
  </w:footnote>
  <w:footnote w:id="218">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rPr>
        <w:t>並請參考日本法制對於此類「特別職公務員」之類型內容：依據日本國家公務員法第二條第三項第十三款之規定，法官是所謂國家「特別職」之公務員，其係依日本法院法（裁判所法）第五十二條第一款規定，法官非但不得於任內成為國會或地方公共團體議會之議員，並且尚不得「…積極從事政治活動」；又依據日本國家公務員法第二條第三項第九款之規定，凡是公務員之就任，須先經國會之參、眾兩院或其中一院議決或同意者，亦屬國家「特別職」之公</w:t>
      </w:r>
      <w:r>
        <w:rPr>
          <w:rFonts w:ascii="新細明體" w:hAnsi="新細明體" w:hint="eastAsia"/>
        </w:rPr>
        <w:t>務員。在此種公務員中，亦有若干依其相關之特別法規定，在參與政治活動受到相當的限制；例如：公平交易委員會（公正取引委員会）或國家公安委員會之委員長及委員者是。</w:t>
      </w:r>
      <w:r>
        <w:rPr>
          <w:rFonts w:ascii="新細明體" w:hAnsi="新細明體" w:hint="eastAsia"/>
          <w:lang w:eastAsia="ja-JP"/>
        </w:rPr>
        <w:t>依「私的獨占禁止及公平交易確保法（</w:t>
      </w:r>
      <w:r>
        <w:rPr>
          <w:rFonts w:ascii="新細明體" w:hAnsi="新細明體"/>
          <w:color w:val="000000"/>
          <w:lang w:eastAsia="ja-JP"/>
        </w:rPr>
        <w:t>私的</w:t>
      </w:r>
      <w:r>
        <w:rPr>
          <w:rFonts w:ascii="新細明體" w:hAnsi="新細明體" w:hint="eastAsia"/>
          <w:color w:val="000000"/>
          <w:lang w:eastAsia="ja-JP"/>
        </w:rPr>
        <w:t>独占の禁止及び公正取引の確保に関する法律</w:t>
      </w:r>
      <w:r>
        <w:rPr>
          <w:rFonts w:ascii="新細明體" w:hAnsi="新細明體" w:hint="eastAsia"/>
          <w:lang w:eastAsia="ja-JP"/>
        </w:rPr>
        <w:t>）」第三十七條第一款規定，公平交易委員會之委員長及委員，與法官同，於任期中，既不得成為國會或地方公共團體議會之議員，亦不得積極從事政治活動。</w:t>
      </w:r>
      <w:r>
        <w:rPr>
          <w:rFonts w:ascii="新細明體" w:hAnsi="新細明體" w:hint="eastAsia"/>
        </w:rPr>
        <w:t>類似的規定，依警察法第十條第三項，亦適用於國家公安委員會之委員，或依同法第四十二條第二項及第三項，適用於因其任命須經地方議會同意，故依地方</w:t>
      </w:r>
      <w:r>
        <w:rPr>
          <w:rFonts w:ascii="新細明體" w:hAnsi="新細明體" w:hint="eastAsia"/>
        </w:rPr>
        <w:t>公務員法第三條第三項第一款，而屬地方「特別職」之公務員的都、道、府、縣公安委員會之委員。</w:t>
      </w:r>
      <w:r>
        <w:rPr>
          <w:rFonts w:ascii="新細明體" w:hAnsi="新細明體" w:hint="eastAsia"/>
          <w:color w:val="000000"/>
        </w:rPr>
        <w:t>詳見＜日本公務人員行政中立之保障＞，第二節壹四（一）</w:t>
      </w:r>
    </w:p>
  </w:footnote>
  <w:footnote w:id="219">
    <w:p w:rsidR="00000000" w:rsidRDefault="00501713">
      <w:pPr>
        <w:widowControl/>
        <w:autoSpaceDE w:val="0"/>
        <w:autoSpaceDN w:val="0"/>
        <w:spacing w:line="0" w:lineRule="atLeast"/>
        <w:jc w:val="both"/>
        <w:rPr>
          <w:rFonts w:ascii="新細明體" w:hAnsi="新細明體" w:hint="eastAsia"/>
          <w:color w:val="000000"/>
          <w:sz w:val="20"/>
        </w:rPr>
      </w:pPr>
      <w:r>
        <w:rPr>
          <w:rStyle w:val="a6"/>
          <w:rFonts w:ascii="新細明體" w:hAnsi="新細明體"/>
          <w:sz w:val="20"/>
        </w:rPr>
        <w:footnoteRef/>
      </w:r>
      <w:r>
        <w:rPr>
          <w:rFonts w:ascii="新細明體" w:hAnsi="新細明體" w:hint="eastAsia"/>
          <w:sz w:val="20"/>
        </w:rPr>
        <w:t>並請參照美國法制下對此類型之歸類包括：「</w:t>
      </w:r>
      <w:r>
        <w:rPr>
          <w:rFonts w:ascii="新細明體" w:hAnsi="新細明體" w:hint="eastAsia"/>
          <w:color w:val="000000"/>
          <w:sz w:val="20"/>
        </w:rPr>
        <w:t>行政法法官</w:t>
      </w:r>
      <w:r>
        <w:rPr>
          <w:rFonts w:ascii="新細明體" w:hAnsi="新細明體"/>
          <w:color w:val="000000"/>
          <w:sz w:val="20"/>
        </w:rPr>
        <w:t xml:space="preserve"> (Administrative Law Judges)</w:t>
      </w:r>
      <w:r>
        <w:rPr>
          <w:rFonts w:ascii="新細明體" w:hAnsi="新細明體" w:hint="eastAsia"/>
          <w:color w:val="000000"/>
          <w:sz w:val="20"/>
        </w:rPr>
        <w:t>、中央影像辦公室</w:t>
      </w:r>
      <w:r>
        <w:rPr>
          <w:rFonts w:ascii="新細明體" w:hAnsi="新細明體"/>
          <w:color w:val="000000"/>
          <w:sz w:val="20"/>
        </w:rPr>
        <w:t xml:space="preserve"> (Central Imagery Office)</w:t>
      </w:r>
      <w:r>
        <w:rPr>
          <w:rFonts w:ascii="新細明體" w:hAnsi="新細明體"/>
          <w:color w:val="000000"/>
          <w:sz w:val="20"/>
        </w:rPr>
        <w:t>、</w:t>
      </w:r>
      <w:r>
        <w:rPr>
          <w:rFonts w:ascii="新細明體" w:hAnsi="新細明體" w:hint="eastAsia"/>
          <w:color w:val="000000"/>
          <w:sz w:val="20"/>
        </w:rPr>
        <w:t>中央情報局</w:t>
      </w:r>
      <w:r>
        <w:rPr>
          <w:rFonts w:ascii="新細明體" w:hAnsi="新細明體"/>
          <w:color w:val="000000"/>
          <w:sz w:val="20"/>
        </w:rPr>
        <w:t xml:space="preserve"> (Central Intelligence Agency)</w:t>
      </w:r>
      <w:r>
        <w:rPr>
          <w:rFonts w:ascii="新細明體" w:hAnsi="新細明體" w:hint="eastAsia"/>
          <w:color w:val="000000"/>
          <w:sz w:val="20"/>
        </w:rPr>
        <w:t>、司法部犯罪科</w:t>
      </w:r>
      <w:r>
        <w:rPr>
          <w:rFonts w:ascii="新細明體" w:hAnsi="新細明體" w:hint="eastAsia"/>
          <w:color w:val="000000"/>
          <w:sz w:val="20"/>
        </w:rPr>
        <w:t xml:space="preserve"> (</w:t>
      </w:r>
      <w:r>
        <w:rPr>
          <w:rFonts w:ascii="新細明體" w:hAnsi="新細明體"/>
          <w:color w:val="000000"/>
          <w:sz w:val="20"/>
        </w:rPr>
        <w:t>Criminal Division, Department of Justice)</w:t>
      </w:r>
      <w:r>
        <w:rPr>
          <w:rFonts w:ascii="新細明體" w:hAnsi="新細明體"/>
          <w:color w:val="000000"/>
          <w:sz w:val="20"/>
        </w:rPr>
        <w:t>、</w:t>
      </w:r>
      <w:r>
        <w:rPr>
          <w:rFonts w:ascii="新細明體" w:hAnsi="新細明體" w:hint="eastAsia"/>
          <w:color w:val="000000"/>
          <w:sz w:val="20"/>
        </w:rPr>
        <w:t>國防情報局</w:t>
      </w:r>
      <w:r>
        <w:rPr>
          <w:rFonts w:ascii="新細明體" w:hAnsi="新細明體"/>
          <w:color w:val="000000"/>
          <w:sz w:val="20"/>
        </w:rPr>
        <w:t xml:space="preserve"> (Defe</w:t>
      </w:r>
      <w:r>
        <w:rPr>
          <w:rFonts w:ascii="新細明體" w:hAnsi="新細明體"/>
          <w:color w:val="000000"/>
          <w:sz w:val="20"/>
        </w:rPr>
        <w:t>nse Intelligence Agency)</w:t>
      </w:r>
      <w:r>
        <w:rPr>
          <w:rFonts w:ascii="新細明體" w:hAnsi="新細明體" w:hint="eastAsia"/>
          <w:color w:val="000000"/>
          <w:sz w:val="20"/>
        </w:rPr>
        <w:t>、聯邦調查局</w:t>
      </w:r>
      <w:r>
        <w:rPr>
          <w:rFonts w:ascii="新細明體" w:hAnsi="新細明體"/>
          <w:color w:val="000000"/>
          <w:sz w:val="20"/>
        </w:rPr>
        <w:t xml:space="preserve"> (Federal Bureau of Investigation)</w:t>
      </w:r>
      <w:r>
        <w:rPr>
          <w:rFonts w:ascii="新細明體" w:hAnsi="新細明體" w:hint="eastAsia"/>
          <w:color w:val="000000"/>
          <w:sz w:val="20"/>
        </w:rPr>
        <w:t>、聯邦選舉委員會</w:t>
      </w:r>
      <w:r>
        <w:rPr>
          <w:rFonts w:ascii="新細明體" w:hAnsi="新細明體"/>
          <w:color w:val="000000"/>
          <w:sz w:val="20"/>
        </w:rPr>
        <w:t xml:space="preserve"> (Federal Elections Commission)</w:t>
      </w:r>
      <w:r>
        <w:rPr>
          <w:rFonts w:ascii="新細明體" w:hAnsi="新細明體"/>
          <w:color w:val="000000"/>
          <w:sz w:val="20"/>
        </w:rPr>
        <w:t>、</w:t>
      </w:r>
      <w:r>
        <w:rPr>
          <w:rFonts w:ascii="新細明體" w:hAnsi="新細明體" w:hint="eastAsia"/>
          <w:color w:val="000000"/>
          <w:sz w:val="20"/>
        </w:rPr>
        <w:t>適才任用系統保護委員會</w:t>
      </w:r>
      <w:r>
        <w:rPr>
          <w:rFonts w:ascii="新細明體" w:hAnsi="新細明體"/>
          <w:color w:val="000000"/>
          <w:sz w:val="20"/>
        </w:rPr>
        <w:t xml:space="preserve"> (Merit Systems Protection Board)</w:t>
      </w:r>
      <w:r>
        <w:rPr>
          <w:rFonts w:ascii="新細明體" w:hAnsi="新細明體"/>
          <w:color w:val="000000"/>
          <w:sz w:val="20"/>
        </w:rPr>
        <w:t>、</w:t>
      </w:r>
      <w:r>
        <w:rPr>
          <w:rFonts w:ascii="新細明體" w:hAnsi="新細明體" w:hint="eastAsia"/>
          <w:color w:val="000000"/>
          <w:sz w:val="20"/>
        </w:rPr>
        <w:t>國家安全會</w:t>
      </w:r>
      <w:r>
        <w:rPr>
          <w:rFonts w:ascii="新細明體" w:hAnsi="新細明體"/>
          <w:color w:val="000000"/>
          <w:sz w:val="20"/>
        </w:rPr>
        <w:t xml:space="preserve"> (National Security Agency)</w:t>
      </w:r>
      <w:r>
        <w:rPr>
          <w:rFonts w:ascii="新細明體" w:hAnsi="新細明體" w:hint="eastAsia"/>
          <w:color w:val="000000"/>
          <w:sz w:val="20"/>
        </w:rPr>
        <w:t>、國家安全局</w:t>
      </w:r>
      <w:r>
        <w:rPr>
          <w:rFonts w:ascii="新細明體" w:hAnsi="新細明體"/>
          <w:color w:val="000000"/>
          <w:sz w:val="20"/>
        </w:rPr>
        <w:t xml:space="preserve"> (National Security Council)</w:t>
      </w:r>
      <w:r>
        <w:rPr>
          <w:rFonts w:ascii="新細明體" w:hAnsi="新細明體"/>
          <w:color w:val="000000"/>
          <w:sz w:val="20"/>
        </w:rPr>
        <w:t>、</w:t>
      </w:r>
      <w:r>
        <w:rPr>
          <w:rFonts w:ascii="新細明體" w:hAnsi="新細明體" w:hint="eastAsia"/>
          <w:color w:val="000000"/>
          <w:sz w:val="20"/>
        </w:rPr>
        <w:t>犯罪調查辦公室</w:t>
      </w:r>
      <w:r>
        <w:rPr>
          <w:rFonts w:ascii="新細明體" w:hAnsi="新細明體"/>
          <w:color w:val="000000"/>
          <w:sz w:val="20"/>
        </w:rPr>
        <w:t xml:space="preserve"> (Office of Criminal Investigatio</w:t>
      </w:r>
      <w:r>
        <w:rPr>
          <w:rFonts w:ascii="新細明體" w:hAnsi="新細明體"/>
          <w:color w:val="000000"/>
          <w:sz w:val="20"/>
        </w:rPr>
        <w:t>n(Internal Revenue Service))</w:t>
      </w:r>
      <w:r>
        <w:rPr>
          <w:rFonts w:ascii="新細明體" w:hAnsi="新細明體" w:hint="eastAsia"/>
          <w:sz w:val="20"/>
        </w:rPr>
        <w:t>、海關調查辦公室</w:t>
      </w:r>
      <w:r>
        <w:rPr>
          <w:rFonts w:ascii="新細明體" w:hAnsi="新細明體"/>
          <w:sz w:val="20"/>
        </w:rPr>
        <w:t xml:space="preserve"> (Office of Investigative Programs (Customs Service))</w:t>
      </w:r>
      <w:r>
        <w:rPr>
          <w:rFonts w:ascii="新細明體" w:hAnsi="新細明體" w:hint="eastAsia"/>
          <w:sz w:val="20"/>
        </w:rPr>
        <w:t>、煙酒武器執法辦公室</w:t>
      </w:r>
      <w:r>
        <w:rPr>
          <w:rFonts w:ascii="新細明體" w:hAnsi="新細明體"/>
          <w:sz w:val="20"/>
        </w:rPr>
        <w:t xml:space="preserve"> (Office of Law Enforcement (Bureau of Alcohol, Tobacco and Firearms))</w:t>
      </w:r>
      <w:r>
        <w:rPr>
          <w:rFonts w:ascii="新細明體" w:hAnsi="新細明體"/>
          <w:sz w:val="20"/>
        </w:rPr>
        <w:t>、</w:t>
      </w:r>
      <w:r>
        <w:rPr>
          <w:rFonts w:ascii="新細明體" w:hAnsi="新細明體" w:hint="eastAsia"/>
          <w:sz w:val="20"/>
        </w:rPr>
        <w:t>專門委員辦公室</w:t>
      </w:r>
      <w:r>
        <w:rPr>
          <w:rFonts w:ascii="新細明體" w:hAnsi="新細明體"/>
          <w:sz w:val="20"/>
        </w:rPr>
        <w:t>(Office of Special Counsel)</w:t>
      </w:r>
      <w:r>
        <w:rPr>
          <w:rFonts w:ascii="新細明體" w:hAnsi="新細明體"/>
          <w:sz w:val="20"/>
        </w:rPr>
        <w:t>、</w:t>
      </w:r>
      <w:r>
        <w:rPr>
          <w:rFonts w:ascii="新細明體" w:hAnsi="新細明體" w:hint="eastAsia"/>
          <w:kern w:val="0"/>
          <w:sz w:val="20"/>
        </w:rPr>
        <w:t>秘密調查局</w:t>
      </w:r>
      <w:r>
        <w:rPr>
          <w:rFonts w:ascii="新細明體" w:hAnsi="新細明體"/>
          <w:kern w:val="0"/>
          <w:sz w:val="20"/>
        </w:rPr>
        <w:t xml:space="preserve"> (Secret Service)</w:t>
      </w:r>
      <w:r>
        <w:rPr>
          <w:rFonts w:ascii="新細明體" w:hAnsi="新細明體"/>
          <w:kern w:val="0"/>
          <w:sz w:val="20"/>
        </w:rPr>
        <w:t>、</w:t>
      </w:r>
      <w:r>
        <w:rPr>
          <w:rFonts w:ascii="新細明體" w:hAnsi="新細明體" w:hint="eastAsia"/>
          <w:kern w:val="0"/>
          <w:sz w:val="20"/>
        </w:rPr>
        <w:t>資深行政局</w:t>
      </w:r>
      <w:r>
        <w:rPr>
          <w:rFonts w:ascii="新細明體" w:hAnsi="新細明體" w:hint="eastAsia"/>
          <w:kern w:val="0"/>
          <w:sz w:val="20"/>
        </w:rPr>
        <w:t xml:space="preserve"> </w:t>
      </w:r>
      <w:r>
        <w:rPr>
          <w:rFonts w:ascii="新細明體" w:hAnsi="新細明體"/>
          <w:kern w:val="0"/>
          <w:sz w:val="20"/>
        </w:rPr>
        <w:t>(Senior Executive Serv</w:t>
      </w:r>
      <w:r>
        <w:rPr>
          <w:rFonts w:ascii="新細明體" w:hAnsi="新細明體"/>
          <w:kern w:val="0"/>
          <w:sz w:val="20"/>
        </w:rPr>
        <w:t>ice)</w:t>
      </w:r>
      <w:r>
        <w:rPr>
          <w:rFonts w:ascii="新細明體" w:hAnsi="新細明體" w:hint="eastAsia"/>
          <w:sz w:val="20"/>
        </w:rPr>
        <w:t>」，</w:t>
      </w:r>
      <w:r>
        <w:rPr>
          <w:rFonts w:ascii="新細明體" w:hAnsi="新細明體" w:hint="eastAsia"/>
          <w:color w:val="000000"/>
          <w:sz w:val="20"/>
        </w:rPr>
        <w:t>詳見＜美國公務人員行政中立之保障＞，第二節貳二</w:t>
      </w:r>
    </w:p>
  </w:footnote>
  <w:footnote w:id="220">
    <w:p w:rsidR="00000000" w:rsidRDefault="00501713">
      <w:pPr>
        <w:widowControl/>
        <w:autoSpaceDE w:val="0"/>
        <w:autoSpaceDN w:val="0"/>
        <w:spacing w:line="0" w:lineRule="atLeast"/>
        <w:jc w:val="both"/>
        <w:rPr>
          <w:rFonts w:ascii="新細明體" w:hAnsi="新細明體" w:hint="eastAsia"/>
          <w:sz w:val="20"/>
        </w:rPr>
      </w:pPr>
      <w:r>
        <w:rPr>
          <w:rStyle w:val="a6"/>
          <w:rFonts w:ascii="新細明體" w:hAnsi="新細明體"/>
          <w:sz w:val="20"/>
        </w:rPr>
        <w:footnoteRef/>
      </w:r>
      <w:r>
        <w:rPr>
          <w:rFonts w:ascii="新細明體" w:hAnsi="新細明體" w:hint="eastAsia"/>
          <w:sz w:val="20"/>
        </w:rPr>
        <w:t>即美國法制下之「功績制度委員會</w:t>
      </w:r>
      <w:r>
        <w:rPr>
          <w:rFonts w:ascii="新細明體" w:hAnsi="新細明體"/>
          <w:sz w:val="20"/>
        </w:rPr>
        <w:t xml:space="preserve"> (Merit Systems Protection Board)</w:t>
      </w:r>
      <w:r>
        <w:rPr>
          <w:rFonts w:ascii="新細明體" w:hAnsi="新細明體" w:hint="eastAsia"/>
          <w:sz w:val="20"/>
        </w:rPr>
        <w:t>」</w:t>
      </w:r>
    </w:p>
  </w:footnote>
  <w:footnote w:id="221">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w:t>
      </w:r>
      <w:r>
        <w:rPr>
          <w:rFonts w:ascii="新細明體" w:hAnsi="新細明體" w:hint="eastAsia"/>
          <w:color w:val="000000"/>
          <w:kern w:val="0"/>
        </w:rPr>
        <w:t>司法部犯罪組</w:t>
      </w:r>
      <w:r>
        <w:rPr>
          <w:rFonts w:ascii="新細明體" w:hAnsi="新細明體" w:hint="eastAsia"/>
          <w:color w:val="000000"/>
        </w:rPr>
        <w:t>即為聯邦政治活動法中列舉之屬受嚴格限制種類之聯邦公務員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包括在候選人競選處接電話</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打電話拉票</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寫演講稿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發表助選演講</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到處拜訪拉票</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發競選傳單等都是不被允許的</w:t>
      </w:r>
      <w:r>
        <w:rPr>
          <w:rFonts w:ascii="新細明體" w:hAnsi="新細明體"/>
          <w:color w:val="000000"/>
          <w:kern w:val="0"/>
        </w:rPr>
        <w:t>…</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而在住家舉行募款餐會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kern w:val="0"/>
        </w:rPr>
        <w:t>此</w:t>
      </w:r>
      <w:r>
        <w:rPr>
          <w:rFonts w:ascii="新細明體" w:hAnsi="新細明體" w:hint="eastAsia"/>
          <w:color w:val="000000"/>
        </w:rPr>
        <w:t>屬於受嚴格限制種類之聯邦公務員可參加此餐會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但不可參與餐會之籌備</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也不可參與為</w:t>
      </w:r>
      <w:r>
        <w:rPr>
          <w:rFonts w:ascii="新細明體" w:hAnsi="新細明體" w:hint="eastAsia"/>
          <w:color w:val="000000"/>
        </w:rPr>
        <w:t>餐會募款；</w:t>
      </w:r>
      <w:r>
        <w:rPr>
          <w:rFonts w:ascii="新細明體" w:hAnsi="新細明體" w:hint="eastAsia"/>
          <w:color w:val="000000"/>
          <w:u w:val="single"/>
        </w:rPr>
        <w:t>行政法法官</w:t>
      </w:r>
      <w:r>
        <w:rPr>
          <w:rFonts w:ascii="新細明體" w:hAnsi="新細明體"/>
          <w:color w:val="000000"/>
        </w:rPr>
        <w:t>.</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 xml:space="preserve">, </w:t>
      </w:r>
      <w:r>
        <w:rPr>
          <w:rFonts w:ascii="新細明體" w:hAnsi="新細明體" w:hint="eastAsia"/>
          <w:color w:val="000000"/>
          <w:kern w:val="0"/>
        </w:rPr>
        <w:t>但可</w:t>
      </w:r>
      <w:r>
        <w:rPr>
          <w:rFonts w:ascii="新細明體" w:hAnsi="新細明體" w:hint="eastAsia"/>
          <w:color w:val="000000"/>
        </w:rPr>
        <w:t>加入政黨性政治團體組織</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只要其參與保持不活躍的</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例如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其可參加政黨舉辦的活動聚會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餐會</w:t>
      </w:r>
      <w:r>
        <w:rPr>
          <w:rFonts w:ascii="新細明體" w:hAnsi="新細明體"/>
          <w:color w:val="000000"/>
        </w:rPr>
        <w:t xml:space="preserve">, </w:t>
      </w:r>
      <w:r>
        <w:rPr>
          <w:rFonts w:ascii="新細明體" w:hAnsi="新細明體" w:hint="eastAsia"/>
          <w:color w:val="000000"/>
        </w:rPr>
        <w:t>但不能參與政黨之政策或政治策略擬定集會</w:t>
      </w:r>
      <w:r>
        <w:rPr>
          <w:rFonts w:ascii="新細明體" w:hAnsi="新細明體"/>
          <w:color w:val="000000"/>
        </w:rPr>
        <w:t>..</w:t>
      </w:r>
      <w:r>
        <w:rPr>
          <w:rFonts w:ascii="新細明體" w:hAnsi="新細明體"/>
          <w:color w:val="000000"/>
        </w:rPr>
        <w:t>」，</w:t>
      </w:r>
      <w:r>
        <w:rPr>
          <w:rFonts w:ascii="新細明體" w:hAnsi="新細明體" w:hint="eastAsia"/>
          <w:color w:val="000000"/>
        </w:rPr>
        <w:t>見＜美國公務人員行政中立之保障＞，第三節貳一</w:t>
      </w:r>
    </w:p>
  </w:footnote>
  <w:footnote w:id="222">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並請參考日本法制之規定：</w:t>
      </w:r>
      <w:r>
        <w:rPr>
          <w:rFonts w:ascii="新細明體" w:hAnsi="新細明體" w:hint="eastAsia"/>
          <w:color w:val="000000"/>
          <w:lang w:eastAsia="ja-JP"/>
        </w:rPr>
        <w:t>在國營企業的情形，依據「國營企業及特定獨立行政法人之勞動關係法（国営企業及び特定独立行政法人の労働関係に関する法律）」第二條第四款，國營企業之職員亦屬國家公務員的一種，</w:t>
      </w:r>
      <w:r>
        <w:rPr>
          <w:rFonts w:ascii="新細明體" w:hAnsi="新細明體"/>
          <w:color w:val="000000"/>
        </w:rPr>
        <w:t>…</w:t>
      </w:r>
      <w:r>
        <w:rPr>
          <w:rFonts w:ascii="新細明體" w:hAnsi="新細明體" w:hint="eastAsia"/>
          <w:color w:val="000000"/>
        </w:rPr>
        <w:t>即國營企業之職員與其他國家一般職之公務員同，受國</w:t>
      </w:r>
      <w:r>
        <w:rPr>
          <w:rFonts w:ascii="新細明體" w:hAnsi="新細明體" w:hint="eastAsia"/>
          <w:color w:val="000000"/>
        </w:rPr>
        <w:t>家公務員法第一百零二條、人事院規則十四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七及相關的懲戒與刑事制裁規定拘束。詳見＜日本公務人員行政中立之保障＞，第二節貳二</w:t>
      </w:r>
    </w:p>
    <w:p w:rsidR="00000000" w:rsidRDefault="00501713">
      <w:pPr>
        <w:pStyle w:val="a7"/>
        <w:rPr>
          <w:rFonts w:ascii="新細明體" w:hAnsi="新細明體" w:hint="eastAsia"/>
          <w:color w:val="FF0000"/>
        </w:rPr>
      </w:pPr>
    </w:p>
  </w:footnote>
  <w:footnote w:id="223">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color w:val="000000"/>
        </w:rPr>
        <w:t>施能傑，＜文官中立：從概念化到法制化＞，刊於銓敘部主編，【公務人員行政中立法專輯】，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224">
    <w:p w:rsidR="00000000" w:rsidRDefault="00501713">
      <w:pPr>
        <w:pStyle w:val="a7"/>
        <w:spacing w:line="0" w:lineRule="atLeast"/>
        <w:rPr>
          <w:rFonts w:ascii="新細明體" w:hAnsi="新細明體"/>
        </w:rPr>
      </w:pPr>
      <w:r>
        <w:rPr>
          <w:rStyle w:val="a6"/>
          <w:rFonts w:ascii="新細明體" w:hAnsi="新細明體"/>
        </w:rPr>
        <w:footnoteRef/>
      </w:r>
      <w:r>
        <w:rPr>
          <w:rFonts w:ascii="新細明體" w:hAnsi="新細明體" w:hint="eastAsia"/>
        </w:rPr>
        <w:t>行政院人事行政局，【公務人員行政中立規範之研究】報告，</w:t>
      </w:r>
      <w:r>
        <w:rPr>
          <w:rFonts w:ascii="新細明體" w:hAnsi="新細明體" w:hint="eastAsia"/>
        </w:rPr>
        <w:t>82</w:t>
      </w:r>
      <w:r>
        <w:rPr>
          <w:rFonts w:ascii="新細明體" w:hAnsi="新細明體" w:hint="eastAsia"/>
        </w:rPr>
        <w:t>年，頁</w:t>
      </w:r>
      <w:r>
        <w:rPr>
          <w:rFonts w:ascii="新細明體" w:hAnsi="新細明體" w:hint="eastAsia"/>
        </w:rPr>
        <w:t>13</w:t>
      </w:r>
      <w:r>
        <w:rPr>
          <w:rFonts w:ascii="新細明體" w:hAnsi="新細明體" w:hint="eastAsia"/>
        </w:rPr>
        <w:t>。</w:t>
      </w:r>
    </w:p>
  </w:footnote>
  <w:footnote w:id="225">
    <w:p w:rsidR="00000000" w:rsidRDefault="00501713">
      <w:pPr>
        <w:pStyle w:val="a7"/>
        <w:rPr>
          <w:rFonts w:hint="eastAsia"/>
        </w:rPr>
      </w:pPr>
      <w:r>
        <w:rPr>
          <w:rStyle w:val="a6"/>
        </w:rPr>
        <w:footnoteRef/>
      </w:r>
      <w:r>
        <w:rPr>
          <w:rFonts w:hint="eastAsia"/>
        </w:rPr>
        <w:t>周世珍，＜我國公務人員政治參與之法律規範＞，頁</w:t>
      </w:r>
      <w:r>
        <w:rPr>
          <w:rFonts w:hint="eastAsia"/>
        </w:rPr>
        <w:t>1</w:t>
      </w:r>
    </w:p>
  </w:footnote>
  <w:footnote w:id="226">
    <w:p w:rsidR="00000000" w:rsidRDefault="00501713">
      <w:pPr>
        <w:pStyle w:val="a7"/>
        <w:spacing w:line="0" w:lineRule="atLeast"/>
        <w:rPr>
          <w:rFonts w:ascii="新細明體" w:hAnsi="新細明體"/>
        </w:rPr>
      </w:pPr>
      <w:r>
        <w:rPr>
          <w:rStyle w:val="a6"/>
          <w:rFonts w:ascii="新細明體" w:hAnsi="新細明體"/>
        </w:rPr>
        <w:footnoteRef/>
      </w:r>
      <w:r>
        <w:rPr>
          <w:rFonts w:ascii="新細明體" w:hAnsi="新細明體"/>
        </w:rPr>
        <w:t>中華民國八十五年十月十六日</w:t>
      </w:r>
      <w:r>
        <w:rPr>
          <w:rFonts w:ascii="新細明體" w:hAnsi="新細明體"/>
        </w:rPr>
        <w:t xml:space="preserve"> </w:t>
      </w:r>
      <w:r>
        <w:rPr>
          <w:rFonts w:ascii="新細明體" w:hAnsi="新細明體"/>
        </w:rPr>
        <w:t>總統華總</w:t>
      </w:r>
      <w:r>
        <w:rPr>
          <w:rFonts w:ascii="新細明體" w:hAnsi="新細明體"/>
        </w:rPr>
        <w:t>(</w:t>
      </w:r>
      <w:r>
        <w:rPr>
          <w:rFonts w:ascii="新細明體" w:hAnsi="新細明體"/>
        </w:rPr>
        <w:t>一</w:t>
      </w:r>
      <w:r>
        <w:rPr>
          <w:rFonts w:ascii="新細明體" w:hAnsi="新細明體"/>
        </w:rPr>
        <w:t>)</w:t>
      </w:r>
      <w:r>
        <w:rPr>
          <w:rFonts w:ascii="新細明體" w:hAnsi="新細明體"/>
        </w:rPr>
        <w:t>義字第八五</w:t>
      </w:r>
      <w:r>
        <w:rPr>
          <w:rFonts w:ascii="新細明體" w:hAnsi="新細明體"/>
        </w:rPr>
        <w:t>○○</w:t>
      </w:r>
      <w:r>
        <w:rPr>
          <w:rFonts w:ascii="新細明體" w:hAnsi="新細明體"/>
        </w:rPr>
        <w:t>二四九二八</w:t>
      </w:r>
      <w:r>
        <w:rPr>
          <w:rFonts w:ascii="新細明體" w:hAnsi="新細明體"/>
        </w:rPr>
        <w:t>○</w:t>
      </w:r>
      <w:r>
        <w:rPr>
          <w:rFonts w:ascii="新細明體" w:hAnsi="新細明體"/>
        </w:rPr>
        <w:t>號令公布</w:t>
      </w:r>
      <w:r>
        <w:rPr>
          <w:rFonts w:ascii="新細明體" w:hAnsi="新細明體" w:hint="eastAsia"/>
        </w:rPr>
        <w:t>。公務人員保障法第</w:t>
      </w:r>
      <w:r>
        <w:rPr>
          <w:rFonts w:ascii="新細明體" w:hAnsi="新細明體" w:hint="eastAsia"/>
        </w:rPr>
        <w:t>1</w:t>
      </w:r>
      <w:r>
        <w:rPr>
          <w:rFonts w:ascii="新細明體" w:hAnsi="新細明體" w:hint="eastAsia"/>
        </w:rPr>
        <w:t>條規定：「</w:t>
      </w:r>
      <w:r>
        <w:rPr>
          <w:rFonts w:ascii="新細明體" w:hAnsi="新細明體"/>
        </w:rPr>
        <w:t>為保障公務人員之權益，特制定本法</w:t>
      </w:r>
      <w:r>
        <w:rPr>
          <w:rFonts w:ascii="新細明體" w:hAnsi="新細明體" w:hint="eastAsia"/>
        </w:rPr>
        <w:t>。本法未規定者，適</w:t>
      </w:r>
      <w:r>
        <w:rPr>
          <w:rFonts w:ascii="新細明體" w:hAnsi="新細明體" w:hint="eastAsia"/>
        </w:rPr>
        <w:t>用其他有關法律之規定」，明定該法為公務人員保障事項之基本法地位，應優先適用。</w:t>
      </w:r>
    </w:p>
  </w:footnote>
  <w:footnote w:id="227">
    <w:p w:rsidR="00000000" w:rsidRDefault="00501713">
      <w:pPr>
        <w:pStyle w:val="a7"/>
      </w:pPr>
      <w:r>
        <w:rPr>
          <w:rStyle w:val="a6"/>
        </w:rPr>
        <w:footnoteRef/>
      </w:r>
      <w:r>
        <w:rPr>
          <w:rFonts w:hint="eastAsia"/>
        </w:rPr>
        <w:t>周世珍，＜我國公務人員政治參與之法律規範＞，頁</w:t>
      </w:r>
      <w:r>
        <w:rPr>
          <w:rFonts w:hint="eastAsia"/>
        </w:rPr>
        <w:t>2-3</w:t>
      </w:r>
    </w:p>
  </w:footnote>
  <w:footnote w:id="228">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更詳細完整之介紹，請參閱吳庚，【行政法之理論與實用】，增訂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244</w:t>
      </w:r>
      <w:r>
        <w:rPr>
          <w:rFonts w:ascii="新細明體" w:hAnsi="新細明體" w:hint="eastAsia"/>
        </w:rPr>
        <w:t>以下。</w:t>
      </w:r>
    </w:p>
  </w:footnote>
  <w:footnote w:id="229">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此處僅羅列現行法規有關公務人員之保障規定，礙於篇幅，暫不考慮各法規適用範圍之問題。</w:t>
      </w:r>
    </w:p>
  </w:footnote>
  <w:footnote w:id="230">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中華民國八十五年十一月十四日總統令修正公布</w:t>
      </w:r>
      <w:r>
        <w:rPr>
          <w:rFonts w:ascii="新細明體" w:hAnsi="新細明體" w:hint="eastAsia"/>
        </w:rPr>
        <w:t>。</w:t>
      </w:r>
    </w:p>
  </w:footnote>
  <w:footnote w:id="231">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總統令</w:t>
      </w:r>
      <w:r>
        <w:rPr>
          <w:rFonts w:ascii="新細明體" w:hAnsi="新細明體"/>
        </w:rPr>
        <w:t xml:space="preserve"> </w:t>
      </w:r>
      <w:r>
        <w:rPr>
          <w:rFonts w:ascii="新細明體" w:hAnsi="新細明體"/>
        </w:rPr>
        <w:t>中華民國九十年六月二十日</w:t>
      </w:r>
      <w:r>
        <w:rPr>
          <w:rFonts w:ascii="新細明體" w:hAnsi="新細明體" w:hint="eastAsia"/>
        </w:rPr>
        <w:t xml:space="preserve"> </w:t>
      </w:r>
      <w:r>
        <w:rPr>
          <w:rFonts w:ascii="新細明體" w:hAnsi="新細明體"/>
        </w:rPr>
        <w:t>華總一義字第九</w:t>
      </w:r>
      <w:r>
        <w:rPr>
          <w:rFonts w:ascii="新細明體" w:hAnsi="新細明體"/>
        </w:rPr>
        <w:t>○○○</w:t>
      </w:r>
      <w:r>
        <w:rPr>
          <w:rFonts w:ascii="新細明體" w:hAnsi="新細明體"/>
        </w:rPr>
        <w:t>一一七</w:t>
      </w:r>
      <w:r>
        <w:rPr>
          <w:rFonts w:ascii="新細明體" w:hAnsi="新細明體"/>
        </w:rPr>
        <w:t>○○○</w:t>
      </w:r>
      <w:r>
        <w:rPr>
          <w:rFonts w:ascii="新細明體" w:hAnsi="新細明體"/>
        </w:rPr>
        <w:t>號</w:t>
      </w:r>
      <w:r>
        <w:rPr>
          <w:rFonts w:ascii="新細明體" w:hAnsi="新細明體" w:hint="eastAsia"/>
        </w:rPr>
        <w:t xml:space="preserve"> </w:t>
      </w:r>
      <w:r>
        <w:rPr>
          <w:rFonts w:ascii="新細明體" w:hAnsi="新細明體"/>
        </w:rPr>
        <w:t>修正公務人員考績法第四條、第六條、第七條、第十條至第十二條、第十四條、第十八條及第二十五條</w:t>
      </w:r>
      <w:r>
        <w:rPr>
          <w:rFonts w:ascii="新細明體" w:hAnsi="新細明體"/>
        </w:rPr>
        <w:t>條文</w:t>
      </w:r>
      <w:r>
        <w:rPr>
          <w:rFonts w:ascii="新細明體" w:hAnsi="新細明體" w:hint="eastAsia"/>
        </w:rPr>
        <w:t>。</w:t>
      </w:r>
    </w:p>
    <w:p w:rsidR="00000000" w:rsidRDefault="00501713">
      <w:pPr>
        <w:pStyle w:val="a7"/>
        <w:rPr>
          <w:rFonts w:ascii="新細明體" w:hAnsi="新細明體"/>
        </w:rPr>
      </w:pPr>
    </w:p>
  </w:footnote>
  <w:footnote w:id="232">
    <w:p w:rsidR="00000000" w:rsidRDefault="00501713">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rPr>
        <w:t>一、圖謀背叛國家，有確實證據者。二、執行國家政策不力，或怠忽職責，或洩漏職務上之機密，致政府遭受重大損害，有確實證據者。三、違抗政府重大政令，或嚴重傷害政府信譽，有確實證據者。四、涉及貪污案件，其行政責任重大，有確實證據者。五、圖謀不法利益或言行不檢，致嚴重損害政府或公務人員聲譽，有確實證據者。六、脅迫、公然侮辱或誣告長官，情節重大，有確實證據者。七、挑撥離間或破壞紀律，情節重大，有確實證據者。八、曠職繼續達四日，或一年累積達十日者</w:t>
      </w:r>
    </w:p>
  </w:footnote>
  <w:footnote w:id="233">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rPr>
        <w:t>中華民國九十年九月二十日考試院九十考台組貳一字第</w:t>
      </w:r>
      <w:r>
        <w:rPr>
          <w:rFonts w:ascii="新細明體" w:hAnsi="新細明體"/>
        </w:rPr>
        <w:t>○</w:t>
      </w:r>
      <w:r>
        <w:rPr>
          <w:rFonts w:ascii="新細明體" w:hAnsi="新細明體"/>
        </w:rPr>
        <w:t>九</w:t>
      </w:r>
      <w:r>
        <w:rPr>
          <w:rFonts w:ascii="新細明體" w:hAnsi="新細明體"/>
        </w:rPr>
        <w:t>○○</w:t>
      </w:r>
      <w:r>
        <w:rPr>
          <w:rFonts w:ascii="新細明體" w:hAnsi="新細明體"/>
        </w:rPr>
        <w:t>○○</w:t>
      </w:r>
      <w:r>
        <w:rPr>
          <w:rFonts w:ascii="新細明體" w:hAnsi="新細明體"/>
        </w:rPr>
        <w:t>五九一七號令修正發布</w:t>
      </w:r>
    </w:p>
  </w:footnote>
  <w:footnote w:id="234">
    <w:p w:rsidR="00000000" w:rsidRDefault="00501713">
      <w:pPr>
        <w:widowControl/>
        <w:spacing w:before="100" w:beforeAutospacing="1" w:after="100" w:afterAutospacing="1"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中華民國八十八年十一月二十五日考試院八八考台組貳一字第七三五七號令修正發布</w:t>
      </w:r>
    </w:p>
  </w:footnote>
  <w:footnote w:id="235">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公務人員保障法</w:t>
      </w:r>
      <w:r>
        <w:rPr>
          <w:rFonts w:ascii="新細明體" w:hAnsi="新細明體"/>
        </w:rPr>
        <w:t>第</w:t>
      </w:r>
      <w:r>
        <w:rPr>
          <w:rFonts w:ascii="新細明體" w:hAnsi="新細明體"/>
        </w:rPr>
        <w:t>18</w:t>
      </w:r>
      <w:r>
        <w:rPr>
          <w:rFonts w:ascii="新細明體" w:hAnsi="新細明體"/>
        </w:rPr>
        <w:t>條</w:t>
      </w:r>
      <w:r>
        <w:rPr>
          <w:rFonts w:ascii="新細明體" w:hAnsi="新細明體" w:hint="eastAsia"/>
        </w:rPr>
        <w:t>：「</w:t>
      </w:r>
      <w:r>
        <w:rPr>
          <w:rFonts w:ascii="新細明體" w:hAnsi="新細明體"/>
        </w:rPr>
        <w:t>公務人員對於服務機關或人事主管機關所</w:t>
      </w:r>
      <w:r>
        <w:rPr>
          <w:rFonts w:ascii="新細明體" w:hAnsi="新細明體" w:hint="eastAsia"/>
        </w:rPr>
        <w:t>為</w:t>
      </w:r>
      <w:r>
        <w:rPr>
          <w:rFonts w:ascii="新細明體" w:hAnsi="新細明體"/>
        </w:rPr>
        <w:t>之行政處分，認為違法或不當，致損害其權利或利益者，得依本法提</w:t>
      </w:r>
      <w:r>
        <w:rPr>
          <w:rFonts w:ascii="新細明體" w:hAnsi="新細明體" w:hint="eastAsia"/>
        </w:rPr>
        <w:t>起</w:t>
      </w:r>
      <w:r>
        <w:rPr>
          <w:rFonts w:ascii="新細明體" w:hAnsi="新細明體"/>
        </w:rPr>
        <w:t>復審。</w:t>
      </w:r>
      <w:r>
        <w:rPr>
          <w:rFonts w:ascii="新細明體" w:hAnsi="新細明體" w:hint="eastAsia"/>
        </w:rPr>
        <w:t>」</w:t>
      </w:r>
      <w:r>
        <w:rPr>
          <w:rFonts w:ascii="新細明體" w:hAnsi="新細明體"/>
        </w:rPr>
        <w:t xml:space="preserve"> </w:t>
      </w:r>
    </w:p>
  </w:footnote>
  <w:footnote w:id="236">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公務人員保障法</w:t>
      </w:r>
      <w:r>
        <w:rPr>
          <w:rFonts w:ascii="新細明體" w:hAnsi="新細明體"/>
        </w:rPr>
        <w:t>第</w:t>
      </w:r>
      <w:r>
        <w:rPr>
          <w:rFonts w:ascii="新細明體" w:hAnsi="新細明體"/>
        </w:rPr>
        <w:t>23</w:t>
      </w:r>
      <w:r>
        <w:rPr>
          <w:rFonts w:ascii="新細明體" w:hAnsi="新細明體"/>
        </w:rPr>
        <w:t>條</w:t>
      </w:r>
      <w:r>
        <w:rPr>
          <w:rFonts w:ascii="新細明體" w:hAnsi="新細明體" w:hint="eastAsia"/>
        </w:rPr>
        <w:t>：</w:t>
      </w:r>
      <w:r>
        <w:rPr>
          <w:rFonts w:ascii="新細明體" w:hAnsi="新細明體"/>
        </w:rPr>
        <w:t> </w:t>
      </w:r>
      <w:r>
        <w:rPr>
          <w:rFonts w:ascii="新細明體" w:hAnsi="新細明體" w:hint="eastAsia"/>
        </w:rPr>
        <w:t>「</w:t>
      </w:r>
      <w:r>
        <w:rPr>
          <w:rFonts w:ascii="新細明體" w:hAnsi="新細明體"/>
        </w:rPr>
        <w:t> </w:t>
      </w:r>
      <w:r>
        <w:rPr>
          <w:rFonts w:ascii="新細明體" w:hAnsi="新細明體"/>
        </w:rPr>
        <w:t>公務人員對於服務機關所提供之工作條件及所為之管理認為不當者，得依本法提出申訴、再申訴。前項申訴向服務機關提出。不服函復者，得於函復送達之次日起三十日內，向公務人員保障暨培訓委員會提出再申訴</w:t>
      </w:r>
      <w:r>
        <w:rPr>
          <w:rFonts w:ascii="新細明體" w:hAnsi="新細明體" w:hint="eastAsia"/>
        </w:rPr>
        <w:t>。」</w:t>
      </w:r>
    </w:p>
  </w:footnote>
  <w:footnote w:id="23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詳見公務人員保障暨培訓委員會編印，民國</w:t>
      </w:r>
      <w:r>
        <w:rPr>
          <w:rFonts w:ascii="新細明體" w:hAnsi="新細明體" w:hint="eastAsia"/>
        </w:rPr>
        <w:t>8</w:t>
      </w:r>
      <w:r>
        <w:rPr>
          <w:rFonts w:ascii="新細明體" w:hAnsi="新細明體" w:hint="eastAsia"/>
        </w:rPr>
        <w:t>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日保訓會召開，【公務人員保障法制研討會】會議實錄，頁</w:t>
      </w:r>
      <w:r>
        <w:rPr>
          <w:rFonts w:ascii="新細明體" w:hAnsi="新細明體" w:hint="eastAsia"/>
        </w:rPr>
        <w:t>21-26</w:t>
      </w:r>
      <w:r>
        <w:rPr>
          <w:rFonts w:ascii="新細明體" w:hAnsi="新細明體" w:hint="eastAsia"/>
        </w:rPr>
        <w:t>。</w:t>
      </w:r>
    </w:p>
  </w:footnote>
  <w:footnote w:id="238">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245</w:t>
      </w:r>
      <w:r>
        <w:rPr>
          <w:rFonts w:ascii="新細明體" w:hAnsi="新細明體" w:hint="eastAsia"/>
        </w:rPr>
        <w:t>。</w:t>
      </w:r>
    </w:p>
  </w:footnote>
  <w:footnote w:id="239">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見公務人員保障暨培訓委員會編印，民國</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日保訓會召開，【公務人員保障法制研討會】會議實錄，頁</w:t>
      </w:r>
      <w:r>
        <w:rPr>
          <w:rFonts w:ascii="新細明體" w:hAnsi="新細明體" w:hint="eastAsia"/>
        </w:rPr>
        <w:t>41-42</w:t>
      </w:r>
      <w:r>
        <w:rPr>
          <w:rFonts w:ascii="新細明體" w:hAnsi="新細明體" w:hint="eastAsia"/>
        </w:rPr>
        <w:t>。</w:t>
      </w:r>
    </w:p>
  </w:footnote>
  <w:footnote w:id="240">
    <w:p w:rsidR="00000000" w:rsidRDefault="00501713">
      <w:pPr>
        <w:pStyle w:val="a7"/>
        <w:rPr>
          <w:rFonts w:hint="eastAsia"/>
        </w:rPr>
      </w:pPr>
      <w:r>
        <w:rPr>
          <w:rStyle w:val="a6"/>
        </w:rPr>
        <w:footnoteRef/>
      </w:r>
      <w:r>
        <w:rPr>
          <w:rFonts w:hint="eastAsia"/>
        </w:rPr>
        <w:t>並見「</w:t>
      </w:r>
      <w:r>
        <w:t>…</w:t>
      </w:r>
      <w:r>
        <w:rPr>
          <w:rFonts w:ascii="新細明體" w:hAnsi="新細明體" w:hint="eastAsia"/>
        </w:rPr>
        <w:t>其他未改變公務員身分之記過懲處、考績評定、調任或機關內部所為之管理措施，保訓會則認均屬申訴、再申訴之範圍，仍無法提起行政爭訟，僅得依公務人員保障法所定「申訴、再申訴程序」循求救濟。</w:t>
      </w:r>
      <w:r>
        <w:rPr>
          <w:rFonts w:hint="eastAsia"/>
        </w:rPr>
        <w:t>」，周世珍，＜我國公務人員政治參與之法律規範＞，頁</w:t>
      </w:r>
      <w:r>
        <w:rPr>
          <w:rFonts w:hint="eastAsia"/>
        </w:rPr>
        <w:t>3</w:t>
      </w:r>
    </w:p>
  </w:footnote>
  <w:footnote w:id="241">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周世珍，＜</w:t>
      </w:r>
      <w:r>
        <w:rPr>
          <w:rFonts w:ascii="新細明體" w:hAnsi="新細明體" w:hint="eastAsia"/>
          <w:color w:val="000000"/>
          <w:szCs w:val="52"/>
        </w:rPr>
        <w:t>公務人</w:t>
      </w:r>
      <w:r>
        <w:rPr>
          <w:rFonts w:ascii="新細明體" w:hAnsi="新細明體" w:hint="eastAsia"/>
          <w:color w:val="000000"/>
          <w:szCs w:val="52"/>
        </w:rPr>
        <w:t>員中立性原則及其保障</w:t>
      </w:r>
      <w:r>
        <w:rPr>
          <w:rFonts w:ascii="新細明體" w:hAnsi="新細明體"/>
          <w:color w:val="000000"/>
        </w:rPr>
        <w:t> </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color w:val="000000"/>
        </w:rPr>
        <w:t> </w:t>
      </w:r>
      <w:r>
        <w:rPr>
          <w:rFonts w:ascii="新細明體" w:hAnsi="新細明體" w:hint="eastAsia"/>
          <w:color w:val="000000"/>
        </w:rPr>
        <w:t>，</w:t>
      </w:r>
      <w:r>
        <w:rPr>
          <w:rFonts w:ascii="新細明體" w:hAnsi="新細明體"/>
          <w:color w:val="000000"/>
        </w:rPr>
        <w:t> </w:t>
      </w:r>
      <w:r>
        <w:rPr>
          <w:rFonts w:ascii="新細明體" w:hAnsi="新細明體" w:hint="eastAsia"/>
          <w:color w:val="000000"/>
          <w:u w:val="single"/>
        </w:rPr>
        <w:t>國家文官培訓所</w:t>
      </w:r>
      <w:r>
        <w:rPr>
          <w:rFonts w:ascii="新細明體" w:hAnsi="新細明體"/>
          <w:color w:val="000000"/>
        </w:rPr>
        <w:t>http://www.ncsi.gov.tw/message/message_h.asp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242">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周世珍，＜</w:t>
      </w:r>
      <w:r>
        <w:rPr>
          <w:rFonts w:ascii="新細明體" w:hAnsi="新細明體" w:hint="eastAsia"/>
          <w:color w:val="000000"/>
          <w:szCs w:val="52"/>
        </w:rPr>
        <w:t>公務人員中立性原則及其保障</w:t>
      </w:r>
      <w:r>
        <w:rPr>
          <w:rFonts w:ascii="新細明體" w:hAnsi="新細明體"/>
          <w:color w:val="000000"/>
        </w:rPr>
        <w:t> </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u w:val="single"/>
        </w:rPr>
        <w:t>國家文官培訓所</w:t>
      </w:r>
      <w:r>
        <w:rPr>
          <w:rFonts w:ascii="新細明體" w:hAnsi="新細明體"/>
          <w:color w:val="000000"/>
        </w:rPr>
        <w:t>http://www.ncsi.gov.tw/message/message_h.asp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r>
        <w:rPr>
          <w:rFonts w:ascii="新細明體" w:hAnsi="新細明體"/>
          <w:color w:val="000000"/>
        </w:rPr>
        <w:t> </w:t>
      </w:r>
      <w:r>
        <w:rPr>
          <w:rFonts w:ascii="新細明體" w:hAnsi="新細明體" w:hint="eastAsia"/>
          <w:color w:val="000000"/>
        </w:rPr>
        <w:t>。</w:t>
      </w:r>
      <w:r>
        <w:rPr>
          <w:rFonts w:ascii="新細明體" w:hAnsi="新細明體"/>
          <w:color w:val="000000"/>
        </w:rPr>
        <w:t>   </w:t>
      </w:r>
    </w:p>
  </w:footnote>
  <w:footnote w:id="243">
    <w:p w:rsidR="00000000" w:rsidRDefault="00501713">
      <w:pPr>
        <w:spacing w:line="0" w:lineRule="atLeast"/>
        <w:jc w:val="both"/>
        <w:rPr>
          <w:rFonts w:ascii="新細明體" w:hAnsi="新細明體" w:hint="eastAsia"/>
          <w:color w:val="000000"/>
          <w:sz w:val="20"/>
        </w:rPr>
      </w:pPr>
      <w:r>
        <w:rPr>
          <w:rStyle w:val="a6"/>
          <w:rFonts w:ascii="新細明體" w:hAnsi="新細明體"/>
          <w:sz w:val="20"/>
        </w:rPr>
        <w:footnoteRef/>
      </w:r>
      <w:r>
        <w:rPr>
          <w:rFonts w:ascii="新細明體" w:hAnsi="新細明體" w:hint="eastAsia"/>
          <w:color w:val="000000"/>
          <w:sz w:val="20"/>
        </w:rPr>
        <w:t>並請參閱德國法制之說明</w:t>
      </w:r>
      <w:r>
        <w:rPr>
          <w:rFonts w:ascii="新細明體" w:hAnsi="新細明體"/>
          <w:color w:val="000000"/>
          <w:sz w:val="20"/>
        </w:rPr>
        <w:t>，「</w:t>
      </w:r>
      <w:r>
        <w:rPr>
          <w:rFonts w:ascii="新細明體" w:hAnsi="新細明體"/>
          <w:color w:val="000000"/>
          <w:sz w:val="20"/>
        </w:rPr>
        <w:t>…</w:t>
      </w:r>
      <w:r>
        <w:rPr>
          <w:rFonts w:ascii="新細明體" w:hAnsi="新細明體" w:hint="eastAsia"/>
          <w:sz w:val="20"/>
          <w:lang w:val="de-DE"/>
        </w:rPr>
        <w:t>慎重與節制義務性質上屬職務法上之義務，違反此一義務可能構成「失職」</w:t>
      </w:r>
      <w:r>
        <w:rPr>
          <w:rFonts w:ascii="新細明體" w:hAnsi="新細明體"/>
          <w:sz w:val="20"/>
          <w:lang w:val="de-DE"/>
        </w:rPr>
        <w:t>(Dienstvergehen)</w:t>
      </w:r>
      <w:r>
        <w:rPr>
          <w:rFonts w:ascii="新細明體" w:hAnsi="新細明體" w:hint="eastAsia"/>
          <w:sz w:val="20"/>
          <w:lang w:val="de-DE"/>
        </w:rPr>
        <w:t>，而成為受懲戒</w:t>
      </w:r>
      <w:r>
        <w:rPr>
          <w:rFonts w:ascii="新細明體" w:hAnsi="新細明體" w:hint="eastAsia"/>
          <w:sz w:val="20"/>
          <w:lang w:val="de-DE"/>
        </w:rPr>
        <w:t>之事由。</w:t>
      </w:r>
      <w:r>
        <w:rPr>
          <w:rFonts w:ascii="新細明體" w:hAnsi="新細明體" w:hint="eastAsia"/>
          <w:sz w:val="20"/>
          <w:lang w:val="de-DE"/>
        </w:rPr>
        <w:t>..</w:t>
      </w:r>
      <w:r>
        <w:rPr>
          <w:rFonts w:ascii="新細明體" w:hAnsi="新細明體" w:hint="eastAsia"/>
          <w:sz w:val="20"/>
          <w:lang w:val="de-DE"/>
        </w:rPr>
        <w:t>聯邦公務員法第</w:t>
      </w:r>
      <w:r>
        <w:rPr>
          <w:rFonts w:ascii="新細明體" w:hAnsi="新細明體"/>
          <w:sz w:val="20"/>
          <w:lang w:val="de-DE"/>
        </w:rPr>
        <w:t>54</w:t>
      </w:r>
      <w:r>
        <w:rPr>
          <w:rFonts w:ascii="新細明體" w:hAnsi="新細明體" w:hint="eastAsia"/>
          <w:sz w:val="20"/>
          <w:lang w:val="de-DE"/>
        </w:rPr>
        <w:t>條所規定之尊嚴條款要求公務員之所有行為，即不分職務內、外都必須維護其職業所要求之尊嚴，因此任何義務違反行為，即使是職務外行為，也可能構成失職</w:t>
      </w:r>
      <w:r>
        <w:rPr>
          <w:rFonts w:ascii="新細明體" w:hAnsi="新細明體" w:hint="eastAsia"/>
          <w:sz w:val="20"/>
          <w:lang w:val="de-DE"/>
        </w:rPr>
        <w:t>..</w:t>
      </w:r>
      <w:r>
        <w:rPr>
          <w:rFonts w:ascii="新細明體" w:hAnsi="新細明體"/>
          <w:sz w:val="20"/>
          <w:lang w:val="de-DE"/>
        </w:rPr>
        <w:t>1967</w:t>
      </w:r>
      <w:r>
        <w:rPr>
          <w:rFonts w:ascii="新細明體" w:hAnsi="新細明體" w:hint="eastAsia"/>
          <w:sz w:val="20"/>
          <w:lang w:val="de-DE"/>
        </w:rPr>
        <w:t>年</w:t>
      </w:r>
      <w:r>
        <w:rPr>
          <w:rFonts w:ascii="新細明體" w:hAnsi="新細明體"/>
          <w:sz w:val="20"/>
          <w:lang w:val="de-DE"/>
        </w:rPr>
        <w:t>7</w:t>
      </w:r>
      <w:r>
        <w:rPr>
          <w:rFonts w:ascii="新細明體" w:hAnsi="新細明體" w:hint="eastAsia"/>
          <w:sz w:val="20"/>
          <w:lang w:val="de-DE"/>
        </w:rPr>
        <w:t>月</w:t>
      </w:r>
      <w:r>
        <w:rPr>
          <w:rFonts w:ascii="新細明體" w:hAnsi="新細明體"/>
          <w:sz w:val="20"/>
          <w:lang w:val="de-DE"/>
        </w:rPr>
        <w:t>20</w:t>
      </w:r>
      <w:r>
        <w:rPr>
          <w:rFonts w:ascii="新細明體" w:hAnsi="新細明體" w:hint="eastAsia"/>
          <w:sz w:val="20"/>
          <w:lang w:val="de-DE"/>
        </w:rPr>
        <w:t>日之修法主要是引進第</w:t>
      </w:r>
      <w:r>
        <w:rPr>
          <w:rFonts w:ascii="新細明體" w:hAnsi="新細明體"/>
          <w:sz w:val="20"/>
          <w:lang w:val="de-DE"/>
        </w:rPr>
        <w:t>77</w:t>
      </w:r>
      <w:r>
        <w:rPr>
          <w:rFonts w:ascii="新細明體" w:hAnsi="新細明體" w:hint="eastAsia"/>
          <w:sz w:val="20"/>
          <w:lang w:val="de-DE"/>
        </w:rPr>
        <w:t>條第</w:t>
      </w:r>
      <w:r>
        <w:rPr>
          <w:rFonts w:ascii="新細明體" w:hAnsi="新細明體"/>
          <w:sz w:val="20"/>
          <w:lang w:val="de-DE"/>
        </w:rPr>
        <w:t>1</w:t>
      </w:r>
      <w:r>
        <w:rPr>
          <w:rFonts w:ascii="新細明體" w:hAnsi="新細明體" w:hint="eastAsia"/>
          <w:sz w:val="20"/>
          <w:lang w:val="de-DE"/>
        </w:rPr>
        <w:t>項第</w:t>
      </w:r>
      <w:r>
        <w:rPr>
          <w:rFonts w:ascii="新細明體" w:hAnsi="新細明體"/>
          <w:sz w:val="20"/>
          <w:lang w:val="de-DE"/>
        </w:rPr>
        <w:t>2</w:t>
      </w:r>
      <w:r>
        <w:rPr>
          <w:rFonts w:ascii="新細明體" w:hAnsi="新細明體" w:hint="eastAsia"/>
          <w:sz w:val="20"/>
          <w:lang w:val="de-DE"/>
        </w:rPr>
        <w:t>句：「公務員之職務外行為，如依個案狀態在特別之限度內顯示出足以嚴重影響對於其職務之尊重與信賴或公務員之威望者，為失職行為。」依此，並非所有公務員在職務外之義務違反行為都會構成失職。（</w:t>
      </w:r>
      <w:r>
        <w:rPr>
          <w:rFonts w:ascii="新細明體" w:hAnsi="新細明體"/>
          <w:sz w:val="20"/>
          <w:lang w:val="de-DE"/>
        </w:rPr>
        <w:t>Battis, 1997, § 77 Rn. 9</w:t>
      </w:r>
      <w:r>
        <w:rPr>
          <w:rFonts w:ascii="新細明體" w:hAnsi="新細明體" w:hint="eastAsia"/>
          <w:sz w:val="20"/>
          <w:lang w:val="de-DE"/>
        </w:rPr>
        <w:t>）由於政治活動為職務外行為，因此此一針對「失職」概念適</w:t>
      </w:r>
      <w:r>
        <w:rPr>
          <w:rFonts w:ascii="新細明體" w:hAnsi="新細明體" w:hint="eastAsia"/>
          <w:sz w:val="20"/>
          <w:lang w:val="de-DE"/>
        </w:rPr>
        <w:t>用對象之限縮亦適用於違反慎重與節制義務之情形。」</w:t>
      </w:r>
      <w:r>
        <w:rPr>
          <w:rFonts w:ascii="新細明體" w:hAnsi="新細明體" w:hint="eastAsia"/>
          <w:sz w:val="20"/>
        </w:rPr>
        <w:t>（</w:t>
      </w:r>
      <w:r>
        <w:rPr>
          <w:rFonts w:ascii="新細明體" w:hAnsi="新細明體"/>
          <w:sz w:val="20"/>
          <w:lang w:val="de-DE"/>
        </w:rPr>
        <w:t>Weiß, 1988, S. 116</w:t>
      </w:r>
      <w:r>
        <w:rPr>
          <w:rFonts w:ascii="新細明體" w:hAnsi="新細明體" w:hint="eastAsia"/>
          <w:sz w:val="20"/>
          <w:lang w:val="de-DE"/>
        </w:rPr>
        <w:t>。）</w:t>
      </w:r>
      <w:r>
        <w:rPr>
          <w:rFonts w:ascii="新細明體" w:hAnsi="新細明體" w:hint="eastAsia"/>
          <w:color w:val="000000"/>
          <w:sz w:val="20"/>
          <w:lang w:val="de-DE"/>
        </w:rPr>
        <w:t>，見</w:t>
      </w:r>
      <w:r>
        <w:rPr>
          <w:rFonts w:ascii="新細明體" w:hAnsi="新細明體" w:hint="eastAsia"/>
          <w:color w:val="000000"/>
          <w:sz w:val="20"/>
        </w:rPr>
        <w:t>＜德國公務人員行政中立之保障＞，第四節參一及該章註</w:t>
      </w:r>
      <w:r>
        <w:rPr>
          <w:rFonts w:ascii="新細明體" w:hAnsi="新細明體" w:hint="eastAsia"/>
          <w:color w:val="000000"/>
          <w:sz w:val="20"/>
        </w:rPr>
        <w:t>93</w:t>
      </w:r>
      <w:r>
        <w:rPr>
          <w:rFonts w:ascii="新細明體" w:hAnsi="新細明體" w:hint="eastAsia"/>
          <w:color w:val="000000"/>
          <w:sz w:val="20"/>
        </w:rPr>
        <w:t>、</w:t>
      </w:r>
      <w:r>
        <w:rPr>
          <w:rFonts w:ascii="新細明體" w:hAnsi="新細明體" w:hint="eastAsia"/>
          <w:color w:val="000000"/>
          <w:sz w:val="20"/>
        </w:rPr>
        <w:t>94</w:t>
      </w:r>
    </w:p>
  </w:footnote>
  <w:footnote w:id="24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大法官釋字</w:t>
      </w:r>
      <w:r>
        <w:rPr>
          <w:rFonts w:ascii="新細明體" w:hAnsi="新細明體" w:hint="eastAsia"/>
        </w:rPr>
        <w:t>243</w:t>
      </w:r>
      <w:r>
        <w:rPr>
          <w:rFonts w:ascii="新細明體" w:hAnsi="新細明體" w:hint="eastAsia"/>
        </w:rPr>
        <w:t>號亦謂：「</w:t>
      </w:r>
      <w:r>
        <w:rPr>
          <w:rFonts w:ascii="新細明體" w:hAnsi="新細明體"/>
        </w:rPr>
        <w:t>…</w:t>
      </w:r>
      <w:r>
        <w:rPr>
          <w:rFonts w:ascii="新細明體" w:hAnsi="新細明體" w:hint="eastAsia"/>
        </w:rPr>
        <w:t>該公務員已依法提起復審再復審</w:t>
      </w:r>
      <w:r>
        <w:rPr>
          <w:rFonts w:ascii="新細明體" w:hAnsi="新細明體" w:hint="eastAsia"/>
        </w:rPr>
        <w:t>..</w:t>
      </w:r>
      <w:r>
        <w:rPr>
          <w:rFonts w:ascii="新細明體" w:hAnsi="新細明體" w:hint="eastAsia"/>
        </w:rPr>
        <w:t>，相當於業經訴願再訴願程序，如仍有不服，應許其提起行政訴訟，方符有權利有救濟之法理」</w:t>
      </w:r>
    </w:p>
  </w:footnote>
  <w:footnote w:id="24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請參閱行政訴訟法第</w:t>
      </w:r>
      <w:r>
        <w:rPr>
          <w:rFonts w:ascii="新細明體" w:hAnsi="新細明體" w:hint="eastAsia"/>
        </w:rPr>
        <w:t>3</w:t>
      </w:r>
      <w:r>
        <w:rPr>
          <w:rFonts w:ascii="新細明體" w:hAnsi="新細明體" w:hint="eastAsia"/>
        </w:rPr>
        <w:t>條至第</w:t>
      </w:r>
      <w:r>
        <w:rPr>
          <w:rFonts w:ascii="新細明體" w:hAnsi="新細明體" w:hint="eastAsia"/>
        </w:rPr>
        <w:t>10</w:t>
      </w:r>
      <w:r>
        <w:rPr>
          <w:rFonts w:ascii="新細明體" w:hAnsi="新細明體" w:hint="eastAsia"/>
        </w:rPr>
        <w:t>條之規定</w:t>
      </w:r>
    </w:p>
  </w:footnote>
  <w:footnote w:id="246">
    <w:p w:rsidR="00000000" w:rsidRDefault="00501713">
      <w:pPr>
        <w:rPr>
          <w:rFonts w:ascii="新細明體" w:hAnsi="新細明體" w:hint="eastAsia"/>
          <w:sz w:val="20"/>
        </w:rPr>
      </w:pPr>
      <w:r>
        <w:rPr>
          <w:rStyle w:val="a6"/>
          <w:rFonts w:ascii="新細明體" w:hAnsi="新細明體"/>
          <w:color w:val="000000"/>
          <w:sz w:val="20"/>
        </w:rPr>
        <w:footnoteRef/>
      </w:r>
      <w:r>
        <w:rPr>
          <w:rFonts w:ascii="新細明體" w:hAnsi="新細明體" w:hint="eastAsia"/>
          <w:sz w:val="20"/>
        </w:rPr>
        <w:t>陳德禹，＜文官中立之理論與實際（下）＞，＜文官中立之理論與實際（下）＞，【人事月刊】</w:t>
      </w:r>
      <w:r>
        <w:rPr>
          <w:rFonts w:ascii="新細明體" w:hAnsi="新細明體" w:hint="eastAsia"/>
          <w:sz w:val="20"/>
        </w:rPr>
        <w:t>16</w:t>
      </w:r>
      <w:r>
        <w:rPr>
          <w:rFonts w:ascii="新細明體" w:hAnsi="新細明體" w:hint="eastAsia"/>
          <w:sz w:val="20"/>
        </w:rPr>
        <w:t>卷</w:t>
      </w:r>
      <w:r>
        <w:rPr>
          <w:rFonts w:ascii="新細明體" w:hAnsi="新細明體" w:hint="eastAsia"/>
          <w:sz w:val="20"/>
        </w:rPr>
        <w:t>2</w:t>
      </w:r>
      <w:r>
        <w:rPr>
          <w:rFonts w:ascii="新細明體" w:hAnsi="新細明體" w:hint="eastAsia"/>
          <w:sz w:val="20"/>
        </w:rPr>
        <w:t>期，</w:t>
      </w:r>
      <w:r>
        <w:rPr>
          <w:rFonts w:ascii="新細明體" w:hAnsi="新細明體" w:hint="eastAsia"/>
          <w:sz w:val="20"/>
        </w:rPr>
        <w:t>82</w:t>
      </w:r>
      <w:r>
        <w:rPr>
          <w:rFonts w:ascii="新細明體" w:hAnsi="新細明體" w:hint="eastAsia"/>
          <w:sz w:val="20"/>
        </w:rPr>
        <w:t>年</w:t>
      </w:r>
      <w:r>
        <w:rPr>
          <w:rFonts w:ascii="新細明體" w:hAnsi="新細明體" w:hint="eastAsia"/>
          <w:sz w:val="20"/>
        </w:rPr>
        <w:t>2</w:t>
      </w:r>
      <w:r>
        <w:rPr>
          <w:rFonts w:ascii="新細明體" w:hAnsi="新細明體" w:hint="eastAsia"/>
          <w:sz w:val="20"/>
        </w:rPr>
        <w:t>月</w:t>
      </w:r>
    </w:p>
  </w:footnote>
  <w:footnote w:id="247">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見</w:t>
      </w:r>
      <w:r>
        <w:rPr>
          <w:rFonts w:ascii="新細明體" w:hAnsi="新細明體"/>
        </w:rPr>
        <w:t>八八公申決字第</w:t>
      </w:r>
      <w:r>
        <w:rPr>
          <w:rFonts w:ascii="新細明體" w:hAnsi="新細明體"/>
        </w:rPr>
        <w:t>○</w:t>
      </w:r>
      <w:r>
        <w:rPr>
          <w:rFonts w:ascii="新細明體" w:hAnsi="新細明體"/>
        </w:rPr>
        <w:t>二</w:t>
      </w:r>
      <w:r>
        <w:rPr>
          <w:rFonts w:ascii="新細明體" w:hAnsi="新細明體"/>
        </w:rPr>
        <w:t>○</w:t>
      </w:r>
      <w:r>
        <w:rPr>
          <w:rFonts w:ascii="新細明體" w:hAnsi="新細明體"/>
        </w:rPr>
        <w:t>五號</w:t>
      </w:r>
      <w:r>
        <w:rPr>
          <w:rFonts w:ascii="新細明體" w:hAnsi="新細明體" w:hint="eastAsia"/>
        </w:rPr>
        <w:t>之</w:t>
      </w:r>
      <w:r>
        <w:rPr>
          <w:rFonts w:ascii="新細明體" w:hAnsi="新細明體"/>
        </w:rPr>
        <w:t>公務人員保障暨培訓委員會再</w:t>
      </w:r>
      <w:r>
        <w:rPr>
          <w:rFonts w:ascii="新細明體" w:hAnsi="新細明體"/>
        </w:rPr>
        <w:t>申訴決定書</w:t>
      </w:r>
      <w:r>
        <w:rPr>
          <w:rFonts w:ascii="新細明體" w:hAnsi="新細明體" w:hint="eastAsia"/>
        </w:rPr>
        <w:t>。再申訴決定書則以嘉義市議會</w:t>
      </w:r>
      <w:r>
        <w:rPr>
          <w:rFonts w:ascii="新細明體" w:hAnsi="新細明體"/>
        </w:rPr>
        <w:t>迄今仍無法提出相關積極證據，以證明再申訴人確有上開行為</w:t>
      </w:r>
      <w:r>
        <w:rPr>
          <w:rFonts w:ascii="新細明體" w:hAnsi="新細明體" w:hint="eastAsia"/>
        </w:rPr>
        <w:t>：「</w:t>
      </w:r>
      <w:r>
        <w:rPr>
          <w:rFonts w:ascii="新細明體" w:hAnsi="新細明體"/>
        </w:rPr>
        <w:t>…</w:t>
      </w:r>
      <w:r>
        <w:rPr>
          <w:rFonts w:ascii="新細明體" w:hAnsi="新細明體" w:hint="eastAsia"/>
        </w:rPr>
        <w:t>處分機關為懲處處分時須提出「確實證據」並檢具相關懲處紀錄，不可以主觀而非客觀具體事實為懲處事由，惟查本案卷附資料，除該會於八十八年六月十四日召開八十八年度第二次考績委員會會議紀錄記載上述事實外，尚無該會所稱再申訴人違反紀律、不假外出無故曠職或利用傳媒散播不實言論事實等之具體事證</w:t>
      </w:r>
      <w:r>
        <w:rPr>
          <w:rFonts w:ascii="新細明體" w:hAnsi="新細明體"/>
        </w:rPr>
        <w:t>…</w:t>
      </w:r>
      <w:r>
        <w:rPr>
          <w:rFonts w:ascii="新細明體" w:hAnsi="新細明體" w:hint="eastAsia"/>
        </w:rPr>
        <w:t>」，因而「將</w:t>
      </w:r>
      <w:r>
        <w:rPr>
          <w:rFonts w:ascii="新細明體" w:hAnsi="新細明體"/>
        </w:rPr>
        <w:t>嘉義縣議會對再申訴人所為記一大過之懲處及申訴函復均撤銷</w:t>
      </w:r>
      <w:r>
        <w:rPr>
          <w:rFonts w:ascii="新細明體" w:hAnsi="新細明體"/>
        </w:rPr>
        <w:t>..</w:t>
      </w:r>
      <w:r>
        <w:rPr>
          <w:rFonts w:ascii="新細明體" w:hAnsi="新細明體" w:hint="eastAsia"/>
        </w:rPr>
        <w:t>」；此案例並見於</w:t>
      </w:r>
      <w:r>
        <w:rPr>
          <w:rFonts w:ascii="新細明體" w:hAnsi="新細明體" w:hint="eastAsia"/>
          <w:color w:val="000000"/>
        </w:rPr>
        <w:t>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4</w:t>
      </w:r>
      <w:r>
        <w:rPr>
          <w:rFonts w:ascii="新細明體" w:hAnsi="新細明體" w:hint="eastAsia"/>
          <w:color w:val="000000"/>
        </w:rPr>
        <w:t>-5</w:t>
      </w:r>
    </w:p>
  </w:footnote>
  <w:footnote w:id="248">
    <w:p w:rsidR="00000000" w:rsidRDefault="00501713">
      <w:pPr>
        <w:pStyle w:val="a7"/>
        <w:rPr>
          <w:color w:val="000000"/>
        </w:rPr>
      </w:pPr>
      <w:r>
        <w:rPr>
          <w:rStyle w:val="a6"/>
        </w:rPr>
        <w:footnoteRef/>
      </w:r>
      <w:r>
        <w:rPr>
          <w:rFonts w:ascii="新細明體" w:hAnsi="新細明體" w:hint="eastAsia"/>
        </w:rPr>
        <w:t>見保障案件決定書彙編，公務人員保障暨培訓委員會，</w:t>
      </w:r>
      <w:r>
        <w:rPr>
          <w:rFonts w:ascii="新細明體" w:hAnsi="新細明體" w:hint="eastAsia"/>
        </w:rPr>
        <w:t>89</w:t>
      </w:r>
      <w:r>
        <w:rPr>
          <w:rFonts w:ascii="新細明體" w:hAnsi="新細明體" w:hint="eastAsia"/>
        </w:rPr>
        <w:t>年</w:t>
      </w:r>
      <w:r>
        <w:rPr>
          <w:rFonts w:ascii="新細明體" w:hAnsi="新細明體" w:hint="eastAsia"/>
        </w:rPr>
        <w:t>2</w:t>
      </w:r>
      <w:r>
        <w:rPr>
          <w:rFonts w:ascii="新細明體" w:hAnsi="新細明體" w:hint="eastAsia"/>
        </w:rPr>
        <w:t>月，第六輯；並見</w:t>
      </w:r>
      <w:r>
        <w:rPr>
          <w:rFonts w:ascii="新細明體" w:hAnsi="新細明體" w:hint="eastAsia"/>
          <w:color w:val="000000"/>
        </w:rPr>
        <w:t>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5-6</w:t>
      </w:r>
    </w:p>
  </w:footnote>
  <w:footnote w:id="249">
    <w:p w:rsidR="00000000" w:rsidRDefault="00501713">
      <w:pPr>
        <w:pStyle w:val="a7"/>
        <w:rPr>
          <w:color w:val="000000"/>
        </w:rPr>
      </w:pPr>
      <w:r>
        <w:rPr>
          <w:rStyle w:val="a6"/>
          <w:color w:val="000000"/>
        </w:rPr>
        <w:footnoteRef/>
      </w:r>
      <w:r>
        <w:rPr>
          <w:rFonts w:ascii="新細明體" w:hAnsi="新細明體" w:hint="eastAsia"/>
          <w:color w:val="000000"/>
        </w:rPr>
        <w:t>見保障案件決定書彙編，公務人員保障暨培訓委員會，</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月，第六輯；並見周世珍，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7-8</w:t>
      </w:r>
    </w:p>
  </w:footnote>
  <w:footnote w:id="25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color w:val="000000"/>
        </w:rPr>
        <w:t>關於復審再復審及申訴再申訴，兩種救濟途徑之</w:t>
      </w:r>
      <w:r>
        <w:rPr>
          <w:rFonts w:ascii="新細明體" w:hAnsi="新細明體" w:hint="eastAsia"/>
        </w:rPr>
        <w:t>詳細比較，請參閱吳庚，【行政法之理論與實用】，增訂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245-246</w:t>
      </w:r>
      <w:r>
        <w:rPr>
          <w:rFonts w:ascii="新細明體" w:hAnsi="新細明體" w:hint="eastAsia"/>
        </w:rPr>
        <w:t>，列有五大不同點。</w:t>
      </w:r>
    </w:p>
  </w:footnote>
  <w:footnote w:id="25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相同見解如法治斌：「個人認為本案應採甲案，即復審應從寬解釋，</w:t>
      </w:r>
      <w:r>
        <w:rPr>
          <w:rFonts w:ascii="新細明體" w:hAnsi="新細明體"/>
        </w:rPr>
        <w:t>…</w:t>
      </w:r>
      <w:r>
        <w:rPr>
          <w:rFonts w:ascii="新細明體" w:hAnsi="新細明體" w:hint="eastAsia"/>
        </w:rPr>
        <w:t>.</w:t>
      </w:r>
      <w:r>
        <w:rPr>
          <w:rFonts w:ascii="新細明體" w:hAnsi="新細明體" w:hint="eastAsia"/>
        </w:rPr>
        <w:t>」，見公務人員保障暨培訓委員會編印，</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w:t>
      </w:r>
      <w:r>
        <w:rPr>
          <w:rFonts w:ascii="新細明體" w:hAnsi="新細明體" w:hint="eastAsia"/>
        </w:rPr>
        <w:t>4</w:t>
      </w:r>
      <w:r>
        <w:rPr>
          <w:rFonts w:ascii="新細明體" w:hAnsi="新細明體" w:hint="eastAsia"/>
        </w:rPr>
        <w:t>日保訓會召開之【公務人員保障法制研討會】會議實錄之「公務人員保障法制研討會第二組專題研討紀錄」，頁</w:t>
      </w:r>
      <w:r>
        <w:rPr>
          <w:rFonts w:ascii="新細明體" w:hAnsi="新細明體" w:hint="eastAsia"/>
        </w:rPr>
        <w:t>37</w:t>
      </w:r>
    </w:p>
  </w:footnote>
  <w:footnote w:id="25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請參考「公務人員保障法制研討會第二組專題研討紀錄」之結論：「關於復審之標的，應以大法官歷次相關解釋為中心，至其範圍之寬窄，則適用重要性理論，於具體個案適用時，並依以此為判斷依據」，見公務人員保障暨培訓委員會編印，</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日保訓會召開之【公務人員保障法制研討會】會議實錄，頁</w:t>
      </w:r>
      <w:r>
        <w:rPr>
          <w:rFonts w:ascii="新細明體" w:hAnsi="新細明體" w:hint="eastAsia"/>
        </w:rPr>
        <w:t>37</w:t>
      </w:r>
    </w:p>
  </w:footnote>
  <w:footnote w:id="25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並請參考黃爾璇對此之回應為：「</w:t>
      </w:r>
      <w:r>
        <w:rPr>
          <w:rFonts w:ascii="新細明體" w:hAnsi="新細明體"/>
        </w:rPr>
        <w:t>…</w:t>
      </w:r>
      <w:r>
        <w:rPr>
          <w:rFonts w:ascii="新細明體" w:hAnsi="新細明體" w:hint="eastAsia"/>
        </w:rPr>
        <w:t>考試院向行政院提出之『政務人員法草案』第十一條也規定：政務人員對於公職人員之選舉、罷</w:t>
      </w:r>
      <w:r>
        <w:rPr>
          <w:rFonts w:ascii="新細明體" w:hAnsi="新細明體" w:hint="eastAsia"/>
        </w:rPr>
        <w:t>免，不得動用行政資源從事助選</w:t>
      </w:r>
      <w:r>
        <w:rPr>
          <w:rFonts w:ascii="新細明體" w:hAnsi="新細明體"/>
        </w:rPr>
        <w:t>…</w:t>
      </w:r>
      <w:r>
        <w:rPr>
          <w:rFonts w:ascii="新細明體" w:hAnsi="新細明體" w:hint="eastAsia"/>
        </w:rPr>
        <w:t>。而我們只是將此規定納入政治中立法而已</w:t>
      </w:r>
      <w:r>
        <w:rPr>
          <w:rFonts w:ascii="新細明體" w:hAnsi="新細明體"/>
        </w:rPr>
        <w:t>…</w:t>
      </w:r>
      <w:r>
        <w:rPr>
          <w:rFonts w:ascii="新細明體" w:hAnsi="新細明體" w:hint="eastAsia"/>
        </w:rPr>
        <w:t>」，詳見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254">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詳請見，銓敘部法規司，＜公務人員行政中立法草案簡述＞之「二、為何適用對象為公務人員而未包括政務人員、軍人、教師」，【公務人員月刊】</w:t>
      </w:r>
      <w:r>
        <w:rPr>
          <w:rFonts w:ascii="新細明體" w:hAnsi="新細明體" w:hint="eastAsia"/>
        </w:rPr>
        <w:t>64</w:t>
      </w:r>
      <w:r>
        <w:rPr>
          <w:rFonts w:ascii="新細明體" w:hAnsi="新細明體" w:hint="eastAsia"/>
        </w:rPr>
        <w:t>期，頁</w:t>
      </w:r>
      <w:r>
        <w:rPr>
          <w:rFonts w:ascii="新細明體" w:hAnsi="新細明體" w:hint="eastAsia"/>
        </w:rPr>
        <w:t>6-7</w:t>
      </w:r>
      <w:r>
        <w:rPr>
          <w:rFonts w:ascii="新細明體" w:hAnsi="新細明體" w:hint="eastAsia"/>
        </w:rPr>
        <w:t>；並見劉光華發言：「就公務人員制度之健全言，公務員之政治中立可謂是相當迫切與需要，但若要包括更廣義之公職人員和更廣義之政治中立，則應該規定在相關法律中。</w:t>
      </w:r>
      <w:r>
        <w:rPr>
          <w:rFonts w:ascii="新細明體" w:hAnsi="新細明體"/>
        </w:rPr>
        <w:t>…</w:t>
      </w:r>
      <w:r>
        <w:rPr>
          <w:rFonts w:ascii="新細明體" w:hAnsi="新細明體" w:hint="eastAsia"/>
        </w:rPr>
        <w:t>.</w:t>
      </w:r>
      <w:r>
        <w:rPr>
          <w:rFonts w:ascii="新細明體" w:hAnsi="新細明體" w:hint="eastAsia"/>
        </w:rPr>
        <w:t>在建立行政中立的大架構後，不應該把所有的政治中立都規定在一部法律內，這不但會增加立法的困難度</w:t>
      </w:r>
      <w:r>
        <w:rPr>
          <w:rFonts w:ascii="新細明體" w:hAnsi="新細明體" w:hint="eastAsia"/>
        </w:rPr>
        <w:t>，也會馬上產生一些爭議</w:t>
      </w:r>
      <w:r>
        <w:rPr>
          <w:rFonts w:ascii="新細明體" w:hAnsi="新細明體"/>
        </w:rPr>
        <w:t>…</w:t>
      </w:r>
      <w:r>
        <w:rPr>
          <w:rFonts w:ascii="新細明體" w:hAnsi="新細明體" w:hint="eastAsia"/>
        </w:rPr>
        <w:t>.</w:t>
      </w:r>
      <w:r>
        <w:rPr>
          <w:rFonts w:ascii="新細明體" w:hAnsi="新細明體" w:hint="eastAsia"/>
        </w:rPr>
        <w:t>」，見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167</w:t>
      </w:r>
    </w:p>
  </w:footnote>
  <w:footnote w:id="255">
    <w:p w:rsidR="00000000" w:rsidRDefault="00501713">
      <w:pPr>
        <w:spacing w:line="0" w:lineRule="atLeast"/>
        <w:rPr>
          <w:rFonts w:ascii="新細明體" w:hAnsi="新細明體" w:hint="eastAsia"/>
          <w:sz w:val="20"/>
        </w:rPr>
      </w:pPr>
      <w:r>
        <w:rPr>
          <w:rStyle w:val="a6"/>
          <w:rFonts w:ascii="新細明體" w:hAnsi="新細明體"/>
        </w:rPr>
        <w:footnoteRef/>
      </w:r>
      <w:r>
        <w:rPr>
          <w:rFonts w:ascii="新細明體" w:hAnsi="新細明體" w:hint="eastAsia"/>
          <w:sz w:val="20"/>
        </w:rPr>
        <w:t>並見蔡茂寅發言：「考試院所提版本，只限定事務官範疇</w:t>
      </w:r>
      <w:r>
        <w:rPr>
          <w:rFonts w:ascii="新細明體" w:hAnsi="新細明體" w:hint="eastAsia"/>
          <w:sz w:val="20"/>
        </w:rPr>
        <w:t>..</w:t>
      </w:r>
      <w:r>
        <w:rPr>
          <w:rFonts w:ascii="新細明體" w:hAnsi="新細明體" w:hint="eastAsia"/>
          <w:sz w:val="20"/>
        </w:rPr>
        <w:t>，從必要性的角度看，依開始把軍職人員、政務官等排除在外，我想在立法上似乎還可以有更周延的作法。」見月旦法學雜誌主辦，＜建立行政中立法制研討會＞，【月旦法學雜誌】</w:t>
      </w:r>
      <w:r>
        <w:rPr>
          <w:rFonts w:ascii="新細明體" w:hAnsi="新細明體" w:hint="eastAsia"/>
          <w:sz w:val="20"/>
        </w:rPr>
        <w:t>10</w:t>
      </w:r>
      <w:r>
        <w:rPr>
          <w:rFonts w:ascii="新細明體" w:hAnsi="新細明體" w:hint="eastAsia"/>
          <w:sz w:val="20"/>
        </w:rPr>
        <w:t>期，</w:t>
      </w:r>
      <w:r>
        <w:rPr>
          <w:rFonts w:ascii="新細明體" w:hAnsi="新細明體" w:hint="eastAsia"/>
          <w:sz w:val="20"/>
        </w:rPr>
        <w:t>85</w:t>
      </w:r>
      <w:r>
        <w:rPr>
          <w:rFonts w:ascii="新細明體" w:hAnsi="新細明體" w:hint="eastAsia"/>
          <w:sz w:val="20"/>
        </w:rPr>
        <w:t>年</w:t>
      </w:r>
      <w:r>
        <w:rPr>
          <w:rFonts w:ascii="新細明體" w:hAnsi="新細明體" w:hint="eastAsia"/>
          <w:sz w:val="20"/>
        </w:rPr>
        <w:t>2</w:t>
      </w:r>
      <w:r>
        <w:rPr>
          <w:rFonts w:ascii="新細明體" w:hAnsi="新細明體" w:hint="eastAsia"/>
          <w:sz w:val="20"/>
        </w:rPr>
        <w:t>月，頁</w:t>
      </w:r>
      <w:r>
        <w:rPr>
          <w:rFonts w:ascii="新細明體" w:hAnsi="新細明體" w:hint="eastAsia"/>
          <w:sz w:val="20"/>
        </w:rPr>
        <w:t>13</w:t>
      </w:r>
    </w:p>
    <w:p w:rsidR="00000000" w:rsidRDefault="00501713">
      <w:pPr>
        <w:pStyle w:val="a7"/>
        <w:rPr>
          <w:rFonts w:ascii="新細明體" w:hAnsi="新細明體" w:hint="eastAsia"/>
        </w:rPr>
      </w:pPr>
    </w:p>
  </w:footnote>
  <w:footnote w:id="256">
    <w:p w:rsidR="00000000" w:rsidRDefault="00501713">
      <w:pPr>
        <w:pStyle w:val="HTML"/>
        <w:spacing w:line="0" w:lineRule="atLeast"/>
        <w:rPr>
          <w:rFonts w:ascii="新細明體" w:eastAsia="新細明體" w:hAnsi="新細明體" w:hint="eastAsia"/>
        </w:rPr>
      </w:pPr>
      <w:r>
        <w:rPr>
          <w:rStyle w:val="a6"/>
          <w:rFonts w:ascii="新細明體" w:eastAsia="新細明體" w:hAnsi="新細明體"/>
        </w:rPr>
        <w:footnoteRef/>
      </w:r>
      <w:r>
        <w:rPr>
          <w:rFonts w:ascii="新細明體" w:eastAsia="新細明體" w:hAnsi="新細明體" w:hint="eastAsia"/>
        </w:rPr>
        <w:t>並見黃爾璇：「</w:t>
      </w:r>
      <w:r>
        <w:rPr>
          <w:rFonts w:ascii="新細明體" w:eastAsia="新細明體" w:hAnsi="新細明體"/>
        </w:rPr>
        <w:t>鑒於行政院版「國防法」草案有關政治中立之規範過於籠統，且該版本採用「行政中立」之用語亦未能涵蓋軍人參與政治活動之規範，爰列舉現役軍人行使政治行為之禁止事項及軍中政治教育之中立性，以</w:t>
      </w:r>
      <w:r>
        <w:rPr>
          <w:rFonts w:ascii="新細明體" w:eastAsia="新細明體" w:hAnsi="新細明體"/>
        </w:rPr>
        <w:t>資周延（第七條）」，</w:t>
      </w:r>
      <w:r>
        <w:rPr>
          <w:rFonts w:ascii="新細明體" w:eastAsia="新細明體" w:hAnsi="新細明體" w:hint="eastAsia"/>
        </w:rPr>
        <w:t>見</w:t>
      </w:r>
      <w:r>
        <w:rPr>
          <w:rFonts w:ascii="新細明體" w:eastAsia="新細明體" w:hAnsi="新細明體" w:cs="Arial" w:hint="eastAsia"/>
          <w:szCs w:val="18"/>
        </w:rPr>
        <w:t>黃爾璇對</w:t>
      </w:r>
      <w:r>
        <w:rPr>
          <w:rFonts w:ascii="新細明體" w:eastAsia="新細明體" w:hAnsi="新細明體"/>
        </w:rPr>
        <w:t>國防法草案總說明，</w:t>
      </w:r>
      <w:r>
        <w:rPr>
          <w:rFonts w:ascii="新細明體" w:eastAsia="新細明體" w:hAnsi="新細明體" w:cs="Arial" w:hint="eastAsia"/>
          <w:szCs w:val="18"/>
        </w:rPr>
        <w:t>立法院第四屆第二會期</w:t>
      </w:r>
      <w:r>
        <w:rPr>
          <w:rFonts w:ascii="新細明體" w:eastAsia="新細明體" w:hAnsi="新細明體" w:cs="Arial" w:hint="eastAsia"/>
          <w:szCs w:val="18"/>
        </w:rPr>
        <w:t>88</w:t>
      </w:r>
      <w:r>
        <w:rPr>
          <w:rFonts w:ascii="新細明體" w:eastAsia="新細明體" w:hAnsi="新細明體" w:cs="Arial" w:hint="eastAsia"/>
          <w:szCs w:val="18"/>
        </w:rPr>
        <w:t>年</w:t>
      </w:r>
      <w:r>
        <w:rPr>
          <w:rFonts w:ascii="新細明體" w:eastAsia="新細明體" w:hAnsi="新細明體" w:cs="Arial" w:hint="eastAsia"/>
          <w:szCs w:val="18"/>
        </w:rPr>
        <w:t>11</w:t>
      </w:r>
      <w:r>
        <w:rPr>
          <w:rFonts w:ascii="新細明體" w:eastAsia="新細明體" w:hAnsi="新細明體" w:cs="Arial" w:hint="eastAsia"/>
          <w:szCs w:val="18"/>
        </w:rPr>
        <w:t>月</w:t>
      </w:r>
      <w:r>
        <w:rPr>
          <w:rFonts w:ascii="新細明體" w:eastAsia="新細明體" w:hAnsi="新細明體" w:cs="Arial" w:hint="eastAsia"/>
          <w:szCs w:val="18"/>
        </w:rPr>
        <w:t>10</w:t>
      </w:r>
      <w:r>
        <w:rPr>
          <w:rFonts w:ascii="新細明體" w:eastAsia="新細明體" w:hAnsi="新細明體" w:cs="Arial" w:hint="eastAsia"/>
          <w:szCs w:val="18"/>
        </w:rPr>
        <w:t>日</w:t>
      </w:r>
    </w:p>
    <w:p w:rsidR="00000000" w:rsidRDefault="00501713">
      <w:pPr>
        <w:pStyle w:val="a7"/>
        <w:rPr>
          <w:rFonts w:ascii="新細明體" w:hAnsi="新細明體"/>
        </w:rPr>
      </w:pPr>
    </w:p>
  </w:footnote>
  <w:footnote w:id="257">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25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陳德禹，＜行政中立之省思與建言＞，【公務人員月刊】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16</w:t>
      </w:r>
    </w:p>
  </w:footnote>
  <w:footnote w:id="25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李俊毅：「上班及勤務時間實為贅詞</w:t>
      </w:r>
      <w:r>
        <w:rPr>
          <w:rFonts w:ascii="新細明體" w:hAnsi="新細明體"/>
        </w:rPr>
        <w:t>…</w:t>
      </w:r>
      <w:r>
        <w:rPr>
          <w:rFonts w:ascii="新細明體" w:hAnsi="新細明體" w:hint="eastAsia"/>
        </w:rPr>
        <w:t>用辦公時間取代即可」；黃爾璇：「辦公與勤務時間不同，如軍人有勤務問題」。最後李俊毅接受，並經多數委員通過。見李俊毅、黃爾璇發言紀錄，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178</w:t>
      </w:r>
    </w:p>
  </w:footnote>
  <w:footnote w:id="26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見劉光華發言，</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176</w:t>
      </w:r>
    </w:p>
  </w:footnote>
  <w:footnote w:id="26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另外黃爾璇原提案版本，尚有但書「即明定政務官請假或休假則不在此限」，使政務官有彈性請假空間；惟多數委員認為「政務官沒有簽到簽退及請假之問題」爰參照多數委員協商意見刪除之，詳見，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175-177</w:t>
      </w:r>
    </w:p>
  </w:footnote>
  <w:footnote w:id="26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按其立法考量為「避免公務人員經登記為公職候選人後，運用職權作為競選資源或因其參選行為影響機關整體工作情緒」，見銓敘部法規司，＜公務人員行政中立法草案簡述＞，【公務人員月刊】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26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葛雨琴發言，見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191</w:t>
      </w:r>
    </w:p>
  </w:footnote>
  <w:footnote w:id="264">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銓敘部莊碩漢次長發言</w:t>
      </w:r>
      <w:r>
        <w:rPr>
          <w:rFonts w:ascii="新細明體" w:hAnsi="新細明體" w:hint="eastAsia"/>
        </w:rPr>
        <w:t>，見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192</w:t>
      </w:r>
    </w:p>
  </w:footnote>
  <w:footnote w:id="26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劉光華發言，見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190</w:t>
      </w:r>
      <w:r>
        <w:rPr>
          <w:rFonts w:ascii="新細明體" w:hAnsi="新細明體" w:hint="eastAsia"/>
          <w:color w:val="000000"/>
        </w:rPr>
        <w:t>；並見高惠宇：「葛委員提到在選務機關公告後才請假，本席以為屆時離投票日已近，再請假無多大意義。」，見同註，頁</w:t>
      </w:r>
      <w:r>
        <w:rPr>
          <w:rFonts w:ascii="新細明體" w:hAnsi="新細明體" w:hint="eastAsia"/>
          <w:color w:val="000000"/>
        </w:rPr>
        <w:t>191</w:t>
      </w:r>
    </w:p>
  </w:footnote>
  <w:footnote w:id="26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黃爾璇發言，見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192</w:t>
      </w:r>
    </w:p>
  </w:footnote>
  <w:footnote w:id="26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陳葵淼發言，同前註</w:t>
      </w:r>
    </w:p>
  </w:footnote>
  <w:footnote w:id="26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此部份近似於黃版第八條與第九條（此二條為林濁水提案）區分兩條之處理方式，並經多數委員表決通過（劉版則未達多數而未通過），見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186-189</w:t>
      </w:r>
    </w:p>
  </w:footnote>
  <w:footnote w:id="269">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黃爾璇原版本只有「具名」，經討論後加入「具銜」，見劉光</w:t>
      </w:r>
      <w:r>
        <w:rPr>
          <w:rFonts w:ascii="新細明體" w:hAnsi="新細明體" w:hint="eastAsia"/>
        </w:rPr>
        <w:t>華發言：「</w:t>
      </w:r>
      <w:r>
        <w:rPr>
          <w:rFonts w:ascii="新細明體" w:hAnsi="新細明體"/>
        </w:rPr>
        <w:t>…</w:t>
      </w:r>
      <w:r>
        <w:rPr>
          <w:rFonts w:ascii="新細明體" w:hAnsi="新細明體" w:hint="eastAsia"/>
        </w:rPr>
        <w:t>當一個人的名字冠上頭銜時，對社會產生的影響力是無遠弗屆的，亦即具銜比具名更嚴重</w:t>
      </w:r>
      <w:r>
        <w:rPr>
          <w:rFonts w:ascii="新細明體" w:hAnsi="新細明體" w:hint="eastAsia"/>
        </w:rPr>
        <w:t>..</w:t>
      </w:r>
      <w:r>
        <w:rPr>
          <w:rFonts w:ascii="新細明體" w:hAnsi="新細明體" w:hint="eastAsia"/>
        </w:rPr>
        <w:t>，因此具銜亦應規範」，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181</w:t>
      </w:r>
    </w:p>
  </w:footnote>
  <w:footnote w:id="270">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黃錦堂，＜對行政中立法立法之若干思考＞，【月旦法學雜誌】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31</w:t>
      </w:r>
    </w:p>
  </w:footnote>
  <w:footnote w:id="271">
    <w:p w:rsidR="00000000" w:rsidRDefault="00501713">
      <w:pPr>
        <w:pStyle w:val="a7"/>
        <w:rPr>
          <w:rFonts w:ascii="新細明體" w:hAnsi="新細明體" w:hint="eastAsia"/>
          <w:color w:val="FF0000"/>
        </w:rPr>
      </w:pPr>
      <w:r>
        <w:rPr>
          <w:rStyle w:val="a6"/>
          <w:rFonts w:ascii="新細明體" w:hAnsi="新細明體"/>
        </w:rPr>
        <w:footnoteRef/>
      </w:r>
      <w:r>
        <w:rPr>
          <w:rFonts w:ascii="新細明體" w:hAnsi="新細明體" w:hint="eastAsia"/>
        </w:rPr>
        <w:t>同說如「</w:t>
      </w:r>
      <w:r>
        <w:rPr>
          <w:rFonts w:ascii="新細明體" w:hAnsi="新細明體" w:hint="eastAsia"/>
        </w:rPr>
        <w:t>..</w:t>
      </w:r>
      <w:r>
        <w:rPr>
          <w:rFonts w:ascii="新細明體" w:hAnsi="新細明體" w:hint="eastAsia"/>
        </w:rPr>
        <w:t>惟刑罰者，其實具有「最後手段（</w:t>
      </w:r>
      <w:r>
        <w:rPr>
          <w:rFonts w:ascii="新細明體" w:hAnsi="新細明體" w:hint="eastAsia"/>
        </w:rPr>
        <w:t>ultima ratio</w:t>
      </w:r>
      <w:r>
        <w:rPr>
          <w:rFonts w:ascii="新細明體" w:hAnsi="新細明體" w:hint="eastAsia"/>
        </w:rPr>
        <w:t>）」的性質，故非有絕對之必要（如公務員參與政治活動之方式，已達暴力性，或者其目的，有破壞憲政秩序之虞等），不宜濫用。</w:t>
      </w:r>
      <w:r>
        <w:rPr>
          <w:rFonts w:ascii="新細明體" w:hAnsi="新細明體" w:hint="eastAsia"/>
        </w:rPr>
        <w:t>..</w:t>
      </w:r>
      <w:r>
        <w:rPr>
          <w:rFonts w:ascii="新細明體" w:hAnsi="新細明體" w:hint="eastAsia"/>
        </w:rPr>
        <w:t>」，</w:t>
      </w:r>
      <w:r>
        <w:rPr>
          <w:rFonts w:ascii="新細明體" w:hAnsi="新細明體" w:hint="eastAsia"/>
          <w:color w:val="000000"/>
        </w:rPr>
        <w:t>見＜日本公務人員行政中立之保障＞，第四節結語部分</w:t>
      </w:r>
    </w:p>
  </w:footnote>
  <w:footnote w:id="27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並見考試院版之立法理由「四、</w:t>
      </w:r>
      <w:r>
        <w:rPr>
          <w:rFonts w:ascii="新細明體" w:hAnsi="新細明體" w:hint="eastAsia"/>
        </w:rPr>
        <w:t>何以採懲戒罰而不採刑事罰」：「</w:t>
      </w:r>
      <w:r>
        <w:rPr>
          <w:rFonts w:ascii="新細明體" w:hAnsi="新細明體"/>
        </w:rPr>
        <w:t>…</w:t>
      </w:r>
      <w:r>
        <w:rPr>
          <w:rFonts w:ascii="新細明體" w:hAnsi="新細明體" w:hint="eastAsia"/>
        </w:rPr>
        <w:t>.</w:t>
      </w:r>
      <w:r>
        <w:rPr>
          <w:rFonts w:ascii="新細明體" w:hAnsi="新細明體" w:hint="eastAsia"/>
        </w:rPr>
        <w:t>雖有處罰必要，惟其違反事項並非反社會反國家之行為，僅係服務義務之違反，故依公務員懲戒法課以懲戒責任即為已足」</w:t>
      </w:r>
    </w:p>
  </w:footnote>
  <w:footnote w:id="273">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見＜德國公務人員行政中立之保障＞，第五節結語部分</w:t>
      </w:r>
    </w:p>
  </w:footnote>
  <w:footnote w:id="274">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見＜德國公務人員行政中立之保障＞，第五節，因此</w:t>
      </w:r>
      <w:r>
        <w:rPr>
          <w:rFonts w:ascii="新細明體" w:hAnsi="新細明體" w:hint="eastAsia"/>
          <w:color w:val="000000"/>
          <w:lang w:val="de-DE"/>
        </w:rPr>
        <w:t>德國法制之處理，「對於「慎重與節制條款」首先要注意的是，其乃職務法上之義務條款。換句話說，為了維護人民對公務員中立性之信賴及一定之公務員形象，在德國法上並未採取刑事制裁之手段，而是以懲戒罰來擔保職務義務之履行</w:t>
      </w:r>
      <w:r>
        <w:rPr>
          <w:rFonts w:ascii="新細明體" w:hAnsi="新細明體" w:hint="eastAsia"/>
          <w:color w:val="000000"/>
          <w:lang w:val="de-DE"/>
        </w:rPr>
        <w:t>..</w:t>
      </w:r>
      <w:r>
        <w:rPr>
          <w:rFonts w:ascii="新細明體" w:hAnsi="新細明體" w:hint="eastAsia"/>
          <w:color w:val="000000"/>
          <w:lang w:val="de-DE"/>
        </w:rPr>
        <w:t>」，</w:t>
      </w:r>
      <w:r>
        <w:rPr>
          <w:rFonts w:ascii="新細明體" w:hAnsi="新細明體" w:hint="eastAsia"/>
          <w:color w:val="000000"/>
        </w:rPr>
        <w:t>詳見＜德國公務人員行政中立之保障＞，第五節結語部分，</w:t>
      </w:r>
      <w:r>
        <w:rPr>
          <w:rFonts w:ascii="新細明體" w:hAnsi="新細明體" w:hint="eastAsia"/>
          <w:color w:val="000000"/>
        </w:rPr>
        <w:t>頁</w:t>
      </w:r>
      <w:r>
        <w:rPr>
          <w:rFonts w:ascii="新細明體" w:hAnsi="新細明體" w:hint="eastAsia"/>
          <w:color w:val="000000"/>
        </w:rPr>
        <w:t>32</w:t>
      </w:r>
      <w:r>
        <w:rPr>
          <w:rFonts w:ascii="新細明體" w:hAnsi="新細明體" w:hint="eastAsia"/>
          <w:color w:val="000000"/>
        </w:rPr>
        <w:t>。</w:t>
      </w:r>
    </w:p>
  </w:footnote>
  <w:footnote w:id="275">
    <w:p w:rsidR="00000000" w:rsidRDefault="00501713">
      <w:pPr>
        <w:widowControl/>
        <w:spacing w:line="0" w:lineRule="atLeast"/>
        <w:jc w:val="both"/>
        <w:rPr>
          <w:rFonts w:ascii="新細明體" w:hAnsi="新細明體" w:hint="eastAsia"/>
          <w:color w:val="000000"/>
        </w:rPr>
      </w:pPr>
    </w:p>
    <w:p w:rsidR="00000000" w:rsidRDefault="00501713">
      <w:pPr>
        <w:widowControl/>
        <w:spacing w:line="0" w:lineRule="atLeast"/>
        <w:jc w:val="both"/>
        <w:rPr>
          <w:rFonts w:ascii="新細明體" w:hAnsi="新細明體"/>
          <w:color w:val="000000"/>
          <w:sz w:val="20"/>
        </w:rPr>
      </w:pPr>
      <w:r>
        <w:rPr>
          <w:rStyle w:val="a6"/>
          <w:rFonts w:ascii="新細明體" w:hAnsi="新細明體"/>
          <w:color w:val="000000"/>
        </w:rPr>
        <w:footnoteRef/>
      </w:r>
      <w:r>
        <w:rPr>
          <w:rFonts w:ascii="新細明體" w:hAnsi="新細明體" w:hint="eastAsia"/>
          <w:color w:val="000000"/>
          <w:sz w:val="20"/>
        </w:rPr>
        <w:t>有關美國法制下對於違反政治中立要求之處罰為，「</w:t>
      </w:r>
      <w:r>
        <w:rPr>
          <w:rFonts w:ascii="新細明體" w:hAnsi="新細明體"/>
          <w:color w:val="000000"/>
          <w:sz w:val="20"/>
        </w:rPr>
        <w:t>（</w:t>
      </w:r>
      <w:r>
        <w:rPr>
          <w:rFonts w:ascii="新細明體" w:hAnsi="新細明體" w:hint="eastAsia"/>
          <w:color w:val="000000"/>
          <w:sz w:val="20"/>
        </w:rPr>
        <w:t>1</w:t>
      </w:r>
      <w:r>
        <w:rPr>
          <w:rFonts w:ascii="新細明體" w:hAnsi="新細明體"/>
          <w:color w:val="000000"/>
          <w:sz w:val="20"/>
        </w:rPr>
        <w:t>）</w:t>
      </w:r>
      <w:r>
        <w:rPr>
          <w:rFonts w:ascii="新細明體" w:hAnsi="新細明體" w:hint="eastAsia"/>
          <w:color w:val="000000"/>
          <w:sz w:val="20"/>
        </w:rPr>
        <w:t>聯邦和華府之公務員：違反舊法之聯邦和華府公務員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將立刻被辭退</w:t>
      </w:r>
      <w:r>
        <w:rPr>
          <w:rFonts w:ascii="新細明體" w:hAnsi="新細明體"/>
          <w:color w:val="000000"/>
          <w:sz w:val="20"/>
        </w:rPr>
        <w:t>；</w:t>
      </w:r>
      <w:r>
        <w:rPr>
          <w:rFonts w:ascii="新細明體" w:hAnsi="新細明體" w:hint="eastAsia"/>
          <w:color w:val="000000"/>
          <w:sz w:val="20"/>
        </w:rPr>
        <w:t>違反新法之聯邦和華府公務員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原則上應被辭退</w:t>
      </w:r>
      <w:r>
        <w:rPr>
          <w:rFonts w:ascii="新細明體" w:hAnsi="新細明體"/>
          <w:color w:val="000000"/>
          <w:sz w:val="20"/>
        </w:rPr>
        <w:t xml:space="preserve">; </w:t>
      </w:r>
      <w:r>
        <w:rPr>
          <w:rFonts w:ascii="新細明體" w:hAnsi="新細明體" w:hint="eastAsia"/>
          <w:color w:val="000000"/>
          <w:sz w:val="20"/>
        </w:rPr>
        <w:t>若適才任用系統保護委員會</w:t>
      </w:r>
      <w:r>
        <w:rPr>
          <w:rFonts w:ascii="新細明體" w:hAnsi="新細明體" w:hint="eastAsia"/>
          <w:color w:val="000000"/>
          <w:sz w:val="20"/>
        </w:rPr>
        <w:t xml:space="preserve"> </w:t>
      </w:r>
      <w:r>
        <w:rPr>
          <w:rFonts w:ascii="新細明體" w:hAnsi="新細明體"/>
          <w:color w:val="000000"/>
          <w:sz w:val="20"/>
        </w:rPr>
        <w:t>(The Merit Systems Protection Board)</w:t>
      </w:r>
      <w:r>
        <w:rPr>
          <w:rFonts w:ascii="新細明體" w:hAnsi="新細明體" w:hint="eastAsia"/>
          <w:color w:val="000000"/>
          <w:sz w:val="20"/>
        </w:rPr>
        <w:t xml:space="preserve"> </w:t>
      </w:r>
      <w:r>
        <w:rPr>
          <w:rFonts w:ascii="新細明體" w:hAnsi="新細明體" w:hint="eastAsia"/>
          <w:color w:val="000000"/>
          <w:sz w:val="20"/>
        </w:rPr>
        <w:t>三人委員會一致無異議通過</w:t>
      </w:r>
      <w:r>
        <w:rPr>
          <w:rFonts w:ascii="新細明體" w:hAnsi="新細明體"/>
          <w:color w:val="000000"/>
          <w:sz w:val="20"/>
        </w:rPr>
        <w:t xml:space="preserve">, </w:t>
      </w:r>
      <w:r>
        <w:rPr>
          <w:rFonts w:ascii="新細明體" w:hAnsi="新細明體" w:hint="eastAsia"/>
          <w:color w:val="000000"/>
          <w:sz w:val="20"/>
        </w:rPr>
        <w:t>可免被辭退</w:t>
      </w:r>
      <w:r>
        <w:rPr>
          <w:rFonts w:ascii="新細明體" w:hAnsi="新細明體"/>
          <w:color w:val="000000"/>
          <w:sz w:val="20"/>
        </w:rPr>
        <w:t xml:space="preserve">, </w:t>
      </w:r>
      <w:r>
        <w:rPr>
          <w:rFonts w:ascii="新細明體" w:hAnsi="新細明體" w:hint="eastAsia"/>
          <w:color w:val="000000"/>
          <w:sz w:val="20"/>
        </w:rPr>
        <w:t>但禁止工作至少三十天</w:t>
      </w:r>
      <w:r>
        <w:rPr>
          <w:rFonts w:ascii="新細明體" w:hAnsi="新細明體"/>
          <w:color w:val="000000"/>
          <w:sz w:val="20"/>
        </w:rPr>
        <w:t>(</w:t>
      </w:r>
      <w:r>
        <w:rPr>
          <w:rFonts w:ascii="新細明體" w:hAnsi="新細明體" w:hint="eastAsia"/>
          <w:color w:val="000000"/>
          <w:sz w:val="20"/>
        </w:rPr>
        <w:t>無薪</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hint="eastAsia"/>
          <w:color w:val="000000"/>
          <w:sz w:val="20"/>
        </w:rPr>
        <w:t>如有不法募集政治獻金應繳回</w:t>
      </w:r>
      <w:r>
        <w:rPr>
          <w:rFonts w:ascii="新細明體" w:hAnsi="新細明體"/>
          <w:color w:val="000000"/>
          <w:sz w:val="20"/>
        </w:rPr>
        <w:t>.</w:t>
      </w:r>
      <w:r>
        <w:rPr>
          <w:rFonts w:ascii="新細明體" w:hAnsi="新細明體"/>
          <w:color w:val="000000"/>
          <w:sz w:val="20"/>
        </w:rPr>
        <w:t>（</w:t>
      </w:r>
      <w:r>
        <w:rPr>
          <w:rFonts w:ascii="新細明體" w:hAnsi="新細明體"/>
          <w:color w:val="000000"/>
          <w:sz w:val="20"/>
        </w:rPr>
        <w:t>2</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hint="eastAsia"/>
          <w:color w:val="000000"/>
          <w:sz w:val="20"/>
        </w:rPr>
        <w:t>州或地方之公務員：違反聯邦政治活動法之州或地方公務員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州或地方政府應辭退此公務員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否則州或地方政府將被迫放棄相當於此公務</w:t>
      </w:r>
      <w:r>
        <w:rPr>
          <w:rFonts w:ascii="新細明體" w:hAnsi="新細明體" w:hint="eastAsia"/>
          <w:color w:val="000000"/>
          <w:sz w:val="20"/>
        </w:rPr>
        <w:t>員兩年薪水之聯邦贊助金</w:t>
      </w:r>
      <w:r>
        <w:rPr>
          <w:rFonts w:ascii="新細明體" w:hAnsi="新細明體"/>
          <w:color w:val="000000"/>
          <w:sz w:val="20"/>
        </w:rPr>
        <w:t xml:space="preserve">. </w:t>
      </w:r>
      <w:r>
        <w:rPr>
          <w:rFonts w:ascii="新細明體" w:hAnsi="新細明體" w:hint="eastAsia"/>
          <w:color w:val="000000"/>
          <w:sz w:val="20"/>
        </w:rPr>
        <w:t>此公務員於十八個月內不可被重新任用於同一職位</w:t>
      </w:r>
      <w:r>
        <w:rPr>
          <w:rFonts w:ascii="新細明體" w:hAnsi="新細明體"/>
          <w:color w:val="000000"/>
          <w:sz w:val="20"/>
        </w:rPr>
        <w:t>.</w:t>
      </w:r>
      <w:r>
        <w:rPr>
          <w:rFonts w:ascii="新細明體" w:hAnsi="新細明體" w:hint="eastAsia"/>
          <w:color w:val="000000"/>
          <w:sz w:val="20"/>
        </w:rPr>
        <w:t>」，詳見＜美國公務人員行政中立之保障＞，第三節壹一</w:t>
      </w:r>
    </w:p>
  </w:footnote>
  <w:footnote w:id="276">
    <w:p w:rsidR="00000000" w:rsidRDefault="00501713">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依日本刑法第十二條及第十三條規定，所謂的「懲役」及「禁錮」，多少與我國刑法中之徒刑相似。二者均分有「無期」及「有期」二種；惟二者所不同的，則是：「懲役」，除入監外，尚應同時服勞役，而「禁錮」則無應服勞役之必要。所以在刑度上，「懲役」高於「禁錮」（同法第九條及第十條第一項參照）。引自＜日本公務人員行政中立之保障＞，第二節壹三，該章註</w:t>
      </w:r>
      <w:r>
        <w:rPr>
          <w:rFonts w:ascii="新細明體" w:hAnsi="新細明體" w:hint="eastAsia"/>
          <w:color w:val="000000"/>
        </w:rPr>
        <w:t>19</w:t>
      </w:r>
    </w:p>
  </w:footnote>
  <w:footnote w:id="277">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詳請見＜日本公務人員行政中立之保障＞，第二節</w:t>
      </w:r>
      <w:r>
        <w:rPr>
          <w:rFonts w:ascii="新細明體" w:hAnsi="新細明體" w:hint="eastAsia"/>
          <w:color w:val="000000"/>
        </w:rPr>
        <w:t>壹三</w:t>
      </w:r>
    </w:p>
  </w:footnote>
  <w:footnote w:id="278">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詳請見＜日本公務人員行政中立之保障＞，第二節貳二</w:t>
      </w:r>
    </w:p>
  </w:footnote>
  <w:footnote w:id="279">
    <w:p w:rsidR="00000000" w:rsidRDefault="00501713">
      <w:pPr>
        <w:pStyle w:val="a7"/>
      </w:pPr>
      <w:r>
        <w:rPr>
          <w:rStyle w:val="a6"/>
        </w:rPr>
        <w:footnoteRef/>
      </w:r>
      <w:r>
        <w:rPr>
          <w:rFonts w:hint="eastAsia"/>
        </w:rPr>
        <w:t>「日本國家公務員法第一百零二條第一項規定之重點，在於禁止公務員為「因政治目的所為之政治行為」；惟此一概念究竟為何，其規範又咸於依同條項所授權訂定的人事院規則十四</w:t>
      </w:r>
      <w:r>
        <w:rPr>
          <w:rFonts w:hint="eastAsia"/>
        </w:rPr>
        <w:t xml:space="preserve"> </w:t>
      </w:r>
      <w:r>
        <w:rPr>
          <w:rFonts w:hint="eastAsia"/>
        </w:rPr>
        <w:t>—</w:t>
      </w:r>
      <w:r>
        <w:rPr>
          <w:rFonts w:hint="eastAsia"/>
        </w:rPr>
        <w:t xml:space="preserve"> </w:t>
      </w:r>
      <w:r>
        <w:rPr>
          <w:rFonts w:hint="eastAsia"/>
        </w:rPr>
        <w:t>七。今公務員違反國家公務員法第一百零二條第一項規定，既有受刑事制裁之虞，則此，該條項是否已造成刑法上所應極度避免的所謂「空白構成要件（</w:t>
      </w:r>
      <w:r>
        <w:rPr>
          <w:rFonts w:hint="eastAsia"/>
        </w:rPr>
        <w:t>Blankettatbestand</w:t>
      </w:r>
      <w:r>
        <w:rPr>
          <w:rFonts w:hint="eastAsia"/>
        </w:rPr>
        <w:t>）」，非無可疑。日本國家公務員法有關限制公務員參與政治活動的立法例，向來飽受批評，絕非事出無因</w:t>
      </w:r>
      <w:r>
        <w:rPr>
          <w:rFonts w:hint="eastAsia"/>
        </w:rPr>
        <w:t>..</w:t>
      </w:r>
      <w:r>
        <w:rPr>
          <w:rFonts w:hint="eastAsia"/>
        </w:rPr>
        <w:t>」，見＜日本公務人員</w:t>
      </w:r>
      <w:r>
        <w:rPr>
          <w:rFonts w:hint="eastAsia"/>
        </w:rPr>
        <w:t>行政中立之保障＞第二節壹</w:t>
      </w:r>
    </w:p>
  </w:footnote>
  <w:footnote w:id="280">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考試院於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28</w:t>
      </w:r>
      <w:r>
        <w:rPr>
          <w:rFonts w:ascii="新細明體" w:hAnsi="新細明體" w:hint="eastAsia"/>
          <w:color w:val="000000"/>
        </w:rPr>
        <w:t>日，考試院第</w:t>
      </w:r>
      <w:r>
        <w:rPr>
          <w:rFonts w:ascii="新細明體" w:hAnsi="新細明體" w:hint="eastAsia"/>
          <w:color w:val="000000"/>
        </w:rPr>
        <w:t>9</w:t>
      </w:r>
      <w:r>
        <w:rPr>
          <w:rFonts w:ascii="新細明體" w:hAnsi="新細明體" w:hint="eastAsia"/>
          <w:color w:val="000000"/>
        </w:rPr>
        <w:t>屆</w:t>
      </w:r>
      <w:r>
        <w:rPr>
          <w:rFonts w:ascii="新細明體" w:hAnsi="新細明體" w:hint="eastAsia"/>
          <w:color w:val="000000"/>
        </w:rPr>
        <w:t>11</w:t>
      </w:r>
      <w:r>
        <w:rPr>
          <w:rFonts w:ascii="新細明體" w:hAnsi="新細明體" w:hint="eastAsia"/>
          <w:color w:val="000000"/>
        </w:rPr>
        <w:t>次會議通過。按考試院原版本係於民國</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r>
        <w:rPr>
          <w:rFonts w:ascii="新細明體" w:hAnsi="新細明體" w:hint="eastAsia"/>
          <w:color w:val="000000"/>
        </w:rPr>
        <w:t>30</w:t>
      </w:r>
      <w:r>
        <w:rPr>
          <w:rFonts w:ascii="新細明體" w:hAnsi="新細明體" w:hint="eastAsia"/>
          <w:color w:val="000000"/>
        </w:rPr>
        <w:t>日函請立法院審議。惟鑒於立法院法制委員會於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18</w:t>
      </w:r>
      <w:r>
        <w:rPr>
          <w:rFonts w:ascii="新細明體" w:hAnsi="新細明體" w:hint="eastAsia"/>
          <w:color w:val="000000"/>
        </w:rPr>
        <w:t>日通過黃爾璇委員版本，與考試院原版本出入甚大，為求審慎，爰於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28</w:t>
      </w:r>
      <w:r>
        <w:rPr>
          <w:rFonts w:ascii="新細明體" w:hAnsi="新細明體" w:hint="eastAsia"/>
          <w:color w:val="000000"/>
        </w:rPr>
        <w:t>日考試院第</w:t>
      </w:r>
      <w:r>
        <w:rPr>
          <w:rFonts w:ascii="新細明體" w:hAnsi="新細明體" w:hint="eastAsia"/>
          <w:color w:val="000000"/>
        </w:rPr>
        <w:t>9</w:t>
      </w:r>
      <w:r>
        <w:rPr>
          <w:rFonts w:ascii="新細明體" w:hAnsi="新細明體" w:hint="eastAsia"/>
          <w:color w:val="000000"/>
        </w:rPr>
        <w:t>屆</w:t>
      </w:r>
      <w:r>
        <w:rPr>
          <w:rFonts w:ascii="新細明體" w:hAnsi="新細明體" w:hint="eastAsia"/>
          <w:color w:val="000000"/>
        </w:rPr>
        <w:t>11</w:t>
      </w:r>
      <w:r>
        <w:rPr>
          <w:rFonts w:ascii="新細明體" w:hAnsi="新細明體" w:hint="eastAsia"/>
          <w:color w:val="000000"/>
        </w:rPr>
        <w:t>次會議修正通過考試院修正版以為因應。詳細過程，請參閱</w:t>
      </w:r>
      <w:r>
        <w:rPr>
          <w:rFonts w:ascii="新細明體" w:hAnsi="新細明體" w:hint="eastAsia"/>
        </w:rPr>
        <w:t>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4</w:t>
      </w:r>
    </w:p>
  </w:footnote>
  <w:footnote w:id="281">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立委劉光華於</w:t>
      </w:r>
      <w:r>
        <w:rPr>
          <w:rFonts w:ascii="新細明體" w:hAnsi="新細明體" w:hint="eastAsia"/>
        </w:rPr>
        <w:t>90</w:t>
      </w:r>
      <w:r>
        <w:rPr>
          <w:rFonts w:ascii="新細明體" w:hAnsi="新細明體" w:hint="eastAsia"/>
        </w:rPr>
        <w:t>年</w:t>
      </w:r>
      <w:r>
        <w:rPr>
          <w:rFonts w:ascii="新細明體" w:hAnsi="新細明體" w:hint="eastAsia"/>
        </w:rPr>
        <w:t>3</w:t>
      </w:r>
      <w:r>
        <w:rPr>
          <w:rFonts w:ascii="新細明體" w:hAnsi="新細明體" w:hint="eastAsia"/>
        </w:rPr>
        <w:t>月</w:t>
      </w:r>
      <w:r>
        <w:rPr>
          <w:rFonts w:ascii="新細明體" w:hAnsi="新細明體" w:hint="eastAsia"/>
        </w:rPr>
        <w:t>23</w:t>
      </w:r>
      <w:r>
        <w:rPr>
          <w:rFonts w:ascii="新細明體" w:hAnsi="新細明體" w:hint="eastAsia"/>
        </w:rPr>
        <w:t>日所提出，立法院民進黨團並於</w:t>
      </w:r>
      <w:r>
        <w:rPr>
          <w:rFonts w:ascii="新細明體" w:hAnsi="新細明體" w:hint="eastAsia"/>
        </w:rPr>
        <w:t>90</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27</w:t>
      </w:r>
      <w:r>
        <w:rPr>
          <w:rFonts w:ascii="新細明體" w:hAnsi="新細明體" w:hint="eastAsia"/>
        </w:rPr>
        <w:t>日邀集在野黨團再次召開第</w:t>
      </w:r>
      <w:r>
        <w:rPr>
          <w:rFonts w:ascii="新細明體" w:hAnsi="新細明體" w:hint="eastAsia"/>
        </w:rPr>
        <w:t>7</w:t>
      </w:r>
      <w:r>
        <w:rPr>
          <w:rFonts w:ascii="新細明體" w:hAnsi="新細明體" w:hint="eastAsia"/>
        </w:rPr>
        <w:t>次協商會議，惟仍意見分歧，未獲共識。詳見銓敘部法規司，前揭文，頁</w:t>
      </w:r>
      <w:r>
        <w:rPr>
          <w:rFonts w:ascii="新細明體" w:hAnsi="新細明體" w:hint="eastAsia"/>
        </w:rPr>
        <w:t>9</w:t>
      </w:r>
    </w:p>
  </w:footnote>
  <w:footnote w:id="282">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szCs w:val="22"/>
        </w:rPr>
        <w:t>此版本之</w:t>
      </w:r>
      <w:r>
        <w:rPr>
          <w:rFonts w:ascii="新細明體" w:hAnsi="新細明體"/>
          <w:szCs w:val="22"/>
        </w:rPr>
        <w:t>政治中立法草案</w:t>
      </w:r>
      <w:r>
        <w:rPr>
          <w:rFonts w:ascii="新細明體" w:hAnsi="新細明體" w:hint="eastAsia"/>
          <w:szCs w:val="22"/>
        </w:rPr>
        <w:t>係由立委黃爾璇提出，並</w:t>
      </w:r>
      <w:r>
        <w:rPr>
          <w:rFonts w:ascii="新細明體" w:hAnsi="新細明體"/>
          <w:szCs w:val="22"/>
        </w:rPr>
        <w:t>於民國</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18</w:t>
      </w:r>
      <w:r>
        <w:rPr>
          <w:rFonts w:ascii="新細明體" w:hAnsi="新細明體" w:hint="eastAsia"/>
          <w:color w:val="000000"/>
        </w:rPr>
        <w:t>日</w:t>
      </w:r>
      <w:r>
        <w:rPr>
          <w:rFonts w:ascii="新細明體" w:hAnsi="新細明體"/>
          <w:szCs w:val="22"/>
        </w:rPr>
        <w:t>經立法院第三屆第二會期法制委員會審議通過</w:t>
      </w:r>
    </w:p>
  </w:footnote>
  <w:footnote w:id="283">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並請參考黃爾璇對此之回應為：「</w:t>
      </w:r>
      <w:r>
        <w:rPr>
          <w:rFonts w:ascii="新細明體" w:hAnsi="新細明體"/>
        </w:rPr>
        <w:t>…</w:t>
      </w:r>
      <w:r>
        <w:rPr>
          <w:rFonts w:ascii="新細明體" w:hAnsi="新細明體" w:hint="eastAsia"/>
        </w:rPr>
        <w:t>考試院向行政院提出之『政務人員法草案』第十一條也規定：政務人員對於公職人員之選舉、罷免，不得動用行政資源從事助選</w:t>
      </w:r>
      <w:r>
        <w:rPr>
          <w:rFonts w:ascii="新細明體" w:hAnsi="新細明體"/>
        </w:rPr>
        <w:t>…</w:t>
      </w:r>
      <w:r>
        <w:rPr>
          <w:rFonts w:ascii="新細明體" w:hAnsi="新細明體" w:hint="eastAsia"/>
        </w:rPr>
        <w:t>。而我們只是將此規定納入政治中立法而已</w:t>
      </w:r>
      <w:r>
        <w:rPr>
          <w:rFonts w:ascii="新細明體" w:hAnsi="新細明體"/>
        </w:rPr>
        <w:t>…</w:t>
      </w:r>
      <w:r>
        <w:rPr>
          <w:rFonts w:ascii="新細明體" w:hAnsi="新細明體" w:hint="eastAsia"/>
        </w:rPr>
        <w:t>」，詳見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284">
    <w:p w:rsidR="00000000" w:rsidRDefault="00501713">
      <w:pPr>
        <w:pStyle w:val="a7"/>
        <w:rPr>
          <w:rFonts w:ascii="新細明體" w:hAnsi="新細明體"/>
        </w:rPr>
      </w:pPr>
      <w:r>
        <w:rPr>
          <w:rStyle w:val="a6"/>
          <w:rFonts w:ascii="新細明體" w:hAnsi="新細明體"/>
        </w:rPr>
        <w:footnoteRef/>
      </w:r>
      <w:r>
        <w:rPr>
          <w:rFonts w:ascii="新細明體" w:hAnsi="新細明體" w:hint="eastAsia"/>
        </w:rPr>
        <w:t>詳請見，銓敘部法規司，＜公務人員行政中立法草案簡述＞之「二、為何適用對象為公務人員而未包括政務人</w:t>
      </w:r>
      <w:r>
        <w:rPr>
          <w:rFonts w:ascii="新細明體" w:hAnsi="新細明體" w:hint="eastAsia"/>
        </w:rPr>
        <w:t>員、軍人、教師」，【公務人員月刊】</w:t>
      </w:r>
      <w:r>
        <w:rPr>
          <w:rFonts w:ascii="新細明體" w:hAnsi="新細明體" w:hint="eastAsia"/>
        </w:rPr>
        <w:t>64</w:t>
      </w:r>
      <w:r>
        <w:rPr>
          <w:rFonts w:ascii="新細明體" w:hAnsi="新細明體" w:hint="eastAsia"/>
        </w:rPr>
        <w:t>期，頁</w:t>
      </w:r>
      <w:r>
        <w:rPr>
          <w:rFonts w:ascii="新細明體" w:hAnsi="新細明體" w:hint="eastAsia"/>
        </w:rPr>
        <w:t>6-7</w:t>
      </w:r>
      <w:r>
        <w:rPr>
          <w:rFonts w:ascii="新細明體" w:hAnsi="新細明體" w:hint="eastAsia"/>
        </w:rPr>
        <w:t>；並見劉光華發言：「就公務人員制度之健全言，公務員之政治中立可謂是相當迫切與需要，但若要包括更廣義之公職人員和更廣義之政治中立，則應該規定在相關法律中。</w:t>
      </w:r>
      <w:r>
        <w:rPr>
          <w:rFonts w:ascii="新細明體" w:hAnsi="新細明體"/>
        </w:rPr>
        <w:t>…</w:t>
      </w:r>
      <w:r>
        <w:rPr>
          <w:rFonts w:ascii="新細明體" w:hAnsi="新細明體" w:hint="eastAsia"/>
        </w:rPr>
        <w:t>.</w:t>
      </w:r>
      <w:r>
        <w:rPr>
          <w:rFonts w:ascii="新細明體" w:hAnsi="新細明體" w:hint="eastAsia"/>
        </w:rPr>
        <w:t>在建立行政中立的大架構後，不應該把所有的政治中立都規定在一部法律內，這不但會增加立法的困難度，也會馬上產生一些爭議</w:t>
      </w:r>
      <w:r>
        <w:rPr>
          <w:rFonts w:ascii="新細明體" w:hAnsi="新細明體"/>
        </w:rPr>
        <w:t>…</w:t>
      </w:r>
      <w:r>
        <w:rPr>
          <w:rFonts w:ascii="新細明體" w:hAnsi="新細明體" w:hint="eastAsia"/>
        </w:rPr>
        <w:t>.</w:t>
      </w:r>
      <w:r>
        <w:rPr>
          <w:rFonts w:ascii="新細明體" w:hAnsi="新細明體" w:hint="eastAsia"/>
        </w:rPr>
        <w:t>」，見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167</w:t>
      </w:r>
    </w:p>
  </w:footnote>
  <w:footnote w:id="285">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另外黃爾璇原提案版本，尚有但書「即明定政務官請假或休假則不在此限」，使政務官有彈性請假空間；惟多數委員認為「政務官沒有簽到簽退及請假之問題」爰</w:t>
      </w:r>
      <w:r>
        <w:rPr>
          <w:rFonts w:ascii="新細明體" w:hAnsi="新細明體" w:hint="eastAsia"/>
        </w:rPr>
        <w:t>參照多數委員協商意見刪除之，詳見，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175-177</w:t>
      </w:r>
    </w:p>
  </w:footnote>
  <w:footnote w:id="286">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按其立法考量為「避免公務人員經登記為公職候選人後，運用職權作為競選資源或因其參選行為影響機關整體工作情緒」，見銓敘部法規司，＜公務人員行政中立法草案簡述＞，【公務人員月刊】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287">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此部份近似於黃版第八條與第九條（此二條為林濁水提案）區分兩條之處理方式，並經多數委員表決通過（劉版則未達多數而未通過），見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186-189</w:t>
      </w:r>
    </w:p>
  </w:footnote>
  <w:footnote w:id="288">
    <w:p w:rsidR="00000000" w:rsidRDefault="00501713">
      <w:pPr>
        <w:pStyle w:val="a7"/>
        <w:rPr>
          <w:rFonts w:ascii="新細明體" w:hAnsi="新細明體" w:hint="eastAsia"/>
        </w:rPr>
      </w:pPr>
      <w:r>
        <w:rPr>
          <w:rStyle w:val="a6"/>
          <w:rFonts w:ascii="新細明體" w:hAnsi="新細明體"/>
        </w:rPr>
        <w:footnoteRef/>
      </w:r>
      <w:r>
        <w:rPr>
          <w:rFonts w:ascii="新細明體" w:hAnsi="新細明體" w:hint="eastAsia"/>
        </w:rPr>
        <w:t>黃爾璇原版本只有「具名」，經討論後加入「具銜」，見劉光華發言</w:t>
      </w:r>
      <w:r>
        <w:rPr>
          <w:rFonts w:ascii="新細明體" w:hAnsi="新細明體" w:hint="eastAsia"/>
        </w:rPr>
        <w:t>：「</w:t>
      </w:r>
      <w:r>
        <w:rPr>
          <w:rFonts w:ascii="新細明體" w:hAnsi="新細明體"/>
        </w:rPr>
        <w:t>…</w:t>
      </w:r>
      <w:r>
        <w:rPr>
          <w:rFonts w:ascii="新細明體" w:hAnsi="新細明體" w:hint="eastAsia"/>
        </w:rPr>
        <w:t>當一個人的名字冠上頭銜時，對社會產生的影響力是無遠弗屆的，亦即具銜比具名更嚴重</w:t>
      </w:r>
      <w:r>
        <w:rPr>
          <w:rFonts w:ascii="新細明體" w:hAnsi="新細明體" w:hint="eastAsia"/>
        </w:rPr>
        <w:t>..</w:t>
      </w:r>
      <w:r>
        <w:rPr>
          <w:rFonts w:ascii="新細明體" w:hAnsi="新細明體" w:hint="eastAsia"/>
        </w:rPr>
        <w:t>，因此具銜亦應規範」，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181</w:t>
      </w:r>
    </w:p>
  </w:footnote>
  <w:footnote w:id="289">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color w:val="000000"/>
        </w:rPr>
        <w:t>施能傑，＜文官中立：從概念化到法制化＞，刊於銓敘部主編，【公務人員行政中立法專輯】，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290">
    <w:p w:rsidR="00000000" w:rsidRDefault="00501713">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其他如主管常會被調為非主管、用考績方式、調職調地方式等達到相當程度之政治迫害。見李震山發言，＜建立行政中立法座談會＞，【月旦法學雜誌】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19</w:t>
      </w:r>
    </w:p>
  </w:footnote>
  <w:footnote w:id="291">
    <w:p w:rsidR="00000000" w:rsidRDefault="00501713">
      <w:pPr>
        <w:pStyle w:val="a7"/>
        <w:spacing w:line="0" w:lineRule="atLeast"/>
        <w:rPr>
          <w:rFonts w:hint="eastAsia"/>
        </w:rPr>
      </w:pPr>
      <w:r>
        <w:rPr>
          <w:rStyle w:val="a6"/>
        </w:rPr>
        <w:footnoteRef/>
      </w:r>
      <w:r>
        <w:rPr>
          <w:rFonts w:hint="eastAsia"/>
        </w:rPr>
        <w:t>周世珍，＜我國公務人員政治參與之法律規範＞，頁</w:t>
      </w:r>
      <w:r>
        <w:rPr>
          <w:rFonts w:hint="eastAsia"/>
        </w:rPr>
        <w:t>1</w:t>
      </w:r>
    </w:p>
    <w:p w:rsidR="00000000" w:rsidRDefault="00501713">
      <w:pPr>
        <w:pStyle w:val="a7"/>
        <w:spacing w:line="0" w:lineRule="atLeast"/>
      </w:pPr>
      <w:r>
        <w:t xml:space="preserve"> </w:t>
      </w:r>
    </w:p>
  </w:footnote>
  <w:footnote w:id="292">
    <w:p w:rsidR="00000000" w:rsidRDefault="00501713">
      <w:pPr>
        <w:pStyle w:val="a7"/>
        <w:spacing w:line="0" w:lineRule="atLeast"/>
        <w:rPr>
          <w:rFonts w:ascii="新細明體" w:hAnsi="新細明體" w:hint="eastAsia"/>
          <w:color w:val="000000"/>
        </w:rPr>
      </w:pPr>
      <w:r>
        <w:rPr>
          <w:rStyle w:val="a6"/>
          <w:rFonts w:ascii="新細明體" w:hAnsi="新細明體"/>
        </w:rPr>
        <w:footnoteRef/>
      </w:r>
      <w:r>
        <w:rPr>
          <w:rFonts w:ascii="新細明體" w:hAnsi="新細明體" w:hint="eastAsia"/>
          <w:color w:val="000000"/>
        </w:rPr>
        <w:t>李碧昭，＜選舉激情過後談文官之保障＞，【人事</w:t>
      </w:r>
      <w:r>
        <w:rPr>
          <w:rFonts w:ascii="新細明體" w:hAnsi="新細明體" w:hint="eastAsia"/>
          <w:color w:val="000000"/>
        </w:rPr>
        <w:t>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footnote>
  <w:footnote w:id="293">
    <w:p w:rsidR="00000000" w:rsidRDefault="00501713">
      <w:pPr>
        <w:pStyle w:val="ad"/>
        <w:kinsoku w:val="0"/>
        <w:snapToGrid w:val="0"/>
        <w:spacing w:line="0" w:lineRule="atLeast"/>
        <w:jc w:val="both"/>
        <w:rPr>
          <w:rFonts w:ascii="新細明體" w:eastAsia="新細明體" w:hAnsi="新細明體" w:hint="eastAsia"/>
          <w:sz w:val="20"/>
        </w:rPr>
      </w:pPr>
      <w:r>
        <w:rPr>
          <w:rStyle w:val="a6"/>
        </w:rPr>
        <w:footnoteRef/>
      </w:r>
      <w:r>
        <w:rPr>
          <w:rFonts w:ascii="新細明體" w:eastAsia="新細明體" w:hAnsi="新細明體" w:hint="eastAsia"/>
          <w:sz w:val="20"/>
        </w:rPr>
        <w:t>見保障案件決定書彙編，公務人員保障暨培訓委員會，</w:t>
      </w:r>
      <w:r>
        <w:rPr>
          <w:rFonts w:ascii="新細明體" w:eastAsia="新細明體" w:hAnsi="新細明體" w:hint="eastAsia"/>
          <w:sz w:val="20"/>
        </w:rPr>
        <w:t>88</w:t>
      </w:r>
      <w:r>
        <w:rPr>
          <w:rFonts w:ascii="新細明體" w:eastAsia="新細明體" w:hAnsi="新細明體" w:hint="eastAsia"/>
          <w:sz w:val="20"/>
        </w:rPr>
        <w:t>年</w:t>
      </w:r>
      <w:r>
        <w:rPr>
          <w:rFonts w:ascii="新細明體" w:eastAsia="新細明體" w:hAnsi="新細明體" w:hint="eastAsia"/>
          <w:sz w:val="20"/>
        </w:rPr>
        <w:t>8</w:t>
      </w:r>
      <w:r>
        <w:rPr>
          <w:rFonts w:ascii="新細明體" w:eastAsia="新細明體" w:hAnsi="新細明體" w:hint="eastAsia"/>
          <w:sz w:val="20"/>
        </w:rPr>
        <w:t>月，第五輯，頁</w:t>
      </w:r>
      <w:r>
        <w:rPr>
          <w:rFonts w:ascii="新細明體" w:eastAsia="新細明體" w:hAnsi="新細明體" w:hint="eastAsia"/>
          <w:sz w:val="20"/>
        </w:rPr>
        <w:t>817</w:t>
      </w:r>
      <w:r>
        <w:rPr>
          <w:rFonts w:ascii="新細明體" w:eastAsia="新細明體" w:hAnsi="新細明體" w:hint="eastAsia"/>
          <w:sz w:val="20"/>
        </w:rPr>
        <w:t>；並見周</w:t>
      </w:r>
    </w:p>
    <w:p w:rsidR="00000000" w:rsidRDefault="00501713">
      <w:pPr>
        <w:pStyle w:val="ad"/>
        <w:kinsoku w:val="0"/>
        <w:snapToGrid w:val="0"/>
        <w:spacing w:line="0" w:lineRule="atLeast"/>
        <w:jc w:val="both"/>
        <w:rPr>
          <w:rFonts w:ascii="新細明體" w:eastAsia="新細明體" w:hAnsi="新細明體" w:hint="eastAsia"/>
          <w:sz w:val="20"/>
        </w:rPr>
      </w:pPr>
      <w:r>
        <w:rPr>
          <w:rFonts w:ascii="新細明體" w:eastAsia="新細明體" w:hAnsi="新細明體" w:hint="eastAsia"/>
          <w:sz w:val="20"/>
        </w:rPr>
        <w:t>世珍，頁</w:t>
      </w:r>
      <w:r>
        <w:rPr>
          <w:rFonts w:ascii="新細明體" w:eastAsia="新細明體" w:hAnsi="新細明體" w:hint="eastAsia"/>
          <w:sz w:val="20"/>
        </w:rPr>
        <w:t>3</w:t>
      </w:r>
      <w:r>
        <w:rPr>
          <w:rFonts w:ascii="新細明體" w:eastAsia="新細明體" w:hAnsi="新細明體" w:hint="eastAsia"/>
          <w:sz w:val="20"/>
        </w:rPr>
        <w:t>以下</w:t>
      </w:r>
    </w:p>
    <w:p w:rsidR="00000000" w:rsidRDefault="00501713">
      <w:pPr>
        <w:pStyle w:val="a7"/>
        <w:spacing w:line="0" w:lineRule="atLeast"/>
      </w:pPr>
      <w:r>
        <w:t xml:space="preserve"> </w:t>
      </w:r>
    </w:p>
  </w:footnote>
  <w:footnote w:id="294">
    <w:p w:rsidR="00000000" w:rsidRDefault="00501713">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李碧昭，同前註</w:t>
      </w:r>
    </w:p>
  </w:footnote>
  <w:footnote w:id="295">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許濱松，＜英美公務員政治中立之研究－兼論我國公務員政治中立應有之作法（下）＞，【人事月刊】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296">
    <w:p w:rsidR="00000000" w:rsidRDefault="00501713">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更詳細之有關其組成、組織、權責，</w:t>
      </w:r>
      <w:r>
        <w:rPr>
          <w:rFonts w:ascii="新細明體" w:hAnsi="新細明體" w:hint="eastAsia"/>
          <w:color w:val="000000"/>
        </w:rPr>
        <w:t>詳見＜美國公務人員行政中立之保障＞第二節肆</w:t>
      </w:r>
    </w:p>
  </w:footnote>
  <w:footnote w:id="297">
    <w:p w:rsidR="00000000" w:rsidRDefault="00501713">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 xml:space="preserve"> </w:t>
      </w:r>
      <w:r>
        <w:rPr>
          <w:rFonts w:ascii="新細明體" w:hAnsi="新細明體" w:hint="eastAsia"/>
          <w:color w:val="000000"/>
        </w:rPr>
        <w:t>詳見前註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8723C2E"/>
    <w:multiLevelType w:val="hybridMultilevel"/>
    <w:tmpl w:val="4322FAE6"/>
    <w:lvl w:ilvl="0" w:tplc="5B8EAE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9C6298"/>
    <w:multiLevelType w:val="hybridMultilevel"/>
    <w:tmpl w:val="6B143F8C"/>
    <w:lvl w:ilvl="0" w:tplc="E1C854B8">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CF1C5A"/>
    <w:multiLevelType w:val="hybridMultilevel"/>
    <w:tmpl w:val="DBB4207E"/>
    <w:lvl w:ilvl="0" w:tplc="CF7C3FAA">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5126C"/>
    <w:multiLevelType w:val="hybridMultilevel"/>
    <w:tmpl w:val="FA52B9AA"/>
    <w:lvl w:ilvl="0" w:tplc="197ACF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B44DB7"/>
    <w:multiLevelType w:val="hybridMultilevel"/>
    <w:tmpl w:val="42C85EA4"/>
    <w:lvl w:ilvl="0" w:tplc="1270CD28">
      <w:start w:val="1"/>
      <w:numFmt w:val="decimal"/>
      <w:lvlText w:val="%1."/>
      <w:lvlJc w:val="left"/>
      <w:pPr>
        <w:tabs>
          <w:tab w:val="num" w:pos="720"/>
        </w:tabs>
        <w:ind w:left="720" w:hanging="360"/>
      </w:pPr>
    </w:lvl>
    <w:lvl w:ilvl="1" w:tplc="FA16D71C" w:tentative="1">
      <w:start w:val="1"/>
      <w:numFmt w:val="decimal"/>
      <w:lvlText w:val="%2."/>
      <w:lvlJc w:val="left"/>
      <w:pPr>
        <w:tabs>
          <w:tab w:val="num" w:pos="1440"/>
        </w:tabs>
        <w:ind w:left="1440" w:hanging="360"/>
      </w:pPr>
    </w:lvl>
    <w:lvl w:ilvl="2" w:tplc="05B8BF52" w:tentative="1">
      <w:start w:val="1"/>
      <w:numFmt w:val="decimal"/>
      <w:lvlText w:val="%3."/>
      <w:lvlJc w:val="left"/>
      <w:pPr>
        <w:tabs>
          <w:tab w:val="num" w:pos="2160"/>
        </w:tabs>
        <w:ind w:left="2160" w:hanging="360"/>
      </w:pPr>
    </w:lvl>
    <w:lvl w:ilvl="3" w:tplc="35A2D806" w:tentative="1">
      <w:start w:val="1"/>
      <w:numFmt w:val="decimal"/>
      <w:lvlText w:val="%4."/>
      <w:lvlJc w:val="left"/>
      <w:pPr>
        <w:tabs>
          <w:tab w:val="num" w:pos="2880"/>
        </w:tabs>
        <w:ind w:left="2880" w:hanging="360"/>
      </w:pPr>
    </w:lvl>
    <w:lvl w:ilvl="4" w:tplc="056C603E" w:tentative="1">
      <w:start w:val="1"/>
      <w:numFmt w:val="decimal"/>
      <w:lvlText w:val="%5."/>
      <w:lvlJc w:val="left"/>
      <w:pPr>
        <w:tabs>
          <w:tab w:val="num" w:pos="3600"/>
        </w:tabs>
        <w:ind w:left="3600" w:hanging="360"/>
      </w:pPr>
    </w:lvl>
    <w:lvl w:ilvl="5" w:tplc="B1A6C73A" w:tentative="1">
      <w:start w:val="1"/>
      <w:numFmt w:val="decimal"/>
      <w:lvlText w:val="%6."/>
      <w:lvlJc w:val="left"/>
      <w:pPr>
        <w:tabs>
          <w:tab w:val="num" w:pos="4320"/>
        </w:tabs>
        <w:ind w:left="4320" w:hanging="360"/>
      </w:pPr>
    </w:lvl>
    <w:lvl w:ilvl="6" w:tplc="A7E8F5B6" w:tentative="1">
      <w:start w:val="1"/>
      <w:numFmt w:val="decimal"/>
      <w:lvlText w:val="%7."/>
      <w:lvlJc w:val="left"/>
      <w:pPr>
        <w:tabs>
          <w:tab w:val="num" w:pos="5040"/>
        </w:tabs>
        <w:ind w:left="5040" w:hanging="360"/>
      </w:pPr>
    </w:lvl>
    <w:lvl w:ilvl="7" w:tplc="E16EE5F0" w:tentative="1">
      <w:start w:val="1"/>
      <w:numFmt w:val="decimal"/>
      <w:lvlText w:val="%8."/>
      <w:lvlJc w:val="left"/>
      <w:pPr>
        <w:tabs>
          <w:tab w:val="num" w:pos="5760"/>
        </w:tabs>
        <w:ind w:left="5760" w:hanging="360"/>
      </w:pPr>
    </w:lvl>
    <w:lvl w:ilvl="8" w:tplc="D8CCBBE8" w:tentative="1">
      <w:start w:val="1"/>
      <w:numFmt w:val="decimal"/>
      <w:lvlText w:val="%9."/>
      <w:lvlJc w:val="left"/>
      <w:pPr>
        <w:tabs>
          <w:tab w:val="num" w:pos="6480"/>
        </w:tabs>
        <w:ind w:left="6480" w:hanging="360"/>
      </w:pPr>
    </w:lvl>
  </w:abstractNum>
  <w:abstractNum w:abstractNumId="7" w15:restartNumberingAfterBreak="0">
    <w:nsid w:val="1FDE2D96"/>
    <w:multiLevelType w:val="hybridMultilevel"/>
    <w:tmpl w:val="C9869CA6"/>
    <w:lvl w:ilvl="0" w:tplc="1932ED20">
      <w:start w:val="1"/>
      <w:numFmt w:val="decimal"/>
      <w:lvlText w:val="%1."/>
      <w:lvlJc w:val="left"/>
      <w:pPr>
        <w:tabs>
          <w:tab w:val="num" w:pos="360"/>
        </w:tabs>
        <w:ind w:left="360" w:hanging="360"/>
      </w:pPr>
      <w:rPr>
        <w:rFonts w:hint="eastAsia"/>
      </w:rPr>
    </w:lvl>
    <w:lvl w:ilvl="1" w:tplc="17CEA5C2">
      <w:start w:val="1"/>
      <w:numFmt w:val="decimal"/>
      <w:lvlText w:val="%2、"/>
      <w:lvlJc w:val="left"/>
      <w:pPr>
        <w:tabs>
          <w:tab w:val="num" w:pos="840"/>
        </w:tabs>
        <w:ind w:left="840" w:hanging="360"/>
      </w:pPr>
      <w:rPr>
        <w:rFonts w:hint="eastAsia"/>
      </w:rPr>
    </w:lvl>
    <w:lvl w:ilvl="2" w:tplc="507292D6">
      <w:start w:val="1"/>
      <w:numFmt w:val="decimal"/>
      <w:lvlText w:val="（%3）"/>
      <w:lvlJc w:val="left"/>
      <w:pPr>
        <w:tabs>
          <w:tab w:val="num" w:pos="1680"/>
        </w:tabs>
        <w:ind w:left="1680" w:hanging="72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03E61"/>
    <w:multiLevelType w:val="hybridMultilevel"/>
    <w:tmpl w:val="6682E688"/>
    <w:lvl w:ilvl="0" w:tplc="AC6E8FBA">
      <w:start w:val="1"/>
      <w:numFmt w:val="decimal"/>
      <w:lvlText w:val="（%1）"/>
      <w:lvlJc w:val="left"/>
      <w:pPr>
        <w:tabs>
          <w:tab w:val="num" w:pos="720"/>
        </w:tabs>
        <w:ind w:left="720" w:hanging="720"/>
      </w:pPr>
      <w:rPr>
        <w:rFonts w:ascii="新細明體" w:hAnsi="新細明體" w:hint="eastAsia"/>
        <w:color w:val="0000FF"/>
      </w:rPr>
    </w:lvl>
    <w:lvl w:ilvl="1" w:tplc="644AFEFE">
      <w:start w:val="1"/>
      <w:numFmt w:val="taiwaneseCountingThousand"/>
      <w:lvlText w:val="(%2)"/>
      <w:lvlJc w:val="left"/>
      <w:pPr>
        <w:tabs>
          <w:tab w:val="num" w:pos="870"/>
        </w:tabs>
        <w:ind w:left="870" w:hanging="390"/>
      </w:pPr>
      <w:rPr>
        <w:rFonts w:hint="default"/>
      </w:rPr>
    </w:lvl>
    <w:lvl w:ilvl="2" w:tplc="AF9C99E6">
      <w:start w:val="9"/>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7A0895"/>
    <w:multiLevelType w:val="hybridMultilevel"/>
    <w:tmpl w:val="CE04278C"/>
    <w:lvl w:ilvl="0" w:tplc="D8780BA8">
      <w:start w:val="8"/>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085185"/>
    <w:multiLevelType w:val="hybridMultilevel"/>
    <w:tmpl w:val="611CF512"/>
    <w:lvl w:ilvl="0" w:tplc="D4100D8E">
      <w:start w:val="1"/>
      <w:numFmt w:val="taiwaneseCountingThousand"/>
      <w:lvlText w:val="（%1）"/>
      <w:lvlJc w:val="left"/>
      <w:pPr>
        <w:tabs>
          <w:tab w:val="num" w:pos="1095"/>
        </w:tabs>
        <w:ind w:left="1095" w:hanging="10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4E59B0"/>
    <w:multiLevelType w:val="hybridMultilevel"/>
    <w:tmpl w:val="8A96445E"/>
    <w:lvl w:ilvl="0" w:tplc="C1A46426">
      <w:start w:val="2"/>
      <w:numFmt w:val="bullet"/>
      <w:lvlText w:val="-"/>
      <w:lvlJc w:val="left"/>
      <w:pPr>
        <w:tabs>
          <w:tab w:val="num" w:pos="760"/>
        </w:tabs>
        <w:ind w:left="760" w:hanging="360"/>
      </w:pPr>
      <w:rPr>
        <w:rFonts w:ascii="細明體" w:eastAsia="細明體" w:hAnsi="細明體" w:cs="Courier New" w:hint="eastAsia"/>
        <w:sz w:val="20"/>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abstractNum w:abstractNumId="12" w15:restartNumberingAfterBreak="0">
    <w:nsid w:val="34B3012E"/>
    <w:multiLevelType w:val="hybridMultilevel"/>
    <w:tmpl w:val="DE2CF54C"/>
    <w:lvl w:ilvl="0" w:tplc="B6BE2A02">
      <w:start w:val="1"/>
      <w:numFmt w:val="decimal"/>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15:restartNumberingAfterBreak="0">
    <w:nsid w:val="409C7007"/>
    <w:multiLevelType w:val="singleLevel"/>
    <w:tmpl w:val="1EA4BB70"/>
    <w:lvl w:ilvl="0">
      <w:numFmt w:val="bullet"/>
      <w:lvlText w:val="-"/>
      <w:lvlJc w:val="left"/>
      <w:pPr>
        <w:tabs>
          <w:tab w:val="num" w:pos="360"/>
        </w:tabs>
        <w:ind w:left="360" w:hanging="360"/>
      </w:pPr>
      <w:rPr>
        <w:rFonts w:ascii="Times New Roman" w:eastAsia="新細明體" w:hAnsi="Times New Roman" w:hint="default"/>
      </w:rPr>
    </w:lvl>
  </w:abstractNum>
  <w:abstractNum w:abstractNumId="14" w15:restartNumberingAfterBreak="0">
    <w:nsid w:val="4B037936"/>
    <w:multiLevelType w:val="hybridMultilevel"/>
    <w:tmpl w:val="60C61C8A"/>
    <w:lvl w:ilvl="0" w:tplc="BCEC3956">
      <w:start w:val="3"/>
      <w:numFmt w:val="taiwaneseCountingThousand"/>
      <w:lvlText w:val="第%1條"/>
      <w:lvlJc w:val="left"/>
      <w:pPr>
        <w:tabs>
          <w:tab w:val="num" w:pos="720"/>
        </w:tabs>
        <w:ind w:left="720" w:hanging="720"/>
      </w:pPr>
      <w:rPr>
        <w:rFonts w:hint="eastAsia"/>
      </w:rPr>
    </w:lvl>
    <w:lvl w:ilvl="1" w:tplc="4EC40BF0">
      <w:start w:val="1"/>
      <w:numFmt w:val="taiwaneseCountingThousand"/>
      <w:lvlText w:val="%2、"/>
      <w:lvlJc w:val="left"/>
      <w:pPr>
        <w:tabs>
          <w:tab w:val="num" w:pos="855"/>
        </w:tabs>
        <w:ind w:left="855" w:hanging="37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CE2D59"/>
    <w:multiLevelType w:val="hybridMultilevel"/>
    <w:tmpl w:val="965A65B0"/>
    <w:lvl w:ilvl="0" w:tplc="BBAC258C">
      <w:start w:val="1"/>
      <w:numFmt w:val="taiwaneseCountingThousand"/>
      <w:lvlText w:val="第%1條"/>
      <w:lvlJc w:val="left"/>
      <w:pPr>
        <w:tabs>
          <w:tab w:val="num" w:pos="960"/>
        </w:tabs>
        <w:ind w:left="960" w:hanging="960"/>
      </w:pPr>
      <w:rPr>
        <w:rFonts w:hint="default"/>
      </w:rPr>
    </w:lvl>
    <w:lvl w:ilvl="1" w:tplc="781C31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1F90AF0"/>
    <w:multiLevelType w:val="hybridMultilevel"/>
    <w:tmpl w:val="A5A6744E"/>
    <w:lvl w:ilvl="0" w:tplc="D94E42C4">
      <w:start w:val="1"/>
      <w:numFmt w:val="taiwaneseCountingThousand"/>
      <w:lvlText w:val="（%1）"/>
      <w:lvlJc w:val="left"/>
      <w:pPr>
        <w:tabs>
          <w:tab w:val="num" w:pos="1095"/>
        </w:tabs>
        <w:ind w:left="1095" w:hanging="10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B36A8D"/>
    <w:multiLevelType w:val="hybridMultilevel"/>
    <w:tmpl w:val="D1C63D56"/>
    <w:lvl w:ilvl="0" w:tplc="2A0091EE">
      <w:start w:val="1"/>
      <w:numFmt w:val="decimal"/>
      <w:lvlText w:val="（%1）"/>
      <w:lvlJc w:val="left"/>
      <w:pPr>
        <w:tabs>
          <w:tab w:val="num" w:pos="919"/>
        </w:tabs>
        <w:ind w:left="919" w:hanging="720"/>
      </w:pPr>
      <w:rPr>
        <w:rFonts w:hint="eastAsia"/>
      </w:rPr>
    </w:lvl>
    <w:lvl w:ilvl="1" w:tplc="04090019" w:tentative="1">
      <w:start w:val="1"/>
      <w:numFmt w:val="ideographTraditional"/>
      <w:lvlText w:val="%2、"/>
      <w:lvlJc w:val="left"/>
      <w:pPr>
        <w:tabs>
          <w:tab w:val="num" w:pos="1159"/>
        </w:tabs>
        <w:ind w:left="1159" w:hanging="480"/>
      </w:pPr>
    </w:lvl>
    <w:lvl w:ilvl="2" w:tplc="0409001B" w:tentative="1">
      <w:start w:val="1"/>
      <w:numFmt w:val="lowerRoman"/>
      <w:lvlText w:val="%3."/>
      <w:lvlJc w:val="right"/>
      <w:pPr>
        <w:tabs>
          <w:tab w:val="num" w:pos="1639"/>
        </w:tabs>
        <w:ind w:left="1639" w:hanging="480"/>
      </w:pPr>
    </w:lvl>
    <w:lvl w:ilvl="3" w:tplc="0409000F" w:tentative="1">
      <w:start w:val="1"/>
      <w:numFmt w:val="decimal"/>
      <w:lvlText w:val="%4."/>
      <w:lvlJc w:val="left"/>
      <w:pPr>
        <w:tabs>
          <w:tab w:val="num" w:pos="2119"/>
        </w:tabs>
        <w:ind w:left="2119" w:hanging="480"/>
      </w:pPr>
    </w:lvl>
    <w:lvl w:ilvl="4" w:tplc="04090019" w:tentative="1">
      <w:start w:val="1"/>
      <w:numFmt w:val="ideographTraditional"/>
      <w:lvlText w:val="%5、"/>
      <w:lvlJc w:val="left"/>
      <w:pPr>
        <w:tabs>
          <w:tab w:val="num" w:pos="2599"/>
        </w:tabs>
        <w:ind w:left="2599" w:hanging="480"/>
      </w:pPr>
    </w:lvl>
    <w:lvl w:ilvl="5" w:tplc="0409001B" w:tentative="1">
      <w:start w:val="1"/>
      <w:numFmt w:val="lowerRoman"/>
      <w:lvlText w:val="%6."/>
      <w:lvlJc w:val="right"/>
      <w:pPr>
        <w:tabs>
          <w:tab w:val="num" w:pos="3079"/>
        </w:tabs>
        <w:ind w:left="3079" w:hanging="480"/>
      </w:pPr>
    </w:lvl>
    <w:lvl w:ilvl="6" w:tplc="0409000F" w:tentative="1">
      <w:start w:val="1"/>
      <w:numFmt w:val="decimal"/>
      <w:lvlText w:val="%7."/>
      <w:lvlJc w:val="left"/>
      <w:pPr>
        <w:tabs>
          <w:tab w:val="num" w:pos="3559"/>
        </w:tabs>
        <w:ind w:left="3559" w:hanging="480"/>
      </w:pPr>
    </w:lvl>
    <w:lvl w:ilvl="7" w:tplc="04090019" w:tentative="1">
      <w:start w:val="1"/>
      <w:numFmt w:val="ideographTraditional"/>
      <w:lvlText w:val="%8、"/>
      <w:lvlJc w:val="left"/>
      <w:pPr>
        <w:tabs>
          <w:tab w:val="num" w:pos="4039"/>
        </w:tabs>
        <w:ind w:left="4039" w:hanging="480"/>
      </w:pPr>
    </w:lvl>
    <w:lvl w:ilvl="8" w:tplc="0409001B" w:tentative="1">
      <w:start w:val="1"/>
      <w:numFmt w:val="lowerRoman"/>
      <w:lvlText w:val="%9."/>
      <w:lvlJc w:val="right"/>
      <w:pPr>
        <w:tabs>
          <w:tab w:val="num" w:pos="4519"/>
        </w:tabs>
        <w:ind w:left="4519" w:hanging="480"/>
      </w:pPr>
    </w:lvl>
  </w:abstractNum>
  <w:abstractNum w:abstractNumId="18" w15:restartNumberingAfterBreak="0">
    <w:nsid w:val="5A5D6DFD"/>
    <w:multiLevelType w:val="hybridMultilevel"/>
    <w:tmpl w:val="9C9A576E"/>
    <w:lvl w:ilvl="0" w:tplc="2DF0BB5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6B212CAE"/>
    <w:multiLevelType w:val="hybridMultilevel"/>
    <w:tmpl w:val="71822346"/>
    <w:lvl w:ilvl="0" w:tplc="1EA4BB70">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
  </w:num>
  <w:num w:numId="3">
    <w:abstractNumId w:val="0"/>
  </w:num>
  <w:num w:numId="4">
    <w:abstractNumId w:val="8"/>
  </w:num>
  <w:num w:numId="5">
    <w:abstractNumId w:val="6"/>
  </w:num>
  <w:num w:numId="6">
    <w:abstractNumId w:val="15"/>
  </w:num>
  <w:num w:numId="7">
    <w:abstractNumId w:val="3"/>
  </w:num>
  <w:num w:numId="8">
    <w:abstractNumId w:val="9"/>
  </w:num>
  <w:num w:numId="9">
    <w:abstractNumId w:val="11"/>
  </w:num>
  <w:num w:numId="10">
    <w:abstractNumId w:val="19"/>
  </w:num>
  <w:num w:numId="11">
    <w:abstractNumId w:val="14"/>
  </w:num>
  <w:num w:numId="12">
    <w:abstractNumId w:val="7"/>
  </w:num>
  <w:num w:numId="13">
    <w:abstractNumId w:val="12"/>
  </w:num>
  <w:num w:numId="14">
    <w:abstractNumId w:val="5"/>
  </w:num>
  <w:num w:numId="15">
    <w:abstractNumId w:val="18"/>
  </w:num>
  <w:num w:numId="16">
    <w:abstractNumId w:val="17"/>
  </w:num>
  <w:num w:numId="17">
    <w:abstractNumId w:val="4"/>
  </w:num>
  <w:num w:numId="18">
    <w:abstractNumId w:val="10"/>
  </w:num>
  <w:num w:numId="19">
    <w:abstractNumId w:val="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5"/>
    <w:rsid w:val="00501713"/>
    <w:rsid w:val="00926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BBD40-DF4C-4712-877E-70430008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color w:val="000000"/>
      <w:kern w:val="0"/>
      <w:sz w:val="36"/>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2"/>
      </w:numPr>
      <w:adjustRightInd/>
      <w:textAlignment w:val="auto"/>
    </w:pPr>
    <w:rPr>
      <w:szCs w:val="24"/>
    </w:rPr>
  </w:style>
  <w:style w:type="paragraph" w:styleId="21">
    <w:name w:val="List Bullet 2"/>
    <w:basedOn w:val="a"/>
    <w:autoRedefine/>
    <w:semiHidden/>
    <w:pPr>
      <w:numPr>
        <w:numId w:val="3"/>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w.politics.yahoo.com/news/2001/09/05/ctnews/index.html" TargetMode="External"/><Relationship Id="rId13" Type="http://schemas.openxmlformats.org/officeDocument/2006/relationships/hyperlink" Target="http://matsu.uknows.net/right.php" TargetMode="External"/><Relationship Id="rId18" Type="http://schemas.openxmlformats.org/officeDocument/2006/relationships/hyperlink" Target="http://www" TargetMode="External"/><Relationship Id="rId3" Type="http://schemas.openxmlformats.org/officeDocument/2006/relationships/hyperlink" Target="http://www.openfind.com.tw/cgi-bin/tw/webredir?url=http%3a%2f%2fwww%2emocs%2egov%2etw%2fmain%2ehtm" TargetMode="External"/><Relationship Id="rId7" Type="http://schemas.openxmlformats.org/officeDocument/2006/relationships/hyperlink" Target="http://www.openfind.com.tw/cgi-bin/tw/webredir?url=http%3a%2f%2fwww%2enpf%2eorg%2etw%2fmonthly%2fseries%2dIA%2ehtm" TargetMode="External"/><Relationship Id="rId12" Type="http://schemas.openxmlformats.org/officeDocument/2006/relationships/hyperlink" Target="http://tw.politics.yahoo.com/news/2001/09/05/ctnews/index.html" TargetMode="External"/><Relationship Id="rId17" Type="http://schemas.openxmlformats.org/officeDocument/2006/relationships/hyperlink" Target="http://tw.politics.yahoo.com/news/2001/09/05/ctnews/index.html" TargetMode="External"/><Relationship Id="rId2" Type="http://schemas.openxmlformats.org/officeDocument/2006/relationships/hyperlink" Target="http://www.openfind.com.tw/cgi-bin/tw/webredir?url=http%3a%2f%2fwww%2enpf%2eorg%2etw%2fmonthly%2fseries%2dIA%2ehtm" TargetMode="External"/><Relationship Id="rId16" Type="http://schemas.openxmlformats.org/officeDocument/2006/relationships/hyperlink" Target="http://tw.politics.yahoo.com/news/2001/09/05/ctnews/index.html" TargetMode="External"/><Relationship Id="rId1" Type="http://schemas.openxmlformats.org/officeDocument/2006/relationships/hyperlink" Target="http://www.openfind.com.tw/cgi-bin/tw/webredir?url=http%3a%2f%2fwww%2enpf%2eorg%2etw%2fmonthly%2fseries%2dIA%2ehtm" TargetMode="External"/><Relationship Id="rId6" Type="http://schemas.openxmlformats.org/officeDocument/2006/relationships/hyperlink" Target="http://www.openfind.com.tw/cgi-bin/tw/webredir?url=http%3a%2f%2fwww%2enpf%2eorg%2etw%2fmonthly%2fseries%2dIA%2ehtm" TargetMode="External"/><Relationship Id="rId11" Type="http://schemas.openxmlformats.org/officeDocument/2006/relationships/hyperlink" Target="http://www.google.com/intl/zh-TW/help/features.html" TargetMode="External"/><Relationship Id="rId5" Type="http://schemas.openxmlformats.org/officeDocument/2006/relationships/hyperlink" Target="file:///C:\Users\0508\Downloads\&#37523;&#25944;&#37096;&#20840;&#29699;&#36039;&#35338;&#32178;http:\www.mocs.gov.tw\main.htm%20-90\11\24&#36896;&#35370;&#65307;&#20006;&#35211;&#37523;&#25944;&#37096;&#27861;&#35215;&#21496;&#65292;&#65308;&#20844;&#21209;&#20154;&#21729;&#34892;&#25919;&#20013;&#31435;&#27861;&#33609;&#26696;&#31777;&#36848;&#65310;&#65292;&#12304;&#20844;&#21209;&#20154;&#21729;&#26376;&#21002;&#12305;64&#26399;&#65292;90&#24180;10&#26376;&#65292;&#38913;5&#20197;&#19979;" TargetMode="External"/><Relationship Id="rId15" Type="http://schemas.openxmlformats.org/officeDocument/2006/relationships/hyperlink" Target="http://www.openfind.com.tw/cgi-bin/tw/webredir?url=http%3a%2f%2fnews%2epchome%2ecom%2etw%2fftv%2fsociety%2f%32%30%30%31%31%30%31%39%2findex%2d%32%30%30%31%31%30%31%39%31%31%34%39%35%38%31%38%30%38%31%39%2ehtml" TargetMode="External"/><Relationship Id="rId10" Type="http://schemas.openxmlformats.org/officeDocument/2006/relationships/hyperlink" Target="http://www.mnd.gov.tw/division/~defense/mil/afrc/paper/1670/001.htm" TargetMode="External"/><Relationship Id="rId19" Type="http://schemas.openxmlformats.org/officeDocument/2006/relationships/hyperlink" Target="http://tw.politics.yahoo.com/profile/636" TargetMode="External"/><Relationship Id="rId4" Type="http://schemas.openxmlformats.org/officeDocument/2006/relationships/hyperlink" Target="http://www.openfind.com.tw/cgi-bin/tw/webredir?url=http%3a%2f%2fwww%2enpf%2eorg%2etw%2fmonthly%2fseries%2dIA%2ehtm" TargetMode="External"/><Relationship Id="rId9" Type="http://schemas.openxmlformats.org/officeDocument/2006/relationships/hyperlink" Target="http://tw.politics.yahoo.com/news/2001/09/05/ctnews/index.html" TargetMode="External"/><Relationship Id="rId14" Type="http://schemas.openxmlformats.org/officeDocument/2006/relationships/hyperlink" Target="http://chinatimes.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11096</Words>
  <Characters>63251</Characters>
  <Application>Microsoft Office Word</Application>
  <DocSecurity>0</DocSecurity>
  <Lines>527</Lines>
  <Paragraphs>148</Paragraphs>
  <ScaleCrop>false</ScaleCrop>
  <Company>楊氏一族</Company>
  <LinksUpToDate>false</LinksUpToDate>
  <CharactersWithSpaces>74199</CharactersWithSpaces>
  <SharedDoc>false</SharedDoc>
  <HLinks>
    <vt:vector size="120" baseType="variant">
      <vt:variant>
        <vt:i4>917599</vt:i4>
      </vt:variant>
      <vt:variant>
        <vt:i4>57</vt:i4>
      </vt:variant>
      <vt:variant>
        <vt:i4>0</vt:i4>
      </vt:variant>
      <vt:variant>
        <vt:i4>5</vt:i4>
      </vt:variant>
      <vt:variant>
        <vt:lpwstr>http://tw.politics.yahoo.com/profile/636</vt:lpwstr>
      </vt:variant>
      <vt:variant>
        <vt:lpwstr/>
      </vt:variant>
      <vt:variant>
        <vt:i4>2818174</vt:i4>
      </vt:variant>
      <vt:variant>
        <vt:i4>54</vt:i4>
      </vt:variant>
      <vt:variant>
        <vt:i4>0</vt:i4>
      </vt:variant>
      <vt:variant>
        <vt:i4>5</vt:i4>
      </vt:variant>
      <vt:variant>
        <vt:lpwstr>http://www/</vt:lpwstr>
      </vt:variant>
      <vt:variant>
        <vt:lpwstr/>
      </vt:variant>
      <vt:variant>
        <vt:i4>6815796</vt:i4>
      </vt:variant>
      <vt:variant>
        <vt:i4>51</vt:i4>
      </vt:variant>
      <vt:variant>
        <vt:i4>0</vt:i4>
      </vt:variant>
      <vt:variant>
        <vt:i4>5</vt:i4>
      </vt:variant>
      <vt:variant>
        <vt:lpwstr>http://tw.politics.yahoo.com/news/2001/09/05/ctnews/index.html</vt:lpwstr>
      </vt:variant>
      <vt:variant>
        <vt:lpwstr/>
      </vt:variant>
      <vt:variant>
        <vt:i4>6815796</vt:i4>
      </vt:variant>
      <vt:variant>
        <vt:i4>48</vt:i4>
      </vt:variant>
      <vt:variant>
        <vt:i4>0</vt:i4>
      </vt:variant>
      <vt:variant>
        <vt:i4>5</vt:i4>
      </vt:variant>
      <vt:variant>
        <vt:lpwstr>http://tw.politics.yahoo.com/news/2001/09/05/ctnews/index.html</vt:lpwstr>
      </vt:variant>
      <vt:variant>
        <vt:lpwstr/>
      </vt:variant>
      <vt:variant>
        <vt:i4>458758</vt:i4>
      </vt:variant>
      <vt:variant>
        <vt:i4>45</vt:i4>
      </vt:variant>
      <vt:variant>
        <vt:i4>0</vt:i4>
      </vt:variant>
      <vt:variant>
        <vt:i4>5</vt:i4>
      </vt:variant>
      <vt:variant>
        <vt:lpwstr>http://www.openfind.com.tw/cgi-bin/tw/webredir?url=http%3a%2f%2fnews%2epchome%2ecom%2etw%2fftv%2fsociety%2f%32%30%30%31%31%30%31%39%2findex%2d%32%30%30%31%31%30%31%39%31%31%34%39%35%38%31%38%30%38%31%39%2ehtml</vt:lpwstr>
      </vt:variant>
      <vt:variant>
        <vt:lpwstr/>
      </vt:variant>
      <vt:variant>
        <vt:i4>5505055</vt:i4>
      </vt:variant>
      <vt:variant>
        <vt:i4>42</vt:i4>
      </vt:variant>
      <vt:variant>
        <vt:i4>0</vt:i4>
      </vt:variant>
      <vt:variant>
        <vt:i4>5</vt:i4>
      </vt:variant>
      <vt:variant>
        <vt:lpwstr>http://chinatimes.com.tw/</vt:lpwstr>
      </vt:variant>
      <vt:variant>
        <vt:lpwstr/>
      </vt:variant>
      <vt:variant>
        <vt:i4>524361</vt:i4>
      </vt:variant>
      <vt:variant>
        <vt:i4>39</vt:i4>
      </vt:variant>
      <vt:variant>
        <vt:i4>0</vt:i4>
      </vt:variant>
      <vt:variant>
        <vt:i4>5</vt:i4>
      </vt:variant>
      <vt:variant>
        <vt:lpwstr>http://matsu.uknows.net/right.php</vt:lpwstr>
      </vt:variant>
      <vt:variant>
        <vt:lpwstr/>
      </vt:variant>
      <vt:variant>
        <vt:i4>6815796</vt:i4>
      </vt:variant>
      <vt:variant>
        <vt:i4>36</vt:i4>
      </vt:variant>
      <vt:variant>
        <vt:i4>0</vt:i4>
      </vt:variant>
      <vt:variant>
        <vt:i4>5</vt:i4>
      </vt:variant>
      <vt:variant>
        <vt:lpwstr>http://tw.politics.yahoo.com/news/2001/09/05/ctnews/index.html</vt:lpwstr>
      </vt:variant>
      <vt:variant>
        <vt:lpwstr/>
      </vt:variant>
      <vt:variant>
        <vt:i4>5242895</vt:i4>
      </vt:variant>
      <vt:variant>
        <vt:i4>33</vt:i4>
      </vt:variant>
      <vt:variant>
        <vt:i4>0</vt:i4>
      </vt:variant>
      <vt:variant>
        <vt:i4>5</vt:i4>
      </vt:variant>
      <vt:variant>
        <vt:lpwstr>http://www.google.com/intl/zh-TW/help/features.html</vt:lpwstr>
      </vt:variant>
      <vt:variant>
        <vt:lpwstr>cached</vt:lpwstr>
      </vt:variant>
      <vt:variant>
        <vt:i4>4128887</vt:i4>
      </vt:variant>
      <vt:variant>
        <vt:i4>30</vt:i4>
      </vt:variant>
      <vt:variant>
        <vt:i4>0</vt:i4>
      </vt:variant>
      <vt:variant>
        <vt:i4>5</vt:i4>
      </vt:variant>
      <vt:variant>
        <vt:lpwstr>http://www.mnd.gov.tw/division/~defense/mil/afrc/paper/1670/001.htm</vt:lpwstr>
      </vt:variant>
      <vt:variant>
        <vt:lpwstr/>
      </vt:variant>
      <vt:variant>
        <vt:i4>6815796</vt:i4>
      </vt:variant>
      <vt:variant>
        <vt:i4>27</vt:i4>
      </vt:variant>
      <vt:variant>
        <vt:i4>0</vt:i4>
      </vt:variant>
      <vt:variant>
        <vt:i4>5</vt:i4>
      </vt:variant>
      <vt:variant>
        <vt:lpwstr>http://tw.politics.yahoo.com/news/2001/09/05/ctnews/index.html</vt:lpwstr>
      </vt:variant>
      <vt:variant>
        <vt:lpwstr/>
      </vt:variant>
      <vt:variant>
        <vt:i4>6815796</vt:i4>
      </vt:variant>
      <vt:variant>
        <vt:i4>24</vt:i4>
      </vt:variant>
      <vt:variant>
        <vt:i4>0</vt:i4>
      </vt:variant>
      <vt:variant>
        <vt:i4>5</vt:i4>
      </vt:variant>
      <vt:variant>
        <vt:lpwstr>http://tw.politics.yahoo.com/news/2001/09/05/ctnews/index.html</vt:lpwstr>
      </vt:variant>
      <vt:variant>
        <vt:lpwstr/>
      </vt:variant>
      <vt:variant>
        <vt:i4>8257635</vt:i4>
      </vt:variant>
      <vt:variant>
        <vt:i4>21</vt:i4>
      </vt:variant>
      <vt:variant>
        <vt:i4>0</vt:i4>
      </vt:variant>
      <vt:variant>
        <vt:i4>5</vt:i4>
      </vt:variant>
      <vt:variant>
        <vt:lpwstr>http://www.openfind.com.tw/cgi-bin/tw/webredir?url=http%3a%2f%2fwww%2enpf%2eorg%2etw%2fmonthly%2fseries%2dIA%2ehtm</vt:lpwstr>
      </vt:variant>
      <vt:variant>
        <vt:lpwstr/>
      </vt:variant>
      <vt:variant>
        <vt:i4>8257635</vt:i4>
      </vt:variant>
      <vt:variant>
        <vt:i4>18</vt:i4>
      </vt:variant>
      <vt:variant>
        <vt:i4>0</vt:i4>
      </vt:variant>
      <vt:variant>
        <vt:i4>5</vt:i4>
      </vt:variant>
      <vt:variant>
        <vt:lpwstr>http://www.openfind.com.tw/cgi-bin/tw/webredir?url=http%3a%2f%2fwww%2enpf%2eorg%2etw%2fmonthly%2fseries%2dIA%2ehtm</vt:lpwstr>
      </vt:variant>
      <vt:variant>
        <vt:lpwstr/>
      </vt:variant>
      <vt:variant>
        <vt:i4>1932846961</vt:i4>
      </vt:variant>
      <vt:variant>
        <vt:i4>15</vt:i4>
      </vt:variant>
      <vt:variant>
        <vt:i4>0</vt:i4>
      </vt:variant>
      <vt:variant>
        <vt:i4>5</vt:i4>
      </vt:variant>
      <vt:variant>
        <vt:lpwstr>銓敘部全球資訊網http://www.mocs.gov.tw/main.htm -90/11/24造訪；並見銓敘部法規司，＜公務人員行政中立法草案簡述＞，【公務人員月刊】64期，90年10月，頁5以下     </vt:lpwstr>
      </vt:variant>
      <vt:variant>
        <vt:lpwstr/>
      </vt:variant>
      <vt:variant>
        <vt:i4>8257635</vt:i4>
      </vt:variant>
      <vt:variant>
        <vt:i4>12</vt:i4>
      </vt:variant>
      <vt:variant>
        <vt:i4>0</vt:i4>
      </vt:variant>
      <vt:variant>
        <vt:i4>5</vt:i4>
      </vt:variant>
      <vt:variant>
        <vt:lpwstr>http://www.openfind.com.tw/cgi-bin/tw/webredir?url=http%3a%2f%2fwww%2enpf%2eorg%2etw%2fmonthly%2fseries%2dIA%2ehtm</vt:lpwstr>
      </vt:variant>
      <vt:variant>
        <vt:lpwstr/>
      </vt:variant>
      <vt:variant>
        <vt:i4>6815844</vt:i4>
      </vt:variant>
      <vt:variant>
        <vt:i4>9</vt:i4>
      </vt:variant>
      <vt:variant>
        <vt:i4>0</vt:i4>
      </vt:variant>
      <vt:variant>
        <vt:i4>5</vt:i4>
      </vt:variant>
      <vt:variant>
        <vt:lpwstr>http://www.openfind.com.tw/cgi-bin/tw/webredir?url=http%3a%2f%2fwww%2emocs%2egov%2etw%2fmain%2ehtm</vt:lpwstr>
      </vt:variant>
      <vt:variant>
        <vt:lpwstr/>
      </vt:variant>
      <vt:variant>
        <vt:i4>8257635</vt:i4>
      </vt:variant>
      <vt:variant>
        <vt:i4>6</vt:i4>
      </vt:variant>
      <vt:variant>
        <vt:i4>0</vt:i4>
      </vt:variant>
      <vt:variant>
        <vt:i4>5</vt:i4>
      </vt:variant>
      <vt:variant>
        <vt:lpwstr>http://www.openfind.com.tw/cgi-bin/tw/webredir?url=http%3a%2f%2fwww%2enpf%2eorg%2etw%2fmonthly%2fseries%2dIA%2ehtm</vt:lpwstr>
      </vt:variant>
      <vt:variant>
        <vt:lpwstr/>
      </vt:variant>
      <vt:variant>
        <vt:i4>8257635</vt:i4>
      </vt:variant>
      <vt:variant>
        <vt:i4>3</vt:i4>
      </vt:variant>
      <vt:variant>
        <vt:i4>0</vt:i4>
      </vt:variant>
      <vt:variant>
        <vt:i4>5</vt:i4>
      </vt:variant>
      <vt:variant>
        <vt:lpwstr>http://www.openfind.com.tw/cgi-bin/tw/webredir?url=http%3a%2f%2fwww%2enpf%2eorg%2etw%2fmonthly%2fseries%2dIA%2ehtm</vt:lpwstr>
      </vt:variant>
      <vt:variant>
        <vt:lpwstr/>
      </vt:variant>
      <vt:variant>
        <vt:i4>1966092</vt:i4>
      </vt:variant>
      <vt:variant>
        <vt:i4>0</vt:i4>
      </vt:variant>
      <vt:variant>
        <vt:i4>0</vt:i4>
      </vt:variant>
      <vt:variant>
        <vt:i4>5</vt:i4>
      </vt:variant>
      <vt:variant>
        <vt:lpwstr>http://udnnews.com/NEWS/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2021-09-22T10:59:00Z</dcterms:created>
  <dcterms:modified xsi:type="dcterms:W3CDTF">2021-09-22T10:59:00Z</dcterms:modified>
</cp:coreProperties>
</file>