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12151" w:rsidP="0040168C">
      <w:pPr>
        <w:overflowPunct w:val="0"/>
        <w:spacing w:line="360" w:lineRule="auto"/>
        <w:jc w:val="both"/>
        <w:rPr>
          <w:rFonts w:ascii="標楷體" w:eastAsia="標楷體" w:hAnsi="標楷體" w:hint="eastAsia"/>
          <w:b/>
        </w:rPr>
      </w:pPr>
      <w:bookmarkStart w:id="0" w:name="_GoBack"/>
      <w:r>
        <w:rPr>
          <w:rFonts w:ascii="標楷體" w:eastAsia="標楷體" w:hAnsi="標楷體" w:hint="eastAsia"/>
          <w:b/>
        </w:rPr>
        <w:t>第二章</w:t>
      </w:r>
      <w:r>
        <w:rPr>
          <w:rFonts w:ascii="標楷體" w:eastAsia="標楷體" w:hAnsi="標楷體" w:hint="eastAsia"/>
          <w:b/>
        </w:rPr>
        <w:t xml:space="preserve">  </w:t>
      </w:r>
      <w:r>
        <w:rPr>
          <w:rFonts w:ascii="標楷體" w:eastAsia="標楷體" w:hAnsi="標楷體" w:hint="eastAsia"/>
          <w:b/>
        </w:rPr>
        <w:t>保訓會相關決定與行政法院相關裁判的檢視</w:t>
      </w:r>
    </w:p>
    <w:p w:rsidR="00000000" w:rsidRDefault="00C12151" w:rsidP="0040168C">
      <w:pPr>
        <w:overflowPunct w:val="0"/>
        <w:spacing w:line="360" w:lineRule="auto"/>
        <w:jc w:val="both"/>
        <w:rPr>
          <w:rFonts w:ascii="標楷體" w:eastAsia="標楷體" w:hAnsi="標楷體" w:hint="eastAsia"/>
          <w:b/>
        </w:rPr>
      </w:pPr>
    </w:p>
    <w:p w:rsidR="00000000" w:rsidRDefault="00C12151" w:rsidP="0040168C">
      <w:pPr>
        <w:overflowPunct w:val="0"/>
        <w:spacing w:line="360" w:lineRule="auto"/>
        <w:jc w:val="both"/>
        <w:rPr>
          <w:rFonts w:ascii="標楷體" w:eastAsia="標楷體" w:hAnsi="標楷體" w:hint="eastAsia"/>
          <w:b/>
        </w:rPr>
      </w:pPr>
      <w:r>
        <w:rPr>
          <w:rFonts w:ascii="標楷體" w:eastAsia="標楷體" w:hAnsi="標楷體" w:hint="eastAsia"/>
          <w:b/>
        </w:rPr>
        <w:t>第一節</w:t>
      </w:r>
      <w:r>
        <w:rPr>
          <w:rFonts w:ascii="標楷體" w:eastAsia="標楷體" w:hAnsi="標楷體" w:hint="eastAsia"/>
          <w:b/>
        </w:rPr>
        <w:t xml:space="preserve"> </w:t>
      </w:r>
      <w:r>
        <w:rPr>
          <w:rFonts w:ascii="標楷體" w:eastAsia="標楷體" w:hAnsi="標楷體" w:hint="eastAsia"/>
          <w:b/>
        </w:rPr>
        <w:t>保訓會與信賴保護原則相關決定的分類與檢討</w:t>
      </w:r>
    </w:p>
    <w:p w:rsidR="00000000" w:rsidRDefault="00C12151" w:rsidP="0040168C">
      <w:pPr>
        <w:overflowPunct w:val="0"/>
        <w:spacing w:line="360" w:lineRule="auto"/>
        <w:jc w:val="both"/>
        <w:rPr>
          <w:rFonts w:hint="eastAsia"/>
        </w:rPr>
      </w:pPr>
    </w:p>
    <w:p w:rsidR="00000000" w:rsidRDefault="00C12151" w:rsidP="0040168C">
      <w:pPr>
        <w:overflowPunct w:val="0"/>
        <w:spacing w:line="360" w:lineRule="auto"/>
        <w:ind w:firstLineChars="200" w:firstLine="480"/>
        <w:jc w:val="both"/>
        <w:rPr>
          <w:rFonts w:hint="eastAsia"/>
        </w:rPr>
      </w:pPr>
      <w:r>
        <w:rPr>
          <w:rFonts w:hint="eastAsia"/>
        </w:rPr>
        <w:t>保訓會與信賴保護原則有關的決定絕大部分為（再）復審決定，僅有一件為再申訴決定。因保訓會提供之決定書件數相當多，下文依其處理議題為對信賴保護原則的一般性問題（一）、對於因法規變更衍生之信賴保護問題的不同處理方式（二</w:t>
      </w:r>
      <w:r>
        <w:rPr>
          <w:rFonts w:ascii="新細明體" w:hAnsi="新細明體" w:hint="eastAsia"/>
        </w:rPr>
        <w:t>、三、</w:t>
      </w:r>
      <w:r>
        <w:rPr>
          <w:rFonts w:hint="eastAsia"/>
        </w:rPr>
        <w:t>四）、處理</w:t>
      </w:r>
      <w:proofErr w:type="gramStart"/>
      <w:r>
        <w:rPr>
          <w:rFonts w:hint="eastAsia"/>
        </w:rPr>
        <w:t>授益性行政處分</w:t>
      </w:r>
      <w:proofErr w:type="gramEnd"/>
      <w:r>
        <w:rPr>
          <w:rFonts w:hint="eastAsia"/>
        </w:rPr>
        <w:t>時著重的不同重點（五、六、七、八）以及，廢止</w:t>
      </w:r>
      <w:proofErr w:type="gramStart"/>
      <w:r>
        <w:rPr>
          <w:rFonts w:hint="eastAsia"/>
        </w:rPr>
        <w:t>授益性行政處分</w:t>
      </w:r>
      <w:proofErr w:type="gramEnd"/>
      <w:r>
        <w:rPr>
          <w:rFonts w:hint="eastAsia"/>
        </w:rPr>
        <w:t>的正當性（九）分別不同類型加以檢討，最後則指出，由前揭決定顯示的，尚待澄清的疑義（十）。</w:t>
      </w:r>
    </w:p>
    <w:p w:rsidR="00000000" w:rsidRDefault="00C12151" w:rsidP="0040168C">
      <w:pPr>
        <w:overflowPunct w:val="0"/>
        <w:spacing w:line="360" w:lineRule="auto"/>
        <w:jc w:val="both"/>
        <w:rPr>
          <w:rFonts w:hint="eastAsia"/>
        </w:rPr>
      </w:pPr>
    </w:p>
    <w:p w:rsidR="00000000" w:rsidRDefault="00C12151" w:rsidP="0040168C">
      <w:pPr>
        <w:overflowPunct w:val="0"/>
        <w:spacing w:line="360" w:lineRule="auto"/>
        <w:jc w:val="both"/>
        <w:rPr>
          <w:rFonts w:ascii="標楷體" w:eastAsia="標楷體" w:hAnsi="標楷體" w:hint="eastAsia"/>
          <w:b/>
        </w:rPr>
      </w:pPr>
      <w:r>
        <w:rPr>
          <w:rFonts w:ascii="標楷體" w:eastAsia="標楷體" w:hAnsi="標楷體" w:hint="eastAsia"/>
          <w:b/>
        </w:rPr>
        <w:t>一、對主張信賴保</w:t>
      </w:r>
      <w:r>
        <w:rPr>
          <w:rFonts w:ascii="標楷體" w:eastAsia="標楷體" w:hAnsi="標楷體" w:hint="eastAsia"/>
          <w:b/>
        </w:rPr>
        <w:t>護之要件的一般性說明</w:t>
      </w:r>
    </w:p>
    <w:p w:rsidR="00000000" w:rsidRDefault="00C12151" w:rsidP="0040168C">
      <w:pPr>
        <w:overflowPunct w:val="0"/>
        <w:spacing w:line="360" w:lineRule="auto"/>
        <w:jc w:val="both"/>
        <w:rPr>
          <w:rFonts w:hint="eastAsia"/>
        </w:rPr>
      </w:pPr>
    </w:p>
    <w:p w:rsidR="00000000" w:rsidRDefault="00C12151" w:rsidP="0040168C">
      <w:pPr>
        <w:overflowPunct w:val="0"/>
        <w:spacing w:line="360" w:lineRule="auto"/>
        <w:ind w:firstLineChars="200" w:firstLine="480"/>
        <w:jc w:val="both"/>
        <w:rPr>
          <w:rFonts w:hint="eastAsia"/>
        </w:rPr>
      </w:pPr>
      <w:r>
        <w:rPr>
          <w:rFonts w:hint="eastAsia"/>
          <w:u w:val="single"/>
        </w:rPr>
        <w:t>(95)</w:t>
      </w:r>
      <w:proofErr w:type="gramStart"/>
      <w:r>
        <w:rPr>
          <w:rFonts w:hint="eastAsia"/>
          <w:u w:val="single"/>
        </w:rPr>
        <w:t>公審決字第</w:t>
      </w:r>
      <w:r>
        <w:rPr>
          <w:rFonts w:hint="eastAsia"/>
          <w:u w:val="single"/>
        </w:rPr>
        <w:t>0040</w:t>
      </w:r>
      <w:r>
        <w:rPr>
          <w:rFonts w:hint="eastAsia"/>
          <w:u w:val="single"/>
        </w:rPr>
        <w:t>號</w:t>
      </w:r>
      <w:proofErr w:type="gramEnd"/>
      <w:r>
        <w:rPr>
          <w:rFonts w:hint="eastAsia"/>
          <w:u w:val="single"/>
        </w:rPr>
        <w:t>復審決定書</w:t>
      </w:r>
      <w:r>
        <w:rPr>
          <w:rFonts w:hint="eastAsia"/>
        </w:rPr>
        <w:t>指出，「復審人應徵</w:t>
      </w:r>
      <w:proofErr w:type="gramStart"/>
      <w:r>
        <w:rPr>
          <w:rFonts w:hint="eastAsia"/>
        </w:rPr>
        <w:t>爭審會甄</w:t>
      </w:r>
      <w:proofErr w:type="gramEnd"/>
      <w:r>
        <w:rPr>
          <w:rFonts w:hint="eastAsia"/>
        </w:rPr>
        <w:t>補現職</w:t>
      </w:r>
      <w:proofErr w:type="gramStart"/>
      <w:r>
        <w:rPr>
          <w:rFonts w:hint="eastAsia"/>
        </w:rPr>
        <w:t>職</w:t>
      </w:r>
      <w:proofErr w:type="gramEnd"/>
      <w:r>
        <w:rPr>
          <w:rFonts w:hint="eastAsia"/>
        </w:rPr>
        <w:t>缺前後，支給法制加給之法令依據，未有變更。次查復審人於</w:t>
      </w:r>
      <w:r>
        <w:rPr>
          <w:rFonts w:hint="eastAsia"/>
        </w:rPr>
        <w:t>94</w:t>
      </w:r>
      <w:r>
        <w:rPr>
          <w:rFonts w:hint="eastAsia"/>
        </w:rPr>
        <w:t>年</w:t>
      </w:r>
      <w:r>
        <w:rPr>
          <w:rFonts w:hint="eastAsia"/>
        </w:rPr>
        <w:t>8</w:t>
      </w:r>
      <w:r>
        <w:rPr>
          <w:rFonts w:hint="eastAsia"/>
        </w:rPr>
        <w:t>月</w:t>
      </w:r>
      <w:r>
        <w:rPr>
          <w:rFonts w:hint="eastAsia"/>
        </w:rPr>
        <w:t>1</w:t>
      </w:r>
      <w:r>
        <w:rPr>
          <w:rFonts w:hint="eastAsia"/>
        </w:rPr>
        <w:t>日調任現職前，經銓敘部銓敘審定核敘委任第三職等本</w:t>
      </w:r>
      <w:proofErr w:type="gramStart"/>
      <w:r>
        <w:rPr>
          <w:rFonts w:hint="eastAsia"/>
        </w:rPr>
        <w:t>俸</w:t>
      </w:r>
      <w:proofErr w:type="gramEnd"/>
      <w:r>
        <w:rPr>
          <w:rFonts w:hint="eastAsia"/>
        </w:rPr>
        <w:t>一級</w:t>
      </w:r>
      <w:r>
        <w:rPr>
          <w:rFonts w:hint="eastAsia"/>
        </w:rPr>
        <w:t>280</w:t>
      </w:r>
      <w:proofErr w:type="gramStart"/>
      <w:r>
        <w:rPr>
          <w:rFonts w:hint="eastAsia"/>
        </w:rPr>
        <w:t>俸</w:t>
      </w:r>
      <w:proofErr w:type="gramEnd"/>
      <w:r>
        <w:rPr>
          <w:rFonts w:hint="eastAsia"/>
        </w:rPr>
        <w:t>點，調任現職銓敘審定</w:t>
      </w:r>
      <w:proofErr w:type="gramStart"/>
      <w:r>
        <w:rPr>
          <w:rFonts w:hint="eastAsia"/>
        </w:rPr>
        <w:t>仍敘原俸</w:t>
      </w:r>
      <w:proofErr w:type="gramEnd"/>
      <w:r>
        <w:rPr>
          <w:rFonts w:hint="eastAsia"/>
        </w:rPr>
        <w:t>級，其</w:t>
      </w:r>
      <w:proofErr w:type="gramStart"/>
      <w:r>
        <w:rPr>
          <w:rFonts w:hint="eastAsia"/>
        </w:rPr>
        <w:t>俸</w:t>
      </w:r>
      <w:proofErr w:type="gramEnd"/>
      <w:r>
        <w:rPr>
          <w:rFonts w:hint="eastAsia"/>
        </w:rPr>
        <w:t>級權益並未受有損害。</w:t>
      </w:r>
      <w:proofErr w:type="gramStart"/>
      <w:r>
        <w:rPr>
          <w:rFonts w:hint="eastAsia"/>
          <w:u w:val="single"/>
        </w:rPr>
        <w:t>縱復審</w:t>
      </w:r>
      <w:proofErr w:type="gramEnd"/>
      <w:r>
        <w:rPr>
          <w:rFonts w:hint="eastAsia"/>
          <w:u w:val="single"/>
        </w:rPr>
        <w:t>人係</w:t>
      </w:r>
      <w:proofErr w:type="gramStart"/>
      <w:r>
        <w:rPr>
          <w:rFonts w:hint="eastAsia"/>
          <w:u w:val="single"/>
        </w:rPr>
        <w:t>因爭審會</w:t>
      </w:r>
      <w:proofErr w:type="gramEnd"/>
      <w:r>
        <w:rPr>
          <w:rFonts w:hint="eastAsia"/>
          <w:u w:val="single"/>
        </w:rPr>
        <w:t>承辦同仁曾告知可支領法制加給而調任現職，惟承辦同仁之意見，尚非核定支領法制加給之依據</w:t>
      </w:r>
      <w:r>
        <w:rPr>
          <w:rFonts w:hint="eastAsia"/>
        </w:rPr>
        <w:t>，</w:t>
      </w:r>
      <w:proofErr w:type="gramStart"/>
      <w:r>
        <w:rPr>
          <w:rFonts w:hint="eastAsia"/>
        </w:rPr>
        <w:t>且爭審</w:t>
      </w:r>
      <w:proofErr w:type="gramEnd"/>
      <w:r>
        <w:rPr>
          <w:rFonts w:hint="eastAsia"/>
        </w:rPr>
        <w:t>會亦未曾對復審人作出得支領法制加給之處分，是</w:t>
      </w:r>
      <w:r>
        <w:rPr>
          <w:rFonts w:hint="eastAsia"/>
          <w:u w:val="single"/>
        </w:rPr>
        <w:t>復審人調任現職認其得支領法制加給，純屬主觀願望、期待</w:t>
      </w:r>
      <w:r>
        <w:rPr>
          <w:rFonts w:hint="eastAsia"/>
        </w:rPr>
        <w:t>。</w:t>
      </w:r>
      <w:proofErr w:type="gramStart"/>
      <w:r>
        <w:rPr>
          <w:rFonts w:hint="eastAsia"/>
        </w:rPr>
        <w:t>準</w:t>
      </w:r>
      <w:proofErr w:type="gramEnd"/>
      <w:r>
        <w:rPr>
          <w:rFonts w:hint="eastAsia"/>
        </w:rPr>
        <w:t>此，復審人訴</w:t>
      </w:r>
      <w:proofErr w:type="gramStart"/>
      <w:r>
        <w:rPr>
          <w:rFonts w:hint="eastAsia"/>
        </w:rPr>
        <w:t>稱爭審會</w:t>
      </w:r>
      <w:proofErr w:type="gramEnd"/>
      <w:r>
        <w:rPr>
          <w:rFonts w:hint="eastAsia"/>
        </w:rPr>
        <w:t>有</w:t>
      </w:r>
      <w:r>
        <w:rPr>
          <w:rFonts w:hint="eastAsia"/>
        </w:rPr>
        <w:t>違信賴保護原則云云，</w:t>
      </w:r>
      <w:proofErr w:type="gramStart"/>
      <w:r>
        <w:rPr>
          <w:rFonts w:hint="eastAsia"/>
        </w:rPr>
        <w:t>洵</w:t>
      </w:r>
      <w:proofErr w:type="gramEnd"/>
      <w:r>
        <w:rPr>
          <w:rFonts w:hint="eastAsia"/>
        </w:rPr>
        <w:t>無可</w:t>
      </w:r>
      <w:proofErr w:type="gramStart"/>
      <w:r>
        <w:rPr>
          <w:rFonts w:hint="eastAsia"/>
        </w:rPr>
        <w:t>採</w:t>
      </w:r>
      <w:proofErr w:type="gramEnd"/>
      <w:r>
        <w:rPr>
          <w:rFonts w:hint="eastAsia"/>
        </w:rPr>
        <w:t>」。然而，</w:t>
      </w:r>
      <w:r>
        <w:rPr>
          <w:rFonts w:ascii="標楷體" w:eastAsia="標楷體" w:hAnsi="標楷體" w:hint="eastAsia"/>
          <w:b/>
        </w:rPr>
        <w:t>相關承辦同仁之意見，是否全然不能作為信賴基礎</w:t>
      </w:r>
      <w:r>
        <w:rPr>
          <w:rFonts w:hint="eastAsia"/>
        </w:rPr>
        <w:t>，不無可疑。</w:t>
      </w:r>
    </w:p>
    <w:p w:rsidR="00000000" w:rsidRDefault="00C12151" w:rsidP="0040168C">
      <w:pPr>
        <w:overflowPunct w:val="0"/>
        <w:spacing w:line="360" w:lineRule="auto"/>
        <w:jc w:val="both"/>
        <w:rPr>
          <w:rFonts w:hint="eastAsia"/>
        </w:rPr>
      </w:pPr>
    </w:p>
    <w:p w:rsidR="00000000" w:rsidRDefault="00C12151" w:rsidP="0040168C">
      <w:pPr>
        <w:overflowPunct w:val="0"/>
        <w:spacing w:line="360" w:lineRule="auto"/>
        <w:jc w:val="both"/>
        <w:rPr>
          <w:rFonts w:hint="eastAsia"/>
        </w:rPr>
      </w:pPr>
      <w:r>
        <w:rPr>
          <w:rFonts w:hint="eastAsia"/>
        </w:rPr>
        <w:t xml:space="preserve">    </w:t>
      </w:r>
      <w:proofErr w:type="gramStart"/>
      <w:r>
        <w:rPr>
          <w:rFonts w:hint="eastAsia"/>
        </w:rPr>
        <w:t>此外，</w:t>
      </w:r>
      <w:proofErr w:type="gramEnd"/>
      <w:r>
        <w:rPr>
          <w:rFonts w:hint="eastAsia"/>
          <w:u w:val="single"/>
        </w:rPr>
        <w:t>(95)</w:t>
      </w:r>
      <w:proofErr w:type="gramStart"/>
      <w:r>
        <w:rPr>
          <w:rFonts w:hint="eastAsia"/>
          <w:u w:val="single"/>
        </w:rPr>
        <w:t>公審決字第</w:t>
      </w:r>
      <w:r>
        <w:rPr>
          <w:rFonts w:hint="eastAsia"/>
          <w:u w:val="single"/>
        </w:rPr>
        <w:t>0076</w:t>
      </w:r>
      <w:r>
        <w:rPr>
          <w:rFonts w:hint="eastAsia"/>
          <w:u w:val="single"/>
        </w:rPr>
        <w:t>號</w:t>
      </w:r>
      <w:proofErr w:type="gramEnd"/>
      <w:r>
        <w:rPr>
          <w:rFonts w:hint="eastAsia"/>
          <w:u w:val="single"/>
        </w:rPr>
        <w:t>復審決定書</w:t>
      </w:r>
      <w:r>
        <w:rPr>
          <w:rFonts w:hint="eastAsia"/>
        </w:rPr>
        <w:t>認定，「至復審人所稱警政署及北縣警局已發布人事命令，</w:t>
      </w:r>
      <w:proofErr w:type="gramStart"/>
      <w:r>
        <w:rPr>
          <w:rFonts w:hint="eastAsia"/>
        </w:rPr>
        <w:t>銓敘部卻不</w:t>
      </w:r>
      <w:proofErr w:type="gramEnd"/>
      <w:r>
        <w:rPr>
          <w:rFonts w:hint="eastAsia"/>
        </w:rPr>
        <w:t>依法完成銓敘審定，嚴重喪失政府威信及信賴保護原則一節。按司法院釋字第</w:t>
      </w:r>
      <w:r>
        <w:rPr>
          <w:rFonts w:hint="eastAsia"/>
        </w:rPr>
        <w:t>525</w:t>
      </w:r>
      <w:r>
        <w:rPr>
          <w:rFonts w:hint="eastAsia"/>
        </w:rPr>
        <w:t>號及第</w:t>
      </w:r>
      <w:r>
        <w:rPr>
          <w:rFonts w:hint="eastAsia"/>
        </w:rPr>
        <w:t>605</w:t>
      </w:r>
      <w:r>
        <w:rPr>
          <w:rFonts w:hint="eastAsia"/>
        </w:rPr>
        <w:t>號解釋意旨，</w:t>
      </w:r>
      <w:r>
        <w:rPr>
          <w:rFonts w:hint="eastAsia"/>
          <w:u w:val="single"/>
        </w:rPr>
        <w:t>公務人員依法銓</w:t>
      </w:r>
      <w:r>
        <w:rPr>
          <w:rFonts w:hint="eastAsia"/>
          <w:u w:val="single"/>
        </w:rPr>
        <w:lastRenderedPageBreak/>
        <w:t>敘取得之官等</w:t>
      </w:r>
      <w:proofErr w:type="gramStart"/>
      <w:r>
        <w:rPr>
          <w:rFonts w:hint="eastAsia"/>
          <w:u w:val="single"/>
        </w:rPr>
        <w:t>俸</w:t>
      </w:r>
      <w:proofErr w:type="gramEnd"/>
      <w:r>
        <w:rPr>
          <w:rFonts w:hint="eastAsia"/>
          <w:u w:val="single"/>
        </w:rPr>
        <w:t>級，基於憲法上服公職之權利，受制度性保障；又純屬願望、期待而未有表現其已生信賴之事實者，則欠缺信賴要件，不在保護範圍。是公務人員依法銓敘取得之官等</w:t>
      </w:r>
      <w:proofErr w:type="gramStart"/>
      <w:r>
        <w:rPr>
          <w:rFonts w:hint="eastAsia"/>
          <w:u w:val="single"/>
        </w:rPr>
        <w:t>俸</w:t>
      </w:r>
      <w:proofErr w:type="gramEnd"/>
      <w:r>
        <w:rPr>
          <w:rFonts w:hint="eastAsia"/>
          <w:u w:val="single"/>
        </w:rPr>
        <w:t>級，</w:t>
      </w:r>
      <w:proofErr w:type="gramStart"/>
      <w:r>
        <w:rPr>
          <w:rFonts w:hint="eastAsia"/>
          <w:u w:val="single"/>
        </w:rPr>
        <w:t>始受制度</w:t>
      </w:r>
      <w:proofErr w:type="gramEnd"/>
      <w:r>
        <w:rPr>
          <w:rFonts w:hint="eastAsia"/>
          <w:u w:val="single"/>
        </w:rPr>
        <w:t>性保障</w:t>
      </w:r>
      <w:r>
        <w:rPr>
          <w:rFonts w:hint="eastAsia"/>
        </w:rPr>
        <w:t>。茲以警</w:t>
      </w:r>
      <w:r>
        <w:rPr>
          <w:rFonts w:hint="eastAsia"/>
        </w:rPr>
        <w:t>察官之銓敘審定，係以職務派代為前提，再經銓敘部銓敘審定合格，始完成警察官之任用，故警政署及北縣警局原發布之人事命令，</w:t>
      </w:r>
      <w:proofErr w:type="gramStart"/>
      <w:r>
        <w:rPr>
          <w:rFonts w:hint="eastAsia"/>
        </w:rPr>
        <w:t>銓敘部以其</w:t>
      </w:r>
      <w:proofErr w:type="gramEnd"/>
      <w:r>
        <w:rPr>
          <w:rFonts w:hint="eastAsia"/>
        </w:rPr>
        <w:t>並無職缺得以</w:t>
      </w:r>
      <w:proofErr w:type="gramStart"/>
      <w:r>
        <w:rPr>
          <w:rFonts w:hint="eastAsia"/>
        </w:rPr>
        <w:t>派代而無法</w:t>
      </w:r>
      <w:proofErr w:type="gramEnd"/>
      <w:r>
        <w:rPr>
          <w:rFonts w:hint="eastAsia"/>
        </w:rPr>
        <w:t>辦理銓敘審定，並未完成警察官之任用，尚無信賴利益受影響情形」。此等論述方式至少是引人誤解的。蓋司法院大法官釋字第</w:t>
      </w:r>
      <w:r>
        <w:rPr>
          <w:rFonts w:hint="eastAsia"/>
        </w:rPr>
        <w:t>605</w:t>
      </w:r>
      <w:r>
        <w:rPr>
          <w:rFonts w:hint="eastAsia"/>
        </w:rPr>
        <w:t>號解釋本身即明白指出，</w:t>
      </w:r>
      <w:r>
        <w:rPr>
          <w:rFonts w:ascii="標楷體" w:eastAsia="標楷體" w:hAnsi="標楷體" w:hint="eastAsia"/>
          <w:b/>
        </w:rPr>
        <w:t>即使無關憲法基本權的保障，人民依法規取得之利益仍應有信賴保護原則之適用</w:t>
      </w:r>
      <w:r>
        <w:rPr>
          <w:rFonts w:hint="eastAsia"/>
        </w:rPr>
        <w:t>；</w:t>
      </w:r>
      <w:proofErr w:type="gramStart"/>
      <w:r>
        <w:rPr>
          <w:rFonts w:hint="eastAsia"/>
        </w:rPr>
        <w:t>其正係在</w:t>
      </w:r>
      <w:proofErr w:type="gramEnd"/>
      <w:r>
        <w:rPr>
          <w:rFonts w:hint="eastAsia"/>
        </w:rPr>
        <w:t>處理原無公務人員任用資格之聘用人員提敘權益的問題。</w:t>
      </w:r>
    </w:p>
    <w:p w:rsidR="00000000" w:rsidRDefault="00C12151" w:rsidP="0040168C">
      <w:pPr>
        <w:overflowPunct w:val="0"/>
        <w:spacing w:line="360" w:lineRule="auto"/>
        <w:jc w:val="both"/>
        <w:rPr>
          <w:rFonts w:hint="eastAsia"/>
        </w:rPr>
      </w:pPr>
    </w:p>
    <w:p w:rsidR="00000000" w:rsidRDefault="00C12151" w:rsidP="0040168C">
      <w:pPr>
        <w:overflowPunct w:val="0"/>
        <w:spacing w:line="360" w:lineRule="auto"/>
        <w:jc w:val="both"/>
        <w:rPr>
          <w:rFonts w:ascii="標楷體" w:eastAsia="標楷體" w:hAnsi="標楷體" w:hint="eastAsia"/>
          <w:b/>
        </w:rPr>
      </w:pPr>
      <w:r>
        <w:rPr>
          <w:rFonts w:ascii="標楷體" w:eastAsia="標楷體" w:hAnsi="標楷體" w:hint="eastAsia"/>
          <w:b/>
        </w:rPr>
        <w:t>二、因法規變更影響當事人權益的第一種處理類型：強調「信賴表現」的要件</w:t>
      </w:r>
    </w:p>
    <w:p w:rsidR="00000000" w:rsidRDefault="00C12151" w:rsidP="0040168C">
      <w:pPr>
        <w:overflowPunct w:val="0"/>
        <w:spacing w:line="360" w:lineRule="auto"/>
        <w:jc w:val="both"/>
        <w:rPr>
          <w:rFonts w:hint="eastAsia"/>
        </w:rPr>
      </w:pPr>
    </w:p>
    <w:p w:rsidR="00000000" w:rsidRDefault="00C12151" w:rsidP="0040168C">
      <w:pPr>
        <w:overflowPunct w:val="0"/>
        <w:spacing w:line="360" w:lineRule="auto"/>
        <w:jc w:val="both"/>
        <w:rPr>
          <w:rFonts w:hint="eastAsia"/>
        </w:rPr>
      </w:pPr>
      <w:r>
        <w:rPr>
          <w:rFonts w:hint="eastAsia"/>
        </w:rPr>
        <w:t xml:space="preserve">    </w:t>
      </w:r>
      <w:r>
        <w:rPr>
          <w:rFonts w:hint="eastAsia"/>
        </w:rPr>
        <w:t>保訓會與信</w:t>
      </w:r>
      <w:r>
        <w:rPr>
          <w:rFonts w:hint="eastAsia"/>
        </w:rPr>
        <w:t>賴保護原則有關的復審決定書中，占最大比例的是，處理因法規變更影響當事人權益的案件，其中藉</w:t>
      </w:r>
      <w:proofErr w:type="gramStart"/>
      <w:r>
        <w:rPr>
          <w:rFonts w:hint="eastAsia"/>
        </w:rPr>
        <w:t>凸</w:t>
      </w:r>
      <w:proofErr w:type="gramEnd"/>
      <w:r>
        <w:rPr>
          <w:rFonts w:hint="eastAsia"/>
        </w:rPr>
        <w:t>顯司法院大法官釋字第</w:t>
      </w:r>
      <w:r>
        <w:rPr>
          <w:rFonts w:hint="eastAsia"/>
        </w:rPr>
        <w:t>525</w:t>
      </w:r>
      <w:r>
        <w:rPr>
          <w:rFonts w:hint="eastAsia"/>
        </w:rPr>
        <w:t>號解釋要求的「客觀上具體表現信賴之行為」的要件，據此駁回當事人之主張者，尤為大</w:t>
      </w:r>
      <w:proofErr w:type="gramStart"/>
      <w:r>
        <w:rPr>
          <w:rFonts w:hint="eastAsia"/>
        </w:rPr>
        <w:t>宗</w:t>
      </w:r>
      <w:proofErr w:type="gramEnd"/>
      <w:r>
        <w:rPr>
          <w:rStyle w:val="a6"/>
        </w:rPr>
        <w:footnoteReference w:id="1"/>
      </w:r>
      <w:r>
        <w:rPr>
          <w:rFonts w:hint="eastAsia"/>
        </w:rPr>
        <w:t>：</w:t>
      </w:r>
    </w:p>
    <w:p w:rsidR="00000000" w:rsidRDefault="00C12151" w:rsidP="0040168C">
      <w:pPr>
        <w:overflowPunct w:val="0"/>
        <w:spacing w:line="360" w:lineRule="auto"/>
        <w:jc w:val="both"/>
        <w:rPr>
          <w:rFonts w:hint="eastAsia"/>
        </w:rPr>
      </w:pPr>
    </w:p>
    <w:p w:rsidR="00000000" w:rsidRDefault="00C12151" w:rsidP="0040168C">
      <w:pPr>
        <w:overflowPunct w:val="0"/>
        <w:spacing w:line="360" w:lineRule="auto"/>
        <w:jc w:val="both"/>
        <w:rPr>
          <w:rFonts w:hint="eastAsia"/>
        </w:rPr>
      </w:pPr>
      <w:r>
        <w:rPr>
          <w:rFonts w:hint="eastAsia"/>
        </w:rPr>
        <w:t xml:space="preserve">    </w:t>
      </w:r>
      <w:r>
        <w:rPr>
          <w:rFonts w:hint="eastAsia"/>
          <w:u w:val="single"/>
        </w:rPr>
        <w:t>(90)</w:t>
      </w:r>
      <w:proofErr w:type="gramStart"/>
      <w:r>
        <w:rPr>
          <w:rFonts w:hint="eastAsia"/>
          <w:u w:val="single"/>
        </w:rPr>
        <w:t>公審決字第</w:t>
      </w:r>
      <w:r>
        <w:rPr>
          <w:rFonts w:hint="eastAsia"/>
          <w:u w:val="single"/>
        </w:rPr>
        <w:t>0169</w:t>
      </w:r>
      <w:r>
        <w:rPr>
          <w:rFonts w:hint="eastAsia"/>
          <w:u w:val="single"/>
        </w:rPr>
        <w:t>號</w:t>
      </w:r>
      <w:proofErr w:type="gramEnd"/>
      <w:r>
        <w:rPr>
          <w:rFonts w:hint="eastAsia"/>
          <w:u w:val="single"/>
        </w:rPr>
        <w:t>再復審決定書</w:t>
      </w:r>
      <w:r>
        <w:rPr>
          <w:rFonts w:hint="eastAsia"/>
        </w:rPr>
        <w:t>引述司法院大法官釋字第</w:t>
      </w:r>
      <w:r>
        <w:rPr>
          <w:rFonts w:hint="eastAsia"/>
        </w:rPr>
        <w:t>525</w:t>
      </w:r>
      <w:r>
        <w:rPr>
          <w:rFonts w:hint="eastAsia"/>
        </w:rPr>
        <w:t>號解釋指出，「修正後俸給法施行細則第十五條於八十八年十一月二十五日修正發布時，業已考量因該修正而可能致生之信賴利益受損害情形，於同細則第十九條規定：『本細則修正條文第十五條、第十五條之一，自中華民國八十九年一月十五日施行。』是</w:t>
      </w:r>
      <w:proofErr w:type="gramStart"/>
      <w:r>
        <w:rPr>
          <w:rFonts w:hint="eastAsia"/>
        </w:rPr>
        <w:t>以</w:t>
      </w:r>
      <w:proofErr w:type="gramEnd"/>
      <w:r>
        <w:rPr>
          <w:rFonts w:hint="eastAsia"/>
        </w:rPr>
        <w:t>，</w:t>
      </w:r>
      <w:r>
        <w:rPr>
          <w:rFonts w:hint="eastAsia"/>
          <w:u w:val="single"/>
        </w:rPr>
        <w:t>就</w:t>
      </w:r>
      <w:r>
        <w:rPr>
          <w:rFonts w:hint="eastAsia"/>
          <w:u w:val="single"/>
        </w:rPr>
        <w:t>該規定修正發布時客觀上已有信賴之具體表現行為者，已訂定過渡期間之規定，以保障渠等權益，核與信賴保護原則之要求相符</w:t>
      </w:r>
      <w:r>
        <w:rPr>
          <w:rFonts w:hint="eastAsia"/>
        </w:rPr>
        <w:t>。又</w:t>
      </w:r>
      <w:r>
        <w:t>…</w:t>
      </w:r>
      <w:proofErr w:type="gramStart"/>
      <w:r>
        <w:t>…</w:t>
      </w:r>
      <w:proofErr w:type="gramEnd"/>
      <w:r>
        <w:rPr>
          <w:rFonts w:hint="eastAsia"/>
        </w:rPr>
        <w:t>.</w:t>
      </w:r>
      <w:r>
        <w:rPr>
          <w:rFonts w:hint="eastAsia"/>
        </w:rPr>
        <w:t>再復審人參與八十九年專利商標審查特考，為八十八年十一月二十五日俸給法施行細則</w:t>
      </w:r>
      <w:r>
        <w:rPr>
          <w:rFonts w:hint="eastAsia"/>
        </w:rPr>
        <w:lastRenderedPageBreak/>
        <w:t>第十五條修正發布後，且至八十九年七月一日訓練期滿成績及格之日，再復審人方具有公務人員任用法第九條規定之公務人員任用資格，始得依前揭規定</w:t>
      </w:r>
      <w:proofErr w:type="gramStart"/>
      <w:r>
        <w:rPr>
          <w:rFonts w:hint="eastAsia"/>
        </w:rPr>
        <w:t>採計曾</w:t>
      </w:r>
      <w:proofErr w:type="gramEnd"/>
      <w:r>
        <w:rPr>
          <w:rFonts w:hint="eastAsia"/>
        </w:rPr>
        <w:t>任約聘年資提敘</w:t>
      </w:r>
      <w:proofErr w:type="gramStart"/>
      <w:r>
        <w:rPr>
          <w:rFonts w:hint="eastAsia"/>
        </w:rPr>
        <w:t>俸</w:t>
      </w:r>
      <w:proofErr w:type="gramEnd"/>
      <w:r>
        <w:rPr>
          <w:rFonts w:hint="eastAsia"/>
        </w:rPr>
        <w:t>級，故</w:t>
      </w:r>
      <w:r>
        <w:rPr>
          <w:rFonts w:hint="eastAsia"/>
          <w:u w:val="single"/>
        </w:rPr>
        <w:t>再復審人於八十八年十一月二十五日俸給法施行細則第十五條修正發布時，客觀上並無參與公職考試或取得申請提敘資格等具體表現信賴之行為，其主張約聘年資得依修正前</w:t>
      </w:r>
      <w:r>
        <w:rPr>
          <w:rFonts w:hint="eastAsia"/>
          <w:u w:val="single"/>
        </w:rPr>
        <w:t>俸給法施行細則</w:t>
      </w:r>
      <w:proofErr w:type="gramStart"/>
      <w:r>
        <w:rPr>
          <w:rFonts w:hint="eastAsia"/>
          <w:u w:val="single"/>
        </w:rPr>
        <w:t>第十五條提敘</w:t>
      </w:r>
      <w:proofErr w:type="gramEnd"/>
      <w:r>
        <w:rPr>
          <w:rFonts w:hint="eastAsia"/>
          <w:u w:val="single"/>
        </w:rPr>
        <w:t>至年功</w:t>
      </w:r>
      <w:proofErr w:type="gramStart"/>
      <w:r>
        <w:rPr>
          <w:rFonts w:hint="eastAsia"/>
          <w:u w:val="single"/>
        </w:rPr>
        <w:t>俸</w:t>
      </w:r>
      <w:proofErr w:type="gramEnd"/>
      <w:r>
        <w:rPr>
          <w:rFonts w:hint="eastAsia"/>
          <w:u w:val="single"/>
        </w:rPr>
        <w:t>，</w:t>
      </w:r>
      <w:proofErr w:type="gramStart"/>
      <w:r>
        <w:rPr>
          <w:rFonts w:hint="eastAsia"/>
          <w:u w:val="single"/>
        </w:rPr>
        <w:t>純屬再復</w:t>
      </w:r>
      <w:proofErr w:type="gramEnd"/>
      <w:r>
        <w:rPr>
          <w:rFonts w:hint="eastAsia"/>
          <w:u w:val="single"/>
        </w:rPr>
        <w:t>審人主觀之願望、期待</w:t>
      </w:r>
      <w:r>
        <w:rPr>
          <w:rFonts w:hint="eastAsia"/>
        </w:rPr>
        <w:t>。是</w:t>
      </w:r>
      <w:proofErr w:type="gramStart"/>
      <w:r>
        <w:rPr>
          <w:rFonts w:hint="eastAsia"/>
        </w:rPr>
        <w:t>以</w:t>
      </w:r>
      <w:proofErr w:type="gramEnd"/>
      <w:r>
        <w:rPr>
          <w:rFonts w:hint="eastAsia"/>
        </w:rPr>
        <w:t>，依司法院釋字第五二五號解釋之意旨，再復審人應無信賴保護原則之適用」</w:t>
      </w:r>
      <w:r>
        <w:rPr>
          <w:rStyle w:val="a6"/>
        </w:rPr>
        <w:footnoteReference w:id="2"/>
      </w:r>
      <w:r>
        <w:rPr>
          <w:rFonts w:hint="eastAsia"/>
        </w:rPr>
        <w:t>。然而，自修正發布至施行，</w:t>
      </w:r>
      <w:r>
        <w:rPr>
          <w:rFonts w:ascii="標楷體" w:eastAsia="標楷體" w:hAnsi="標楷體" w:hint="eastAsia"/>
          <w:b/>
        </w:rPr>
        <w:t>其過渡期間未滿二個月，何以能認定其已足以</w:t>
      </w:r>
      <w:r>
        <w:rPr>
          <w:rFonts w:ascii="新細明體" w:hAnsi="新細明體" w:hint="eastAsia"/>
        </w:rPr>
        <w:t>保障當事人的權益、</w:t>
      </w:r>
      <w:r>
        <w:rPr>
          <w:rFonts w:ascii="標楷體" w:eastAsia="標楷體" w:hAnsi="標楷體" w:hint="eastAsia"/>
          <w:b/>
        </w:rPr>
        <w:t>符合信賴保護原則的要求</w:t>
      </w:r>
      <w:r>
        <w:rPr>
          <w:rStyle w:val="a6"/>
          <w:rFonts w:eastAsia="標楷體"/>
        </w:rPr>
        <w:footnoteReference w:id="3"/>
      </w:r>
      <w:r>
        <w:rPr>
          <w:rFonts w:ascii="標楷體" w:eastAsia="標楷體" w:hAnsi="標楷體" w:hint="eastAsia"/>
          <w:b/>
        </w:rPr>
        <w:t>？</w:t>
      </w:r>
      <w:r>
        <w:rPr>
          <w:rFonts w:hint="eastAsia"/>
        </w:rPr>
        <w:t>其次，本件決定要求，</w:t>
      </w:r>
      <w:r>
        <w:rPr>
          <w:rFonts w:ascii="標楷體" w:eastAsia="標楷體" w:hAnsi="標楷體" w:hint="eastAsia"/>
          <w:b/>
        </w:rPr>
        <w:t>當事人為客觀上具體表現信賴之行為時，必須已滿足舊法規所定主張相關權利的全部要件，否則僅屬當事人「主觀之願望、期待」</w:t>
      </w:r>
      <w:r>
        <w:rPr>
          <w:rFonts w:hint="eastAsia"/>
        </w:rPr>
        <w:t>；如是，當事人根據信賴保護原則主張其權益因法規變更而受影響的實益，極為有限；其</w:t>
      </w:r>
      <w:proofErr w:type="gramStart"/>
      <w:r>
        <w:rPr>
          <w:rFonts w:hint="eastAsia"/>
        </w:rPr>
        <w:t>殆</w:t>
      </w:r>
      <w:proofErr w:type="gramEnd"/>
      <w:r>
        <w:rPr>
          <w:rFonts w:hint="eastAsia"/>
        </w:rPr>
        <w:t>僅限於，依舊法規原得主張權益，</w:t>
      </w:r>
      <w:proofErr w:type="gramStart"/>
      <w:r>
        <w:rPr>
          <w:rFonts w:hint="eastAsia"/>
        </w:rPr>
        <w:t>惟其遲未</w:t>
      </w:r>
      <w:proofErr w:type="gramEnd"/>
      <w:r>
        <w:rPr>
          <w:rFonts w:hint="eastAsia"/>
        </w:rPr>
        <w:t>於法規變更</w:t>
      </w:r>
      <w:r>
        <w:rPr>
          <w:rFonts w:hint="eastAsia"/>
        </w:rPr>
        <w:t>前提出申請的情形。司法院大法官釋字第</w:t>
      </w:r>
      <w:r>
        <w:rPr>
          <w:rFonts w:hint="eastAsia"/>
        </w:rPr>
        <w:t>525</w:t>
      </w:r>
      <w:r>
        <w:rPr>
          <w:rFonts w:hint="eastAsia"/>
        </w:rPr>
        <w:t>號解釋對信賴保護原則的理解是否如此狹隘，極為可疑。最後，本件決定也顯示出，</w:t>
      </w:r>
      <w:r>
        <w:rPr>
          <w:rFonts w:ascii="標楷體" w:eastAsia="標楷體" w:hAnsi="標楷體" w:hint="eastAsia"/>
          <w:b/>
        </w:rPr>
        <w:t>對何謂「客觀上具體表現信賴之行為」不能明確掌握</w:t>
      </w:r>
      <w:r>
        <w:rPr>
          <w:rFonts w:hint="eastAsia"/>
        </w:rPr>
        <w:t>的疑義；蓋其將「參與公職考試」與「取得申請提敘資格」並列為「客觀上具體表現信賴之行為」，惟二者的時點顯然有別。本件決定就「客觀上具體表現信賴之行為」的嚴格認定標準，被保訓會一貫地加以維持：</w:t>
      </w:r>
      <w:r>
        <w:rPr>
          <w:rFonts w:hint="eastAsia"/>
        </w:rPr>
        <w:t xml:space="preserve"> </w:t>
      </w:r>
    </w:p>
    <w:p w:rsidR="00000000" w:rsidRDefault="00C12151" w:rsidP="0040168C">
      <w:pPr>
        <w:overflowPunct w:val="0"/>
        <w:spacing w:line="360" w:lineRule="auto"/>
        <w:jc w:val="both"/>
        <w:rPr>
          <w:rFonts w:hint="eastAsia"/>
        </w:rPr>
      </w:pPr>
    </w:p>
    <w:p w:rsidR="00000000" w:rsidRDefault="00C12151" w:rsidP="0040168C">
      <w:pPr>
        <w:overflowPunct w:val="0"/>
        <w:spacing w:line="360" w:lineRule="auto"/>
        <w:jc w:val="both"/>
        <w:rPr>
          <w:rFonts w:hint="eastAsia"/>
        </w:rPr>
      </w:pPr>
      <w:r>
        <w:rPr>
          <w:rFonts w:hint="eastAsia"/>
        </w:rPr>
        <w:t xml:space="preserve">     </w:t>
      </w:r>
      <w:r>
        <w:rPr>
          <w:rFonts w:hint="eastAsia"/>
          <w:u w:val="single"/>
        </w:rPr>
        <w:t>(91)</w:t>
      </w:r>
      <w:proofErr w:type="gramStart"/>
      <w:r>
        <w:rPr>
          <w:rFonts w:hint="eastAsia"/>
          <w:u w:val="single"/>
        </w:rPr>
        <w:t>公申決字</w:t>
      </w:r>
      <w:proofErr w:type="gramEnd"/>
      <w:r>
        <w:rPr>
          <w:rFonts w:hint="eastAsia"/>
          <w:u w:val="single"/>
        </w:rPr>
        <w:t>第</w:t>
      </w:r>
      <w:r>
        <w:rPr>
          <w:rFonts w:hint="eastAsia"/>
          <w:u w:val="single"/>
        </w:rPr>
        <w:t>0003</w:t>
      </w:r>
      <w:r>
        <w:rPr>
          <w:rFonts w:hint="eastAsia"/>
          <w:u w:val="single"/>
        </w:rPr>
        <w:t>號再申訴決定書</w:t>
      </w:r>
      <w:r>
        <w:rPr>
          <w:rFonts w:hint="eastAsia"/>
        </w:rPr>
        <w:t>：「本案再申訴人雖得以專技對照表為其信賴之基礎，然依專技轉任條例第五條規定，經專技</w:t>
      </w:r>
      <w:proofErr w:type="gramStart"/>
      <w:r>
        <w:rPr>
          <w:rFonts w:hint="eastAsia"/>
        </w:rPr>
        <w:t>高考格後</w:t>
      </w:r>
      <w:proofErr w:type="gramEnd"/>
      <w:r>
        <w:rPr>
          <w:rFonts w:hint="eastAsia"/>
        </w:rPr>
        <w:t>，曾實際從事相當</w:t>
      </w:r>
      <w:r>
        <w:rPr>
          <w:rFonts w:hint="eastAsia"/>
        </w:rPr>
        <w:t>之專門職業及技術職務二年以上，成績優良者，得轉任薦任第六職等職務，</w:t>
      </w:r>
      <w:r>
        <w:rPr>
          <w:rFonts w:hint="eastAsia"/>
        </w:rPr>
        <w:lastRenderedPageBreak/>
        <w:t>故就信賴表現係指取得申請轉任公務人員資格，本案再申訴人遲至九十年二月十日始具備申請轉任薦任公務人員之二年年資，難謂法規修正時已有客觀上信賴事實之具體表現，即無主張信賴保護之餘地」</w:t>
      </w:r>
      <w:r>
        <w:rPr>
          <w:rStyle w:val="a6"/>
        </w:rPr>
        <w:footnoteReference w:id="4"/>
      </w:r>
      <w:r>
        <w:rPr>
          <w:rFonts w:hint="eastAsia"/>
        </w:rPr>
        <w:t>。</w:t>
      </w:r>
    </w:p>
    <w:p w:rsidR="00000000" w:rsidRDefault="00C12151" w:rsidP="0040168C">
      <w:pPr>
        <w:overflowPunct w:val="0"/>
        <w:spacing w:line="360" w:lineRule="auto"/>
        <w:jc w:val="both"/>
        <w:rPr>
          <w:rFonts w:hint="eastAsia"/>
        </w:rPr>
      </w:pPr>
    </w:p>
    <w:p w:rsidR="00000000" w:rsidRDefault="00C12151" w:rsidP="0040168C">
      <w:pPr>
        <w:overflowPunct w:val="0"/>
        <w:spacing w:line="360" w:lineRule="auto"/>
        <w:ind w:firstLineChars="200" w:firstLine="480"/>
        <w:jc w:val="both"/>
        <w:rPr>
          <w:rFonts w:hint="eastAsia"/>
        </w:rPr>
      </w:pPr>
      <w:r>
        <w:rPr>
          <w:rFonts w:hint="eastAsia"/>
          <w:u w:val="single"/>
        </w:rPr>
        <w:t>93</w:t>
      </w:r>
      <w:proofErr w:type="gramStart"/>
      <w:r>
        <w:rPr>
          <w:rFonts w:hint="eastAsia"/>
          <w:u w:val="single"/>
        </w:rPr>
        <w:t>公審決字第</w:t>
      </w:r>
      <w:r>
        <w:rPr>
          <w:rFonts w:hint="eastAsia"/>
          <w:u w:val="single"/>
        </w:rPr>
        <w:t>0246</w:t>
      </w:r>
      <w:r>
        <w:rPr>
          <w:rFonts w:hint="eastAsia"/>
          <w:u w:val="single"/>
        </w:rPr>
        <w:t>號</w:t>
      </w:r>
      <w:proofErr w:type="gramEnd"/>
      <w:r>
        <w:rPr>
          <w:rFonts w:hint="eastAsia"/>
          <w:u w:val="single"/>
        </w:rPr>
        <w:t>復審決定書</w:t>
      </w:r>
      <w:r>
        <w:rPr>
          <w:rFonts w:hint="eastAsia"/>
        </w:rPr>
        <w:t>：「復審人係於</w:t>
      </w:r>
      <w:proofErr w:type="gramStart"/>
      <w:r>
        <w:rPr>
          <w:rFonts w:hint="eastAsia"/>
        </w:rPr>
        <w:t>九十三年二月十二日依任用法</w:t>
      </w:r>
      <w:proofErr w:type="gramEnd"/>
      <w:r>
        <w:rPr>
          <w:rFonts w:hint="eastAsia"/>
        </w:rPr>
        <w:t>第十一條第一項及各機關機要人員進用辦法第五條第一款規定審定以機要人員任用，始得依前揭規定</w:t>
      </w:r>
      <w:proofErr w:type="gramStart"/>
      <w:r>
        <w:rPr>
          <w:rFonts w:hint="eastAsia"/>
        </w:rPr>
        <w:t>採計曾</w:t>
      </w:r>
      <w:proofErr w:type="gramEnd"/>
      <w:r>
        <w:rPr>
          <w:rFonts w:hint="eastAsia"/>
        </w:rPr>
        <w:t>任約聘年資提敘</w:t>
      </w:r>
      <w:proofErr w:type="gramStart"/>
      <w:r>
        <w:rPr>
          <w:rFonts w:hint="eastAsia"/>
        </w:rPr>
        <w:t>俸</w:t>
      </w:r>
      <w:proofErr w:type="gramEnd"/>
      <w:r>
        <w:rPr>
          <w:rFonts w:hint="eastAsia"/>
        </w:rPr>
        <w:t>級，</w:t>
      </w:r>
      <w:proofErr w:type="gramStart"/>
      <w:r>
        <w:rPr>
          <w:rFonts w:hint="eastAsia"/>
        </w:rPr>
        <w:t>故復審</w:t>
      </w:r>
      <w:proofErr w:type="gramEnd"/>
      <w:r>
        <w:rPr>
          <w:rFonts w:hint="eastAsia"/>
        </w:rPr>
        <w:t>人於八十六年四月二十九日修正公布之俸給法第十一條及八十九年一月十五</w:t>
      </w:r>
      <w:r>
        <w:rPr>
          <w:rFonts w:hint="eastAsia"/>
        </w:rPr>
        <w:t>日俸給法施行細則第十五條修正施行時，客觀上並無以擬任職務之任用資格取得申請提敘資格等具體表現信賴之行為，其主張約聘年資係發生於七十七年至九十三年間，得依八十六年四月二十九日修正公布之俸給法第十一條及八十九年一月十五日修正施行前之俸給法施行細則第十五條規定提敘至其所審定職等之年功</w:t>
      </w:r>
      <w:proofErr w:type="gramStart"/>
      <w:r>
        <w:rPr>
          <w:rFonts w:hint="eastAsia"/>
        </w:rPr>
        <w:t>俸</w:t>
      </w:r>
      <w:proofErr w:type="gramEnd"/>
      <w:r>
        <w:rPr>
          <w:rFonts w:hint="eastAsia"/>
        </w:rPr>
        <w:t>最高級，</w:t>
      </w:r>
      <w:proofErr w:type="gramStart"/>
      <w:r>
        <w:rPr>
          <w:rFonts w:hint="eastAsia"/>
        </w:rPr>
        <w:t>純屬復審</w:t>
      </w:r>
      <w:proofErr w:type="gramEnd"/>
      <w:r>
        <w:rPr>
          <w:rFonts w:hint="eastAsia"/>
        </w:rPr>
        <w:t>人主觀之願望、期待。是</w:t>
      </w:r>
      <w:proofErr w:type="gramStart"/>
      <w:r>
        <w:rPr>
          <w:rFonts w:hint="eastAsia"/>
        </w:rPr>
        <w:t>以</w:t>
      </w:r>
      <w:proofErr w:type="gramEnd"/>
      <w:r>
        <w:rPr>
          <w:rFonts w:hint="eastAsia"/>
        </w:rPr>
        <w:t>，依上開解釋意旨，復審人應無信賴保護原則之適用」。</w:t>
      </w:r>
    </w:p>
    <w:p w:rsidR="00000000" w:rsidRDefault="00C12151" w:rsidP="0040168C">
      <w:pPr>
        <w:overflowPunct w:val="0"/>
        <w:spacing w:line="360" w:lineRule="auto"/>
        <w:jc w:val="both"/>
        <w:rPr>
          <w:rFonts w:hint="eastAsia"/>
        </w:rPr>
      </w:pPr>
    </w:p>
    <w:p w:rsidR="00000000" w:rsidRDefault="00C12151" w:rsidP="0040168C">
      <w:pPr>
        <w:overflowPunct w:val="0"/>
        <w:spacing w:line="360" w:lineRule="auto"/>
        <w:ind w:firstLineChars="200" w:firstLine="480"/>
        <w:jc w:val="both"/>
        <w:rPr>
          <w:rFonts w:hint="eastAsia"/>
        </w:rPr>
      </w:pPr>
      <w:r>
        <w:rPr>
          <w:rFonts w:hint="eastAsia"/>
          <w:u w:val="single"/>
        </w:rPr>
        <w:t>94</w:t>
      </w:r>
      <w:proofErr w:type="gramStart"/>
      <w:r>
        <w:rPr>
          <w:rFonts w:hint="eastAsia"/>
          <w:u w:val="single"/>
        </w:rPr>
        <w:t>公審決字第</w:t>
      </w:r>
      <w:r>
        <w:rPr>
          <w:rFonts w:hint="eastAsia"/>
          <w:u w:val="single"/>
        </w:rPr>
        <w:t>0075</w:t>
      </w:r>
      <w:r>
        <w:rPr>
          <w:rFonts w:hint="eastAsia"/>
          <w:u w:val="single"/>
        </w:rPr>
        <w:t>號</w:t>
      </w:r>
      <w:proofErr w:type="gramEnd"/>
      <w:r>
        <w:rPr>
          <w:rFonts w:hint="eastAsia"/>
          <w:u w:val="single"/>
        </w:rPr>
        <w:t>復審決定書</w:t>
      </w:r>
      <w:r>
        <w:rPr>
          <w:rFonts w:hint="eastAsia"/>
        </w:rPr>
        <w:t>：「復審人主張其</w:t>
      </w:r>
      <w:proofErr w:type="gramStart"/>
      <w:r>
        <w:rPr>
          <w:rFonts w:hint="eastAsia"/>
        </w:rPr>
        <w:t>由導工轉</w:t>
      </w:r>
      <w:proofErr w:type="gramEnd"/>
      <w:r>
        <w:rPr>
          <w:rFonts w:hint="eastAsia"/>
        </w:rPr>
        <w:t>任職員時，並無工友退職年資須與職員年資相</w:t>
      </w:r>
      <w:proofErr w:type="gramStart"/>
      <w:r>
        <w:rPr>
          <w:rFonts w:hint="eastAsia"/>
        </w:rPr>
        <w:t>併</w:t>
      </w:r>
      <w:proofErr w:type="gramEnd"/>
      <w:r>
        <w:rPr>
          <w:rFonts w:hint="eastAsia"/>
        </w:rPr>
        <w:t>計之規定，現以已領退職金工友年資與學校</w:t>
      </w:r>
      <w:r>
        <w:rPr>
          <w:rFonts w:hint="eastAsia"/>
        </w:rPr>
        <w:t>教職員年資</w:t>
      </w:r>
      <w:proofErr w:type="gramStart"/>
      <w:r>
        <w:rPr>
          <w:rFonts w:hint="eastAsia"/>
        </w:rPr>
        <w:t>併</w:t>
      </w:r>
      <w:proofErr w:type="gramEnd"/>
      <w:r>
        <w:rPr>
          <w:rFonts w:hint="eastAsia"/>
        </w:rPr>
        <w:t>計計算退休年資，有違信賴保護原則云云，卷查教育部</w:t>
      </w:r>
      <w:r>
        <w:rPr>
          <w:rFonts w:hint="eastAsia"/>
        </w:rPr>
        <w:t>82</w:t>
      </w:r>
      <w:r>
        <w:rPr>
          <w:rFonts w:hint="eastAsia"/>
        </w:rPr>
        <w:t>年</w:t>
      </w:r>
      <w:r>
        <w:rPr>
          <w:rFonts w:hint="eastAsia"/>
        </w:rPr>
        <w:t>3</w:t>
      </w:r>
      <w:r>
        <w:rPr>
          <w:rFonts w:hint="eastAsia"/>
        </w:rPr>
        <w:t>月</w:t>
      </w:r>
      <w:r>
        <w:rPr>
          <w:rFonts w:hint="eastAsia"/>
        </w:rPr>
        <w:t>30</w:t>
      </w:r>
      <w:r>
        <w:rPr>
          <w:rFonts w:hint="eastAsia"/>
        </w:rPr>
        <w:t>日台（</w:t>
      </w:r>
      <w:r>
        <w:rPr>
          <w:rFonts w:hint="eastAsia"/>
        </w:rPr>
        <w:t>82</w:t>
      </w:r>
      <w:r>
        <w:rPr>
          <w:rFonts w:hint="eastAsia"/>
        </w:rPr>
        <w:t>）人字第</w:t>
      </w:r>
      <w:r>
        <w:rPr>
          <w:rFonts w:hint="eastAsia"/>
        </w:rPr>
        <w:t>16469</w:t>
      </w:r>
      <w:r>
        <w:rPr>
          <w:rFonts w:hint="eastAsia"/>
        </w:rPr>
        <w:t>號函釋</w:t>
      </w:r>
      <w:r>
        <w:t>…</w:t>
      </w:r>
      <w:proofErr w:type="gramStart"/>
      <w:r>
        <w:t>…</w:t>
      </w:r>
      <w:proofErr w:type="gramEnd"/>
      <w:r>
        <w:rPr>
          <w:rFonts w:hint="eastAsia"/>
        </w:rPr>
        <w:t>由其說明，自</w:t>
      </w:r>
      <w:r>
        <w:rPr>
          <w:rFonts w:hint="eastAsia"/>
        </w:rPr>
        <w:t>68</w:t>
      </w:r>
      <w:r>
        <w:rPr>
          <w:rFonts w:hint="eastAsia"/>
        </w:rPr>
        <w:t>年</w:t>
      </w:r>
      <w:r>
        <w:rPr>
          <w:rFonts w:hint="eastAsia"/>
        </w:rPr>
        <w:t>12</w:t>
      </w:r>
      <w:r>
        <w:rPr>
          <w:rFonts w:hint="eastAsia"/>
        </w:rPr>
        <w:t>月</w:t>
      </w:r>
      <w:r>
        <w:rPr>
          <w:rFonts w:hint="eastAsia"/>
        </w:rPr>
        <w:t>30</w:t>
      </w:r>
      <w:r>
        <w:rPr>
          <w:rFonts w:hint="eastAsia"/>
        </w:rPr>
        <w:t>日退休條例施行細則第</w:t>
      </w:r>
      <w:r>
        <w:rPr>
          <w:rFonts w:hint="eastAsia"/>
        </w:rPr>
        <w:t>13</w:t>
      </w:r>
      <w:r>
        <w:rPr>
          <w:rFonts w:hint="eastAsia"/>
        </w:rPr>
        <w:t>條第</w:t>
      </w:r>
      <w:r>
        <w:rPr>
          <w:rFonts w:hint="eastAsia"/>
        </w:rPr>
        <w:t>2</w:t>
      </w:r>
      <w:r>
        <w:rPr>
          <w:rFonts w:hint="eastAsia"/>
        </w:rPr>
        <w:t>項修正施行以後，再任學校教職員者，其重行退休時，即應</w:t>
      </w:r>
      <w:r>
        <w:rPr>
          <w:rFonts w:hint="eastAsia"/>
        </w:rPr>
        <w:lastRenderedPageBreak/>
        <w:t>受退休金最高標準之限制。</w:t>
      </w:r>
      <w:proofErr w:type="gramStart"/>
      <w:r>
        <w:rPr>
          <w:rFonts w:hint="eastAsia"/>
        </w:rPr>
        <w:t>嗣</w:t>
      </w:r>
      <w:proofErr w:type="gramEnd"/>
      <w:r>
        <w:rPr>
          <w:rFonts w:hint="eastAsia"/>
        </w:rPr>
        <w:t>為</w:t>
      </w:r>
      <w:proofErr w:type="gramStart"/>
      <w:r>
        <w:rPr>
          <w:rFonts w:hint="eastAsia"/>
        </w:rPr>
        <w:t>臻</w:t>
      </w:r>
      <w:proofErr w:type="gramEnd"/>
      <w:r>
        <w:rPr>
          <w:rFonts w:hint="eastAsia"/>
        </w:rPr>
        <w:t>明確，復於</w:t>
      </w:r>
      <w:r>
        <w:rPr>
          <w:rFonts w:hint="eastAsia"/>
        </w:rPr>
        <w:t>85</w:t>
      </w:r>
      <w:r>
        <w:rPr>
          <w:rFonts w:hint="eastAsia"/>
        </w:rPr>
        <w:t>年</w:t>
      </w:r>
      <w:r>
        <w:rPr>
          <w:rFonts w:hint="eastAsia"/>
        </w:rPr>
        <w:t>2</w:t>
      </w:r>
      <w:r>
        <w:rPr>
          <w:rFonts w:hint="eastAsia"/>
        </w:rPr>
        <w:t>月</w:t>
      </w:r>
      <w:r>
        <w:rPr>
          <w:rFonts w:hint="eastAsia"/>
        </w:rPr>
        <w:t>1</w:t>
      </w:r>
      <w:r>
        <w:rPr>
          <w:rFonts w:hint="eastAsia"/>
        </w:rPr>
        <w:t>日修正施行之退休條例第</w:t>
      </w:r>
      <w:r>
        <w:rPr>
          <w:rFonts w:hint="eastAsia"/>
        </w:rPr>
        <w:t>21</w:t>
      </w:r>
      <w:r>
        <w:rPr>
          <w:rFonts w:hint="eastAsia"/>
        </w:rPr>
        <w:t>條之</w:t>
      </w:r>
      <w:r>
        <w:rPr>
          <w:rFonts w:hint="eastAsia"/>
        </w:rPr>
        <w:t>1</w:t>
      </w:r>
      <w:r>
        <w:rPr>
          <w:rFonts w:hint="eastAsia"/>
        </w:rPr>
        <w:t>及同條例施行細則第</w:t>
      </w:r>
      <w:r>
        <w:rPr>
          <w:rFonts w:hint="eastAsia"/>
        </w:rPr>
        <w:t>19</w:t>
      </w:r>
      <w:r>
        <w:rPr>
          <w:rFonts w:hint="eastAsia"/>
        </w:rPr>
        <w:t>條明定已領退職給與者再任或轉任學校教職員，其退休金基數或百分比連同以前退休（職、伍）金數或百分比或資遣給予合併計算。</w:t>
      </w:r>
      <w:proofErr w:type="gramStart"/>
      <w:r>
        <w:rPr>
          <w:rFonts w:hint="eastAsia"/>
        </w:rPr>
        <w:t>揆</w:t>
      </w:r>
      <w:proofErr w:type="gramEnd"/>
      <w:r>
        <w:rPr>
          <w:rFonts w:hint="eastAsia"/>
        </w:rPr>
        <w:t>諸上開退休條例及其施行細則規定及教育部</w:t>
      </w:r>
      <w:r>
        <w:rPr>
          <w:rFonts w:hint="eastAsia"/>
        </w:rPr>
        <w:t>82</w:t>
      </w:r>
      <w:r>
        <w:rPr>
          <w:rFonts w:hint="eastAsia"/>
        </w:rPr>
        <w:t>年</w:t>
      </w:r>
      <w:r>
        <w:rPr>
          <w:rFonts w:hint="eastAsia"/>
        </w:rPr>
        <w:t>3</w:t>
      </w:r>
      <w:r>
        <w:rPr>
          <w:rFonts w:hint="eastAsia"/>
        </w:rPr>
        <w:t>月</w:t>
      </w:r>
      <w:r>
        <w:rPr>
          <w:rFonts w:hint="eastAsia"/>
        </w:rPr>
        <w:t>30</w:t>
      </w:r>
      <w:r>
        <w:rPr>
          <w:rFonts w:hint="eastAsia"/>
        </w:rPr>
        <w:t>日函意旨，以復</w:t>
      </w:r>
      <w:r>
        <w:rPr>
          <w:rFonts w:hint="eastAsia"/>
        </w:rPr>
        <w:t>審人係於</w:t>
      </w:r>
      <w:r>
        <w:rPr>
          <w:rFonts w:hint="eastAsia"/>
        </w:rPr>
        <w:t>71</w:t>
      </w:r>
      <w:r>
        <w:rPr>
          <w:rFonts w:hint="eastAsia"/>
        </w:rPr>
        <w:t>年</w:t>
      </w:r>
      <w:r>
        <w:rPr>
          <w:rFonts w:hint="eastAsia"/>
        </w:rPr>
        <w:t>1</w:t>
      </w:r>
      <w:r>
        <w:rPr>
          <w:rFonts w:hint="eastAsia"/>
        </w:rPr>
        <w:t>月</w:t>
      </w:r>
      <w:r>
        <w:rPr>
          <w:rFonts w:hint="eastAsia"/>
        </w:rPr>
        <w:t>1</w:t>
      </w:r>
      <w:r>
        <w:rPr>
          <w:rFonts w:hint="eastAsia"/>
        </w:rPr>
        <w:t>日自</w:t>
      </w:r>
      <w:proofErr w:type="gramStart"/>
      <w:r>
        <w:rPr>
          <w:rFonts w:hint="eastAsia"/>
        </w:rPr>
        <w:t>臺大導工退職</w:t>
      </w:r>
      <w:proofErr w:type="gramEnd"/>
      <w:r>
        <w:rPr>
          <w:rFonts w:hint="eastAsia"/>
        </w:rPr>
        <w:t>轉任職員，而於</w:t>
      </w:r>
      <w:r>
        <w:rPr>
          <w:rFonts w:hint="eastAsia"/>
        </w:rPr>
        <w:t>91</w:t>
      </w:r>
      <w:r>
        <w:rPr>
          <w:rFonts w:hint="eastAsia"/>
        </w:rPr>
        <w:t>年</w:t>
      </w:r>
      <w:r>
        <w:rPr>
          <w:rFonts w:hint="eastAsia"/>
        </w:rPr>
        <w:t>2</w:t>
      </w:r>
      <w:r>
        <w:rPr>
          <w:rFonts w:hint="eastAsia"/>
        </w:rPr>
        <w:t>月</w:t>
      </w:r>
      <w:r>
        <w:rPr>
          <w:rFonts w:hint="eastAsia"/>
        </w:rPr>
        <w:t>1</w:t>
      </w:r>
      <w:r>
        <w:rPr>
          <w:rFonts w:hint="eastAsia"/>
        </w:rPr>
        <w:t>日退休生效，於此日之前，其並無以學校教職員身分申請退休之事實，是其就</w:t>
      </w:r>
      <w:r>
        <w:rPr>
          <w:rFonts w:hint="eastAsia"/>
        </w:rPr>
        <w:t>85</w:t>
      </w:r>
      <w:r>
        <w:rPr>
          <w:rFonts w:hint="eastAsia"/>
        </w:rPr>
        <w:t>年</w:t>
      </w:r>
      <w:r>
        <w:rPr>
          <w:rFonts w:hint="eastAsia"/>
        </w:rPr>
        <w:t>2</w:t>
      </w:r>
      <w:r>
        <w:rPr>
          <w:rFonts w:hint="eastAsia"/>
        </w:rPr>
        <w:t>月</w:t>
      </w:r>
      <w:r>
        <w:rPr>
          <w:rFonts w:hint="eastAsia"/>
        </w:rPr>
        <w:t>1</w:t>
      </w:r>
      <w:r>
        <w:rPr>
          <w:rFonts w:hint="eastAsia"/>
        </w:rPr>
        <w:t>日修正施行前之任何學校教職員相關退休規定，</w:t>
      </w:r>
      <w:proofErr w:type="gramStart"/>
      <w:r>
        <w:rPr>
          <w:rFonts w:hint="eastAsia"/>
        </w:rPr>
        <w:t>均無客觀</w:t>
      </w:r>
      <w:proofErr w:type="gramEnd"/>
      <w:r>
        <w:rPr>
          <w:rFonts w:hint="eastAsia"/>
        </w:rPr>
        <w:t>上具體表現之信賴行為，自無得保護之信賴利益」。</w:t>
      </w:r>
    </w:p>
    <w:p w:rsidR="00000000" w:rsidRDefault="00C12151" w:rsidP="0040168C">
      <w:pPr>
        <w:overflowPunct w:val="0"/>
        <w:spacing w:line="360" w:lineRule="auto"/>
        <w:jc w:val="both"/>
        <w:rPr>
          <w:rFonts w:hint="eastAsia"/>
        </w:rPr>
      </w:pPr>
    </w:p>
    <w:p w:rsidR="00000000" w:rsidRDefault="00C12151" w:rsidP="0040168C">
      <w:pPr>
        <w:overflowPunct w:val="0"/>
        <w:spacing w:line="360" w:lineRule="auto"/>
        <w:ind w:firstLineChars="200" w:firstLine="480"/>
        <w:jc w:val="both"/>
        <w:rPr>
          <w:rFonts w:hint="eastAsia"/>
        </w:rPr>
      </w:pPr>
      <w:r>
        <w:rPr>
          <w:rFonts w:hint="eastAsia"/>
          <w:u w:val="single"/>
        </w:rPr>
        <w:t>94</w:t>
      </w:r>
      <w:proofErr w:type="gramStart"/>
      <w:r>
        <w:rPr>
          <w:rFonts w:hint="eastAsia"/>
          <w:u w:val="single"/>
        </w:rPr>
        <w:t>公審決字第</w:t>
      </w:r>
      <w:r>
        <w:rPr>
          <w:rFonts w:hint="eastAsia"/>
          <w:u w:val="single"/>
        </w:rPr>
        <w:t>0339</w:t>
      </w:r>
      <w:r>
        <w:rPr>
          <w:rFonts w:hint="eastAsia"/>
          <w:u w:val="single"/>
        </w:rPr>
        <w:t>號</w:t>
      </w:r>
      <w:proofErr w:type="gramEnd"/>
      <w:r>
        <w:rPr>
          <w:rFonts w:hint="eastAsia"/>
          <w:u w:val="single"/>
        </w:rPr>
        <w:t>復審決定書</w:t>
      </w:r>
      <w:r>
        <w:rPr>
          <w:rFonts w:hint="eastAsia"/>
        </w:rPr>
        <w:t>：「按信賴保護原則以具備信賴表現為要件，</w:t>
      </w:r>
      <w:r>
        <w:t>…</w:t>
      </w:r>
      <w:proofErr w:type="gramStart"/>
      <w:r>
        <w:t>…</w:t>
      </w:r>
      <w:proofErr w:type="gramEnd"/>
      <w:r>
        <w:rPr>
          <w:rFonts w:hint="eastAsia"/>
        </w:rPr>
        <w:t>又按</w:t>
      </w:r>
      <w:proofErr w:type="gramStart"/>
      <w:r>
        <w:rPr>
          <w:rFonts w:hint="eastAsia"/>
        </w:rPr>
        <w:t>採</w:t>
      </w:r>
      <w:proofErr w:type="gramEnd"/>
      <w:r>
        <w:rPr>
          <w:rFonts w:hint="eastAsia"/>
        </w:rPr>
        <w:t>計提敘認定辦法於</w:t>
      </w:r>
      <w:r>
        <w:rPr>
          <w:rFonts w:hint="eastAsia"/>
        </w:rPr>
        <w:t>91</w:t>
      </w:r>
      <w:r>
        <w:rPr>
          <w:rFonts w:hint="eastAsia"/>
        </w:rPr>
        <w:t>年</w:t>
      </w:r>
      <w:r>
        <w:rPr>
          <w:rFonts w:hint="eastAsia"/>
        </w:rPr>
        <w:t>8</w:t>
      </w:r>
      <w:r>
        <w:rPr>
          <w:rFonts w:hint="eastAsia"/>
        </w:rPr>
        <w:t>月</w:t>
      </w:r>
      <w:r>
        <w:rPr>
          <w:rFonts w:hint="eastAsia"/>
        </w:rPr>
        <w:t>28</w:t>
      </w:r>
      <w:r>
        <w:rPr>
          <w:rFonts w:hint="eastAsia"/>
        </w:rPr>
        <w:t>日訂定發布，於該辦法第</w:t>
      </w:r>
      <w:r>
        <w:rPr>
          <w:rFonts w:hint="eastAsia"/>
        </w:rPr>
        <w:t>6</w:t>
      </w:r>
      <w:r>
        <w:rPr>
          <w:rFonts w:hint="eastAsia"/>
        </w:rPr>
        <w:t>條第</w:t>
      </w:r>
      <w:r>
        <w:rPr>
          <w:rFonts w:hint="eastAsia"/>
        </w:rPr>
        <w:t>2</w:t>
      </w:r>
      <w:r>
        <w:rPr>
          <w:rFonts w:hint="eastAsia"/>
        </w:rPr>
        <w:t>款明定公務人員曾任公營事業機構之年資，須具公務員身分者，始得提敘</w:t>
      </w:r>
      <w:proofErr w:type="gramStart"/>
      <w:r>
        <w:rPr>
          <w:rFonts w:hint="eastAsia"/>
        </w:rPr>
        <w:t>俸</w:t>
      </w:r>
      <w:proofErr w:type="gramEnd"/>
      <w:r>
        <w:rPr>
          <w:rFonts w:hint="eastAsia"/>
        </w:rPr>
        <w:t>級。復審人雖主張公務人員曾任年資</w:t>
      </w:r>
      <w:proofErr w:type="gramStart"/>
      <w:r>
        <w:rPr>
          <w:rFonts w:hint="eastAsia"/>
        </w:rPr>
        <w:t>採</w:t>
      </w:r>
      <w:proofErr w:type="gramEnd"/>
      <w:r>
        <w:rPr>
          <w:rFonts w:hint="eastAsia"/>
        </w:rPr>
        <w:t>計提敘</w:t>
      </w:r>
      <w:proofErr w:type="gramStart"/>
      <w:r>
        <w:rPr>
          <w:rFonts w:hint="eastAsia"/>
        </w:rPr>
        <w:t>俸</w:t>
      </w:r>
      <w:proofErr w:type="gramEnd"/>
      <w:r>
        <w:rPr>
          <w:rFonts w:hint="eastAsia"/>
        </w:rPr>
        <w:t>級認定要點等規定為</w:t>
      </w:r>
      <w:r>
        <w:rPr>
          <w:rFonts w:hint="eastAsia"/>
        </w:rPr>
        <w:t>信賴基礎，惟復審人於</w:t>
      </w:r>
      <w:r>
        <w:rPr>
          <w:rFonts w:hint="eastAsia"/>
        </w:rPr>
        <w:t>94</w:t>
      </w:r>
      <w:r>
        <w:rPr>
          <w:rFonts w:hint="eastAsia"/>
        </w:rPr>
        <w:t>年</w:t>
      </w:r>
      <w:r>
        <w:rPr>
          <w:rFonts w:hint="eastAsia"/>
        </w:rPr>
        <w:t>1</w:t>
      </w:r>
      <w:r>
        <w:rPr>
          <w:rFonts w:hint="eastAsia"/>
        </w:rPr>
        <w:t>月</w:t>
      </w:r>
      <w:r>
        <w:rPr>
          <w:rFonts w:hint="eastAsia"/>
        </w:rPr>
        <w:t>1</w:t>
      </w:r>
      <w:r>
        <w:rPr>
          <w:rFonts w:hint="eastAsia"/>
        </w:rPr>
        <w:t>日考績升等後始主張</w:t>
      </w:r>
      <w:proofErr w:type="gramStart"/>
      <w:r>
        <w:rPr>
          <w:rFonts w:hint="eastAsia"/>
        </w:rPr>
        <w:t>採計系</w:t>
      </w:r>
      <w:proofErr w:type="gramEnd"/>
      <w:r>
        <w:rPr>
          <w:rFonts w:hint="eastAsia"/>
        </w:rPr>
        <w:t>爭年資提敘</w:t>
      </w:r>
      <w:proofErr w:type="gramStart"/>
      <w:r>
        <w:rPr>
          <w:rFonts w:hint="eastAsia"/>
        </w:rPr>
        <w:t>俸</w:t>
      </w:r>
      <w:proofErr w:type="gramEnd"/>
      <w:r>
        <w:rPr>
          <w:rFonts w:hint="eastAsia"/>
        </w:rPr>
        <w:t>級，因係在</w:t>
      </w:r>
      <w:proofErr w:type="gramStart"/>
      <w:r>
        <w:rPr>
          <w:rFonts w:hint="eastAsia"/>
        </w:rPr>
        <w:t>採</w:t>
      </w:r>
      <w:proofErr w:type="gramEnd"/>
      <w:r>
        <w:rPr>
          <w:rFonts w:hint="eastAsia"/>
        </w:rPr>
        <w:t>計提敘認定辦法訂定發布之後，客觀上於</w:t>
      </w:r>
      <w:proofErr w:type="gramStart"/>
      <w:r>
        <w:rPr>
          <w:rFonts w:hint="eastAsia"/>
        </w:rPr>
        <w:t>採</w:t>
      </w:r>
      <w:proofErr w:type="gramEnd"/>
      <w:r>
        <w:rPr>
          <w:rFonts w:hint="eastAsia"/>
        </w:rPr>
        <w:t>計提敘認定辦法訂定發布前，復審人</w:t>
      </w:r>
      <w:proofErr w:type="gramStart"/>
      <w:r>
        <w:rPr>
          <w:rFonts w:hint="eastAsia"/>
        </w:rPr>
        <w:t>並未就系爭</w:t>
      </w:r>
      <w:proofErr w:type="gramEnd"/>
      <w:r>
        <w:rPr>
          <w:rFonts w:hint="eastAsia"/>
        </w:rPr>
        <w:t>年資申請提敘</w:t>
      </w:r>
      <w:proofErr w:type="gramStart"/>
      <w:r>
        <w:rPr>
          <w:rFonts w:hint="eastAsia"/>
        </w:rPr>
        <w:t>俸</w:t>
      </w:r>
      <w:proofErr w:type="gramEnd"/>
      <w:r>
        <w:rPr>
          <w:rFonts w:hint="eastAsia"/>
        </w:rPr>
        <w:t>級，尚無客觀具體信賴表現之事實，自難謂符合信賴保護原則」。</w:t>
      </w:r>
    </w:p>
    <w:p w:rsidR="00000000" w:rsidRDefault="00C12151" w:rsidP="0040168C">
      <w:pPr>
        <w:overflowPunct w:val="0"/>
        <w:spacing w:line="360" w:lineRule="auto"/>
        <w:jc w:val="both"/>
        <w:rPr>
          <w:rFonts w:hint="eastAsia"/>
        </w:rPr>
      </w:pPr>
    </w:p>
    <w:p w:rsidR="00000000" w:rsidRDefault="00C12151" w:rsidP="0040168C">
      <w:pPr>
        <w:overflowPunct w:val="0"/>
        <w:spacing w:line="360" w:lineRule="auto"/>
        <w:ind w:firstLineChars="200" w:firstLine="480"/>
        <w:jc w:val="both"/>
        <w:rPr>
          <w:rFonts w:ascii="標楷體" w:eastAsia="標楷體" w:hAnsi="標楷體" w:hint="eastAsia"/>
          <w:b/>
        </w:rPr>
      </w:pPr>
      <w:r>
        <w:rPr>
          <w:rFonts w:hint="eastAsia"/>
          <w:u w:val="single"/>
        </w:rPr>
        <w:t>95</w:t>
      </w:r>
      <w:proofErr w:type="gramStart"/>
      <w:r>
        <w:rPr>
          <w:rFonts w:hint="eastAsia"/>
          <w:u w:val="single"/>
        </w:rPr>
        <w:t>公審決字第</w:t>
      </w:r>
      <w:r>
        <w:rPr>
          <w:rFonts w:hint="eastAsia"/>
          <w:u w:val="single"/>
        </w:rPr>
        <w:t>0042</w:t>
      </w:r>
      <w:proofErr w:type="gramEnd"/>
      <w:r>
        <w:rPr>
          <w:rFonts w:hint="eastAsia"/>
          <w:u w:val="single"/>
        </w:rPr>
        <w:t xml:space="preserve"> </w:t>
      </w:r>
      <w:r>
        <w:rPr>
          <w:rFonts w:hint="eastAsia"/>
          <w:u w:val="single"/>
        </w:rPr>
        <w:t>號復審決定書</w:t>
      </w:r>
      <w:r>
        <w:rPr>
          <w:rFonts w:hint="eastAsia"/>
        </w:rPr>
        <w:t>：「復審人係經鐵路局</w:t>
      </w:r>
      <w:proofErr w:type="gramStart"/>
      <w:r>
        <w:rPr>
          <w:rFonts w:hint="eastAsia"/>
        </w:rPr>
        <w:t>93</w:t>
      </w:r>
      <w:r>
        <w:rPr>
          <w:rFonts w:hint="eastAsia"/>
        </w:rPr>
        <w:t>年</w:t>
      </w:r>
      <w:r>
        <w:rPr>
          <w:rFonts w:hint="eastAsia"/>
        </w:rPr>
        <w:t>9</w:t>
      </w:r>
      <w:r>
        <w:rPr>
          <w:rFonts w:hint="eastAsia"/>
        </w:rPr>
        <w:t>月</w:t>
      </w:r>
      <w:r>
        <w:rPr>
          <w:rFonts w:hint="eastAsia"/>
        </w:rPr>
        <w:t>13</w:t>
      </w:r>
      <w:r>
        <w:rPr>
          <w:rFonts w:hint="eastAsia"/>
        </w:rPr>
        <w:t>日令派現職</w:t>
      </w:r>
      <w:proofErr w:type="gramEnd"/>
      <w:r>
        <w:rPr>
          <w:rFonts w:hint="eastAsia"/>
        </w:rPr>
        <w:t>，除其並無針對該調職令依法提起救濟外，以鐵路局依據退休法規定，經檢討將必須降低退休年齡之職務報奉銓敘部</w:t>
      </w:r>
      <w:r>
        <w:rPr>
          <w:rFonts w:hint="eastAsia"/>
        </w:rPr>
        <w:t>94</w:t>
      </w:r>
      <w:r>
        <w:rPr>
          <w:rFonts w:hint="eastAsia"/>
        </w:rPr>
        <w:t>年</w:t>
      </w:r>
      <w:r>
        <w:rPr>
          <w:rFonts w:hint="eastAsia"/>
        </w:rPr>
        <w:t>4</w:t>
      </w:r>
      <w:r>
        <w:rPr>
          <w:rFonts w:hint="eastAsia"/>
        </w:rPr>
        <w:t>月</w:t>
      </w:r>
      <w:r>
        <w:rPr>
          <w:rFonts w:hint="eastAsia"/>
        </w:rPr>
        <w:t>8</w:t>
      </w:r>
      <w:r>
        <w:rPr>
          <w:rFonts w:hint="eastAsia"/>
        </w:rPr>
        <w:t>日核定之</w:t>
      </w:r>
      <w:proofErr w:type="gramStart"/>
      <w:r>
        <w:rPr>
          <w:rFonts w:hint="eastAsia"/>
        </w:rPr>
        <w:t>臺</w:t>
      </w:r>
      <w:proofErr w:type="gramEnd"/>
      <w:r>
        <w:rPr>
          <w:rFonts w:hint="eastAsia"/>
        </w:rPr>
        <w:t>鐵減低退休年齡表，對於任職工務段技術助理者，係規定自願退休年齡為</w:t>
      </w:r>
      <w:r>
        <w:rPr>
          <w:rFonts w:hint="eastAsia"/>
        </w:rPr>
        <w:t>55</w:t>
      </w:r>
      <w:r>
        <w:rPr>
          <w:rFonts w:hint="eastAsia"/>
        </w:rPr>
        <w:t>歲，</w:t>
      </w:r>
      <w:r>
        <w:rPr>
          <w:rFonts w:hint="eastAsia"/>
        </w:rPr>
        <w:t>命令退休年齡為</w:t>
      </w:r>
      <w:r>
        <w:rPr>
          <w:rFonts w:hint="eastAsia"/>
        </w:rPr>
        <w:t>60</w:t>
      </w:r>
      <w:r>
        <w:rPr>
          <w:rFonts w:hint="eastAsia"/>
        </w:rPr>
        <w:t>歲。亦即，復審人以</w:t>
      </w:r>
      <w:r>
        <w:rPr>
          <w:rFonts w:hint="eastAsia"/>
        </w:rPr>
        <w:t>94</w:t>
      </w:r>
      <w:r>
        <w:rPr>
          <w:rFonts w:hint="eastAsia"/>
        </w:rPr>
        <w:t>年</w:t>
      </w:r>
      <w:r>
        <w:rPr>
          <w:rFonts w:hint="eastAsia"/>
        </w:rPr>
        <w:t>9</w:t>
      </w:r>
      <w:r>
        <w:rPr>
          <w:rFonts w:hint="eastAsia"/>
        </w:rPr>
        <w:t>月</w:t>
      </w:r>
      <w:r>
        <w:rPr>
          <w:rFonts w:hint="eastAsia"/>
        </w:rPr>
        <w:t>21</w:t>
      </w:r>
      <w:r>
        <w:rPr>
          <w:rFonts w:hint="eastAsia"/>
        </w:rPr>
        <w:t>日報告請准予延長服務，尚未因法規施行而產生信賴基礎之存續</w:t>
      </w:r>
      <w:proofErr w:type="gramStart"/>
      <w:r>
        <w:rPr>
          <w:rFonts w:hint="eastAsia"/>
        </w:rPr>
        <w:t>期間，</w:t>
      </w:r>
      <w:proofErr w:type="gramEnd"/>
      <w:r>
        <w:rPr>
          <w:rFonts w:hint="eastAsia"/>
        </w:rPr>
        <w:t>對構成信賴要件之事實，有客觀上具體表現之行為，其申請延長服務，僅屬主觀之願望、期待，尚無信賴利益受影響情形」。本件決定與前</w:t>
      </w:r>
      <w:proofErr w:type="gramStart"/>
      <w:r>
        <w:rPr>
          <w:rFonts w:hint="eastAsia"/>
        </w:rPr>
        <w:t>揭各號</w:t>
      </w:r>
      <w:proofErr w:type="gramEnd"/>
      <w:r>
        <w:rPr>
          <w:rFonts w:hint="eastAsia"/>
        </w:rPr>
        <w:t>決定不同之處在於，其引述司法院大法官釋字第</w:t>
      </w:r>
      <w:r>
        <w:rPr>
          <w:rFonts w:hint="eastAsia"/>
        </w:rPr>
        <w:t>605</w:t>
      </w:r>
      <w:r>
        <w:rPr>
          <w:rFonts w:hint="eastAsia"/>
        </w:rPr>
        <w:t>號解</w:t>
      </w:r>
      <w:r>
        <w:rPr>
          <w:rFonts w:hint="eastAsia"/>
        </w:rPr>
        <w:lastRenderedPageBreak/>
        <w:t>釋，惟其論述模型並無大異，僅就此點</w:t>
      </w:r>
      <w:proofErr w:type="gramStart"/>
      <w:r>
        <w:rPr>
          <w:rFonts w:hint="eastAsia"/>
        </w:rPr>
        <w:t>而論即不無</w:t>
      </w:r>
      <w:proofErr w:type="gramEnd"/>
      <w:r>
        <w:rPr>
          <w:rFonts w:hint="eastAsia"/>
        </w:rPr>
        <w:t>疑義。</w:t>
      </w:r>
      <w:proofErr w:type="gramStart"/>
      <w:r>
        <w:rPr>
          <w:rFonts w:hint="eastAsia"/>
        </w:rPr>
        <w:t>蓋</w:t>
      </w:r>
      <w:r>
        <w:rPr>
          <w:rFonts w:eastAsia="標楷體" w:hAnsi="標楷體"/>
          <w:b/>
        </w:rPr>
        <w:t>釋字</w:t>
      </w:r>
      <w:proofErr w:type="gramEnd"/>
      <w:r>
        <w:rPr>
          <w:rFonts w:eastAsia="標楷體" w:hAnsi="標楷體"/>
          <w:b/>
        </w:rPr>
        <w:t>第</w:t>
      </w:r>
      <w:r>
        <w:rPr>
          <w:rFonts w:eastAsia="標楷體"/>
          <w:b/>
        </w:rPr>
        <w:t>605</w:t>
      </w:r>
      <w:r>
        <w:rPr>
          <w:rFonts w:eastAsia="標楷體" w:hAnsi="標楷體"/>
          <w:b/>
        </w:rPr>
        <w:t>號解釋之內容與釋字第</w:t>
      </w:r>
      <w:r>
        <w:rPr>
          <w:rFonts w:eastAsia="標楷體"/>
          <w:b/>
        </w:rPr>
        <w:t>525</w:t>
      </w:r>
      <w:r>
        <w:rPr>
          <w:rFonts w:eastAsia="標楷體" w:hAnsi="標楷體"/>
          <w:b/>
        </w:rPr>
        <w:t>號解釋未盡一致</w:t>
      </w:r>
      <w:r>
        <w:rPr>
          <w:rFonts w:hint="eastAsia"/>
        </w:rPr>
        <w:t>，</w:t>
      </w:r>
      <w:proofErr w:type="gramStart"/>
      <w:r>
        <w:rPr>
          <w:rFonts w:hint="eastAsia"/>
        </w:rPr>
        <w:t>其尚進一步</w:t>
      </w:r>
      <w:proofErr w:type="gramEnd"/>
      <w:r>
        <w:rPr>
          <w:rFonts w:hint="eastAsia"/>
        </w:rPr>
        <w:t>討論，人民依舊法規所必須具備之重要要件是否已經具備，尚未具備之要件是否客觀上可以合理期待其實現，或經過當</w:t>
      </w:r>
      <w:r>
        <w:rPr>
          <w:rFonts w:hint="eastAsia"/>
        </w:rPr>
        <w:t>事人繼續施以主觀之努力，該要件有實現之可能等因素，來決定人民可否主張信賴保護；本件決定單純引述釋字第</w:t>
      </w:r>
      <w:r>
        <w:rPr>
          <w:rFonts w:hint="eastAsia"/>
        </w:rPr>
        <w:t>605</w:t>
      </w:r>
      <w:r>
        <w:rPr>
          <w:rFonts w:hint="eastAsia"/>
        </w:rPr>
        <w:t>號解釋前揭內容，卻未進一步就此等因素加以探討，在說理上即不無欠缺。</w:t>
      </w:r>
      <w:proofErr w:type="gramStart"/>
      <w:r>
        <w:rPr>
          <w:rFonts w:hint="eastAsia"/>
        </w:rPr>
        <w:t>此外，</w:t>
      </w:r>
      <w:proofErr w:type="gramEnd"/>
      <w:r>
        <w:rPr>
          <w:rFonts w:hint="eastAsia"/>
        </w:rPr>
        <w:t>其亦顯示，司法院大法官與信賴保護原則相關解釋立場未盡一致所衍生的問題</w:t>
      </w:r>
      <w:proofErr w:type="gramStart"/>
      <w:r>
        <w:rPr>
          <w:rFonts w:ascii="新細明體" w:hAnsi="新細明體" w:hint="eastAsia"/>
        </w:rPr>
        <w:t>―</w:t>
      </w:r>
      <w:proofErr w:type="gramEnd"/>
      <w:r>
        <w:rPr>
          <w:rFonts w:ascii="標楷體" w:eastAsia="標楷體" w:hAnsi="標楷體" w:hint="eastAsia"/>
          <w:b/>
        </w:rPr>
        <w:t>行政實務究應取決於何者？</w:t>
      </w:r>
    </w:p>
    <w:p w:rsidR="00000000" w:rsidRDefault="00C12151" w:rsidP="0040168C">
      <w:pPr>
        <w:overflowPunct w:val="0"/>
        <w:spacing w:line="360" w:lineRule="auto"/>
        <w:jc w:val="both"/>
        <w:rPr>
          <w:rFonts w:hint="eastAsia"/>
        </w:rPr>
      </w:pPr>
    </w:p>
    <w:p w:rsidR="00000000" w:rsidRDefault="00C12151" w:rsidP="0040168C">
      <w:pPr>
        <w:overflowPunct w:val="0"/>
        <w:spacing w:line="360" w:lineRule="auto"/>
        <w:ind w:left="541" w:hangingChars="225" w:hanging="541"/>
        <w:jc w:val="both"/>
        <w:rPr>
          <w:rFonts w:ascii="標楷體" w:eastAsia="標楷體" w:hAnsi="標楷體" w:hint="eastAsia"/>
          <w:b/>
        </w:rPr>
      </w:pPr>
      <w:r>
        <w:rPr>
          <w:rFonts w:ascii="標楷體" w:eastAsia="標楷體" w:hAnsi="標楷體" w:hint="eastAsia"/>
          <w:b/>
        </w:rPr>
        <w:t>三、因法規變更影響當事人權益的第二種處理類型：區分信賴利益與期待利益</w:t>
      </w:r>
    </w:p>
    <w:p w:rsidR="00000000" w:rsidRDefault="00C12151" w:rsidP="0040168C">
      <w:pPr>
        <w:overflowPunct w:val="0"/>
        <w:spacing w:line="360" w:lineRule="auto"/>
        <w:jc w:val="both"/>
        <w:rPr>
          <w:rFonts w:ascii="標楷體" w:eastAsia="標楷體" w:hAnsi="標楷體" w:hint="eastAsia"/>
          <w:b/>
        </w:rPr>
      </w:pPr>
    </w:p>
    <w:p w:rsidR="00000000" w:rsidRDefault="00C12151" w:rsidP="0040168C">
      <w:pPr>
        <w:overflowPunct w:val="0"/>
        <w:spacing w:line="360" w:lineRule="auto"/>
        <w:jc w:val="both"/>
        <w:rPr>
          <w:rFonts w:hint="eastAsia"/>
        </w:rPr>
      </w:pPr>
      <w:r>
        <w:rPr>
          <w:rFonts w:hint="eastAsia"/>
        </w:rPr>
        <w:t xml:space="preserve">    </w:t>
      </w:r>
      <w:r>
        <w:rPr>
          <w:rFonts w:hint="eastAsia"/>
        </w:rPr>
        <w:t>因法規變更衍生之信賴保護爭議，保訓會第二大宗處理類型係：認定當事人僅具有「期待利益」而非「信賴利益」，據此駁回當事人關於信賴保護的主張。</w:t>
      </w:r>
    </w:p>
    <w:p w:rsidR="00000000" w:rsidRDefault="00C12151" w:rsidP="0040168C">
      <w:pPr>
        <w:overflowPunct w:val="0"/>
        <w:spacing w:line="360" w:lineRule="auto"/>
        <w:jc w:val="both"/>
        <w:rPr>
          <w:rFonts w:hint="eastAsia"/>
        </w:rPr>
      </w:pPr>
    </w:p>
    <w:p w:rsidR="00000000" w:rsidRDefault="00C12151" w:rsidP="0040168C">
      <w:pPr>
        <w:overflowPunct w:val="0"/>
        <w:spacing w:line="360" w:lineRule="auto"/>
        <w:ind w:firstLineChars="200" w:firstLine="480"/>
        <w:jc w:val="both"/>
        <w:rPr>
          <w:rFonts w:hint="eastAsia"/>
        </w:rPr>
      </w:pPr>
      <w:r>
        <w:rPr>
          <w:rFonts w:hint="eastAsia"/>
        </w:rPr>
        <w:t>首先開展這一類案</w:t>
      </w:r>
      <w:r>
        <w:rPr>
          <w:rFonts w:hint="eastAsia"/>
        </w:rPr>
        <w:t>例的是</w:t>
      </w:r>
      <w:r>
        <w:rPr>
          <w:rFonts w:hint="eastAsia"/>
          <w:u w:val="single"/>
        </w:rPr>
        <w:t>92</w:t>
      </w:r>
      <w:proofErr w:type="gramStart"/>
      <w:r>
        <w:rPr>
          <w:rFonts w:hint="eastAsia"/>
          <w:u w:val="single"/>
        </w:rPr>
        <w:t>公審決字第</w:t>
      </w:r>
      <w:r>
        <w:rPr>
          <w:rFonts w:hint="eastAsia"/>
          <w:u w:val="single"/>
        </w:rPr>
        <w:t>0271</w:t>
      </w:r>
      <w:r>
        <w:rPr>
          <w:rFonts w:hint="eastAsia"/>
          <w:u w:val="single"/>
        </w:rPr>
        <w:t>號</w:t>
      </w:r>
      <w:proofErr w:type="gramEnd"/>
      <w:r>
        <w:rPr>
          <w:rFonts w:hint="eastAsia"/>
          <w:u w:val="single"/>
        </w:rPr>
        <w:t>再復審決定書</w:t>
      </w:r>
      <w:r>
        <w:rPr>
          <w:rFonts w:hint="eastAsia"/>
        </w:rPr>
        <w:t>：「再復審人訴稱</w:t>
      </w:r>
      <w:proofErr w:type="gramStart"/>
      <w:r>
        <w:rPr>
          <w:rFonts w:hint="eastAsia"/>
        </w:rPr>
        <w:t>修正前專技</w:t>
      </w:r>
      <w:proofErr w:type="gramEnd"/>
      <w:r>
        <w:rPr>
          <w:rFonts w:hint="eastAsia"/>
        </w:rPr>
        <w:t>轉任對照表原含有礦業安全技師考試類科，再復審人以該對照表作為信賴基礎，主觀上信賴其有效存續，於八十八年應專技高考礦業安全技師考試及格，</w:t>
      </w:r>
      <w:proofErr w:type="gramStart"/>
      <w:r>
        <w:rPr>
          <w:rFonts w:hint="eastAsia"/>
        </w:rPr>
        <w:t>嗣後覓</w:t>
      </w:r>
      <w:proofErr w:type="gramEnd"/>
      <w:r>
        <w:rPr>
          <w:rFonts w:hint="eastAsia"/>
        </w:rPr>
        <w:t>尋與擬轉任職務性質相當之衛生環保技術</w:t>
      </w:r>
      <w:proofErr w:type="gramStart"/>
      <w:r>
        <w:rPr>
          <w:rFonts w:hint="eastAsia"/>
        </w:rPr>
        <w:t>職系職缺</w:t>
      </w:r>
      <w:proofErr w:type="gramEnd"/>
      <w:r>
        <w:rPr>
          <w:rFonts w:hint="eastAsia"/>
        </w:rPr>
        <w:t>，並經機關首長核可，將原任衛生環保行政職系職務依法調整為衛生環保技術職系職務，</w:t>
      </w:r>
      <w:proofErr w:type="gramStart"/>
      <w:r>
        <w:rPr>
          <w:rFonts w:hint="eastAsia"/>
        </w:rPr>
        <w:t>俾</w:t>
      </w:r>
      <w:proofErr w:type="gramEnd"/>
      <w:r>
        <w:rPr>
          <w:rFonts w:hint="eastAsia"/>
        </w:rPr>
        <w:t>將來得於服務兩年成績優良後，取得轉任薦任公務人員之資格，已有明顯表現具體之信賴行為，亦無信賴不值得保護之情形，依司法院釋字第五二五號解釋意旨及信賴保護原則，其信賴利益不</w:t>
      </w:r>
      <w:proofErr w:type="gramStart"/>
      <w:r>
        <w:rPr>
          <w:rFonts w:hint="eastAsia"/>
        </w:rPr>
        <w:t>應因專技</w:t>
      </w:r>
      <w:proofErr w:type="gramEnd"/>
      <w:r>
        <w:rPr>
          <w:rFonts w:hint="eastAsia"/>
        </w:rPr>
        <w:t>轉任</w:t>
      </w:r>
      <w:r>
        <w:rPr>
          <w:rFonts w:hint="eastAsia"/>
        </w:rPr>
        <w:t>對照表之修正而受損害云云。</w:t>
      </w:r>
      <w:r>
        <w:t>…</w:t>
      </w:r>
      <w:proofErr w:type="gramStart"/>
      <w:r>
        <w:t>…</w:t>
      </w:r>
      <w:proofErr w:type="gramEnd"/>
      <w:r>
        <w:rPr>
          <w:rFonts w:hint="eastAsia"/>
        </w:rPr>
        <w:t>查憲法第八十六條規定：『左列資格，應經考試院依法考選</w:t>
      </w:r>
      <w:proofErr w:type="gramStart"/>
      <w:r>
        <w:rPr>
          <w:rFonts w:hint="eastAsia"/>
        </w:rPr>
        <w:t>銓</w:t>
      </w:r>
      <w:proofErr w:type="gramEnd"/>
      <w:r>
        <w:rPr>
          <w:rFonts w:hint="eastAsia"/>
        </w:rPr>
        <w:t>定之：一、公務人員任用資格。二、專門職業及技術人員執業資格。』</w:t>
      </w:r>
      <w:proofErr w:type="gramStart"/>
      <w:r>
        <w:rPr>
          <w:rFonts w:hint="eastAsia"/>
        </w:rPr>
        <w:t>另專技</w:t>
      </w:r>
      <w:proofErr w:type="gramEnd"/>
      <w:r>
        <w:rPr>
          <w:rFonts w:hint="eastAsia"/>
        </w:rPr>
        <w:t>考試法第一條規定：『專門職業及技術人員之執業，依本法以考試定其資格。』是</w:t>
      </w:r>
      <w:proofErr w:type="gramStart"/>
      <w:r>
        <w:rPr>
          <w:rFonts w:hint="eastAsia"/>
        </w:rPr>
        <w:t>以</w:t>
      </w:r>
      <w:proofErr w:type="gramEnd"/>
      <w:r>
        <w:rPr>
          <w:rFonts w:hint="eastAsia"/>
        </w:rPr>
        <w:t>，專技考試與公務人員考試之性質及取得資格不同，專技考試及格者，僅取得專技人員之執業資格，並非當然取得公務人員之任用資格，與應公務人員考試及格者，應依考用合一原</w:t>
      </w:r>
      <w:r>
        <w:rPr>
          <w:rFonts w:hint="eastAsia"/>
        </w:rPr>
        <w:lastRenderedPageBreak/>
        <w:t>則分發任用之情形有別。</w:t>
      </w:r>
      <w:proofErr w:type="gramStart"/>
      <w:r>
        <w:rPr>
          <w:rFonts w:hint="eastAsia"/>
        </w:rPr>
        <w:t>又專技</w:t>
      </w:r>
      <w:proofErr w:type="gramEnd"/>
      <w:r>
        <w:rPr>
          <w:rFonts w:hint="eastAsia"/>
        </w:rPr>
        <w:t>考試部分類科及格人員得轉任公務人員，係屬彌補公務人員</w:t>
      </w:r>
      <w:proofErr w:type="gramStart"/>
      <w:r>
        <w:rPr>
          <w:rFonts w:hint="eastAsia"/>
        </w:rPr>
        <w:t>考試掄</w:t>
      </w:r>
      <w:proofErr w:type="gramEnd"/>
      <w:r>
        <w:rPr>
          <w:rFonts w:hint="eastAsia"/>
        </w:rPr>
        <w:t>才不足之輔助性措施，且依專技轉任條例第四條</w:t>
      </w:r>
      <w:r>
        <w:rPr>
          <w:rFonts w:hint="eastAsia"/>
        </w:rPr>
        <w:t>第三項之規定，各機關進用轉任人員，應於無適當之公務人員考試及格人員可資分發任用或</w:t>
      </w:r>
      <w:proofErr w:type="gramStart"/>
      <w:r>
        <w:rPr>
          <w:rFonts w:hint="eastAsia"/>
        </w:rPr>
        <w:t>遴</w:t>
      </w:r>
      <w:proofErr w:type="gramEnd"/>
      <w:r>
        <w:rPr>
          <w:rFonts w:hint="eastAsia"/>
        </w:rPr>
        <w:t>用時，經分發機關同意始得進用，</w:t>
      </w:r>
      <w:proofErr w:type="gramStart"/>
      <w:r>
        <w:rPr>
          <w:rFonts w:hint="eastAsia"/>
        </w:rPr>
        <w:t>故專技轉任尚非</w:t>
      </w:r>
      <w:proofErr w:type="gramEnd"/>
      <w:r>
        <w:rPr>
          <w:rFonts w:hint="eastAsia"/>
        </w:rPr>
        <w:t>憲法保障之基本權利，當事人對之並無公法上之請求權。據此，</w:t>
      </w:r>
      <w:r>
        <w:rPr>
          <w:rFonts w:hint="eastAsia"/>
          <w:u w:val="single"/>
        </w:rPr>
        <w:t>符合專技轉任條例所定之轉任規定者，僅具有轉任公務人員之資格，非屬應依法辦理分發任用之考試及格人員，從而其得以轉任公務人員，僅屬期待利益，尚非憲法所保障之基本權</w:t>
      </w:r>
      <w:r>
        <w:rPr>
          <w:rFonts w:hint="eastAsia"/>
        </w:rPr>
        <w:t>。況且並非所有專技考試類</w:t>
      </w:r>
      <w:proofErr w:type="gramStart"/>
      <w:r>
        <w:rPr>
          <w:rFonts w:hint="eastAsia"/>
        </w:rPr>
        <w:t>科均定有得</w:t>
      </w:r>
      <w:proofErr w:type="gramEnd"/>
      <w:r>
        <w:rPr>
          <w:rFonts w:hint="eastAsia"/>
        </w:rPr>
        <w:t>轉任之職系，亦即</w:t>
      </w:r>
      <w:r>
        <w:rPr>
          <w:rFonts w:hint="eastAsia"/>
          <w:u w:val="single"/>
        </w:rPr>
        <w:t>並</w:t>
      </w:r>
      <w:proofErr w:type="gramStart"/>
      <w:r>
        <w:rPr>
          <w:rFonts w:hint="eastAsia"/>
          <w:u w:val="single"/>
        </w:rPr>
        <w:t>非凡應</w:t>
      </w:r>
      <w:proofErr w:type="gramEnd"/>
      <w:r>
        <w:rPr>
          <w:rFonts w:hint="eastAsia"/>
          <w:u w:val="single"/>
        </w:rPr>
        <w:t>專技考試各類科考試及格</w:t>
      </w:r>
      <w:proofErr w:type="gramStart"/>
      <w:r>
        <w:rPr>
          <w:rFonts w:hint="eastAsia"/>
          <w:u w:val="single"/>
        </w:rPr>
        <w:t>者均得轉</w:t>
      </w:r>
      <w:proofErr w:type="gramEnd"/>
      <w:r>
        <w:rPr>
          <w:rFonts w:hint="eastAsia"/>
          <w:u w:val="single"/>
        </w:rPr>
        <w:t>任公務人員，參加專技考試與轉任公務人員間並未具有直接因果關係，</w:t>
      </w:r>
      <w:r>
        <w:rPr>
          <w:rFonts w:hint="eastAsia"/>
        </w:rPr>
        <w:t>部分專技考試及格</w:t>
      </w:r>
      <w:proofErr w:type="gramStart"/>
      <w:r>
        <w:rPr>
          <w:rFonts w:hint="eastAsia"/>
        </w:rPr>
        <w:t>人員因</w:t>
      </w:r>
      <w:r>
        <w:rPr>
          <w:rFonts w:hint="eastAsia"/>
        </w:rPr>
        <w:t>專技</w:t>
      </w:r>
      <w:proofErr w:type="gramEnd"/>
      <w:r>
        <w:rPr>
          <w:rFonts w:hint="eastAsia"/>
        </w:rPr>
        <w:t>轉任對照表配合事實需要增刪</w:t>
      </w:r>
      <w:proofErr w:type="gramStart"/>
      <w:r>
        <w:rPr>
          <w:rFonts w:hint="eastAsia"/>
        </w:rPr>
        <w:t>修減致無法</w:t>
      </w:r>
      <w:proofErr w:type="gramEnd"/>
      <w:r>
        <w:rPr>
          <w:rFonts w:hint="eastAsia"/>
        </w:rPr>
        <w:t>轉任公務人員，純屬相關主管機關職權正當行使之結果，並無信賴保護原則之適用。</w:t>
      </w:r>
      <w:r>
        <w:rPr>
          <w:rFonts w:hint="eastAsia"/>
          <w:u w:val="single"/>
        </w:rPr>
        <w:t>再復審人於八十九年專技轉任對照表修正時，尚未具有依專技轉任條例規定轉任公務人員之資格，自無從依該對照表認定所得轉任之職系，亦難謂具有信賴基礎，</w:t>
      </w:r>
      <w:proofErr w:type="gramStart"/>
      <w:r>
        <w:rPr>
          <w:rFonts w:hint="eastAsia"/>
          <w:u w:val="single"/>
        </w:rPr>
        <w:t>其因專技</w:t>
      </w:r>
      <w:proofErr w:type="gramEnd"/>
      <w:r>
        <w:rPr>
          <w:rFonts w:hint="eastAsia"/>
          <w:u w:val="single"/>
        </w:rPr>
        <w:t>轉任對照表修正致無法轉任公務人員，性質應屬期待利益之喪失，而非信賴利益遭受損害，與信賴保護原則無涉</w:t>
      </w:r>
      <w:r>
        <w:rPr>
          <w:rFonts w:hint="eastAsia"/>
        </w:rPr>
        <w:t>，再復審人上揭主張，尚無足</w:t>
      </w:r>
      <w:proofErr w:type="gramStart"/>
      <w:r>
        <w:rPr>
          <w:rFonts w:hint="eastAsia"/>
        </w:rPr>
        <w:t>採</w:t>
      </w:r>
      <w:proofErr w:type="gramEnd"/>
      <w:r>
        <w:rPr>
          <w:rFonts w:hint="eastAsia"/>
        </w:rPr>
        <w:t>」</w:t>
      </w:r>
      <w:r>
        <w:rPr>
          <w:rStyle w:val="a6"/>
        </w:rPr>
        <w:footnoteReference w:id="5"/>
      </w:r>
      <w:r>
        <w:rPr>
          <w:rFonts w:hint="eastAsia"/>
        </w:rPr>
        <w:t>。</w:t>
      </w:r>
    </w:p>
    <w:p w:rsidR="00000000" w:rsidRDefault="00C12151" w:rsidP="0040168C">
      <w:pPr>
        <w:overflowPunct w:val="0"/>
        <w:spacing w:line="360" w:lineRule="auto"/>
        <w:jc w:val="both"/>
        <w:rPr>
          <w:rFonts w:hint="eastAsia"/>
        </w:rPr>
      </w:pPr>
    </w:p>
    <w:p w:rsidR="00000000" w:rsidRDefault="00C12151" w:rsidP="0040168C">
      <w:pPr>
        <w:overflowPunct w:val="0"/>
        <w:spacing w:line="360" w:lineRule="auto"/>
        <w:jc w:val="both"/>
        <w:rPr>
          <w:rFonts w:hint="eastAsia"/>
        </w:rPr>
      </w:pPr>
      <w:r>
        <w:rPr>
          <w:rFonts w:hint="eastAsia"/>
        </w:rPr>
        <w:t xml:space="preserve">    </w:t>
      </w:r>
      <w:r>
        <w:rPr>
          <w:rFonts w:hint="eastAsia"/>
        </w:rPr>
        <w:t>本件決定的論述有諸多令人費解之處。首先，其以「符合專技轉任條例所定之轉任規定者，僅具有轉任公務人員之資格</w:t>
      </w:r>
      <w:r>
        <w:rPr>
          <w:rFonts w:hint="eastAsia"/>
        </w:rPr>
        <w:t>」，非屬「憲法所保障之基本權」，即認定其「僅屬期待利益」，已令人不解；蓋</w:t>
      </w:r>
      <w:r>
        <w:rPr>
          <w:rFonts w:ascii="標楷體" w:eastAsia="標楷體" w:hAnsi="標楷體" w:hint="eastAsia"/>
          <w:b/>
        </w:rPr>
        <w:t>人民主張其對法秩序的信賴，應不僅限於基本權利受影響的情況</w:t>
      </w:r>
      <w:r>
        <w:rPr>
          <w:rFonts w:hint="eastAsia"/>
        </w:rPr>
        <w:t>。其次，僅以「並</w:t>
      </w:r>
      <w:proofErr w:type="gramStart"/>
      <w:r>
        <w:rPr>
          <w:rFonts w:hint="eastAsia"/>
        </w:rPr>
        <w:t>非凡應</w:t>
      </w:r>
      <w:proofErr w:type="gramEnd"/>
      <w:r>
        <w:rPr>
          <w:rFonts w:hint="eastAsia"/>
        </w:rPr>
        <w:t>專技考試各類科考試及格</w:t>
      </w:r>
      <w:proofErr w:type="gramStart"/>
      <w:r>
        <w:rPr>
          <w:rFonts w:hint="eastAsia"/>
        </w:rPr>
        <w:t>者均得轉</w:t>
      </w:r>
      <w:proofErr w:type="gramEnd"/>
      <w:r>
        <w:rPr>
          <w:rFonts w:hint="eastAsia"/>
        </w:rPr>
        <w:t>任公務人員」，就推得「參加專技考試與轉任公務人員間並未具有直接因果關係」，藉此否定人民「客觀上具體表現其信賴之行為」的存在，一方面</w:t>
      </w:r>
      <w:proofErr w:type="gramStart"/>
      <w:r>
        <w:rPr>
          <w:rFonts w:hint="eastAsia"/>
        </w:rPr>
        <w:t>不無率斷</w:t>
      </w:r>
      <w:proofErr w:type="gramEnd"/>
      <w:r>
        <w:rPr>
          <w:rFonts w:hint="eastAsia"/>
        </w:rPr>
        <w:t>，另一方面也</w:t>
      </w:r>
      <w:proofErr w:type="gramStart"/>
      <w:r>
        <w:rPr>
          <w:rFonts w:hint="eastAsia"/>
        </w:rPr>
        <w:t>凸</w:t>
      </w:r>
      <w:proofErr w:type="gramEnd"/>
      <w:r>
        <w:rPr>
          <w:rFonts w:hint="eastAsia"/>
        </w:rPr>
        <w:t>顯，</w:t>
      </w:r>
      <w:r>
        <w:rPr>
          <w:rFonts w:ascii="標楷體" w:eastAsia="標楷體" w:hAnsi="標楷體" w:hint="eastAsia"/>
          <w:b/>
        </w:rPr>
        <w:t>「客觀上具體表現其信賴之行為」認定上的困難</w:t>
      </w:r>
      <w:r>
        <w:rPr>
          <w:rFonts w:hint="eastAsia"/>
        </w:rPr>
        <w:t>。最後，僅因「再復審人於八十九年專技轉任對照表修正時，尚未具有依專技轉任條例規</w:t>
      </w:r>
      <w:r>
        <w:rPr>
          <w:rFonts w:hint="eastAsia"/>
        </w:rPr>
        <w:lastRenderedPageBreak/>
        <w:t>定轉任公務人員之資格，自無從依該對照表認定所得轉任之職系</w:t>
      </w:r>
      <w:r>
        <w:rPr>
          <w:rFonts w:hint="eastAsia"/>
        </w:rPr>
        <w:t>」，就認定其「難謂具有信賴基礎」，更令人費解。</w:t>
      </w:r>
      <w:r>
        <w:rPr>
          <w:rFonts w:ascii="標楷體" w:eastAsia="標楷體" w:hAnsi="標楷體" w:hint="eastAsia"/>
          <w:b/>
        </w:rPr>
        <w:t>蓋當事人於法規修正時尚未具備舊法規所定主張權益之要件，依前述第一種決定類型，應屬欠缺「客觀上具體表現其信賴之行為」的要件，而非欠缺「信賴基礎」的問題</w:t>
      </w:r>
      <w:r>
        <w:rPr>
          <w:rStyle w:val="a6"/>
        </w:rPr>
        <w:footnoteReference w:id="6"/>
      </w:r>
      <w:r>
        <w:rPr>
          <w:rFonts w:hint="eastAsia"/>
        </w:rPr>
        <w:t>。</w:t>
      </w:r>
    </w:p>
    <w:p w:rsidR="00000000" w:rsidRDefault="00C12151" w:rsidP="0040168C">
      <w:pPr>
        <w:overflowPunct w:val="0"/>
        <w:spacing w:line="360" w:lineRule="auto"/>
        <w:jc w:val="both"/>
        <w:rPr>
          <w:rFonts w:hint="eastAsia"/>
        </w:rPr>
      </w:pPr>
    </w:p>
    <w:p w:rsidR="00000000" w:rsidRDefault="00C12151" w:rsidP="0040168C">
      <w:pPr>
        <w:overflowPunct w:val="0"/>
        <w:spacing w:line="360" w:lineRule="auto"/>
        <w:jc w:val="both"/>
        <w:rPr>
          <w:rFonts w:hint="eastAsia"/>
        </w:rPr>
      </w:pPr>
      <w:r>
        <w:rPr>
          <w:rFonts w:hint="eastAsia"/>
        </w:rPr>
        <w:t xml:space="preserve">    </w:t>
      </w:r>
      <w:r>
        <w:rPr>
          <w:rFonts w:hint="eastAsia"/>
        </w:rPr>
        <w:t>雖然同樣牽涉「專技轉任對照表」修正衍生的信賴保護疑義，也同樣以「符合專技轉任條例所定之轉任規定者，僅具有轉任公務人員之資格，非屬應依法辦理分發任用之考試及格人員，從而其得以轉任公務人員，僅屬期待利益，尚非憲法所保障之基本權」作為其駁回當事人信賴保護之主張的論據，</w:t>
      </w:r>
      <w:r>
        <w:rPr>
          <w:rFonts w:hint="eastAsia"/>
          <w:u w:val="single"/>
        </w:rPr>
        <w:t>94</w:t>
      </w:r>
      <w:proofErr w:type="gramStart"/>
      <w:r>
        <w:rPr>
          <w:rFonts w:hint="eastAsia"/>
          <w:u w:val="single"/>
        </w:rPr>
        <w:t>公審決字第</w:t>
      </w:r>
      <w:r>
        <w:rPr>
          <w:rFonts w:hint="eastAsia"/>
          <w:u w:val="single"/>
        </w:rPr>
        <w:t>0044</w:t>
      </w:r>
      <w:r>
        <w:rPr>
          <w:rFonts w:hint="eastAsia"/>
          <w:u w:val="single"/>
        </w:rPr>
        <w:t>號</w:t>
      </w:r>
      <w:proofErr w:type="gramEnd"/>
      <w:r>
        <w:rPr>
          <w:rFonts w:hint="eastAsia"/>
          <w:u w:val="single"/>
        </w:rPr>
        <w:t>復審決定書</w:t>
      </w:r>
      <w:r>
        <w:rPr>
          <w:rFonts w:hint="eastAsia"/>
        </w:rPr>
        <w:t>仍肯定</w:t>
      </w:r>
      <w:r>
        <w:rPr>
          <w:rFonts w:hint="eastAsia"/>
        </w:rPr>
        <w:t>，「復審人雖得主張以原專技對照表為其信賴之基礎」，惟「其於</w:t>
      </w:r>
      <w:r>
        <w:rPr>
          <w:rFonts w:hint="eastAsia"/>
        </w:rPr>
        <w:t>89</w:t>
      </w:r>
      <w:r>
        <w:rPr>
          <w:rFonts w:hint="eastAsia"/>
        </w:rPr>
        <w:t>年專技對照表修正前，尚未具有依專技轉任條例第</w:t>
      </w:r>
      <w:r>
        <w:rPr>
          <w:rFonts w:hint="eastAsia"/>
        </w:rPr>
        <w:t>5</w:t>
      </w:r>
      <w:r>
        <w:rPr>
          <w:rFonts w:hint="eastAsia"/>
        </w:rPr>
        <w:t>條規定轉任薦任公務人員之資格，自無從依該對照表認定所得轉任之職系，故就信賴表現係指取得申請轉任公務人員資格，復審人遲至</w:t>
      </w:r>
      <w:r>
        <w:rPr>
          <w:rFonts w:hint="eastAsia"/>
        </w:rPr>
        <w:t>91</w:t>
      </w:r>
      <w:r>
        <w:rPr>
          <w:rFonts w:hint="eastAsia"/>
        </w:rPr>
        <w:t>年</w:t>
      </w:r>
      <w:r>
        <w:rPr>
          <w:rFonts w:hint="eastAsia"/>
        </w:rPr>
        <w:t>1</w:t>
      </w:r>
      <w:r>
        <w:rPr>
          <w:rFonts w:hint="eastAsia"/>
        </w:rPr>
        <w:t>月</w:t>
      </w:r>
      <w:r>
        <w:rPr>
          <w:rFonts w:hint="eastAsia"/>
        </w:rPr>
        <w:t>14</w:t>
      </w:r>
      <w:r>
        <w:rPr>
          <w:rFonts w:hint="eastAsia"/>
        </w:rPr>
        <w:t>日始具備申請轉任薦任公務人員之</w:t>
      </w:r>
      <w:r>
        <w:rPr>
          <w:rFonts w:hint="eastAsia"/>
        </w:rPr>
        <w:t>2</w:t>
      </w:r>
      <w:r>
        <w:rPr>
          <w:rFonts w:hint="eastAsia"/>
        </w:rPr>
        <w:t>年年資，難謂法規修正時已有客觀上信賴事實之具體表現，且</w:t>
      </w:r>
      <w:proofErr w:type="gramStart"/>
      <w:r>
        <w:rPr>
          <w:rFonts w:hint="eastAsia"/>
        </w:rPr>
        <w:t>其因專技</w:t>
      </w:r>
      <w:proofErr w:type="gramEnd"/>
      <w:r>
        <w:rPr>
          <w:rFonts w:hint="eastAsia"/>
        </w:rPr>
        <w:t>對照表修正致無法轉任公務人員，性質應屬期待利益之喪失，而非信賴利益遭受損害，與信賴保護原則無涉，復審人上揭主張，尚無足</w:t>
      </w:r>
      <w:proofErr w:type="gramStart"/>
      <w:r>
        <w:rPr>
          <w:rFonts w:hint="eastAsia"/>
        </w:rPr>
        <w:t>採</w:t>
      </w:r>
      <w:proofErr w:type="gramEnd"/>
      <w:r>
        <w:rPr>
          <w:rFonts w:hint="eastAsia"/>
        </w:rPr>
        <w:t>」。</w:t>
      </w:r>
    </w:p>
    <w:p w:rsidR="00000000" w:rsidRDefault="00C12151" w:rsidP="0040168C">
      <w:pPr>
        <w:overflowPunct w:val="0"/>
        <w:spacing w:line="360" w:lineRule="auto"/>
        <w:jc w:val="both"/>
        <w:rPr>
          <w:rFonts w:hint="eastAsia"/>
        </w:rPr>
      </w:pPr>
    </w:p>
    <w:p w:rsidR="00000000" w:rsidRDefault="00C12151" w:rsidP="0040168C">
      <w:pPr>
        <w:overflowPunct w:val="0"/>
        <w:spacing w:line="360" w:lineRule="auto"/>
        <w:jc w:val="both"/>
        <w:rPr>
          <w:rFonts w:hint="eastAsia"/>
        </w:rPr>
      </w:pPr>
      <w:r>
        <w:rPr>
          <w:rFonts w:hint="eastAsia"/>
        </w:rPr>
        <w:t xml:space="preserve">    </w:t>
      </w:r>
      <w:r>
        <w:rPr>
          <w:rFonts w:hint="eastAsia"/>
          <w:u w:val="single"/>
        </w:rPr>
        <w:t>94</w:t>
      </w:r>
      <w:proofErr w:type="gramStart"/>
      <w:r>
        <w:rPr>
          <w:rFonts w:hint="eastAsia"/>
          <w:u w:val="single"/>
        </w:rPr>
        <w:t>公審決字第</w:t>
      </w:r>
      <w:r>
        <w:rPr>
          <w:rFonts w:hint="eastAsia"/>
          <w:u w:val="single"/>
        </w:rPr>
        <w:t>0201</w:t>
      </w:r>
      <w:r>
        <w:rPr>
          <w:rFonts w:hint="eastAsia"/>
          <w:u w:val="single"/>
        </w:rPr>
        <w:t>號</w:t>
      </w:r>
      <w:proofErr w:type="gramEnd"/>
      <w:r>
        <w:rPr>
          <w:rFonts w:hint="eastAsia"/>
          <w:u w:val="single"/>
        </w:rPr>
        <w:t>復審決定書</w:t>
      </w:r>
      <w:r>
        <w:rPr>
          <w:rFonts w:hint="eastAsia"/>
        </w:rPr>
        <w:t>以「主觀</w:t>
      </w:r>
      <w:r>
        <w:rPr>
          <w:rFonts w:hint="eastAsia"/>
        </w:rPr>
        <w:t>之願望、期待」代替「期待利益」的名稱，但採取相類的論述模型：「後備軍人參與轉任公務人員考試，其目的應</w:t>
      </w:r>
      <w:r>
        <w:rPr>
          <w:rFonts w:hint="eastAsia"/>
        </w:rPr>
        <w:lastRenderedPageBreak/>
        <w:t>在取得各該考試及格獲得公務人員之任用資格，在警察人員考試錄取人員訓練成績及格前，仍未完成考試程序，尚未具警察官任用資格，並因而得以申請比敘軍職年資，</w:t>
      </w:r>
      <w:proofErr w:type="gramStart"/>
      <w:r>
        <w:rPr>
          <w:rFonts w:hint="eastAsia"/>
        </w:rPr>
        <w:t>故復審</w:t>
      </w:r>
      <w:proofErr w:type="gramEnd"/>
      <w:r>
        <w:rPr>
          <w:rFonts w:hint="eastAsia"/>
        </w:rPr>
        <w:t>人於</w:t>
      </w:r>
      <w:r>
        <w:rPr>
          <w:rFonts w:hint="eastAsia"/>
        </w:rPr>
        <w:t>93</w:t>
      </w:r>
      <w:r>
        <w:rPr>
          <w:rFonts w:hint="eastAsia"/>
        </w:rPr>
        <w:t>年</w:t>
      </w:r>
      <w:r>
        <w:rPr>
          <w:rFonts w:hint="eastAsia"/>
        </w:rPr>
        <w:t>1</w:t>
      </w:r>
      <w:r>
        <w:rPr>
          <w:rFonts w:hint="eastAsia"/>
        </w:rPr>
        <w:t>月</w:t>
      </w:r>
      <w:r>
        <w:rPr>
          <w:rFonts w:hint="eastAsia"/>
        </w:rPr>
        <w:t>16</w:t>
      </w:r>
      <w:r>
        <w:rPr>
          <w:rFonts w:hint="eastAsia"/>
        </w:rPr>
        <w:t>日核計加級一覽表停止適用時，仍處於警察人員考試錄取人員訓練階段，並未因核計加級一覽表之規定，取得按年於年功</w:t>
      </w:r>
      <w:proofErr w:type="gramStart"/>
      <w:r>
        <w:rPr>
          <w:rFonts w:hint="eastAsia"/>
        </w:rPr>
        <w:t>俸</w:t>
      </w:r>
      <w:proofErr w:type="gramEnd"/>
      <w:r>
        <w:rPr>
          <w:rFonts w:hint="eastAsia"/>
        </w:rPr>
        <w:t>級核計加級之權益，其認軍職年資得依核計加級一覽表之規定，認定為性質相近，並按年於年功</w:t>
      </w:r>
      <w:proofErr w:type="gramStart"/>
      <w:r>
        <w:rPr>
          <w:rFonts w:hint="eastAsia"/>
        </w:rPr>
        <w:t>俸</w:t>
      </w:r>
      <w:proofErr w:type="gramEnd"/>
      <w:r>
        <w:rPr>
          <w:rFonts w:hint="eastAsia"/>
        </w:rPr>
        <w:t>級核計加級，僅屬主觀之願望、期待，尚無信賴利益</w:t>
      </w:r>
      <w:r>
        <w:rPr>
          <w:rFonts w:hint="eastAsia"/>
        </w:rPr>
        <w:t>受影響情形，自無信賴保護原則之適用」</w:t>
      </w:r>
      <w:r>
        <w:rPr>
          <w:rStyle w:val="a6"/>
        </w:rPr>
        <w:footnoteReference w:id="7"/>
      </w:r>
      <w:r>
        <w:rPr>
          <w:rFonts w:hint="eastAsia"/>
        </w:rPr>
        <w:t>。</w:t>
      </w:r>
      <w:r>
        <w:rPr>
          <w:rFonts w:hint="eastAsia"/>
          <w:u w:val="single"/>
        </w:rPr>
        <w:t>94</w:t>
      </w:r>
      <w:proofErr w:type="gramStart"/>
      <w:r>
        <w:rPr>
          <w:rFonts w:hint="eastAsia"/>
          <w:u w:val="single"/>
        </w:rPr>
        <w:t>公審決字第</w:t>
      </w:r>
      <w:r>
        <w:rPr>
          <w:rFonts w:hint="eastAsia"/>
          <w:u w:val="single"/>
        </w:rPr>
        <w:t>0234</w:t>
      </w:r>
      <w:r>
        <w:rPr>
          <w:rFonts w:hint="eastAsia"/>
          <w:u w:val="single"/>
        </w:rPr>
        <w:t>號</w:t>
      </w:r>
      <w:proofErr w:type="gramEnd"/>
      <w:r>
        <w:rPr>
          <w:rFonts w:hint="eastAsia"/>
          <w:u w:val="single"/>
        </w:rPr>
        <w:t>復審決定書</w:t>
      </w:r>
      <w:r>
        <w:rPr>
          <w:rFonts w:hint="eastAsia"/>
        </w:rPr>
        <w:t>與此一決定的論述模型全然相同：「法規依法定程序予以修正或廢止時，受規範對象如已在因法規施行而產生信賴基礎之存續期間內，對構成信賴要件之事實，有客觀上具體表現之行為，且有值得保護之利益者，即應受信賴保護原則之保障。</w:t>
      </w:r>
      <w:proofErr w:type="gramStart"/>
      <w:r>
        <w:rPr>
          <w:rFonts w:hint="eastAsia"/>
        </w:rPr>
        <w:t>惟</w:t>
      </w:r>
      <w:proofErr w:type="gramEnd"/>
      <w:r>
        <w:rPr>
          <w:rFonts w:hint="eastAsia"/>
        </w:rPr>
        <w:t>後備軍人參與轉任公務人員考試，其目的應在取得各該考試及格獲得公務人員之任用資格，在警察人員考試錄取人員訓練成績及格前，仍未完成考試程序，尚未具警察官任用資格，並因而得以申請比敘軍職年資。</w:t>
      </w:r>
      <w:proofErr w:type="gramStart"/>
      <w:r>
        <w:rPr>
          <w:rFonts w:hint="eastAsia"/>
        </w:rPr>
        <w:t>故復審</w:t>
      </w:r>
      <w:proofErr w:type="gramEnd"/>
      <w:r>
        <w:rPr>
          <w:rFonts w:hint="eastAsia"/>
        </w:rPr>
        <w:t>人於</w:t>
      </w:r>
      <w:r>
        <w:rPr>
          <w:rFonts w:hint="eastAsia"/>
        </w:rPr>
        <w:t>93</w:t>
      </w:r>
      <w:r>
        <w:rPr>
          <w:rFonts w:hint="eastAsia"/>
        </w:rPr>
        <w:t>年</w:t>
      </w:r>
      <w:r>
        <w:rPr>
          <w:rFonts w:hint="eastAsia"/>
        </w:rPr>
        <w:t>1</w:t>
      </w:r>
      <w:r>
        <w:rPr>
          <w:rFonts w:hint="eastAsia"/>
        </w:rPr>
        <w:t>月</w:t>
      </w:r>
      <w:r>
        <w:rPr>
          <w:rFonts w:hint="eastAsia"/>
        </w:rPr>
        <w:t>16</w:t>
      </w:r>
      <w:r>
        <w:rPr>
          <w:rFonts w:hint="eastAsia"/>
        </w:rPr>
        <w:t>日核計加級一覽</w:t>
      </w:r>
      <w:r>
        <w:rPr>
          <w:rFonts w:hint="eastAsia"/>
        </w:rPr>
        <w:t>表停止適用時，仍處於警察人員考試錄取人員訓練階段，並未因核計加級一覽表之規定，取得按年於年功</w:t>
      </w:r>
      <w:proofErr w:type="gramStart"/>
      <w:r>
        <w:rPr>
          <w:rFonts w:hint="eastAsia"/>
        </w:rPr>
        <w:t>俸</w:t>
      </w:r>
      <w:proofErr w:type="gramEnd"/>
      <w:r>
        <w:rPr>
          <w:rFonts w:hint="eastAsia"/>
        </w:rPr>
        <w:t>級核計加級之權益。其認軍職年資得依核計加級一覽表之規定，認定為性質相近，並按年於年功</w:t>
      </w:r>
      <w:proofErr w:type="gramStart"/>
      <w:r>
        <w:rPr>
          <w:rFonts w:hint="eastAsia"/>
        </w:rPr>
        <w:t>俸</w:t>
      </w:r>
      <w:proofErr w:type="gramEnd"/>
      <w:r>
        <w:rPr>
          <w:rFonts w:hint="eastAsia"/>
        </w:rPr>
        <w:t>級核計加級，僅屬主觀之願望、期待，尚無信賴利益受影響情形，自無信賴保護原則之適用」。</w:t>
      </w:r>
    </w:p>
    <w:p w:rsidR="00000000" w:rsidRDefault="00C12151" w:rsidP="0040168C">
      <w:pPr>
        <w:overflowPunct w:val="0"/>
        <w:spacing w:line="360" w:lineRule="auto"/>
        <w:jc w:val="both"/>
        <w:rPr>
          <w:rFonts w:hint="eastAsia"/>
        </w:rPr>
      </w:pPr>
    </w:p>
    <w:p w:rsidR="00000000" w:rsidRDefault="00C12151" w:rsidP="0040168C">
      <w:pPr>
        <w:overflowPunct w:val="0"/>
        <w:spacing w:line="360" w:lineRule="auto"/>
        <w:jc w:val="both"/>
        <w:rPr>
          <w:rFonts w:hint="eastAsia"/>
        </w:rPr>
      </w:pPr>
      <w:r>
        <w:rPr>
          <w:rFonts w:hint="eastAsia"/>
        </w:rPr>
        <w:t xml:space="preserve">    </w:t>
      </w:r>
      <w:r>
        <w:rPr>
          <w:rFonts w:hint="eastAsia"/>
          <w:u w:val="single"/>
        </w:rPr>
        <w:t>95</w:t>
      </w:r>
      <w:proofErr w:type="gramStart"/>
      <w:r>
        <w:rPr>
          <w:rFonts w:hint="eastAsia"/>
          <w:u w:val="single"/>
        </w:rPr>
        <w:t>公審決字第</w:t>
      </w:r>
      <w:r>
        <w:rPr>
          <w:rFonts w:hint="eastAsia"/>
          <w:u w:val="single"/>
        </w:rPr>
        <w:t>0036</w:t>
      </w:r>
      <w:r>
        <w:rPr>
          <w:rFonts w:hint="eastAsia"/>
          <w:u w:val="single"/>
        </w:rPr>
        <w:t>號</w:t>
      </w:r>
      <w:proofErr w:type="gramEnd"/>
      <w:r>
        <w:rPr>
          <w:rFonts w:hint="eastAsia"/>
          <w:u w:val="single"/>
        </w:rPr>
        <w:t>復審決定書</w:t>
      </w:r>
      <w:r>
        <w:rPr>
          <w:rFonts w:hint="eastAsia"/>
        </w:rPr>
        <w:t>認定：「復審人於</w:t>
      </w:r>
      <w:r>
        <w:rPr>
          <w:rFonts w:hint="eastAsia"/>
        </w:rPr>
        <w:t>93</w:t>
      </w:r>
      <w:r>
        <w:rPr>
          <w:rFonts w:hint="eastAsia"/>
        </w:rPr>
        <w:t>年</w:t>
      </w:r>
      <w:r>
        <w:rPr>
          <w:rFonts w:hint="eastAsia"/>
        </w:rPr>
        <w:t>1</w:t>
      </w:r>
      <w:r>
        <w:rPr>
          <w:rFonts w:hint="eastAsia"/>
        </w:rPr>
        <w:t>月</w:t>
      </w:r>
      <w:r>
        <w:rPr>
          <w:rFonts w:hint="eastAsia"/>
        </w:rPr>
        <w:t>16</w:t>
      </w:r>
      <w:r>
        <w:rPr>
          <w:rFonts w:hint="eastAsia"/>
        </w:rPr>
        <w:t>日核計加級一覽表停止適用時，尚未接受及完成警察人員考試錄取人員之訓練，並未因核計加級一覽表之規定，取得按年於年功</w:t>
      </w:r>
      <w:proofErr w:type="gramStart"/>
      <w:r>
        <w:rPr>
          <w:rFonts w:hint="eastAsia"/>
        </w:rPr>
        <w:t>俸</w:t>
      </w:r>
      <w:proofErr w:type="gramEnd"/>
      <w:r>
        <w:rPr>
          <w:rFonts w:hint="eastAsia"/>
        </w:rPr>
        <w:t>級核計加級之權益，其認軍職年資得依核計加級一覽表之規定，認</w:t>
      </w:r>
      <w:r>
        <w:rPr>
          <w:rFonts w:hint="eastAsia"/>
        </w:rPr>
        <w:t>定為性質相近，並按年於年功</w:t>
      </w:r>
      <w:proofErr w:type="gramStart"/>
      <w:r>
        <w:rPr>
          <w:rFonts w:hint="eastAsia"/>
        </w:rPr>
        <w:t>俸</w:t>
      </w:r>
      <w:proofErr w:type="gramEnd"/>
      <w:r>
        <w:rPr>
          <w:rFonts w:hint="eastAsia"/>
        </w:rPr>
        <w:t>級核計加級，僅屬主觀之願望、期待，尚無信賴利益受影響情形」。本件決定雖採取與前揭決定同一論述模型，但其</w:t>
      </w:r>
      <w:r>
        <w:rPr>
          <w:rFonts w:ascii="標楷體" w:eastAsia="標楷體" w:hAnsi="標楷體" w:hint="eastAsia"/>
          <w:b/>
        </w:rPr>
        <w:t>同時援引司法院大法官釋字第</w:t>
      </w:r>
      <w:r>
        <w:rPr>
          <w:rFonts w:eastAsia="標楷體"/>
          <w:b/>
        </w:rPr>
        <w:t>525</w:t>
      </w:r>
      <w:r>
        <w:rPr>
          <w:rFonts w:eastAsia="標楷體" w:hAnsi="標楷體"/>
          <w:b/>
        </w:rPr>
        <w:t>號與第</w:t>
      </w:r>
      <w:r>
        <w:rPr>
          <w:rFonts w:eastAsia="標楷體"/>
          <w:b/>
        </w:rPr>
        <w:t>605</w:t>
      </w:r>
      <w:r>
        <w:rPr>
          <w:rFonts w:ascii="標楷體" w:eastAsia="標楷體" w:hAnsi="標楷體" w:hint="eastAsia"/>
          <w:b/>
        </w:rPr>
        <w:t>號解釋，似並未意</w:t>
      </w:r>
      <w:r>
        <w:rPr>
          <w:rFonts w:ascii="標楷體" w:eastAsia="標楷體" w:hAnsi="標楷體" w:hint="eastAsia"/>
          <w:b/>
        </w:rPr>
        <w:lastRenderedPageBreak/>
        <w:t>識到兩號解釋就人民主張信賴保護之要件未盡相同</w:t>
      </w:r>
      <w:r>
        <w:rPr>
          <w:rFonts w:hint="eastAsia"/>
        </w:rPr>
        <w:t>，自將發生與</w:t>
      </w:r>
      <w:r>
        <w:rPr>
          <w:rFonts w:hint="eastAsia"/>
        </w:rPr>
        <w:t>95</w:t>
      </w:r>
      <w:proofErr w:type="gramStart"/>
      <w:r>
        <w:rPr>
          <w:rFonts w:hint="eastAsia"/>
        </w:rPr>
        <w:t>公審決字第</w:t>
      </w:r>
      <w:r>
        <w:rPr>
          <w:rFonts w:hint="eastAsia"/>
        </w:rPr>
        <w:t>0042</w:t>
      </w:r>
      <w:proofErr w:type="gramEnd"/>
      <w:r>
        <w:rPr>
          <w:rFonts w:hint="eastAsia"/>
        </w:rPr>
        <w:t xml:space="preserve"> </w:t>
      </w:r>
      <w:r>
        <w:rPr>
          <w:rFonts w:hint="eastAsia"/>
        </w:rPr>
        <w:t>號復審決定書相同的疑義。</w:t>
      </w:r>
    </w:p>
    <w:p w:rsidR="00000000" w:rsidRDefault="00C12151" w:rsidP="0040168C">
      <w:pPr>
        <w:overflowPunct w:val="0"/>
        <w:spacing w:line="360" w:lineRule="auto"/>
        <w:jc w:val="both"/>
        <w:rPr>
          <w:rFonts w:hint="eastAsia"/>
        </w:rPr>
      </w:pPr>
    </w:p>
    <w:p w:rsidR="00000000" w:rsidRDefault="00C12151" w:rsidP="0040168C">
      <w:pPr>
        <w:overflowPunct w:val="0"/>
        <w:spacing w:line="360" w:lineRule="auto"/>
        <w:jc w:val="both"/>
        <w:rPr>
          <w:rFonts w:ascii="標楷體" w:eastAsia="標楷體" w:hAnsi="標楷體" w:hint="eastAsia"/>
          <w:b/>
        </w:rPr>
      </w:pPr>
      <w:r>
        <w:rPr>
          <w:rFonts w:ascii="標楷體" w:eastAsia="標楷體" w:hAnsi="標楷體" w:hint="eastAsia"/>
          <w:b/>
        </w:rPr>
        <w:t>四、因法規變更影響當事人權益的第三種處理類型：法律</w:t>
      </w:r>
      <w:proofErr w:type="gramStart"/>
      <w:r>
        <w:rPr>
          <w:rFonts w:ascii="標楷體" w:eastAsia="標楷體" w:hAnsi="標楷體" w:hint="eastAsia"/>
          <w:b/>
        </w:rPr>
        <w:t>不</w:t>
      </w:r>
      <w:proofErr w:type="gramEnd"/>
      <w:r>
        <w:rPr>
          <w:rFonts w:ascii="標楷體" w:eastAsia="標楷體" w:hAnsi="標楷體" w:hint="eastAsia"/>
          <w:b/>
        </w:rPr>
        <w:t>溯既往的論述案例</w:t>
      </w:r>
    </w:p>
    <w:p w:rsidR="00000000" w:rsidRDefault="00C12151" w:rsidP="0040168C">
      <w:pPr>
        <w:overflowPunct w:val="0"/>
        <w:spacing w:line="360" w:lineRule="auto"/>
        <w:jc w:val="both"/>
        <w:rPr>
          <w:rFonts w:hint="eastAsia"/>
        </w:rPr>
      </w:pPr>
    </w:p>
    <w:p w:rsidR="00000000" w:rsidRDefault="00C12151" w:rsidP="0040168C">
      <w:pPr>
        <w:overflowPunct w:val="0"/>
        <w:spacing w:line="360" w:lineRule="auto"/>
        <w:jc w:val="both"/>
        <w:rPr>
          <w:rFonts w:hint="eastAsia"/>
        </w:rPr>
      </w:pPr>
      <w:r>
        <w:rPr>
          <w:rFonts w:hint="eastAsia"/>
        </w:rPr>
        <w:t xml:space="preserve">    </w:t>
      </w:r>
      <w:r>
        <w:rPr>
          <w:rFonts w:hint="eastAsia"/>
        </w:rPr>
        <w:t>在保訓會就因法規變動影響人民權益的諸多復審決定中，特別引人注目的是</w:t>
      </w:r>
      <w:r>
        <w:rPr>
          <w:rFonts w:hint="eastAsia"/>
          <w:u w:val="single"/>
        </w:rPr>
        <w:t>94</w:t>
      </w:r>
      <w:proofErr w:type="gramStart"/>
      <w:r>
        <w:rPr>
          <w:rFonts w:hint="eastAsia"/>
          <w:u w:val="single"/>
        </w:rPr>
        <w:t>公審決字第</w:t>
      </w:r>
      <w:r>
        <w:rPr>
          <w:rFonts w:hint="eastAsia"/>
          <w:u w:val="single"/>
        </w:rPr>
        <w:t>0272</w:t>
      </w:r>
      <w:r>
        <w:rPr>
          <w:rFonts w:hint="eastAsia"/>
          <w:u w:val="single"/>
        </w:rPr>
        <w:t>號</w:t>
      </w:r>
      <w:proofErr w:type="gramEnd"/>
      <w:r>
        <w:rPr>
          <w:rFonts w:hint="eastAsia"/>
          <w:u w:val="single"/>
        </w:rPr>
        <w:t>復審決定書</w:t>
      </w:r>
      <w:r>
        <w:rPr>
          <w:rFonts w:hint="eastAsia"/>
        </w:rPr>
        <w:t>。其一方面援引前揭「信賴表現」、「</w:t>
      </w:r>
      <w:r>
        <w:rPr>
          <w:rFonts w:hint="eastAsia"/>
        </w:rPr>
        <w:t>期待利益」的論據，惟其同時簡略地回應當事人關於法律</w:t>
      </w:r>
      <w:proofErr w:type="gramStart"/>
      <w:r>
        <w:rPr>
          <w:rFonts w:hint="eastAsia"/>
        </w:rPr>
        <w:t>不</w:t>
      </w:r>
      <w:proofErr w:type="gramEnd"/>
      <w:r>
        <w:rPr>
          <w:rFonts w:hint="eastAsia"/>
        </w:rPr>
        <w:t>溯既往原則的主張：「復審人雖於俸給法</w:t>
      </w:r>
      <w:r>
        <w:rPr>
          <w:rFonts w:hint="eastAsia"/>
        </w:rPr>
        <w:t>91</w:t>
      </w:r>
      <w:r>
        <w:rPr>
          <w:rFonts w:hint="eastAsia"/>
        </w:rPr>
        <w:t>年</w:t>
      </w:r>
      <w:r>
        <w:rPr>
          <w:rFonts w:hint="eastAsia"/>
        </w:rPr>
        <w:t>8</w:t>
      </w:r>
      <w:r>
        <w:rPr>
          <w:rFonts w:hint="eastAsia"/>
        </w:rPr>
        <w:t>月</w:t>
      </w:r>
      <w:r>
        <w:rPr>
          <w:rFonts w:hint="eastAsia"/>
        </w:rPr>
        <w:t>31</w:t>
      </w:r>
      <w:r>
        <w:rPr>
          <w:rFonts w:hint="eastAsia"/>
        </w:rPr>
        <w:t>日修正施行前，報名</w:t>
      </w:r>
      <w:r>
        <w:rPr>
          <w:rFonts w:hint="eastAsia"/>
        </w:rPr>
        <w:t>91</w:t>
      </w:r>
      <w:r>
        <w:rPr>
          <w:rFonts w:hint="eastAsia"/>
        </w:rPr>
        <w:t>年高考三級考試電力工程科，惟其尚未取得高考三級考試及格資格，迄</w:t>
      </w:r>
      <w:r>
        <w:rPr>
          <w:rFonts w:hint="eastAsia"/>
        </w:rPr>
        <w:t>92</w:t>
      </w:r>
      <w:r>
        <w:rPr>
          <w:rFonts w:hint="eastAsia"/>
        </w:rPr>
        <w:t>年</w:t>
      </w:r>
      <w:r>
        <w:rPr>
          <w:rFonts w:hint="eastAsia"/>
        </w:rPr>
        <w:t>5</w:t>
      </w:r>
      <w:r>
        <w:rPr>
          <w:rFonts w:hint="eastAsia"/>
        </w:rPr>
        <w:t>月</w:t>
      </w:r>
      <w:r>
        <w:rPr>
          <w:rFonts w:hint="eastAsia"/>
        </w:rPr>
        <w:t>30</w:t>
      </w:r>
      <w:r>
        <w:rPr>
          <w:rFonts w:hint="eastAsia"/>
        </w:rPr>
        <w:t>日始取得高考三級考試及格資格，自應適用</w:t>
      </w:r>
      <w:r>
        <w:rPr>
          <w:rFonts w:hint="eastAsia"/>
        </w:rPr>
        <w:t>91</w:t>
      </w:r>
      <w:r>
        <w:rPr>
          <w:rFonts w:hint="eastAsia"/>
        </w:rPr>
        <w:t>年</w:t>
      </w:r>
      <w:r>
        <w:rPr>
          <w:rFonts w:hint="eastAsia"/>
        </w:rPr>
        <w:t>8</w:t>
      </w:r>
      <w:r>
        <w:rPr>
          <w:rFonts w:hint="eastAsia"/>
        </w:rPr>
        <w:t>月</w:t>
      </w:r>
      <w:r>
        <w:rPr>
          <w:rFonts w:hint="eastAsia"/>
        </w:rPr>
        <w:t>30</w:t>
      </w:r>
      <w:r>
        <w:rPr>
          <w:rFonts w:hint="eastAsia"/>
        </w:rPr>
        <w:t>日修正施行之俸給法，其應考試尚未經錄取時，純屬願望、期待而未有表現其已生信賴之事實，欠缺信賴要件，自無主張信賴保護原則之適用」；「復審人主張基於法律</w:t>
      </w:r>
      <w:proofErr w:type="gramStart"/>
      <w:r>
        <w:rPr>
          <w:rFonts w:hint="eastAsia"/>
        </w:rPr>
        <w:t>不</w:t>
      </w:r>
      <w:proofErr w:type="gramEnd"/>
      <w:r>
        <w:rPr>
          <w:rFonts w:hint="eastAsia"/>
        </w:rPr>
        <w:t>溯及既往原則，</w:t>
      </w:r>
      <w:r>
        <w:rPr>
          <w:rFonts w:hint="eastAsia"/>
        </w:rPr>
        <w:t>91</w:t>
      </w:r>
      <w:r>
        <w:rPr>
          <w:rFonts w:hint="eastAsia"/>
        </w:rPr>
        <w:t>年</w:t>
      </w:r>
      <w:r>
        <w:rPr>
          <w:rFonts w:hint="eastAsia"/>
        </w:rPr>
        <w:t>8</w:t>
      </w:r>
      <w:r>
        <w:rPr>
          <w:rFonts w:hint="eastAsia"/>
        </w:rPr>
        <w:t>月</w:t>
      </w:r>
      <w:r>
        <w:rPr>
          <w:rFonts w:hint="eastAsia"/>
        </w:rPr>
        <w:t>28</w:t>
      </w:r>
      <w:r>
        <w:rPr>
          <w:rFonts w:hint="eastAsia"/>
        </w:rPr>
        <w:t>日俸給法第</w:t>
      </w:r>
      <w:r>
        <w:rPr>
          <w:rFonts w:hint="eastAsia"/>
        </w:rPr>
        <w:t>9</w:t>
      </w:r>
      <w:r>
        <w:rPr>
          <w:rFonts w:hint="eastAsia"/>
        </w:rPr>
        <w:t>條規定修正時，於</w:t>
      </w:r>
      <w:r>
        <w:rPr>
          <w:rFonts w:hint="eastAsia"/>
        </w:rPr>
        <w:t>91</w:t>
      </w:r>
      <w:r>
        <w:rPr>
          <w:rFonts w:hint="eastAsia"/>
        </w:rPr>
        <w:t>年高考報名前，尚未經立法院</w:t>
      </w:r>
      <w:r>
        <w:rPr>
          <w:rFonts w:hint="eastAsia"/>
        </w:rPr>
        <w:t>3</w:t>
      </w:r>
      <w:r>
        <w:rPr>
          <w:rFonts w:hint="eastAsia"/>
        </w:rPr>
        <w:t>讀通過，當不適用</w:t>
      </w:r>
      <w:r>
        <w:rPr>
          <w:rFonts w:hint="eastAsia"/>
        </w:rPr>
        <w:t>91</w:t>
      </w:r>
      <w:r>
        <w:rPr>
          <w:rFonts w:hint="eastAsia"/>
        </w:rPr>
        <w:t>年</w:t>
      </w:r>
      <w:r>
        <w:rPr>
          <w:rFonts w:hint="eastAsia"/>
        </w:rPr>
        <w:t>高考及格之現職人員乙節。依司法院釋字第</w:t>
      </w:r>
      <w:r>
        <w:rPr>
          <w:rFonts w:hint="eastAsia"/>
        </w:rPr>
        <w:t>574</w:t>
      </w:r>
      <w:r>
        <w:rPr>
          <w:rFonts w:hint="eastAsia"/>
        </w:rPr>
        <w:t>號解釋理由書意旨，法治國原則為憲法基本原則，首重人民權利之維護、法秩序之安定及信賴保護原則之遵守。因此，法律一旦發生變動，除法律有溯及適用之特別規定者外，原則上自法律公布生效日起，向將來發生效力。</w:t>
      </w:r>
      <w:proofErr w:type="gramStart"/>
      <w:r>
        <w:rPr>
          <w:rFonts w:hint="eastAsia"/>
        </w:rPr>
        <w:t>承前所</w:t>
      </w:r>
      <w:proofErr w:type="gramEnd"/>
      <w:r>
        <w:rPr>
          <w:rFonts w:hint="eastAsia"/>
        </w:rPr>
        <w:t>述，復審人於</w:t>
      </w:r>
      <w:r>
        <w:rPr>
          <w:rFonts w:hint="eastAsia"/>
        </w:rPr>
        <w:t>91</w:t>
      </w:r>
      <w:r>
        <w:rPr>
          <w:rFonts w:hint="eastAsia"/>
        </w:rPr>
        <w:t>年</w:t>
      </w:r>
      <w:r>
        <w:rPr>
          <w:rFonts w:hint="eastAsia"/>
        </w:rPr>
        <w:t>8</w:t>
      </w:r>
      <w:r>
        <w:rPr>
          <w:rFonts w:hint="eastAsia"/>
        </w:rPr>
        <w:t>月</w:t>
      </w:r>
      <w:r>
        <w:rPr>
          <w:rFonts w:hint="eastAsia"/>
        </w:rPr>
        <w:t>28</w:t>
      </w:r>
      <w:r>
        <w:rPr>
          <w:rFonts w:hint="eastAsia"/>
        </w:rPr>
        <w:t>日俸給法修正施行前，並未取得</w:t>
      </w:r>
      <w:r>
        <w:rPr>
          <w:rFonts w:hint="eastAsia"/>
        </w:rPr>
        <w:t>91</w:t>
      </w:r>
      <w:r>
        <w:rPr>
          <w:rFonts w:hint="eastAsia"/>
        </w:rPr>
        <w:t>年高考三級考試及格，迄</w:t>
      </w:r>
      <w:r>
        <w:rPr>
          <w:rFonts w:hint="eastAsia"/>
        </w:rPr>
        <w:t>92</w:t>
      </w:r>
      <w:r>
        <w:rPr>
          <w:rFonts w:hint="eastAsia"/>
        </w:rPr>
        <w:t>年</w:t>
      </w:r>
      <w:r>
        <w:rPr>
          <w:rFonts w:hint="eastAsia"/>
        </w:rPr>
        <w:t>5</w:t>
      </w:r>
      <w:r>
        <w:rPr>
          <w:rFonts w:hint="eastAsia"/>
        </w:rPr>
        <w:t>月</w:t>
      </w:r>
      <w:r>
        <w:rPr>
          <w:rFonts w:hint="eastAsia"/>
        </w:rPr>
        <w:t>30</w:t>
      </w:r>
      <w:r>
        <w:rPr>
          <w:rFonts w:hint="eastAsia"/>
        </w:rPr>
        <w:t>日始取得高考三級考試及格資格，且於</w:t>
      </w:r>
      <w:r>
        <w:rPr>
          <w:rFonts w:hint="eastAsia"/>
        </w:rPr>
        <w:t>94</w:t>
      </w:r>
      <w:r>
        <w:rPr>
          <w:rFonts w:hint="eastAsia"/>
        </w:rPr>
        <w:t>年</w:t>
      </w:r>
      <w:r>
        <w:rPr>
          <w:rFonts w:hint="eastAsia"/>
        </w:rPr>
        <w:t>1</w:t>
      </w:r>
      <w:r>
        <w:rPr>
          <w:rFonts w:hint="eastAsia"/>
        </w:rPr>
        <w:t>月</w:t>
      </w:r>
      <w:r>
        <w:rPr>
          <w:rFonts w:hint="eastAsia"/>
        </w:rPr>
        <w:t>31</w:t>
      </w:r>
      <w:r>
        <w:rPr>
          <w:rFonts w:hint="eastAsia"/>
        </w:rPr>
        <w:t>日始提出申請，自應適用</w:t>
      </w:r>
      <w:r>
        <w:rPr>
          <w:rFonts w:hint="eastAsia"/>
        </w:rPr>
        <w:t>91</w:t>
      </w:r>
      <w:r>
        <w:rPr>
          <w:rFonts w:hint="eastAsia"/>
        </w:rPr>
        <w:t>年</w:t>
      </w:r>
      <w:r>
        <w:rPr>
          <w:rFonts w:hint="eastAsia"/>
        </w:rPr>
        <w:t>8</w:t>
      </w:r>
      <w:r>
        <w:rPr>
          <w:rFonts w:hint="eastAsia"/>
        </w:rPr>
        <w:t>月</w:t>
      </w:r>
      <w:r>
        <w:rPr>
          <w:rFonts w:hint="eastAsia"/>
        </w:rPr>
        <w:t>30</w:t>
      </w:r>
      <w:r>
        <w:rPr>
          <w:rFonts w:hint="eastAsia"/>
        </w:rPr>
        <w:t>日修正施行之俸給法，尚無法律</w:t>
      </w:r>
      <w:proofErr w:type="gramStart"/>
      <w:r>
        <w:rPr>
          <w:rFonts w:hint="eastAsia"/>
        </w:rPr>
        <w:t>不</w:t>
      </w:r>
      <w:proofErr w:type="gramEnd"/>
      <w:r>
        <w:rPr>
          <w:rFonts w:hint="eastAsia"/>
        </w:rPr>
        <w:t>溯及既往原則之適用」。</w:t>
      </w:r>
    </w:p>
    <w:p w:rsidR="00000000" w:rsidRDefault="00C12151" w:rsidP="0040168C">
      <w:pPr>
        <w:overflowPunct w:val="0"/>
        <w:spacing w:line="360" w:lineRule="auto"/>
        <w:jc w:val="both"/>
        <w:rPr>
          <w:rFonts w:hint="eastAsia"/>
        </w:rPr>
      </w:pPr>
    </w:p>
    <w:p w:rsidR="00000000" w:rsidRDefault="00C12151" w:rsidP="0040168C">
      <w:pPr>
        <w:overflowPunct w:val="0"/>
        <w:spacing w:line="360" w:lineRule="auto"/>
        <w:jc w:val="both"/>
        <w:rPr>
          <w:rFonts w:ascii="標楷體" w:eastAsia="標楷體" w:hAnsi="標楷體" w:hint="eastAsia"/>
          <w:b/>
        </w:rPr>
      </w:pPr>
      <w:r>
        <w:rPr>
          <w:rFonts w:hint="eastAsia"/>
        </w:rPr>
        <w:t xml:space="preserve">    </w:t>
      </w:r>
      <w:r>
        <w:rPr>
          <w:rFonts w:hint="eastAsia"/>
        </w:rPr>
        <w:t>本件決定再次</w:t>
      </w:r>
      <w:proofErr w:type="gramStart"/>
      <w:r>
        <w:rPr>
          <w:rFonts w:hint="eastAsia"/>
        </w:rPr>
        <w:t>凸</w:t>
      </w:r>
      <w:proofErr w:type="gramEnd"/>
      <w:r>
        <w:rPr>
          <w:rFonts w:hint="eastAsia"/>
        </w:rPr>
        <w:t>顯，</w:t>
      </w:r>
      <w:r>
        <w:rPr>
          <w:rFonts w:ascii="標楷體" w:eastAsia="標楷體" w:hAnsi="標楷體" w:hint="eastAsia"/>
          <w:b/>
        </w:rPr>
        <w:t>「客觀</w:t>
      </w:r>
      <w:r>
        <w:rPr>
          <w:rFonts w:ascii="標楷體" w:eastAsia="標楷體" w:hAnsi="標楷體" w:hint="eastAsia"/>
          <w:b/>
        </w:rPr>
        <w:t>上具體表現信賴之行為」認定上的困難</w:t>
      </w:r>
      <w:r>
        <w:rPr>
          <w:rFonts w:hint="eastAsia"/>
        </w:rPr>
        <w:t>；甚至認定，在法規範變更前已參加相關考試者尚不足以滿足此一要件。</w:t>
      </w:r>
      <w:proofErr w:type="gramStart"/>
      <w:r>
        <w:rPr>
          <w:rFonts w:hint="eastAsia"/>
        </w:rPr>
        <w:t>此外，</w:t>
      </w:r>
      <w:proofErr w:type="gramEnd"/>
      <w:r>
        <w:rPr>
          <w:rFonts w:hint="eastAsia"/>
        </w:rPr>
        <w:t>本件決定似乎暗示，</w:t>
      </w:r>
      <w:r>
        <w:rPr>
          <w:rFonts w:ascii="標楷體" w:eastAsia="標楷體" w:hAnsi="標楷體" w:hint="eastAsia"/>
          <w:b/>
        </w:rPr>
        <w:t>只須法規變動係向將來發生效力，即不生違反法律</w:t>
      </w:r>
      <w:proofErr w:type="gramStart"/>
      <w:r>
        <w:rPr>
          <w:rFonts w:ascii="標楷體" w:eastAsia="標楷體" w:hAnsi="標楷體" w:hint="eastAsia"/>
          <w:b/>
        </w:rPr>
        <w:t>不</w:t>
      </w:r>
      <w:proofErr w:type="gramEnd"/>
      <w:r>
        <w:rPr>
          <w:rFonts w:ascii="標楷體" w:eastAsia="標楷體" w:hAnsi="標楷體" w:hint="eastAsia"/>
          <w:b/>
        </w:rPr>
        <w:t>溯既往原則的問題。</w:t>
      </w:r>
      <w:r>
        <w:rPr>
          <w:rFonts w:hint="eastAsia"/>
        </w:rPr>
        <w:t>本件決定所引述的司法院大法官釋字第</w:t>
      </w:r>
      <w:r>
        <w:rPr>
          <w:rFonts w:hint="eastAsia"/>
        </w:rPr>
        <w:t>574</w:t>
      </w:r>
      <w:r>
        <w:rPr>
          <w:rFonts w:hint="eastAsia"/>
        </w:rPr>
        <w:t>號解釋並未採取如此嚴格的判斷</w:t>
      </w:r>
      <w:r>
        <w:rPr>
          <w:rFonts w:hint="eastAsia"/>
        </w:rPr>
        <w:lastRenderedPageBreak/>
        <w:t>標準。事實上，</w:t>
      </w:r>
      <w:r>
        <w:rPr>
          <w:rFonts w:hint="eastAsia"/>
          <w:u w:val="single"/>
        </w:rPr>
        <w:t>94</w:t>
      </w:r>
      <w:proofErr w:type="gramStart"/>
      <w:r>
        <w:rPr>
          <w:rFonts w:hint="eastAsia"/>
          <w:u w:val="single"/>
        </w:rPr>
        <w:t>公審決字第</w:t>
      </w:r>
      <w:r>
        <w:rPr>
          <w:rFonts w:hint="eastAsia"/>
          <w:u w:val="single"/>
        </w:rPr>
        <w:t>0323</w:t>
      </w:r>
      <w:r>
        <w:rPr>
          <w:rFonts w:hint="eastAsia"/>
          <w:u w:val="single"/>
        </w:rPr>
        <w:t>號</w:t>
      </w:r>
      <w:proofErr w:type="gramEnd"/>
      <w:r>
        <w:rPr>
          <w:rFonts w:hint="eastAsia"/>
          <w:u w:val="single"/>
        </w:rPr>
        <w:t>復審決定書</w:t>
      </w:r>
      <w:r>
        <w:rPr>
          <w:rFonts w:hint="eastAsia"/>
        </w:rPr>
        <w:t>就採取截然不同的立場：「茲上開訓練進修法於</w:t>
      </w:r>
      <w:r>
        <w:rPr>
          <w:rFonts w:hint="eastAsia"/>
        </w:rPr>
        <w:t>91</w:t>
      </w:r>
      <w:r>
        <w:rPr>
          <w:rFonts w:hint="eastAsia"/>
        </w:rPr>
        <w:t>年</w:t>
      </w:r>
      <w:r>
        <w:rPr>
          <w:rFonts w:hint="eastAsia"/>
        </w:rPr>
        <w:t>1</w:t>
      </w:r>
      <w:r>
        <w:rPr>
          <w:rFonts w:hint="eastAsia"/>
        </w:rPr>
        <w:t>月</w:t>
      </w:r>
      <w:r>
        <w:rPr>
          <w:rFonts w:hint="eastAsia"/>
        </w:rPr>
        <w:t>30</w:t>
      </w:r>
      <w:r>
        <w:rPr>
          <w:rFonts w:hint="eastAsia"/>
        </w:rPr>
        <w:t>日公布施行後，有關公務人員訓練進修事項，固應依該法規定辦理，惟以行政法規之廢止或變更，應兼顧規範對象信賴利益之保護。除法規預先定有施行期間或因情事變遷而停</w:t>
      </w:r>
      <w:r>
        <w:rPr>
          <w:rFonts w:hint="eastAsia"/>
        </w:rPr>
        <w:t>止適用，不生信賴保護問題外，其因公益之必要廢止法規或修改內容致人民客觀上具體表現其因信賴而生之實體法上利益受損害，應採取合理之補救措施，</w:t>
      </w:r>
      <w:proofErr w:type="gramStart"/>
      <w:r>
        <w:rPr>
          <w:rFonts w:hint="eastAsia"/>
        </w:rPr>
        <w:t>俾</w:t>
      </w:r>
      <w:proofErr w:type="gramEnd"/>
      <w:r>
        <w:rPr>
          <w:rFonts w:hint="eastAsia"/>
        </w:rPr>
        <w:t>減輕損害，方符憲法保障人民權利之意旨。是</w:t>
      </w:r>
      <w:proofErr w:type="gramStart"/>
      <w:r>
        <w:rPr>
          <w:rFonts w:hint="eastAsia"/>
        </w:rPr>
        <w:t>以</w:t>
      </w:r>
      <w:proofErr w:type="gramEnd"/>
      <w:r>
        <w:rPr>
          <w:rFonts w:hint="eastAsia"/>
        </w:rPr>
        <w:t>，</w:t>
      </w:r>
      <w:r>
        <w:rPr>
          <w:rFonts w:hint="eastAsia"/>
          <w:u w:val="single"/>
        </w:rPr>
        <w:t>訓練進修法公布施行後，原即應依該法規定辦理公務人員訓練進修事項，惟於公務人員有信賴保護之情形時，則應適用訓練進修法施行前之有關規定</w:t>
      </w:r>
      <w:r>
        <w:rPr>
          <w:rFonts w:hint="eastAsia"/>
        </w:rPr>
        <w:t>」；其並認定，「</w:t>
      </w:r>
      <w:proofErr w:type="gramStart"/>
      <w:r>
        <w:rPr>
          <w:rFonts w:hint="eastAsia"/>
        </w:rPr>
        <w:t>本件復審</w:t>
      </w:r>
      <w:proofErr w:type="gramEnd"/>
      <w:r>
        <w:rPr>
          <w:rFonts w:hint="eastAsia"/>
        </w:rPr>
        <w:t>人因有前揭行政院</w:t>
      </w:r>
      <w:r>
        <w:rPr>
          <w:rFonts w:hint="eastAsia"/>
        </w:rPr>
        <w:t>82</w:t>
      </w:r>
      <w:r>
        <w:rPr>
          <w:rFonts w:hint="eastAsia"/>
        </w:rPr>
        <w:t>年</w:t>
      </w:r>
      <w:r>
        <w:rPr>
          <w:rFonts w:hint="eastAsia"/>
        </w:rPr>
        <w:t>6</w:t>
      </w:r>
      <w:r>
        <w:rPr>
          <w:rFonts w:hint="eastAsia"/>
        </w:rPr>
        <w:t>月</w:t>
      </w:r>
      <w:r>
        <w:rPr>
          <w:rFonts w:hint="eastAsia"/>
        </w:rPr>
        <w:t>25</w:t>
      </w:r>
      <w:r>
        <w:rPr>
          <w:rFonts w:hint="eastAsia"/>
        </w:rPr>
        <w:t>日函以為信賴基礎，且有上述申請及前往進修之客觀表現信賴行為，而主管機關於當時並無另為從嚴之規定，</w:t>
      </w:r>
      <w:proofErr w:type="gramStart"/>
      <w:r>
        <w:rPr>
          <w:rFonts w:hint="eastAsia"/>
        </w:rPr>
        <w:t>嗣</w:t>
      </w:r>
      <w:proofErr w:type="gramEnd"/>
      <w:r>
        <w:rPr>
          <w:rFonts w:hint="eastAsia"/>
        </w:rPr>
        <w:t>其於</w:t>
      </w:r>
      <w:r>
        <w:rPr>
          <w:rFonts w:hint="eastAsia"/>
        </w:rPr>
        <w:t>94</w:t>
      </w:r>
      <w:r>
        <w:rPr>
          <w:rFonts w:hint="eastAsia"/>
        </w:rPr>
        <w:t>年</w:t>
      </w:r>
      <w:r>
        <w:rPr>
          <w:rFonts w:hint="eastAsia"/>
        </w:rPr>
        <w:t>3</w:t>
      </w:r>
      <w:r>
        <w:rPr>
          <w:rFonts w:hint="eastAsia"/>
        </w:rPr>
        <w:t>月</w:t>
      </w:r>
      <w:r>
        <w:rPr>
          <w:rFonts w:hint="eastAsia"/>
        </w:rPr>
        <w:t>4</w:t>
      </w:r>
      <w:r>
        <w:rPr>
          <w:rFonts w:hint="eastAsia"/>
        </w:rPr>
        <w:t>日檢據向南投林管處提出申請進修費</w:t>
      </w:r>
      <w:r>
        <w:rPr>
          <w:rFonts w:hint="eastAsia"/>
        </w:rPr>
        <w:t>用補助，基於信賴保護原則，仍應適用上開行政院</w:t>
      </w:r>
      <w:r>
        <w:rPr>
          <w:rFonts w:hint="eastAsia"/>
        </w:rPr>
        <w:t>82</w:t>
      </w:r>
      <w:r>
        <w:rPr>
          <w:rFonts w:hint="eastAsia"/>
        </w:rPr>
        <w:t>年</w:t>
      </w:r>
      <w:r>
        <w:rPr>
          <w:rFonts w:hint="eastAsia"/>
        </w:rPr>
        <w:t>6</w:t>
      </w:r>
      <w:r>
        <w:rPr>
          <w:rFonts w:hint="eastAsia"/>
        </w:rPr>
        <w:t>月</w:t>
      </w:r>
      <w:r>
        <w:rPr>
          <w:rFonts w:hint="eastAsia"/>
        </w:rPr>
        <w:t>25</w:t>
      </w:r>
      <w:r>
        <w:rPr>
          <w:rFonts w:hint="eastAsia"/>
        </w:rPr>
        <w:t>日函，給予全額補助」。然而，</w:t>
      </w:r>
      <w:r>
        <w:rPr>
          <w:rFonts w:ascii="標楷體" w:eastAsia="標楷體" w:hAnsi="標楷體" w:hint="eastAsia"/>
          <w:b/>
        </w:rPr>
        <w:t>法規範的適用與否竟取決於個別當事人有無信賴表現，其與法規範應具有一般、抽象之拘束力的要求應如何調和？</w:t>
      </w:r>
    </w:p>
    <w:p w:rsidR="00000000" w:rsidRDefault="00C12151" w:rsidP="0040168C">
      <w:pPr>
        <w:overflowPunct w:val="0"/>
        <w:spacing w:line="360" w:lineRule="auto"/>
        <w:jc w:val="both"/>
        <w:rPr>
          <w:rFonts w:ascii="標楷體" w:eastAsia="標楷體" w:hAnsi="標楷體" w:hint="eastAsia"/>
          <w:b/>
        </w:rPr>
      </w:pPr>
    </w:p>
    <w:p w:rsidR="00000000" w:rsidRDefault="00C12151" w:rsidP="0040168C">
      <w:pPr>
        <w:overflowPunct w:val="0"/>
        <w:spacing w:line="360" w:lineRule="auto"/>
        <w:ind w:left="541" w:hangingChars="225" w:hanging="541"/>
        <w:jc w:val="both"/>
        <w:rPr>
          <w:rFonts w:ascii="標楷體" w:eastAsia="標楷體" w:hAnsi="標楷體" w:hint="eastAsia"/>
          <w:b/>
        </w:rPr>
      </w:pPr>
      <w:r>
        <w:rPr>
          <w:rFonts w:ascii="標楷體" w:eastAsia="標楷體" w:hAnsi="標楷體" w:hint="eastAsia"/>
          <w:b/>
        </w:rPr>
        <w:t>五、處理撤銷</w:t>
      </w:r>
      <w:proofErr w:type="gramStart"/>
      <w:r>
        <w:rPr>
          <w:rFonts w:ascii="標楷體" w:eastAsia="標楷體" w:hAnsi="標楷體" w:hint="eastAsia"/>
          <w:b/>
        </w:rPr>
        <w:t>授益性行政處分</w:t>
      </w:r>
      <w:proofErr w:type="gramEnd"/>
      <w:r>
        <w:rPr>
          <w:rFonts w:ascii="標楷體" w:eastAsia="標楷體" w:hAnsi="標楷體" w:hint="eastAsia"/>
          <w:b/>
        </w:rPr>
        <w:t>的第一種類型：以未具備「信賴表現」為理由否定信賴保護的主張</w:t>
      </w:r>
    </w:p>
    <w:p w:rsidR="00000000" w:rsidRDefault="00C12151" w:rsidP="0040168C">
      <w:pPr>
        <w:overflowPunct w:val="0"/>
        <w:spacing w:line="360" w:lineRule="auto"/>
        <w:jc w:val="both"/>
        <w:rPr>
          <w:rFonts w:ascii="標楷體" w:eastAsia="標楷體" w:hAnsi="標楷體" w:hint="eastAsia"/>
          <w:b/>
        </w:rPr>
      </w:pPr>
    </w:p>
    <w:p w:rsidR="00000000" w:rsidRDefault="00C12151" w:rsidP="0040168C">
      <w:pPr>
        <w:overflowPunct w:val="0"/>
        <w:spacing w:line="360" w:lineRule="auto"/>
        <w:jc w:val="both"/>
        <w:rPr>
          <w:rFonts w:ascii="新細明體" w:hAnsi="新細明體" w:hint="eastAsia"/>
        </w:rPr>
      </w:pPr>
      <w:r>
        <w:rPr>
          <w:rFonts w:ascii="標楷體" w:eastAsia="標楷體" w:hAnsi="標楷體" w:hint="eastAsia"/>
          <w:b/>
        </w:rPr>
        <w:t xml:space="preserve">    </w:t>
      </w:r>
      <w:r>
        <w:rPr>
          <w:rFonts w:ascii="新細明體" w:hAnsi="新細明體" w:hint="eastAsia"/>
        </w:rPr>
        <w:t>以行政處分為信賴基礎的相關案例，僅有一件涉及合法</w:t>
      </w:r>
      <w:proofErr w:type="gramStart"/>
      <w:r>
        <w:rPr>
          <w:rFonts w:ascii="新細明體" w:hAnsi="新細明體" w:hint="eastAsia"/>
        </w:rPr>
        <w:t>授益性行政處分</w:t>
      </w:r>
      <w:proofErr w:type="gramEnd"/>
      <w:r>
        <w:rPr>
          <w:rFonts w:ascii="新細明體" w:hAnsi="新細明體" w:hint="eastAsia"/>
        </w:rPr>
        <w:t>的廢止，其餘案件均牽涉撤銷</w:t>
      </w:r>
      <w:proofErr w:type="gramStart"/>
      <w:r>
        <w:rPr>
          <w:rFonts w:ascii="新細明體" w:hAnsi="新細明體" w:hint="eastAsia"/>
        </w:rPr>
        <w:t>授益性行政處分</w:t>
      </w:r>
      <w:proofErr w:type="gramEnd"/>
      <w:r>
        <w:rPr>
          <w:rFonts w:ascii="新細明體" w:hAnsi="新細明體" w:hint="eastAsia"/>
        </w:rPr>
        <w:t>之適法性的問題。其中占最大宗的類型仍是：以當事人未具備「信賴表現」為理由，據以否定其信賴保護的主張：</w:t>
      </w:r>
    </w:p>
    <w:p w:rsidR="00000000" w:rsidRDefault="00C12151" w:rsidP="0040168C">
      <w:pPr>
        <w:overflowPunct w:val="0"/>
        <w:spacing w:line="360" w:lineRule="auto"/>
        <w:jc w:val="both"/>
        <w:rPr>
          <w:rFonts w:ascii="新細明體" w:hAnsi="新細明體" w:hint="eastAsia"/>
        </w:rPr>
      </w:pPr>
    </w:p>
    <w:p w:rsidR="00000000" w:rsidRDefault="00C12151" w:rsidP="0040168C">
      <w:pPr>
        <w:overflowPunct w:val="0"/>
        <w:spacing w:line="360" w:lineRule="auto"/>
        <w:jc w:val="both"/>
        <w:rPr>
          <w:rFonts w:hint="eastAsia"/>
        </w:rPr>
      </w:pPr>
      <w:r>
        <w:rPr>
          <w:rFonts w:ascii="新細明體" w:hAnsi="新細明體" w:hint="eastAsia"/>
        </w:rPr>
        <w:t xml:space="preserve">   </w:t>
      </w:r>
      <w:r>
        <w:rPr>
          <w:rFonts w:hint="eastAsia"/>
          <w:u w:val="single"/>
        </w:rPr>
        <w:t>92</w:t>
      </w:r>
      <w:proofErr w:type="gramStart"/>
      <w:r>
        <w:rPr>
          <w:rFonts w:hint="eastAsia"/>
          <w:u w:val="single"/>
        </w:rPr>
        <w:t>公審決字第</w:t>
      </w:r>
      <w:r>
        <w:rPr>
          <w:rFonts w:hint="eastAsia"/>
          <w:u w:val="single"/>
        </w:rPr>
        <w:t>0278</w:t>
      </w:r>
      <w:r>
        <w:rPr>
          <w:rFonts w:hint="eastAsia"/>
          <w:u w:val="single"/>
        </w:rPr>
        <w:t>號</w:t>
      </w:r>
      <w:proofErr w:type="gramEnd"/>
      <w:r>
        <w:rPr>
          <w:rFonts w:hint="eastAsia"/>
          <w:u w:val="single"/>
        </w:rPr>
        <w:t>復審決定書</w:t>
      </w:r>
      <w:r>
        <w:rPr>
          <w:rFonts w:hint="eastAsia"/>
        </w:rPr>
        <w:t>指出，「按信賴表現係為信賴保護原則要件之一，</w:t>
      </w:r>
      <w:r>
        <w:rPr>
          <w:rFonts w:hint="eastAsia"/>
          <w:u w:val="single"/>
        </w:rPr>
        <w:t>於提供金錢或</w:t>
      </w:r>
      <w:proofErr w:type="gramStart"/>
      <w:r>
        <w:rPr>
          <w:rFonts w:hint="eastAsia"/>
          <w:u w:val="single"/>
        </w:rPr>
        <w:t>可分物給付</w:t>
      </w:r>
      <w:proofErr w:type="gramEnd"/>
      <w:r>
        <w:rPr>
          <w:rFonts w:hint="eastAsia"/>
          <w:u w:val="single"/>
        </w:rPr>
        <w:t>之情形，信賴表現指受益人基於對該違法行政處分的信賴，使用所提供之給付，或作成不能回復或難於回復之財產處置，其間並有因果關係者而言</w:t>
      </w:r>
      <w:r>
        <w:rPr>
          <w:rFonts w:hint="eastAsia"/>
        </w:rPr>
        <w:t>。基於此等信賴表現之存在，始足證實或表徵其信賴，若僅為</w:t>
      </w:r>
      <w:r>
        <w:rPr>
          <w:rFonts w:hint="eastAsia"/>
        </w:rPr>
        <w:lastRenderedPageBreak/>
        <w:t>單純主觀期待或消極受領給付，而非積極為上開行為者，即難認有信賴表現，不應有信賴保護原則之適用。</w:t>
      </w:r>
      <w:r>
        <w:rPr>
          <w:rFonts w:hint="eastAsia"/>
          <w:u w:val="single"/>
        </w:rPr>
        <w:t>此項原則在行政程序法第一百十七條第二款及第一百一十九條雖未有明文，惟在法理自屬當然</w:t>
      </w:r>
      <w:r>
        <w:rPr>
          <w:rFonts w:hint="eastAsia"/>
        </w:rPr>
        <w:t>。</w:t>
      </w:r>
      <w:r>
        <w:t>…</w:t>
      </w:r>
      <w:proofErr w:type="gramStart"/>
      <w:r>
        <w:t>…</w:t>
      </w:r>
      <w:proofErr w:type="gramEnd"/>
      <w:r>
        <w:rPr>
          <w:rFonts w:hint="eastAsia"/>
        </w:rPr>
        <w:t>復審人因該違法之行政處分僅係消極受領兼職交通費，並無前揭使用或</w:t>
      </w:r>
      <w:r>
        <w:rPr>
          <w:rFonts w:hint="eastAsia"/>
        </w:rPr>
        <w:t>財產處置之積極行為，不能認有信賴表現，自無信賴保護原則之適用」</w:t>
      </w:r>
      <w:r>
        <w:rPr>
          <w:rStyle w:val="a6"/>
        </w:rPr>
        <w:footnoteReference w:id="8"/>
      </w:r>
      <w:r>
        <w:rPr>
          <w:rFonts w:hint="eastAsia"/>
        </w:rPr>
        <w:t>。</w:t>
      </w:r>
      <w:r>
        <w:rPr>
          <w:rFonts w:ascii="標楷體" w:eastAsia="標楷體" w:hAnsi="標楷體" w:hint="eastAsia"/>
          <w:b/>
        </w:rPr>
        <w:t>何以「信賴表現」的要求「在法理自屬當然」</w:t>
      </w:r>
      <w:r>
        <w:rPr>
          <w:rFonts w:hint="eastAsia"/>
        </w:rPr>
        <w:t>，本件決定並未加以說明。</w:t>
      </w:r>
      <w:proofErr w:type="gramStart"/>
      <w:r>
        <w:rPr>
          <w:rFonts w:hint="eastAsia"/>
        </w:rPr>
        <w:t>此外，</w:t>
      </w:r>
      <w:proofErr w:type="gramEnd"/>
      <w:r>
        <w:rPr>
          <w:rFonts w:hint="eastAsia"/>
        </w:rPr>
        <w:t>即使「信賴表現」的要求「在法理自屬當然」，</w:t>
      </w:r>
      <w:r>
        <w:rPr>
          <w:rFonts w:ascii="標楷體" w:eastAsia="標楷體" w:hAnsi="標楷體" w:hint="eastAsia"/>
          <w:b/>
        </w:rPr>
        <w:t>何以「於提供金錢或</w:t>
      </w:r>
      <w:proofErr w:type="gramStart"/>
      <w:r>
        <w:rPr>
          <w:rFonts w:ascii="標楷體" w:eastAsia="標楷體" w:hAnsi="標楷體" w:hint="eastAsia"/>
          <w:b/>
        </w:rPr>
        <w:t>可分物給付</w:t>
      </w:r>
      <w:proofErr w:type="gramEnd"/>
      <w:r>
        <w:rPr>
          <w:rFonts w:ascii="標楷體" w:eastAsia="標楷體" w:hAnsi="標楷體" w:hint="eastAsia"/>
          <w:b/>
        </w:rPr>
        <w:t>之情形，信賴表現指受益人基於對該違法行政處分的信賴，使用所提供之給付，或作成不能回復或難於回復之財產處置，其間並有因果關係者」</w:t>
      </w:r>
      <w:r>
        <w:rPr>
          <w:rFonts w:hint="eastAsia"/>
        </w:rPr>
        <w:t>，本件決定亦未加說明。凡此，在論述上均不無缺憾。</w:t>
      </w:r>
    </w:p>
    <w:p w:rsidR="00000000" w:rsidRDefault="00C12151" w:rsidP="0040168C">
      <w:pPr>
        <w:overflowPunct w:val="0"/>
        <w:spacing w:line="360" w:lineRule="auto"/>
        <w:jc w:val="both"/>
        <w:rPr>
          <w:rFonts w:hint="eastAsia"/>
        </w:rPr>
      </w:pPr>
    </w:p>
    <w:p w:rsidR="00000000" w:rsidRDefault="00C12151" w:rsidP="0040168C">
      <w:pPr>
        <w:overflowPunct w:val="0"/>
        <w:spacing w:line="360" w:lineRule="auto"/>
        <w:jc w:val="both"/>
        <w:rPr>
          <w:rFonts w:ascii="新細明體" w:hAnsi="新細明體" w:hint="eastAsia"/>
        </w:rPr>
      </w:pPr>
      <w:r>
        <w:rPr>
          <w:rFonts w:hint="eastAsia"/>
        </w:rPr>
        <w:t xml:space="preserve">    </w:t>
      </w:r>
      <w:r>
        <w:rPr>
          <w:rFonts w:hint="eastAsia"/>
          <w:u w:val="single"/>
        </w:rPr>
        <w:t>92</w:t>
      </w:r>
      <w:proofErr w:type="gramStart"/>
      <w:r>
        <w:rPr>
          <w:rFonts w:hint="eastAsia"/>
          <w:u w:val="single"/>
        </w:rPr>
        <w:t>公審決字第</w:t>
      </w:r>
      <w:r>
        <w:rPr>
          <w:rFonts w:hint="eastAsia"/>
          <w:u w:val="single"/>
        </w:rPr>
        <w:t>0208</w:t>
      </w:r>
      <w:r>
        <w:rPr>
          <w:rFonts w:hint="eastAsia"/>
          <w:u w:val="single"/>
        </w:rPr>
        <w:t>號</w:t>
      </w:r>
      <w:proofErr w:type="gramEnd"/>
      <w:r>
        <w:rPr>
          <w:rFonts w:hint="eastAsia"/>
          <w:u w:val="single"/>
        </w:rPr>
        <w:t>再復審決定書</w:t>
      </w:r>
      <w:r>
        <w:rPr>
          <w:rFonts w:hint="eastAsia"/>
        </w:rPr>
        <w:t>除</w:t>
      </w:r>
      <w:r>
        <w:rPr>
          <w:rFonts w:ascii="新細明體" w:hAnsi="新細明體" w:hint="eastAsia"/>
        </w:rPr>
        <w:t>以當事人未具備「信賴表現」為理由外，並（不無多餘地）訴諸公益的要求：「</w:t>
      </w:r>
      <w:r>
        <w:rPr>
          <w:rFonts w:hint="eastAsia"/>
        </w:rPr>
        <w:t>按信賴表現係</w:t>
      </w:r>
      <w:r>
        <w:rPr>
          <w:rFonts w:hint="eastAsia"/>
        </w:rPr>
        <w:t>為信賴保護原則要件之一，於提供金錢或</w:t>
      </w:r>
      <w:proofErr w:type="gramStart"/>
      <w:r>
        <w:rPr>
          <w:rFonts w:hint="eastAsia"/>
        </w:rPr>
        <w:t>可分物給付</w:t>
      </w:r>
      <w:proofErr w:type="gramEnd"/>
      <w:r>
        <w:rPr>
          <w:rFonts w:hint="eastAsia"/>
        </w:rPr>
        <w:t>之情形，信賴表現指受益人基於對該違法行政處分的信賴，使用所提供之給付，或作成不能回復或難於回復之財產處置，其間並有因果關係者而言。基於此等信賴表現之存在，始足證實或表徵其信賴，若僅為單純主觀期待或消極受領給付，而非積極為上開行為者，即難認有信賴表現，不應有信賴保護原則之適用。此項原則在行政程序法第一百十七條第二款及第一百一十九條雖未有明文，惟在法理自屬當然</w:t>
      </w:r>
      <w:r>
        <w:rPr>
          <w:rFonts w:ascii="新細明體" w:hAnsi="新細明體" w:hint="eastAsia"/>
        </w:rPr>
        <w:t>」；「</w:t>
      </w:r>
      <w:r>
        <w:rPr>
          <w:rFonts w:hint="eastAsia"/>
        </w:rPr>
        <w:t>本件雲林醫院未能依法提列折舊即行發放獎勵金，自屬違法之行政處分，</w:t>
      </w:r>
      <w:proofErr w:type="gramStart"/>
      <w:r>
        <w:rPr>
          <w:rFonts w:hint="eastAsia"/>
          <w:u w:val="single"/>
        </w:rPr>
        <w:t>縱再復</w:t>
      </w:r>
      <w:proofErr w:type="gramEnd"/>
      <w:r>
        <w:rPr>
          <w:rFonts w:hint="eastAsia"/>
          <w:u w:val="single"/>
        </w:rPr>
        <w:t>審人因該違法之行政處分而具信賴基</w:t>
      </w:r>
      <w:r>
        <w:rPr>
          <w:rFonts w:hint="eastAsia"/>
          <w:u w:val="single"/>
        </w:rPr>
        <w:t>礎，但其僅係消極受領服務獎勵金，並無前揭使用或財產處置之積極行為，不能認有信賴表現；且</w:t>
      </w:r>
      <w:proofErr w:type="gramStart"/>
      <w:r>
        <w:rPr>
          <w:rFonts w:hint="eastAsia"/>
          <w:u w:val="single"/>
        </w:rPr>
        <w:t>該溢發</w:t>
      </w:r>
      <w:proofErr w:type="gramEnd"/>
      <w:r>
        <w:rPr>
          <w:rFonts w:hint="eastAsia"/>
          <w:u w:val="single"/>
        </w:rPr>
        <w:t>服務獎勵金部分之行政處分，顯有違服務獎勵金發放之合法性、合理性與公平性等公益，再復審人所主張之信賴保護利益亦顯未大於撤銷原授益處分所欲維護之公益</w:t>
      </w:r>
      <w:r>
        <w:rPr>
          <w:rFonts w:hint="eastAsia"/>
        </w:rPr>
        <w:t>，雲林醫院自得依職權予以撤銷</w:t>
      </w:r>
      <w:r>
        <w:rPr>
          <w:rFonts w:ascii="新細明體" w:hAnsi="新細明體" w:hint="eastAsia"/>
        </w:rPr>
        <w:t>」。</w:t>
      </w:r>
    </w:p>
    <w:p w:rsidR="00000000" w:rsidRDefault="00C12151" w:rsidP="0040168C">
      <w:pPr>
        <w:overflowPunct w:val="0"/>
        <w:spacing w:line="360" w:lineRule="auto"/>
        <w:jc w:val="both"/>
        <w:rPr>
          <w:rFonts w:ascii="新細明體" w:hAnsi="新細明體" w:hint="eastAsia"/>
        </w:rPr>
      </w:pPr>
    </w:p>
    <w:p w:rsidR="00000000" w:rsidRDefault="00C12151" w:rsidP="0040168C">
      <w:pPr>
        <w:overflowPunct w:val="0"/>
        <w:spacing w:line="360" w:lineRule="auto"/>
        <w:ind w:left="541" w:hangingChars="225" w:hanging="541"/>
        <w:jc w:val="both"/>
        <w:rPr>
          <w:rFonts w:ascii="標楷體" w:eastAsia="標楷體" w:hAnsi="標楷體" w:hint="eastAsia"/>
          <w:b/>
        </w:rPr>
      </w:pPr>
      <w:r>
        <w:rPr>
          <w:rFonts w:ascii="標楷體" w:eastAsia="標楷體" w:hAnsi="標楷體" w:hint="eastAsia"/>
          <w:b/>
        </w:rPr>
        <w:lastRenderedPageBreak/>
        <w:t>六、處理撤銷</w:t>
      </w:r>
      <w:proofErr w:type="gramStart"/>
      <w:r>
        <w:rPr>
          <w:rFonts w:ascii="標楷體" w:eastAsia="標楷體" w:hAnsi="標楷體" w:hint="eastAsia"/>
          <w:b/>
        </w:rPr>
        <w:t>授益性行政處分</w:t>
      </w:r>
      <w:proofErr w:type="gramEnd"/>
      <w:r>
        <w:rPr>
          <w:rFonts w:ascii="標楷體" w:eastAsia="標楷體" w:hAnsi="標楷體" w:hint="eastAsia"/>
          <w:b/>
        </w:rPr>
        <w:t>的第二種類型：因當事人具有信賴不值得保護的事由駁回其信賴保護的主張</w:t>
      </w:r>
    </w:p>
    <w:p w:rsidR="00000000" w:rsidRDefault="00C12151" w:rsidP="0040168C">
      <w:pPr>
        <w:overflowPunct w:val="0"/>
        <w:spacing w:line="360" w:lineRule="auto"/>
        <w:jc w:val="both"/>
        <w:rPr>
          <w:rFonts w:ascii="新細明體" w:hAnsi="新細明體" w:hint="eastAsia"/>
        </w:rPr>
      </w:pPr>
    </w:p>
    <w:p w:rsidR="00000000" w:rsidRDefault="00C12151" w:rsidP="0040168C">
      <w:pPr>
        <w:overflowPunct w:val="0"/>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保訓會在諸多案例裡嘗試界定行政程序法</w:t>
      </w:r>
      <w:r>
        <w:rPr>
          <w:rFonts w:hAnsi="新細明體"/>
        </w:rPr>
        <w:t>第</w:t>
      </w:r>
      <w:r>
        <w:t>119</w:t>
      </w:r>
      <w:r>
        <w:rPr>
          <w:rFonts w:ascii="新細明體" w:hAnsi="新細明體" w:hint="eastAsia"/>
        </w:rPr>
        <w:t>條所列信賴不值得保護之事由的意涵，並據此駁回當事人信賴保護的主張：</w:t>
      </w:r>
    </w:p>
    <w:p w:rsidR="00000000" w:rsidRDefault="00C12151" w:rsidP="0040168C">
      <w:pPr>
        <w:overflowPunct w:val="0"/>
        <w:spacing w:line="360" w:lineRule="auto"/>
        <w:jc w:val="both"/>
        <w:rPr>
          <w:rFonts w:ascii="新細明體" w:hAnsi="新細明體" w:hint="eastAsia"/>
        </w:rPr>
      </w:pPr>
    </w:p>
    <w:p w:rsidR="00000000" w:rsidRDefault="00C12151" w:rsidP="0040168C">
      <w:pPr>
        <w:overflowPunct w:val="0"/>
        <w:spacing w:line="360" w:lineRule="auto"/>
        <w:jc w:val="both"/>
        <w:rPr>
          <w:rFonts w:hint="eastAsia"/>
        </w:rPr>
      </w:pPr>
      <w:r>
        <w:rPr>
          <w:rFonts w:ascii="新細明體" w:hAnsi="新細明體" w:hint="eastAsia"/>
        </w:rPr>
        <w:t xml:space="preserve">    </w:t>
      </w:r>
      <w:r>
        <w:rPr>
          <w:rFonts w:hint="eastAsia"/>
          <w:u w:val="single"/>
        </w:rPr>
        <w:t>93</w:t>
      </w:r>
      <w:proofErr w:type="gramStart"/>
      <w:r>
        <w:rPr>
          <w:rFonts w:hint="eastAsia"/>
          <w:u w:val="single"/>
        </w:rPr>
        <w:t>公審決字第</w:t>
      </w:r>
      <w:r>
        <w:rPr>
          <w:rFonts w:hint="eastAsia"/>
          <w:u w:val="single"/>
        </w:rPr>
        <w:t>0064</w:t>
      </w:r>
      <w:r>
        <w:rPr>
          <w:rFonts w:hint="eastAsia"/>
          <w:u w:val="single"/>
        </w:rPr>
        <w:t>號</w:t>
      </w:r>
      <w:proofErr w:type="gramEnd"/>
      <w:r>
        <w:rPr>
          <w:rFonts w:hint="eastAsia"/>
          <w:u w:val="single"/>
        </w:rPr>
        <w:t>復審決定書</w:t>
      </w:r>
      <w:r>
        <w:rPr>
          <w:rFonts w:hint="eastAsia"/>
        </w:rPr>
        <w:t>認定：「法規明定自公布或發布日施行者，自公布或發布之日</w:t>
      </w:r>
      <w:proofErr w:type="gramStart"/>
      <w:r>
        <w:rPr>
          <w:rFonts w:hint="eastAsia"/>
        </w:rPr>
        <w:t>起算至第三</w:t>
      </w:r>
      <w:proofErr w:type="gramEnd"/>
      <w:r>
        <w:rPr>
          <w:rFonts w:hint="eastAsia"/>
        </w:rPr>
        <w:t>日起發生效力。而法規命令與行政規則只要符合發布或下達程序，以適當方法令眾人廣為週知，即屬合法有效，並無當事人如未獲知該法規命令及行政規則，其權利義務即得不受拘束之規定（參照最高行政法院九十二年判字第一二八０號判決）。</w:t>
      </w:r>
      <w:r>
        <w:rPr>
          <w:rFonts w:hint="eastAsia"/>
          <w:u w:val="single"/>
        </w:rPr>
        <w:t>懲戒法及獎懲案件處理辦法既已明定受休職處分之公務人員，於其休職期間停發薪給，停職公務人員受休職處分者不合補給停職期間之俸給</w:t>
      </w:r>
      <w:r>
        <w:rPr>
          <w:rFonts w:hint="eastAsia"/>
        </w:rPr>
        <w:t>，行政院、司法院、</w:t>
      </w:r>
      <w:proofErr w:type="gramStart"/>
      <w:r>
        <w:rPr>
          <w:rFonts w:hint="eastAsia"/>
        </w:rPr>
        <w:t>銓敘部及公</w:t>
      </w:r>
      <w:proofErr w:type="gramEnd"/>
      <w:r>
        <w:rPr>
          <w:rFonts w:hint="eastAsia"/>
        </w:rPr>
        <w:t>懲會首</w:t>
      </w:r>
      <w:proofErr w:type="gramStart"/>
      <w:r>
        <w:rPr>
          <w:rFonts w:hint="eastAsia"/>
        </w:rPr>
        <w:t>揭</w:t>
      </w:r>
      <w:proofErr w:type="gramEnd"/>
      <w:r>
        <w:rPr>
          <w:rFonts w:hint="eastAsia"/>
        </w:rPr>
        <w:t>相關釋示亦</w:t>
      </w:r>
      <w:proofErr w:type="gramStart"/>
      <w:r>
        <w:rPr>
          <w:rFonts w:hint="eastAsia"/>
        </w:rPr>
        <w:t>迄今均未變更</w:t>
      </w:r>
      <w:proofErr w:type="gramEnd"/>
      <w:r>
        <w:rPr>
          <w:rFonts w:hint="eastAsia"/>
        </w:rPr>
        <w:t>，是</w:t>
      </w:r>
      <w:r>
        <w:rPr>
          <w:rFonts w:hint="eastAsia"/>
          <w:u w:val="single"/>
        </w:rPr>
        <w:t>復審人於復職後受領溪州鄉公所</w:t>
      </w:r>
      <w:r>
        <w:rPr>
          <w:rFonts w:hint="eastAsia"/>
          <w:u w:val="single"/>
        </w:rPr>
        <w:t>補發休職、停職期間之俸給時，應知其休職及停職</w:t>
      </w:r>
      <w:proofErr w:type="gramStart"/>
      <w:r>
        <w:rPr>
          <w:rFonts w:hint="eastAsia"/>
          <w:u w:val="single"/>
        </w:rPr>
        <w:t>期間，</w:t>
      </w:r>
      <w:proofErr w:type="gramEnd"/>
      <w:r>
        <w:rPr>
          <w:rFonts w:hint="eastAsia"/>
          <w:u w:val="single"/>
        </w:rPr>
        <w:t>不合補發俸給之規定</w:t>
      </w:r>
      <w:r>
        <w:rPr>
          <w:rFonts w:hint="eastAsia"/>
        </w:rPr>
        <w:t>，顯無信賴保護原則之適用」</w:t>
      </w:r>
      <w:r>
        <w:rPr>
          <w:rStyle w:val="a6"/>
        </w:rPr>
        <w:footnoteReference w:id="9"/>
      </w:r>
      <w:r>
        <w:rPr>
          <w:rFonts w:hint="eastAsia"/>
        </w:rPr>
        <w:t>。</w:t>
      </w:r>
      <w:proofErr w:type="gramStart"/>
      <w:r>
        <w:rPr>
          <w:rFonts w:hint="eastAsia"/>
        </w:rPr>
        <w:t>其似係認</w:t>
      </w:r>
      <w:proofErr w:type="gramEnd"/>
      <w:r>
        <w:rPr>
          <w:rFonts w:hint="eastAsia"/>
        </w:rPr>
        <w:t>，</w:t>
      </w:r>
      <w:r>
        <w:rPr>
          <w:rFonts w:ascii="標楷體" w:eastAsia="標楷體" w:hAnsi="標楷體" w:hint="eastAsia"/>
          <w:b/>
        </w:rPr>
        <w:t>法規既經發布，當事人有認知法規範的義務</w:t>
      </w:r>
      <w:r>
        <w:rPr>
          <w:rFonts w:hint="eastAsia"/>
        </w:rPr>
        <w:t>，</w:t>
      </w:r>
      <w:r>
        <w:rPr>
          <w:rFonts w:ascii="標楷體" w:eastAsia="標楷體" w:hAnsi="標楷體" w:hint="eastAsia"/>
          <w:b/>
        </w:rPr>
        <w:t>據此</w:t>
      </w:r>
      <w:r>
        <w:rPr>
          <w:rFonts w:hint="eastAsia"/>
        </w:rPr>
        <w:t>，如行政處分違反已發布之法規範，即得</w:t>
      </w:r>
      <w:r>
        <w:rPr>
          <w:rFonts w:ascii="標楷體" w:eastAsia="標楷體" w:hAnsi="標楷體" w:hint="eastAsia"/>
          <w:b/>
        </w:rPr>
        <w:t>推知當事人「明知行政處分違法」</w:t>
      </w:r>
      <w:r>
        <w:rPr>
          <w:rFonts w:hint="eastAsia"/>
        </w:rPr>
        <w:t>（我國行政程序法第</w:t>
      </w:r>
      <w:r>
        <w:rPr>
          <w:rFonts w:hint="eastAsia"/>
        </w:rPr>
        <w:t>119</w:t>
      </w:r>
      <w:r>
        <w:rPr>
          <w:rFonts w:hint="eastAsia"/>
        </w:rPr>
        <w:t>條第</w:t>
      </w:r>
      <w:r>
        <w:rPr>
          <w:rFonts w:hint="eastAsia"/>
        </w:rPr>
        <w:t>3</w:t>
      </w:r>
      <w:r>
        <w:rPr>
          <w:rFonts w:hint="eastAsia"/>
        </w:rPr>
        <w:t>款）。然而，可否單純由相關法規範已發布推得如此的結論，極為可疑。</w:t>
      </w:r>
    </w:p>
    <w:p w:rsidR="00000000" w:rsidRDefault="00C12151" w:rsidP="0040168C">
      <w:pPr>
        <w:overflowPunct w:val="0"/>
        <w:spacing w:line="360" w:lineRule="auto"/>
        <w:jc w:val="both"/>
        <w:rPr>
          <w:rFonts w:hint="eastAsia"/>
        </w:rPr>
      </w:pPr>
    </w:p>
    <w:p w:rsidR="00000000" w:rsidRDefault="00C12151" w:rsidP="0040168C">
      <w:pPr>
        <w:overflowPunct w:val="0"/>
        <w:spacing w:line="360" w:lineRule="auto"/>
        <w:jc w:val="both"/>
        <w:rPr>
          <w:rFonts w:hint="eastAsia"/>
        </w:rPr>
      </w:pPr>
      <w:r>
        <w:rPr>
          <w:rFonts w:hint="eastAsia"/>
        </w:rPr>
        <w:t xml:space="preserve">    </w:t>
      </w:r>
      <w:r>
        <w:rPr>
          <w:rFonts w:hint="eastAsia"/>
          <w:u w:val="single"/>
        </w:rPr>
        <w:t>93</w:t>
      </w:r>
      <w:proofErr w:type="gramStart"/>
      <w:r>
        <w:rPr>
          <w:rFonts w:hint="eastAsia"/>
          <w:u w:val="single"/>
        </w:rPr>
        <w:t>公審決字第</w:t>
      </w:r>
      <w:r>
        <w:rPr>
          <w:rFonts w:hint="eastAsia"/>
          <w:u w:val="single"/>
        </w:rPr>
        <w:t>0164</w:t>
      </w:r>
      <w:r>
        <w:rPr>
          <w:rFonts w:hint="eastAsia"/>
          <w:u w:val="single"/>
        </w:rPr>
        <w:t>號</w:t>
      </w:r>
      <w:proofErr w:type="gramEnd"/>
      <w:r>
        <w:rPr>
          <w:rFonts w:hint="eastAsia"/>
          <w:u w:val="single"/>
        </w:rPr>
        <w:t>復審決定書</w:t>
      </w:r>
      <w:r>
        <w:rPr>
          <w:rFonts w:hint="eastAsia"/>
        </w:rPr>
        <w:t>比較正確地，</w:t>
      </w:r>
      <w:r>
        <w:rPr>
          <w:rFonts w:ascii="標楷體" w:eastAsia="標楷體" w:hAnsi="標楷體" w:hint="eastAsia"/>
          <w:b/>
        </w:rPr>
        <w:t>由當事人個人的情境來論斷其是否有「明知行政處分違法或因重大過失而不知」的情事</w:t>
      </w:r>
      <w:r>
        <w:rPr>
          <w:rFonts w:hint="eastAsia"/>
        </w:rPr>
        <w:t>：「卷查復審人第二次退休案，業經</w:t>
      </w:r>
      <w:proofErr w:type="gramStart"/>
      <w:r>
        <w:rPr>
          <w:rFonts w:hint="eastAsia"/>
        </w:rPr>
        <w:t>銓敘部以八十七年三月十九日</w:t>
      </w:r>
      <w:proofErr w:type="gramEnd"/>
      <w:r>
        <w:rPr>
          <w:rFonts w:hint="eastAsia"/>
        </w:rPr>
        <w:t>八七台特</w:t>
      </w:r>
      <w:r>
        <w:rPr>
          <w:rFonts w:hint="eastAsia"/>
        </w:rPr>
        <w:t>三字第一五九八五四九號函撤銷，並經最高行政法院九十年九月七日九十年度判字第一六二０號判決</w:t>
      </w:r>
      <w:proofErr w:type="gramStart"/>
      <w:r>
        <w:rPr>
          <w:rFonts w:hint="eastAsia"/>
        </w:rPr>
        <w:t>審認</w:t>
      </w:r>
      <w:r>
        <w:rPr>
          <w:rFonts w:hint="eastAsia"/>
        </w:rPr>
        <w:lastRenderedPageBreak/>
        <w:t>復審</w:t>
      </w:r>
      <w:proofErr w:type="gramEnd"/>
      <w:r>
        <w:rPr>
          <w:rFonts w:hint="eastAsia"/>
        </w:rPr>
        <w:t>人係三十二年十二月一日出生，其申請重行退休日八十七年三月一日，尚未滿六十歲，而其任職年資欄記載，新制施行前五年三個月，新制施行後二年八個月，合計僅七年十一個月，歷任職務欄，亦僅記載自七十九年四月起之職務，是</w:t>
      </w:r>
      <w:proofErr w:type="gramStart"/>
      <w:r>
        <w:rPr>
          <w:rFonts w:hint="eastAsia"/>
        </w:rPr>
        <w:t>其顯知任職</w:t>
      </w:r>
      <w:proofErr w:type="gramEnd"/>
      <w:r>
        <w:rPr>
          <w:rFonts w:hint="eastAsia"/>
        </w:rPr>
        <w:t>年資未滿二十五年，竟援用公務人員退休法第四條第一項第二款『任職滿二十五年』規定，申請退休，致</w:t>
      </w:r>
      <w:proofErr w:type="gramStart"/>
      <w:r>
        <w:rPr>
          <w:rFonts w:hint="eastAsia"/>
        </w:rPr>
        <w:t>銓敘部未查</w:t>
      </w:r>
      <w:proofErr w:type="gramEnd"/>
      <w:r>
        <w:rPr>
          <w:rFonts w:hint="eastAsia"/>
        </w:rPr>
        <w:t>，</w:t>
      </w:r>
      <w:proofErr w:type="gramStart"/>
      <w:r>
        <w:rPr>
          <w:rFonts w:hint="eastAsia"/>
        </w:rPr>
        <w:t>誤准其</w:t>
      </w:r>
      <w:proofErr w:type="gramEnd"/>
      <w:r>
        <w:rPr>
          <w:rFonts w:hint="eastAsia"/>
        </w:rPr>
        <w:t>退休，復審</w:t>
      </w:r>
      <w:proofErr w:type="gramStart"/>
      <w:r>
        <w:rPr>
          <w:rFonts w:hint="eastAsia"/>
        </w:rPr>
        <w:t>人縱非</w:t>
      </w:r>
      <w:proofErr w:type="gramEnd"/>
      <w:r>
        <w:rPr>
          <w:rFonts w:hint="eastAsia"/>
        </w:rPr>
        <w:t>故意，亦難謂無重大過失，自不得主張對該</w:t>
      </w:r>
      <w:proofErr w:type="gramStart"/>
      <w:r>
        <w:rPr>
          <w:rFonts w:hint="eastAsia"/>
        </w:rPr>
        <w:t>核定函有值得</w:t>
      </w:r>
      <w:proofErr w:type="gramEnd"/>
      <w:r>
        <w:rPr>
          <w:rFonts w:hint="eastAsia"/>
        </w:rPr>
        <w:t>保護之信賴利益」。</w:t>
      </w:r>
      <w:r>
        <w:rPr>
          <w:rFonts w:hint="eastAsia"/>
          <w:u w:val="single"/>
        </w:rPr>
        <w:t>93</w:t>
      </w:r>
      <w:proofErr w:type="gramStart"/>
      <w:r>
        <w:rPr>
          <w:rFonts w:hint="eastAsia"/>
          <w:u w:val="single"/>
        </w:rPr>
        <w:t>公</w:t>
      </w:r>
      <w:r>
        <w:rPr>
          <w:rFonts w:hint="eastAsia"/>
          <w:u w:val="single"/>
        </w:rPr>
        <w:t>審決字第</w:t>
      </w:r>
      <w:r>
        <w:rPr>
          <w:rFonts w:hint="eastAsia"/>
          <w:u w:val="single"/>
        </w:rPr>
        <w:t>0314</w:t>
      </w:r>
      <w:r>
        <w:rPr>
          <w:rFonts w:hint="eastAsia"/>
          <w:u w:val="single"/>
        </w:rPr>
        <w:t>號</w:t>
      </w:r>
      <w:proofErr w:type="gramEnd"/>
      <w:r>
        <w:rPr>
          <w:rFonts w:hint="eastAsia"/>
          <w:u w:val="single"/>
        </w:rPr>
        <w:t>復審決定書</w:t>
      </w:r>
      <w:r>
        <w:rPr>
          <w:rFonts w:hint="eastAsia"/>
        </w:rPr>
        <w:t>也採取此等論述方式：「據北市消防局復審答辯略</w:t>
      </w:r>
      <w:proofErr w:type="gramStart"/>
      <w:r>
        <w:rPr>
          <w:rFonts w:hint="eastAsia"/>
        </w:rPr>
        <w:t>以</w:t>
      </w:r>
      <w:proofErr w:type="gramEnd"/>
      <w:r>
        <w:rPr>
          <w:rFonts w:hint="eastAsia"/>
        </w:rPr>
        <w:t>，北市府以</w:t>
      </w:r>
      <w:proofErr w:type="gramStart"/>
      <w:r>
        <w:rPr>
          <w:rFonts w:hint="eastAsia"/>
        </w:rPr>
        <w:t>九十二年三月十八日府人</w:t>
      </w:r>
      <w:proofErr w:type="gramEnd"/>
      <w:r>
        <w:rPr>
          <w:rFonts w:hint="eastAsia"/>
        </w:rPr>
        <w:t>三字第０九二０二六二五八００號函檢送新修正之北市進修補助要點予其所屬各一級機關暨區公所，北市消防局</w:t>
      </w:r>
      <w:proofErr w:type="gramStart"/>
      <w:r>
        <w:rPr>
          <w:rFonts w:hint="eastAsia"/>
        </w:rPr>
        <w:t>即影發各</w:t>
      </w:r>
      <w:proofErr w:type="gramEnd"/>
      <w:r>
        <w:rPr>
          <w:rFonts w:hint="eastAsia"/>
        </w:rPr>
        <w:t>單位轉知同仁並予傳閱，另於九十二年四月十五日局</w:t>
      </w:r>
      <w:proofErr w:type="gramStart"/>
      <w:r>
        <w:rPr>
          <w:rFonts w:hint="eastAsia"/>
        </w:rPr>
        <w:t>務</w:t>
      </w:r>
      <w:proofErr w:type="gramEnd"/>
      <w:r>
        <w:rPr>
          <w:rFonts w:hint="eastAsia"/>
        </w:rPr>
        <w:t>會議亦進行宣導週知，亦刊載於北市府人事處網站，有該局於上開北市府九十二年三月十八日函之簽擬處理方法及該局第九十三次局</w:t>
      </w:r>
      <w:proofErr w:type="gramStart"/>
      <w:r>
        <w:rPr>
          <w:rFonts w:hint="eastAsia"/>
        </w:rPr>
        <w:t>務</w:t>
      </w:r>
      <w:proofErr w:type="gramEnd"/>
      <w:r>
        <w:rPr>
          <w:rFonts w:hint="eastAsia"/>
        </w:rPr>
        <w:t>會議報告資料附卷可</w:t>
      </w:r>
      <w:proofErr w:type="gramStart"/>
      <w:r>
        <w:rPr>
          <w:rFonts w:hint="eastAsia"/>
        </w:rPr>
        <w:t>稽</w:t>
      </w:r>
      <w:proofErr w:type="gramEnd"/>
      <w:r>
        <w:rPr>
          <w:rFonts w:hint="eastAsia"/>
        </w:rPr>
        <w:t>，是復審人應知其申請公餘進修補助費用，不合北市進修補助要點之規定，</w:t>
      </w:r>
      <w:proofErr w:type="gramStart"/>
      <w:r>
        <w:rPr>
          <w:rFonts w:hint="eastAsia"/>
        </w:rPr>
        <w:t>揆</w:t>
      </w:r>
      <w:proofErr w:type="gramEnd"/>
      <w:r>
        <w:rPr>
          <w:rFonts w:hint="eastAsia"/>
        </w:rPr>
        <w:t>諸前揭行政程序法第一百十九條規定，其信賴不值得</w:t>
      </w:r>
      <w:r>
        <w:rPr>
          <w:rFonts w:hint="eastAsia"/>
        </w:rPr>
        <w:t>保護，顯無信賴保護原則之適用」。</w:t>
      </w:r>
    </w:p>
    <w:p w:rsidR="00000000" w:rsidRDefault="00C12151" w:rsidP="0040168C">
      <w:pPr>
        <w:overflowPunct w:val="0"/>
        <w:spacing w:line="360" w:lineRule="auto"/>
        <w:jc w:val="both"/>
        <w:rPr>
          <w:rFonts w:hint="eastAsia"/>
        </w:rPr>
      </w:pPr>
    </w:p>
    <w:p w:rsidR="00000000" w:rsidRDefault="00C12151" w:rsidP="0040168C">
      <w:pPr>
        <w:overflowPunct w:val="0"/>
        <w:spacing w:line="360" w:lineRule="auto"/>
        <w:jc w:val="both"/>
        <w:rPr>
          <w:rFonts w:hint="eastAsia"/>
        </w:rPr>
      </w:pPr>
      <w:r>
        <w:rPr>
          <w:rFonts w:hint="eastAsia"/>
        </w:rPr>
        <w:t xml:space="preserve">    </w:t>
      </w:r>
      <w:proofErr w:type="gramStart"/>
      <w:r>
        <w:rPr>
          <w:rFonts w:hint="eastAsia"/>
        </w:rPr>
        <w:t>此外，</w:t>
      </w:r>
      <w:proofErr w:type="gramEnd"/>
      <w:r>
        <w:rPr>
          <w:rFonts w:hint="eastAsia"/>
          <w:u w:val="single"/>
        </w:rPr>
        <w:t>93</w:t>
      </w:r>
      <w:proofErr w:type="gramStart"/>
      <w:r>
        <w:rPr>
          <w:rFonts w:hint="eastAsia"/>
          <w:u w:val="single"/>
        </w:rPr>
        <w:t>公審決字第</w:t>
      </w:r>
      <w:r>
        <w:rPr>
          <w:rFonts w:hint="eastAsia"/>
          <w:u w:val="single"/>
        </w:rPr>
        <w:t>0314</w:t>
      </w:r>
      <w:r>
        <w:rPr>
          <w:rFonts w:hint="eastAsia"/>
          <w:u w:val="single"/>
        </w:rPr>
        <w:t>號</w:t>
      </w:r>
      <w:proofErr w:type="gramEnd"/>
      <w:r>
        <w:rPr>
          <w:rFonts w:hint="eastAsia"/>
          <w:u w:val="single"/>
        </w:rPr>
        <w:t>復審決定書</w:t>
      </w:r>
      <w:r>
        <w:rPr>
          <w:rFonts w:hint="eastAsia"/>
        </w:rPr>
        <w:t>也根據行政程序法第</w:t>
      </w:r>
      <w:r>
        <w:rPr>
          <w:rFonts w:hint="eastAsia"/>
        </w:rPr>
        <w:t>119</w:t>
      </w:r>
      <w:r>
        <w:rPr>
          <w:rFonts w:hint="eastAsia"/>
        </w:rPr>
        <w:t>條第</w:t>
      </w:r>
      <w:r>
        <w:rPr>
          <w:rFonts w:hint="eastAsia"/>
        </w:rPr>
        <w:t>2</w:t>
      </w:r>
      <w:r>
        <w:rPr>
          <w:rFonts w:hint="eastAsia"/>
        </w:rPr>
        <w:t>款，駁回當事人信賴保護的主張：「</w:t>
      </w:r>
      <w:proofErr w:type="gramStart"/>
      <w:r>
        <w:rPr>
          <w:rFonts w:hint="eastAsia"/>
        </w:rPr>
        <w:t>本件復審人固稱其</w:t>
      </w:r>
      <w:proofErr w:type="gramEnd"/>
      <w:r>
        <w:rPr>
          <w:rFonts w:hint="eastAsia"/>
        </w:rPr>
        <w:t>於九十二年十二月二十三日已提出報告並獲准予補助進修費用二分之一，該處分已形成信賴基礎，復審人之信賴表現行為應予保護，</w:t>
      </w:r>
      <w:proofErr w:type="gramStart"/>
      <w:r>
        <w:rPr>
          <w:rFonts w:hint="eastAsia"/>
        </w:rPr>
        <w:t>且縱有</w:t>
      </w:r>
      <w:proofErr w:type="gramEnd"/>
      <w:r>
        <w:rPr>
          <w:rFonts w:hint="eastAsia"/>
        </w:rPr>
        <w:t>不得補助之規定，人事法令多如牛毛，公務人員不可能完全知悉云云，</w:t>
      </w:r>
      <w:proofErr w:type="gramStart"/>
      <w:r>
        <w:rPr>
          <w:rFonts w:hint="eastAsia"/>
        </w:rPr>
        <w:t>惟查復</w:t>
      </w:r>
      <w:proofErr w:type="gramEnd"/>
      <w:r>
        <w:rPr>
          <w:rFonts w:hint="eastAsia"/>
        </w:rPr>
        <w:t>審人九十二年十二月二十三日之書面報告，並未告知所屬機關其已具私立中國文化大學中山學術研究所碩士學位之事實，應屬對於作成行政處分之重要事項為不完全陳述，致使行政機</w:t>
      </w:r>
      <w:r>
        <w:rPr>
          <w:rFonts w:hint="eastAsia"/>
        </w:rPr>
        <w:t>關依該陳述作成違法之行政處分」。然而，其</w:t>
      </w:r>
      <w:r>
        <w:rPr>
          <w:rFonts w:ascii="標楷體" w:eastAsia="標楷體" w:hAnsi="標楷體" w:hint="eastAsia"/>
          <w:b/>
        </w:rPr>
        <w:t>並未說明當事人未告知之事實，何以即屬「對於作成行政處分之重要事項為不完全陳述」，且其「致使行政機關依該陳述作成違法之行政處分」</w:t>
      </w:r>
      <w:r>
        <w:rPr>
          <w:rFonts w:hint="eastAsia"/>
        </w:rPr>
        <w:t>。對此</w:t>
      </w:r>
      <w:proofErr w:type="gramStart"/>
      <w:r>
        <w:rPr>
          <w:rFonts w:hint="eastAsia"/>
        </w:rPr>
        <w:t>論述較詳的</w:t>
      </w:r>
      <w:proofErr w:type="gramEnd"/>
      <w:r>
        <w:rPr>
          <w:rFonts w:hint="eastAsia"/>
        </w:rPr>
        <w:t>是</w:t>
      </w:r>
      <w:r>
        <w:rPr>
          <w:rFonts w:hint="eastAsia"/>
          <w:u w:val="single"/>
        </w:rPr>
        <w:t>95</w:t>
      </w:r>
      <w:proofErr w:type="gramStart"/>
      <w:r>
        <w:rPr>
          <w:rFonts w:hint="eastAsia"/>
          <w:u w:val="single"/>
        </w:rPr>
        <w:t>公審決字第</w:t>
      </w:r>
      <w:r>
        <w:rPr>
          <w:rFonts w:hint="eastAsia"/>
          <w:u w:val="single"/>
        </w:rPr>
        <w:t>0169</w:t>
      </w:r>
      <w:r>
        <w:rPr>
          <w:rFonts w:hint="eastAsia"/>
          <w:u w:val="single"/>
        </w:rPr>
        <w:t>號</w:t>
      </w:r>
      <w:proofErr w:type="gramEnd"/>
      <w:r>
        <w:rPr>
          <w:rFonts w:hint="eastAsia"/>
          <w:u w:val="single"/>
        </w:rPr>
        <w:t>復審決定書</w:t>
      </w:r>
      <w:r>
        <w:rPr>
          <w:rFonts w:hint="eastAsia"/>
        </w:rPr>
        <w:t>：「據保二總隊</w:t>
      </w:r>
      <w:proofErr w:type="gramStart"/>
      <w:r>
        <w:rPr>
          <w:rFonts w:hint="eastAsia"/>
        </w:rPr>
        <w:t>答辯稱復審</w:t>
      </w:r>
      <w:proofErr w:type="gramEnd"/>
      <w:r>
        <w:rPr>
          <w:rFonts w:hint="eastAsia"/>
        </w:rPr>
        <w:t>人雖自</w:t>
      </w:r>
      <w:r>
        <w:rPr>
          <w:rFonts w:hint="eastAsia"/>
        </w:rPr>
        <w:t>94</w:t>
      </w:r>
      <w:r>
        <w:rPr>
          <w:rFonts w:hint="eastAsia"/>
        </w:rPr>
        <w:t>年</w:t>
      </w:r>
      <w:r>
        <w:rPr>
          <w:rFonts w:hint="eastAsia"/>
        </w:rPr>
        <w:t>8</w:t>
      </w:r>
      <w:r>
        <w:rPr>
          <w:rFonts w:hint="eastAsia"/>
        </w:rPr>
        <w:t>月</w:t>
      </w:r>
      <w:r>
        <w:rPr>
          <w:rFonts w:hint="eastAsia"/>
        </w:rPr>
        <w:t>29</w:t>
      </w:r>
      <w:r>
        <w:rPr>
          <w:rFonts w:hint="eastAsia"/>
        </w:rPr>
        <w:t>日辦理復職報到，惟其自是日起即請事、病假至同年</w:t>
      </w:r>
      <w:r>
        <w:rPr>
          <w:rFonts w:hint="eastAsia"/>
        </w:rPr>
        <w:t>11</w:t>
      </w:r>
      <w:r>
        <w:rPr>
          <w:rFonts w:hint="eastAsia"/>
        </w:rPr>
        <w:t>月</w:t>
      </w:r>
      <w:r>
        <w:rPr>
          <w:rFonts w:hint="eastAsia"/>
        </w:rPr>
        <w:lastRenderedPageBreak/>
        <w:t>30</w:t>
      </w:r>
      <w:r>
        <w:rPr>
          <w:rFonts w:hint="eastAsia"/>
        </w:rPr>
        <w:t>日，至該總隊同年月</w:t>
      </w:r>
      <w:r>
        <w:rPr>
          <w:rFonts w:hint="eastAsia"/>
        </w:rPr>
        <w:t>28</w:t>
      </w:r>
      <w:r>
        <w:rPr>
          <w:rFonts w:hint="eastAsia"/>
        </w:rPr>
        <w:t>日保二人一字第</w:t>
      </w:r>
      <w:r>
        <w:rPr>
          <w:rFonts w:hint="eastAsia"/>
        </w:rPr>
        <w:t>0940013571</w:t>
      </w:r>
      <w:proofErr w:type="gramStart"/>
      <w:r>
        <w:rPr>
          <w:rFonts w:hint="eastAsia"/>
        </w:rPr>
        <w:t>號令核布視同</w:t>
      </w:r>
      <w:proofErr w:type="gramEnd"/>
      <w:r>
        <w:rPr>
          <w:rFonts w:hint="eastAsia"/>
        </w:rPr>
        <w:t>辭職止，復審</w:t>
      </w:r>
      <w:proofErr w:type="gramStart"/>
      <w:r>
        <w:rPr>
          <w:rFonts w:hint="eastAsia"/>
        </w:rPr>
        <w:t>人均未於</w:t>
      </w:r>
      <w:proofErr w:type="gramEnd"/>
      <w:r>
        <w:rPr>
          <w:rFonts w:hint="eastAsia"/>
        </w:rPr>
        <w:t>該總隊第二大隊第二小隊擔服勤務，顯見其尚未痊癒，亦不符復職要件。惟復審人對復職之重要事項提供</w:t>
      </w:r>
      <w:r>
        <w:rPr>
          <w:rFonts w:hint="eastAsia"/>
        </w:rPr>
        <w:t>94</w:t>
      </w:r>
      <w:r>
        <w:rPr>
          <w:rFonts w:hint="eastAsia"/>
        </w:rPr>
        <w:t>年</w:t>
      </w:r>
      <w:r>
        <w:rPr>
          <w:rFonts w:hint="eastAsia"/>
        </w:rPr>
        <w:t>7</w:t>
      </w:r>
      <w:r>
        <w:rPr>
          <w:rFonts w:hint="eastAsia"/>
        </w:rPr>
        <w:t>月</w:t>
      </w:r>
      <w:r>
        <w:rPr>
          <w:rFonts w:hint="eastAsia"/>
        </w:rPr>
        <w:t>21</w:t>
      </w:r>
      <w:r>
        <w:rPr>
          <w:rFonts w:hint="eastAsia"/>
        </w:rPr>
        <w:t>日、</w:t>
      </w:r>
      <w:r>
        <w:rPr>
          <w:rFonts w:hint="eastAsia"/>
        </w:rPr>
        <w:t>8</w:t>
      </w:r>
      <w:r>
        <w:rPr>
          <w:rFonts w:hint="eastAsia"/>
        </w:rPr>
        <w:t>月</w:t>
      </w:r>
      <w:r>
        <w:rPr>
          <w:rFonts w:hint="eastAsia"/>
        </w:rPr>
        <w:t>5</w:t>
      </w:r>
      <w:r>
        <w:rPr>
          <w:rFonts w:hint="eastAsia"/>
        </w:rPr>
        <w:t>日</w:t>
      </w:r>
      <w:proofErr w:type="gramStart"/>
      <w:r>
        <w:rPr>
          <w:rFonts w:hint="eastAsia"/>
        </w:rPr>
        <w:t>詹</w:t>
      </w:r>
      <w:proofErr w:type="gramEnd"/>
      <w:r>
        <w:rPr>
          <w:rFonts w:hint="eastAsia"/>
        </w:rPr>
        <w:t>骨科診所及奇美醫院之診斷證明書等資料，</w:t>
      </w:r>
      <w:proofErr w:type="gramStart"/>
      <w:r>
        <w:rPr>
          <w:rFonts w:hint="eastAsia"/>
        </w:rPr>
        <w:t>致保</w:t>
      </w:r>
      <w:proofErr w:type="gramEnd"/>
      <w:r>
        <w:rPr>
          <w:rFonts w:hint="eastAsia"/>
        </w:rPr>
        <w:t>二總隊依該資料而作成錯誤之復職處分，依行政程序法第</w:t>
      </w:r>
      <w:r>
        <w:rPr>
          <w:rFonts w:hint="eastAsia"/>
        </w:rPr>
        <w:t xml:space="preserve">119 </w:t>
      </w:r>
      <w:r>
        <w:rPr>
          <w:rFonts w:hint="eastAsia"/>
        </w:rPr>
        <w:t>條之規定，尚難謂其有信賴保護原則之適用。</w:t>
      </w:r>
      <w:proofErr w:type="gramStart"/>
      <w:r>
        <w:rPr>
          <w:rFonts w:hint="eastAsia"/>
        </w:rPr>
        <w:t>故保</w:t>
      </w:r>
      <w:proofErr w:type="gramEnd"/>
      <w:r>
        <w:rPr>
          <w:rFonts w:hint="eastAsia"/>
        </w:rPr>
        <w:t>二總隊對於違法核予復審人上揭復職之處分，仍得依職權予以撤銷。復依卷附資料，復審人留職停薪期滿前未申請復職，經保二總隊</w:t>
      </w:r>
      <w:r>
        <w:rPr>
          <w:rFonts w:hint="eastAsia"/>
        </w:rPr>
        <w:t>93</w:t>
      </w:r>
      <w:r>
        <w:rPr>
          <w:rFonts w:hint="eastAsia"/>
        </w:rPr>
        <w:t>年</w:t>
      </w:r>
      <w:r>
        <w:rPr>
          <w:rFonts w:hint="eastAsia"/>
        </w:rPr>
        <w:t>5</w:t>
      </w:r>
      <w:r>
        <w:rPr>
          <w:rFonts w:hint="eastAsia"/>
        </w:rPr>
        <w:t>月</w:t>
      </w:r>
      <w:r>
        <w:rPr>
          <w:rFonts w:hint="eastAsia"/>
        </w:rPr>
        <w:t>20</w:t>
      </w:r>
      <w:r>
        <w:rPr>
          <w:rFonts w:hint="eastAsia"/>
        </w:rPr>
        <w:t>日保（二）（</w:t>
      </w:r>
      <w:r>
        <w:rPr>
          <w:rFonts w:hint="eastAsia"/>
        </w:rPr>
        <w:t>2</w:t>
      </w:r>
      <w:r>
        <w:rPr>
          <w:rFonts w:hint="eastAsia"/>
        </w:rPr>
        <w:t>）</w:t>
      </w:r>
      <w:proofErr w:type="gramStart"/>
      <w:r>
        <w:rPr>
          <w:rFonts w:hint="eastAsia"/>
        </w:rPr>
        <w:t>人創字第</w:t>
      </w:r>
      <w:r>
        <w:rPr>
          <w:rFonts w:hint="eastAsia"/>
        </w:rPr>
        <w:t>0930000997</w:t>
      </w:r>
      <w:r>
        <w:rPr>
          <w:rFonts w:hint="eastAsia"/>
        </w:rPr>
        <w:t>號</w:t>
      </w:r>
      <w:proofErr w:type="gramEnd"/>
      <w:r>
        <w:rPr>
          <w:rFonts w:hint="eastAsia"/>
        </w:rPr>
        <w:t>書函通知請其視病情痊癒與否，檢具合法醫療機構或醫師證明書於留職停薪屆滿前申請復職，否則應依法辦理資遣，保二總隊已盡告知義務」。</w:t>
      </w:r>
    </w:p>
    <w:p w:rsidR="00000000" w:rsidRDefault="00C12151" w:rsidP="0040168C">
      <w:pPr>
        <w:overflowPunct w:val="0"/>
        <w:spacing w:line="360" w:lineRule="auto"/>
        <w:jc w:val="both"/>
        <w:rPr>
          <w:rFonts w:hint="eastAsia"/>
        </w:rPr>
      </w:pPr>
    </w:p>
    <w:p w:rsidR="00000000" w:rsidRDefault="00C12151" w:rsidP="0040168C">
      <w:pPr>
        <w:overflowPunct w:val="0"/>
        <w:spacing w:line="360" w:lineRule="auto"/>
        <w:ind w:left="541" w:hangingChars="225" w:hanging="541"/>
        <w:jc w:val="both"/>
        <w:rPr>
          <w:rFonts w:ascii="標楷體" w:eastAsia="標楷體" w:hAnsi="標楷體" w:hint="eastAsia"/>
          <w:b/>
        </w:rPr>
      </w:pPr>
      <w:r>
        <w:rPr>
          <w:rFonts w:ascii="標楷體" w:eastAsia="標楷體" w:hAnsi="標楷體" w:hint="eastAsia"/>
          <w:b/>
        </w:rPr>
        <w:t>七、處理撤銷</w:t>
      </w:r>
      <w:proofErr w:type="gramStart"/>
      <w:r>
        <w:rPr>
          <w:rFonts w:ascii="標楷體" w:eastAsia="標楷體" w:hAnsi="標楷體" w:hint="eastAsia"/>
          <w:b/>
        </w:rPr>
        <w:t>授益性行政處分</w:t>
      </w:r>
      <w:proofErr w:type="gramEnd"/>
      <w:r>
        <w:rPr>
          <w:rFonts w:ascii="標楷體" w:eastAsia="標楷體" w:hAnsi="標楷體" w:hint="eastAsia"/>
          <w:b/>
        </w:rPr>
        <w:t>的第三種類型：以撤銷所</w:t>
      </w:r>
      <w:r>
        <w:rPr>
          <w:rFonts w:ascii="標楷體" w:eastAsia="標楷體" w:hAnsi="標楷體" w:hint="eastAsia"/>
          <w:b/>
        </w:rPr>
        <w:t>欲維護之公益大於信賴利益為理由駁回當事人信賴保護的主張</w:t>
      </w:r>
    </w:p>
    <w:p w:rsidR="00000000" w:rsidRDefault="00C12151" w:rsidP="0040168C">
      <w:pPr>
        <w:overflowPunct w:val="0"/>
        <w:spacing w:line="360" w:lineRule="auto"/>
        <w:jc w:val="both"/>
        <w:rPr>
          <w:rFonts w:ascii="標楷體" w:eastAsia="標楷體" w:hAnsi="標楷體" w:hint="eastAsia"/>
          <w:b/>
        </w:rPr>
      </w:pPr>
    </w:p>
    <w:p w:rsidR="00000000" w:rsidRDefault="00C12151" w:rsidP="0040168C">
      <w:pPr>
        <w:overflowPunct w:val="0"/>
        <w:spacing w:line="360" w:lineRule="auto"/>
        <w:jc w:val="both"/>
        <w:rPr>
          <w:rFonts w:ascii="新細明體" w:hAnsi="新細明體" w:hint="eastAsia"/>
        </w:rPr>
      </w:pPr>
      <w:r>
        <w:rPr>
          <w:rFonts w:ascii="標楷體" w:eastAsia="標楷體" w:hAnsi="標楷體" w:hint="eastAsia"/>
          <w:b/>
        </w:rPr>
        <w:t xml:space="preserve">    </w:t>
      </w:r>
      <w:r>
        <w:rPr>
          <w:rFonts w:ascii="新細明體" w:hAnsi="新細明體" w:hint="eastAsia"/>
        </w:rPr>
        <w:t>在當事人並無行政程序法第</w:t>
      </w:r>
      <w:r>
        <w:t>119</w:t>
      </w:r>
      <w:r>
        <w:rPr>
          <w:rFonts w:ascii="新細明體" w:hAnsi="新細明體" w:hint="eastAsia"/>
        </w:rPr>
        <w:t>條所定信賴不值得保護的情況，保訓會有時逕自訴諸行政程序法第</w:t>
      </w:r>
      <w:r>
        <w:t>117</w:t>
      </w:r>
      <w:r>
        <w:rPr>
          <w:rFonts w:hAnsi="新細明體"/>
        </w:rPr>
        <w:t>條第</w:t>
      </w:r>
      <w:r>
        <w:t>2</w:t>
      </w:r>
      <w:r>
        <w:rPr>
          <w:rFonts w:ascii="新細明體" w:hAnsi="新細明體" w:hint="eastAsia"/>
        </w:rPr>
        <w:t>款，認定並無「信賴利益顯然大於撤銷所欲維護之公益」的情事，據此駁回當事人信賴保護的主張，且</w:t>
      </w:r>
      <w:r>
        <w:rPr>
          <w:rFonts w:eastAsia="標楷體"/>
          <w:b/>
        </w:rPr>
        <w:t>忽略行政程序法第</w:t>
      </w:r>
      <w:r>
        <w:rPr>
          <w:rFonts w:eastAsia="標楷體"/>
          <w:b/>
        </w:rPr>
        <w:t>120</w:t>
      </w:r>
      <w:r>
        <w:rPr>
          <w:rFonts w:eastAsia="標楷體"/>
          <w:b/>
        </w:rPr>
        <w:t>條的規定，</w:t>
      </w:r>
      <w:r>
        <w:rPr>
          <w:rFonts w:eastAsia="標楷體" w:hint="eastAsia"/>
          <w:b/>
        </w:rPr>
        <w:t>並</w:t>
      </w:r>
      <w:r>
        <w:rPr>
          <w:rFonts w:eastAsia="標楷體"/>
          <w:b/>
        </w:rPr>
        <w:t>未進一步論及</w:t>
      </w:r>
      <w:r>
        <w:rPr>
          <w:rFonts w:eastAsia="標楷體" w:hint="eastAsia"/>
          <w:b/>
        </w:rPr>
        <w:t>，</w:t>
      </w:r>
      <w:r>
        <w:rPr>
          <w:rFonts w:eastAsia="標楷體"/>
          <w:b/>
        </w:rPr>
        <w:t>對受益人因此所遭受之損失</w:t>
      </w:r>
      <w:r>
        <w:rPr>
          <w:rFonts w:eastAsia="標楷體" w:hint="eastAsia"/>
          <w:b/>
        </w:rPr>
        <w:t>是否應</w:t>
      </w:r>
      <w:r>
        <w:rPr>
          <w:rFonts w:eastAsia="標楷體"/>
          <w:b/>
        </w:rPr>
        <w:t>予以合理之補償</w:t>
      </w:r>
      <w:r>
        <w:rPr>
          <w:rFonts w:ascii="新細明體" w:hAnsi="新細明體" w:hint="eastAsia"/>
        </w:rPr>
        <w:t>：</w:t>
      </w:r>
    </w:p>
    <w:p w:rsidR="00000000" w:rsidRDefault="00C12151" w:rsidP="0040168C">
      <w:pPr>
        <w:overflowPunct w:val="0"/>
        <w:spacing w:line="360" w:lineRule="auto"/>
        <w:jc w:val="both"/>
        <w:rPr>
          <w:rFonts w:ascii="新細明體" w:hAnsi="新細明體" w:hint="eastAsia"/>
        </w:rPr>
      </w:pPr>
    </w:p>
    <w:p w:rsidR="00000000" w:rsidRDefault="00C12151" w:rsidP="0040168C">
      <w:pPr>
        <w:overflowPunct w:val="0"/>
        <w:spacing w:line="360" w:lineRule="auto"/>
        <w:jc w:val="both"/>
        <w:rPr>
          <w:rFonts w:hint="eastAsia"/>
        </w:rPr>
      </w:pPr>
      <w:r>
        <w:rPr>
          <w:rFonts w:ascii="新細明體" w:hAnsi="新細明體" w:hint="eastAsia"/>
        </w:rPr>
        <w:t xml:space="preserve">    </w:t>
      </w:r>
      <w:r>
        <w:rPr>
          <w:rFonts w:hint="eastAsia"/>
          <w:u w:val="single"/>
        </w:rPr>
        <w:t>94</w:t>
      </w:r>
      <w:proofErr w:type="gramStart"/>
      <w:r>
        <w:rPr>
          <w:rFonts w:hint="eastAsia"/>
          <w:u w:val="single"/>
        </w:rPr>
        <w:t>公審決字第</w:t>
      </w:r>
      <w:r>
        <w:rPr>
          <w:rFonts w:hint="eastAsia"/>
          <w:u w:val="single"/>
        </w:rPr>
        <w:t>0107</w:t>
      </w:r>
      <w:r>
        <w:rPr>
          <w:rFonts w:hint="eastAsia"/>
          <w:u w:val="single"/>
        </w:rPr>
        <w:t>號</w:t>
      </w:r>
      <w:proofErr w:type="gramEnd"/>
      <w:r>
        <w:rPr>
          <w:rFonts w:hint="eastAsia"/>
          <w:u w:val="single"/>
        </w:rPr>
        <w:t>復審決定書</w:t>
      </w:r>
      <w:r>
        <w:rPr>
          <w:rFonts w:hint="eastAsia"/>
        </w:rPr>
        <w:t>非常簡潔地認定：「本件依</w:t>
      </w:r>
      <w:proofErr w:type="gramStart"/>
      <w:r>
        <w:rPr>
          <w:rFonts w:hint="eastAsia"/>
        </w:rPr>
        <w:t>卷固未見復</w:t>
      </w:r>
      <w:proofErr w:type="gramEnd"/>
      <w:r>
        <w:rPr>
          <w:rFonts w:hint="eastAsia"/>
        </w:rPr>
        <w:t>審人有行政程序法第</w:t>
      </w:r>
      <w:r>
        <w:rPr>
          <w:rFonts w:hint="eastAsia"/>
        </w:rPr>
        <w:t>119</w:t>
      </w:r>
      <w:r>
        <w:rPr>
          <w:rFonts w:hint="eastAsia"/>
        </w:rPr>
        <w:t>條所列信賴不值得保護之情事，惟中市警局基於維護公務人員加班</w:t>
      </w:r>
      <w:r>
        <w:rPr>
          <w:rFonts w:hint="eastAsia"/>
        </w:rPr>
        <w:t>補償之公正性與正確性等公益，</w:t>
      </w:r>
      <w:proofErr w:type="gramStart"/>
      <w:r>
        <w:rPr>
          <w:rFonts w:hint="eastAsia"/>
        </w:rPr>
        <w:t>應較復審</w:t>
      </w:r>
      <w:proofErr w:type="gramEnd"/>
      <w:r>
        <w:rPr>
          <w:rFonts w:hint="eastAsia"/>
        </w:rPr>
        <w:t>人之信賴利益為重，</w:t>
      </w:r>
      <w:proofErr w:type="gramStart"/>
      <w:r>
        <w:rPr>
          <w:rFonts w:hint="eastAsia"/>
        </w:rPr>
        <w:t>依首揭</w:t>
      </w:r>
      <w:proofErr w:type="gramEnd"/>
      <w:r>
        <w:rPr>
          <w:rFonts w:hint="eastAsia"/>
        </w:rPr>
        <w:t>行政程序法第</w:t>
      </w:r>
      <w:r>
        <w:rPr>
          <w:rFonts w:hint="eastAsia"/>
        </w:rPr>
        <w:t>117</w:t>
      </w:r>
      <w:r>
        <w:rPr>
          <w:rFonts w:hint="eastAsia"/>
        </w:rPr>
        <w:t>條第</w:t>
      </w:r>
      <w:r>
        <w:rPr>
          <w:rFonts w:hint="eastAsia"/>
        </w:rPr>
        <w:t>2</w:t>
      </w:r>
      <w:r>
        <w:rPr>
          <w:rFonts w:hint="eastAsia"/>
        </w:rPr>
        <w:t>款規定，行政機關裁量結果，並非不得予以撤銷原授益處分」。與次相類，</w:t>
      </w:r>
      <w:r>
        <w:rPr>
          <w:rFonts w:hint="eastAsia"/>
          <w:u w:val="single"/>
        </w:rPr>
        <w:t>94</w:t>
      </w:r>
      <w:proofErr w:type="gramStart"/>
      <w:r>
        <w:rPr>
          <w:rFonts w:hint="eastAsia"/>
          <w:u w:val="single"/>
        </w:rPr>
        <w:t>公審決字第</w:t>
      </w:r>
      <w:r>
        <w:rPr>
          <w:rFonts w:hint="eastAsia"/>
          <w:u w:val="single"/>
        </w:rPr>
        <w:t>0390</w:t>
      </w:r>
      <w:r>
        <w:rPr>
          <w:rFonts w:hint="eastAsia"/>
          <w:u w:val="single"/>
        </w:rPr>
        <w:t>號</w:t>
      </w:r>
      <w:proofErr w:type="gramEnd"/>
      <w:r>
        <w:rPr>
          <w:rFonts w:hint="eastAsia"/>
          <w:u w:val="single"/>
        </w:rPr>
        <w:t>復審決定書</w:t>
      </w:r>
      <w:r>
        <w:rPr>
          <w:rFonts w:hint="eastAsia"/>
        </w:rPr>
        <w:t>也同樣簡潔地對比信賴利益與撤銷所欲維護之公益：「渠等雖無該條規定信賴不值得保護之情形，</w:t>
      </w:r>
      <w:proofErr w:type="gramStart"/>
      <w:r>
        <w:rPr>
          <w:rFonts w:hint="eastAsia"/>
        </w:rPr>
        <w:t>惟渠等</w:t>
      </w:r>
      <w:proofErr w:type="gramEnd"/>
      <w:r>
        <w:rPr>
          <w:rFonts w:hint="eastAsia"/>
        </w:rPr>
        <w:t>支領第一級警勤加給既屬違法，</w:t>
      </w:r>
      <w:proofErr w:type="gramStart"/>
      <w:r>
        <w:rPr>
          <w:rFonts w:hint="eastAsia"/>
        </w:rPr>
        <w:t>揆</w:t>
      </w:r>
      <w:proofErr w:type="gramEnd"/>
      <w:r>
        <w:rPr>
          <w:rFonts w:hint="eastAsia"/>
        </w:rPr>
        <w:t>諸行政程序法第</w:t>
      </w:r>
      <w:r>
        <w:rPr>
          <w:rFonts w:hint="eastAsia"/>
        </w:rPr>
        <w:t>117</w:t>
      </w:r>
      <w:r>
        <w:rPr>
          <w:rFonts w:hint="eastAsia"/>
        </w:rPr>
        <w:t>條第</w:t>
      </w:r>
      <w:r>
        <w:rPr>
          <w:rFonts w:hint="eastAsia"/>
        </w:rPr>
        <w:t>2</w:t>
      </w:r>
      <w:r>
        <w:rPr>
          <w:rFonts w:hint="eastAsia"/>
        </w:rPr>
        <w:t>款規定，復審人等之信賴利益必須顯然大於撤銷所欲維護之公益始不得撤銷，其立法意旨仍強調公</w:t>
      </w:r>
      <w:r>
        <w:rPr>
          <w:rFonts w:hint="eastAsia"/>
        </w:rPr>
        <w:lastRenderedPageBreak/>
        <w:t>益，而公益除維持法秩序之公平正義外，保障個人之</w:t>
      </w:r>
      <w:proofErr w:type="gramStart"/>
      <w:r>
        <w:rPr>
          <w:rFonts w:hint="eastAsia"/>
        </w:rPr>
        <w:t>權利固亦包括</w:t>
      </w:r>
      <w:proofErr w:type="gramEnd"/>
      <w:r>
        <w:rPr>
          <w:rFonts w:hint="eastAsia"/>
        </w:rPr>
        <w:t>於維護公益之一部分，惟復審人等每月溢</w:t>
      </w:r>
      <w:r>
        <w:rPr>
          <w:rFonts w:hint="eastAsia"/>
        </w:rPr>
        <w:t>領之警勤加給差額</w:t>
      </w:r>
      <w:r>
        <w:rPr>
          <w:rFonts w:hint="eastAsia"/>
        </w:rPr>
        <w:t>1,690</w:t>
      </w:r>
      <w:r>
        <w:rPr>
          <w:rFonts w:hint="eastAsia"/>
        </w:rPr>
        <w:t>元，經與整體法秩序之安定、維護警勤加給表規定之安定性、警察人員支領警勤加給之平等性、貫徹依法行政原則及國庫財政等公益衡酌，復審人等主張之信賴利益並非顯然大於撤銷所欲維護之公益，是本件應無上</w:t>
      </w:r>
      <w:proofErr w:type="gramStart"/>
      <w:r>
        <w:rPr>
          <w:rFonts w:hint="eastAsia"/>
        </w:rPr>
        <w:t>揭</w:t>
      </w:r>
      <w:proofErr w:type="gramEnd"/>
      <w:r>
        <w:rPr>
          <w:rFonts w:hint="eastAsia"/>
        </w:rPr>
        <w:t>行政程序法第</w:t>
      </w:r>
      <w:r>
        <w:rPr>
          <w:rFonts w:hint="eastAsia"/>
        </w:rPr>
        <w:t>117</w:t>
      </w:r>
      <w:r>
        <w:rPr>
          <w:rFonts w:hint="eastAsia"/>
        </w:rPr>
        <w:t>條第</w:t>
      </w:r>
      <w:r>
        <w:rPr>
          <w:rFonts w:hint="eastAsia"/>
        </w:rPr>
        <w:t>2</w:t>
      </w:r>
      <w:r>
        <w:rPr>
          <w:rFonts w:hint="eastAsia"/>
        </w:rPr>
        <w:t>款規定之適用，故北市警局對於違法核給第一級警勤加給之處分，仍得依職權予以撤銷，與信賴保護原則無違」</w:t>
      </w:r>
      <w:r>
        <w:rPr>
          <w:rStyle w:val="a6"/>
        </w:rPr>
        <w:footnoteReference w:id="10"/>
      </w:r>
      <w:r>
        <w:rPr>
          <w:rFonts w:hint="eastAsia"/>
        </w:rPr>
        <w:t>。</w:t>
      </w:r>
    </w:p>
    <w:p w:rsidR="00000000" w:rsidRDefault="00C12151" w:rsidP="0040168C">
      <w:pPr>
        <w:overflowPunct w:val="0"/>
        <w:spacing w:line="360" w:lineRule="auto"/>
        <w:jc w:val="both"/>
        <w:rPr>
          <w:rFonts w:hint="eastAsia"/>
        </w:rPr>
      </w:pPr>
    </w:p>
    <w:p w:rsidR="00000000" w:rsidRDefault="00C12151" w:rsidP="0040168C">
      <w:pPr>
        <w:overflowPunct w:val="0"/>
        <w:spacing w:line="360" w:lineRule="auto"/>
        <w:ind w:left="541" w:hangingChars="225" w:hanging="541"/>
        <w:jc w:val="both"/>
        <w:rPr>
          <w:rFonts w:hint="eastAsia"/>
        </w:rPr>
      </w:pPr>
      <w:r>
        <w:rPr>
          <w:rFonts w:ascii="標楷體" w:eastAsia="標楷體" w:hAnsi="標楷體" w:hint="eastAsia"/>
          <w:b/>
        </w:rPr>
        <w:t>八、</w:t>
      </w:r>
      <w:proofErr w:type="gramStart"/>
      <w:r>
        <w:rPr>
          <w:rFonts w:ascii="標楷體" w:eastAsia="標楷體" w:hAnsi="標楷體" w:hint="eastAsia"/>
          <w:b/>
        </w:rPr>
        <w:t>縱無法律</w:t>
      </w:r>
      <w:proofErr w:type="gramEnd"/>
      <w:r>
        <w:rPr>
          <w:rFonts w:ascii="標楷體" w:eastAsia="標楷體" w:hAnsi="標楷體" w:hint="eastAsia"/>
          <w:b/>
        </w:rPr>
        <w:t>授權，撤銷</w:t>
      </w:r>
      <w:proofErr w:type="gramStart"/>
      <w:r>
        <w:rPr>
          <w:rFonts w:ascii="標楷體" w:eastAsia="標楷體" w:hAnsi="標楷體" w:hint="eastAsia"/>
          <w:b/>
        </w:rPr>
        <w:t>授益性行政處分</w:t>
      </w:r>
      <w:proofErr w:type="gramEnd"/>
      <w:r>
        <w:rPr>
          <w:rFonts w:ascii="標楷體" w:eastAsia="標楷體" w:hAnsi="標楷體" w:hint="eastAsia"/>
          <w:b/>
        </w:rPr>
        <w:t>時，行政機關得以行政處分命相對人返還其基於被撤銷之行政處分所受領之給付</w:t>
      </w:r>
    </w:p>
    <w:p w:rsidR="00000000" w:rsidRDefault="00C12151" w:rsidP="0040168C">
      <w:pPr>
        <w:overflowPunct w:val="0"/>
        <w:spacing w:line="360" w:lineRule="auto"/>
        <w:jc w:val="both"/>
        <w:rPr>
          <w:rFonts w:hint="eastAsia"/>
        </w:rPr>
      </w:pPr>
    </w:p>
    <w:p w:rsidR="00000000" w:rsidRDefault="00C12151" w:rsidP="0040168C">
      <w:pPr>
        <w:overflowPunct w:val="0"/>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保訓會一貫認定，</w:t>
      </w:r>
      <w:proofErr w:type="gramStart"/>
      <w:r>
        <w:rPr>
          <w:rFonts w:ascii="新細明體" w:hAnsi="新細明體" w:hint="eastAsia"/>
        </w:rPr>
        <w:t>縱無法律</w:t>
      </w:r>
      <w:proofErr w:type="gramEnd"/>
      <w:r>
        <w:rPr>
          <w:rFonts w:ascii="新細明體" w:hAnsi="新細明體" w:hint="eastAsia"/>
        </w:rPr>
        <w:t>授權，撤銷</w:t>
      </w:r>
      <w:proofErr w:type="gramStart"/>
      <w:r>
        <w:rPr>
          <w:rFonts w:ascii="新細明體" w:hAnsi="新細明體" w:hint="eastAsia"/>
        </w:rPr>
        <w:t>授益性行政處分</w:t>
      </w:r>
      <w:proofErr w:type="gramEnd"/>
      <w:r>
        <w:rPr>
          <w:rFonts w:ascii="新細明體" w:hAnsi="新細明體" w:hint="eastAsia"/>
        </w:rPr>
        <w:t>時，行政機關得以行政處分命相對人返還其基於被撤銷之行政處分所受領之給付，無庸遵循一般給付訴訟的途徑：</w:t>
      </w:r>
    </w:p>
    <w:p w:rsidR="00000000" w:rsidRDefault="00C12151" w:rsidP="0040168C">
      <w:pPr>
        <w:overflowPunct w:val="0"/>
        <w:spacing w:line="360" w:lineRule="auto"/>
        <w:jc w:val="both"/>
        <w:rPr>
          <w:rFonts w:ascii="新細明體" w:hAnsi="新細明體" w:hint="eastAsia"/>
        </w:rPr>
      </w:pPr>
    </w:p>
    <w:p w:rsidR="00000000" w:rsidRDefault="00C12151" w:rsidP="0040168C">
      <w:pPr>
        <w:overflowPunct w:val="0"/>
        <w:spacing w:line="360" w:lineRule="auto"/>
        <w:jc w:val="both"/>
        <w:rPr>
          <w:rFonts w:hint="eastAsia"/>
        </w:rPr>
      </w:pPr>
      <w:r>
        <w:rPr>
          <w:rFonts w:ascii="新細明體" w:hAnsi="新細明體" w:hint="eastAsia"/>
        </w:rPr>
        <w:t xml:space="preserve">    </w:t>
      </w:r>
      <w:r>
        <w:rPr>
          <w:rFonts w:hint="eastAsia"/>
          <w:u w:val="single"/>
        </w:rPr>
        <w:t>92</w:t>
      </w:r>
      <w:proofErr w:type="gramStart"/>
      <w:r>
        <w:rPr>
          <w:rFonts w:hint="eastAsia"/>
          <w:u w:val="single"/>
        </w:rPr>
        <w:t>公審決字第</w:t>
      </w:r>
      <w:r>
        <w:rPr>
          <w:rFonts w:hint="eastAsia"/>
          <w:u w:val="single"/>
        </w:rPr>
        <w:t>0208</w:t>
      </w:r>
      <w:r>
        <w:rPr>
          <w:rFonts w:hint="eastAsia"/>
          <w:u w:val="single"/>
        </w:rPr>
        <w:t>號</w:t>
      </w:r>
      <w:proofErr w:type="gramEnd"/>
      <w:r>
        <w:rPr>
          <w:rFonts w:hint="eastAsia"/>
          <w:u w:val="single"/>
        </w:rPr>
        <w:t>再復審</w:t>
      </w:r>
      <w:proofErr w:type="gramStart"/>
      <w:r>
        <w:rPr>
          <w:rFonts w:hint="eastAsia"/>
          <w:u w:val="single"/>
        </w:rPr>
        <w:t>決定書</w:t>
      </w:r>
      <w:r>
        <w:rPr>
          <w:rFonts w:hint="eastAsia"/>
        </w:rPr>
        <w:t>尚不無</w:t>
      </w:r>
      <w:proofErr w:type="gramEnd"/>
      <w:r>
        <w:rPr>
          <w:rFonts w:hint="eastAsia"/>
        </w:rPr>
        <w:t>曖昧地指出：「按行政程序法第一百二十七條規定：『授予利益之行政處分，其內容係提供一次或連續之金錢或</w:t>
      </w:r>
      <w:proofErr w:type="gramStart"/>
      <w:r>
        <w:rPr>
          <w:rFonts w:hint="eastAsia"/>
        </w:rPr>
        <w:t>可分物之</w:t>
      </w:r>
      <w:proofErr w:type="gramEnd"/>
      <w:r>
        <w:rPr>
          <w:rFonts w:hint="eastAsia"/>
        </w:rPr>
        <w:t>給付者，經撤銷、廢止或條件成就而有溯及既往失效之情形時，受益人應返還因該處分所受領之給付。其行政處分經確認無效者，亦同。前項返還範圍</w:t>
      </w:r>
      <w:proofErr w:type="gramStart"/>
      <w:r>
        <w:rPr>
          <w:rFonts w:hint="eastAsia"/>
        </w:rPr>
        <w:lastRenderedPageBreak/>
        <w:t>準</w:t>
      </w:r>
      <w:proofErr w:type="gramEnd"/>
      <w:r>
        <w:rPr>
          <w:rFonts w:hint="eastAsia"/>
        </w:rPr>
        <w:t>用民法有關不當得利之規定。』</w:t>
      </w:r>
      <w:proofErr w:type="gramStart"/>
      <w:r>
        <w:rPr>
          <w:rFonts w:hint="eastAsia"/>
        </w:rPr>
        <w:t>準</w:t>
      </w:r>
      <w:proofErr w:type="gramEnd"/>
      <w:r>
        <w:rPr>
          <w:rFonts w:hint="eastAsia"/>
        </w:rPr>
        <w:t>此，雲林醫院以九十一年十二月十九日九一雲</w:t>
      </w:r>
      <w:proofErr w:type="gramStart"/>
      <w:r>
        <w:rPr>
          <w:rFonts w:hint="eastAsia"/>
        </w:rPr>
        <w:t>醫</w:t>
      </w:r>
      <w:proofErr w:type="gramEnd"/>
      <w:r>
        <w:rPr>
          <w:rFonts w:hint="eastAsia"/>
        </w:rPr>
        <w:t>人字第六九九二號函請再復審人繳回該</w:t>
      </w:r>
      <w:proofErr w:type="gramStart"/>
      <w:r>
        <w:rPr>
          <w:rFonts w:hint="eastAsia"/>
        </w:rPr>
        <w:t>院溢發</w:t>
      </w:r>
      <w:proofErr w:type="gramEnd"/>
      <w:r>
        <w:rPr>
          <w:rFonts w:hint="eastAsia"/>
        </w:rPr>
        <w:t>之八十</w:t>
      </w:r>
      <w:r>
        <w:rPr>
          <w:rFonts w:hint="eastAsia"/>
        </w:rPr>
        <w:t>五年度至八十七年度服務獎勵金五、０</w:t>
      </w:r>
      <w:proofErr w:type="gramStart"/>
      <w:r>
        <w:rPr>
          <w:rFonts w:hint="eastAsia"/>
        </w:rPr>
        <w:t>九０</w:t>
      </w:r>
      <w:proofErr w:type="gramEnd"/>
      <w:r>
        <w:rPr>
          <w:rFonts w:hint="eastAsia"/>
        </w:rPr>
        <w:t>元，</w:t>
      </w:r>
      <w:proofErr w:type="gramStart"/>
      <w:r>
        <w:rPr>
          <w:rFonts w:hint="eastAsia"/>
        </w:rPr>
        <w:t>應認寓有撤銷溢發服務</w:t>
      </w:r>
      <w:proofErr w:type="gramEnd"/>
      <w:r>
        <w:rPr>
          <w:rFonts w:hint="eastAsia"/>
        </w:rPr>
        <w:t>獎勵金部分行政處分之意旨，再復審人原所溢領之服務獎勵金，已因該部分行政處分之撤銷而屬公法上不當得利，雲林醫院依前揭規定</w:t>
      </w:r>
      <w:proofErr w:type="gramStart"/>
      <w:r>
        <w:rPr>
          <w:rFonts w:hint="eastAsia"/>
        </w:rPr>
        <w:t>同時命再復</w:t>
      </w:r>
      <w:proofErr w:type="gramEnd"/>
      <w:r>
        <w:rPr>
          <w:rFonts w:hint="eastAsia"/>
        </w:rPr>
        <w:t>審人返還所溢領之服務獎勵金，</w:t>
      </w:r>
      <w:proofErr w:type="gramStart"/>
      <w:r>
        <w:rPr>
          <w:rFonts w:hint="eastAsia"/>
        </w:rPr>
        <w:t>核其認</w:t>
      </w:r>
      <w:proofErr w:type="gramEnd"/>
      <w:r>
        <w:rPr>
          <w:rFonts w:hint="eastAsia"/>
        </w:rPr>
        <w:t>事用法，並無違誤」。</w:t>
      </w:r>
    </w:p>
    <w:p w:rsidR="00000000" w:rsidRDefault="00C12151" w:rsidP="0040168C">
      <w:pPr>
        <w:overflowPunct w:val="0"/>
        <w:spacing w:line="360" w:lineRule="auto"/>
        <w:jc w:val="both"/>
        <w:rPr>
          <w:rFonts w:hint="eastAsia"/>
        </w:rPr>
      </w:pPr>
    </w:p>
    <w:p w:rsidR="00000000" w:rsidRDefault="00C12151" w:rsidP="0040168C">
      <w:pPr>
        <w:overflowPunct w:val="0"/>
        <w:spacing w:line="360" w:lineRule="auto"/>
        <w:jc w:val="both"/>
        <w:rPr>
          <w:rFonts w:hint="eastAsia"/>
        </w:rPr>
      </w:pPr>
      <w:r>
        <w:rPr>
          <w:rFonts w:hint="eastAsia"/>
        </w:rPr>
        <w:t xml:space="preserve">    </w:t>
      </w:r>
      <w:r>
        <w:rPr>
          <w:rFonts w:hint="eastAsia"/>
        </w:rPr>
        <w:t>相對於此，</w:t>
      </w:r>
      <w:r>
        <w:rPr>
          <w:rFonts w:hint="eastAsia"/>
          <w:u w:val="single"/>
        </w:rPr>
        <w:t>93</w:t>
      </w:r>
      <w:proofErr w:type="gramStart"/>
      <w:r>
        <w:rPr>
          <w:rFonts w:hint="eastAsia"/>
          <w:u w:val="single"/>
        </w:rPr>
        <w:t>公審決字第</w:t>
      </w:r>
      <w:r>
        <w:rPr>
          <w:rFonts w:hint="eastAsia"/>
          <w:u w:val="single"/>
        </w:rPr>
        <w:t>0064</w:t>
      </w:r>
      <w:r>
        <w:rPr>
          <w:rFonts w:hint="eastAsia"/>
          <w:u w:val="single"/>
        </w:rPr>
        <w:t>號</w:t>
      </w:r>
      <w:proofErr w:type="gramEnd"/>
      <w:r>
        <w:rPr>
          <w:rFonts w:hint="eastAsia"/>
          <w:u w:val="single"/>
        </w:rPr>
        <w:t>復審決定書</w:t>
      </w:r>
      <w:r>
        <w:rPr>
          <w:rFonts w:hint="eastAsia"/>
        </w:rPr>
        <w:t>就明白表示，「依行政程序法第一百二十七條規定：『予利益之行政處分，其內容係提供一次或連續之金錢或</w:t>
      </w:r>
      <w:proofErr w:type="gramStart"/>
      <w:r>
        <w:rPr>
          <w:rFonts w:hint="eastAsia"/>
        </w:rPr>
        <w:t>可分物之</w:t>
      </w:r>
      <w:proofErr w:type="gramEnd"/>
      <w:r>
        <w:rPr>
          <w:rFonts w:hint="eastAsia"/>
        </w:rPr>
        <w:t>給付者，經撤銷、廢止或條件成就而有溯及既往失效之情形時，受益人應返還因該處分所受領之給付。…</w:t>
      </w:r>
      <w:proofErr w:type="gramStart"/>
      <w:r>
        <w:rPr>
          <w:rFonts w:hint="eastAsia"/>
        </w:rPr>
        <w:t>…</w:t>
      </w:r>
      <w:proofErr w:type="gramEnd"/>
      <w:r>
        <w:rPr>
          <w:rFonts w:hint="eastAsia"/>
        </w:rPr>
        <w:t>。前項返還範圍</w:t>
      </w:r>
      <w:proofErr w:type="gramStart"/>
      <w:r>
        <w:rPr>
          <w:rFonts w:hint="eastAsia"/>
        </w:rPr>
        <w:t>準</w:t>
      </w:r>
      <w:proofErr w:type="gramEnd"/>
      <w:r>
        <w:rPr>
          <w:rFonts w:hint="eastAsia"/>
        </w:rPr>
        <w:t>用民法有關不當得利之規定。』是</w:t>
      </w:r>
      <w:proofErr w:type="gramStart"/>
      <w:r>
        <w:rPr>
          <w:rFonts w:hint="eastAsia"/>
        </w:rPr>
        <w:t>以</w:t>
      </w:r>
      <w:proofErr w:type="gramEnd"/>
      <w:r>
        <w:rPr>
          <w:rFonts w:hint="eastAsia"/>
        </w:rPr>
        <w:t>，授予利益之行政處分之一部或全部被撤銷時，受益人受領利益之法律原因即於撤銷</w:t>
      </w:r>
      <w:proofErr w:type="gramStart"/>
      <w:r>
        <w:rPr>
          <w:rFonts w:hint="eastAsia"/>
        </w:rPr>
        <w:t>範圍內溯及</w:t>
      </w:r>
      <w:proofErr w:type="gramEnd"/>
      <w:r>
        <w:rPr>
          <w:rFonts w:hint="eastAsia"/>
        </w:rPr>
        <w:t>失其效力，即</w:t>
      </w:r>
      <w:proofErr w:type="gramStart"/>
      <w:r>
        <w:rPr>
          <w:rFonts w:hint="eastAsia"/>
        </w:rPr>
        <w:t>應負返還</w:t>
      </w:r>
      <w:proofErr w:type="gramEnd"/>
      <w:r>
        <w:rPr>
          <w:rFonts w:hint="eastAsia"/>
        </w:rPr>
        <w:t>該已無法律原因之利益之義務，且受益人係基於行政處分而受領給付，行政機關自亦得以行政處分之方式命其返還該項不當得利」</w:t>
      </w:r>
      <w:r>
        <w:rPr>
          <w:rStyle w:val="a6"/>
        </w:rPr>
        <w:footnoteReference w:id="11"/>
      </w:r>
      <w:r>
        <w:rPr>
          <w:rFonts w:hint="eastAsia"/>
        </w:rPr>
        <w:t>。</w:t>
      </w:r>
    </w:p>
    <w:p w:rsidR="00000000" w:rsidRDefault="00C12151" w:rsidP="0040168C">
      <w:pPr>
        <w:overflowPunct w:val="0"/>
        <w:spacing w:line="360" w:lineRule="auto"/>
        <w:jc w:val="both"/>
        <w:rPr>
          <w:rFonts w:hint="eastAsia"/>
        </w:rPr>
      </w:pPr>
    </w:p>
    <w:p w:rsidR="00000000" w:rsidRDefault="00C12151" w:rsidP="0040168C">
      <w:pPr>
        <w:overflowPunct w:val="0"/>
        <w:spacing w:line="360" w:lineRule="auto"/>
        <w:jc w:val="both"/>
        <w:rPr>
          <w:rFonts w:ascii="標楷體" w:eastAsia="標楷體" w:hAnsi="標楷體" w:hint="eastAsia"/>
          <w:b/>
        </w:rPr>
      </w:pPr>
      <w:r>
        <w:rPr>
          <w:rFonts w:ascii="標楷體" w:eastAsia="標楷體" w:hAnsi="標楷體" w:hint="eastAsia"/>
          <w:b/>
        </w:rPr>
        <w:t>九、藉由解釋法定得廢止事由，</w:t>
      </w:r>
      <w:proofErr w:type="gramStart"/>
      <w:r>
        <w:rPr>
          <w:rFonts w:ascii="標楷體" w:eastAsia="標楷體" w:hAnsi="標楷體" w:hint="eastAsia"/>
          <w:b/>
        </w:rPr>
        <w:t>證立廢止授益性行政處分</w:t>
      </w:r>
      <w:proofErr w:type="gramEnd"/>
      <w:r>
        <w:rPr>
          <w:rFonts w:ascii="標楷體" w:eastAsia="標楷體" w:hAnsi="標楷體" w:hint="eastAsia"/>
          <w:b/>
        </w:rPr>
        <w:t>的正當性</w:t>
      </w:r>
    </w:p>
    <w:p w:rsidR="00000000" w:rsidRDefault="00C12151" w:rsidP="0040168C">
      <w:pPr>
        <w:overflowPunct w:val="0"/>
        <w:spacing w:line="360" w:lineRule="auto"/>
        <w:jc w:val="both"/>
        <w:rPr>
          <w:rFonts w:ascii="新細明體" w:hAnsi="新細明體" w:hint="eastAsia"/>
        </w:rPr>
      </w:pPr>
    </w:p>
    <w:p w:rsidR="00000000" w:rsidRDefault="00C12151" w:rsidP="0040168C">
      <w:pPr>
        <w:overflowPunct w:val="0"/>
        <w:spacing w:line="360" w:lineRule="auto"/>
        <w:jc w:val="both"/>
        <w:rPr>
          <w:rFonts w:hint="eastAsia"/>
        </w:rPr>
      </w:pPr>
      <w:r>
        <w:rPr>
          <w:rFonts w:ascii="新細明體" w:hAnsi="新細明體" w:hint="eastAsia"/>
        </w:rPr>
        <w:t xml:space="preserve">    </w:t>
      </w:r>
      <w:r>
        <w:rPr>
          <w:rFonts w:ascii="新細明體" w:hAnsi="新細明體" w:hint="eastAsia"/>
        </w:rPr>
        <w:t>保訓會與信賴保護相關之諸多案例中，牽涉</w:t>
      </w:r>
      <w:proofErr w:type="gramStart"/>
      <w:r>
        <w:rPr>
          <w:rFonts w:ascii="新細明體" w:hAnsi="新細明體" w:hint="eastAsia"/>
        </w:rPr>
        <w:t>授益性行政處分</w:t>
      </w:r>
      <w:proofErr w:type="gramEnd"/>
      <w:r>
        <w:rPr>
          <w:rFonts w:ascii="新細明體" w:hAnsi="新細明體" w:hint="eastAsia"/>
        </w:rPr>
        <w:t>之廢止者僅</w:t>
      </w:r>
      <w:r>
        <w:rPr>
          <w:rFonts w:hint="eastAsia"/>
          <w:u w:val="single"/>
        </w:rPr>
        <w:t>92</w:t>
      </w:r>
      <w:proofErr w:type="gramStart"/>
      <w:r>
        <w:rPr>
          <w:rFonts w:hint="eastAsia"/>
          <w:u w:val="single"/>
        </w:rPr>
        <w:t>公審決字第</w:t>
      </w:r>
      <w:r>
        <w:rPr>
          <w:rFonts w:hint="eastAsia"/>
          <w:u w:val="single"/>
        </w:rPr>
        <w:t>0363</w:t>
      </w:r>
      <w:r>
        <w:rPr>
          <w:rFonts w:hint="eastAsia"/>
          <w:u w:val="single"/>
        </w:rPr>
        <w:t>號</w:t>
      </w:r>
      <w:proofErr w:type="gramEnd"/>
      <w:r>
        <w:rPr>
          <w:rFonts w:hint="eastAsia"/>
          <w:u w:val="single"/>
        </w:rPr>
        <w:t>復審決定書</w:t>
      </w:r>
      <w:r>
        <w:rPr>
          <w:rFonts w:hint="eastAsia"/>
        </w:rPr>
        <w:t>，其</w:t>
      </w:r>
      <w:r>
        <w:rPr>
          <w:rFonts w:eastAsia="標楷體" w:hAnsi="標楷體"/>
          <w:b/>
        </w:rPr>
        <w:t>藉由解釋行政程序法第</w:t>
      </w:r>
      <w:r>
        <w:rPr>
          <w:rFonts w:eastAsia="標楷體"/>
          <w:b/>
        </w:rPr>
        <w:t>123</w:t>
      </w:r>
      <w:r>
        <w:rPr>
          <w:rFonts w:eastAsia="標楷體" w:hAnsi="標楷體"/>
          <w:b/>
        </w:rPr>
        <w:t>條所定得廢止事</w:t>
      </w:r>
      <w:r>
        <w:rPr>
          <w:rFonts w:eastAsia="標楷體" w:hAnsi="標楷體"/>
          <w:b/>
        </w:rPr>
        <w:lastRenderedPageBreak/>
        <w:t>由之意涵，</w:t>
      </w:r>
      <w:proofErr w:type="gramStart"/>
      <w:r>
        <w:rPr>
          <w:rFonts w:eastAsia="標楷體" w:hAnsi="標楷體"/>
          <w:b/>
        </w:rPr>
        <w:t>據此證立行政</w:t>
      </w:r>
      <w:proofErr w:type="gramEnd"/>
      <w:r>
        <w:rPr>
          <w:rFonts w:eastAsia="標楷體" w:hAnsi="標楷體"/>
          <w:b/>
        </w:rPr>
        <w:t>機關廢止</w:t>
      </w:r>
      <w:proofErr w:type="gramStart"/>
      <w:r>
        <w:rPr>
          <w:rFonts w:eastAsia="標楷體" w:hAnsi="標楷體"/>
          <w:b/>
        </w:rPr>
        <w:t>授益性行政處</w:t>
      </w:r>
      <w:r>
        <w:rPr>
          <w:rFonts w:eastAsia="標楷體" w:hAnsi="標楷體"/>
          <w:b/>
        </w:rPr>
        <w:t>分</w:t>
      </w:r>
      <w:proofErr w:type="gramEnd"/>
      <w:r>
        <w:rPr>
          <w:rFonts w:eastAsia="標楷體" w:hAnsi="標楷體"/>
          <w:b/>
        </w:rPr>
        <w:t>的正當性</w:t>
      </w:r>
      <w:r>
        <w:rPr>
          <w:rFonts w:hint="eastAsia"/>
        </w:rPr>
        <w:t>：「行政程序法第一百二十三條規定：『授予利益之合法行政處分，有下列各款情形之</w:t>
      </w:r>
      <w:proofErr w:type="gramStart"/>
      <w:r>
        <w:rPr>
          <w:rFonts w:hint="eastAsia"/>
        </w:rPr>
        <w:t>一</w:t>
      </w:r>
      <w:proofErr w:type="gramEnd"/>
      <w:r>
        <w:rPr>
          <w:rFonts w:hint="eastAsia"/>
        </w:rPr>
        <w:t>者，得由原處分機關依職權為全部或一部之廢止：一、法規准許廢止者。二、原處分機關保留行政處分之廢止權者。三、附負擔之行政處分，受益人未履行該負擔者。四、行政處分所依據之法規或事實事後發生變更，致不廢止該處分對公益將有危害者。五、其他為防止或除去對公益之重大危害者。』是合法之授益處分基於信賴保護，固不得任意廢止，惟有行政程序法第一百二十三條各款之情形時，得由機關依職權為全部或一部之廢止。</w:t>
      </w:r>
      <w:proofErr w:type="gramStart"/>
      <w:r>
        <w:rPr>
          <w:rFonts w:hint="eastAsia"/>
        </w:rPr>
        <w:t>揆諸首</w:t>
      </w:r>
      <w:proofErr w:type="gramEnd"/>
      <w:r>
        <w:rPr>
          <w:rFonts w:hint="eastAsia"/>
        </w:rPr>
        <w:t>揭俸給法第五條規定，職務加給係對</w:t>
      </w:r>
      <w:r>
        <w:rPr>
          <w:rFonts w:hint="eastAsia"/>
        </w:rPr>
        <w:t>主管人員或職責繁重或工作具有危險性者所給予之加給；而加給給與辦法第九條第二項規定係以簡任</w:t>
      </w:r>
      <w:r>
        <w:rPr>
          <w:rFonts w:hint="eastAsia"/>
        </w:rPr>
        <w:t>(</w:t>
      </w:r>
      <w:r>
        <w:rPr>
          <w:rFonts w:hint="eastAsia"/>
        </w:rPr>
        <w:t>派</w:t>
      </w:r>
      <w:r>
        <w:rPr>
          <w:rFonts w:hint="eastAsia"/>
        </w:rPr>
        <w:t xml:space="preserve">) </w:t>
      </w:r>
      <w:r>
        <w:rPr>
          <w:rFonts w:hint="eastAsia"/>
        </w:rPr>
        <w:t>非主管人員職責繁重，得由機關首長衡酌職責程度後，比照主管人員核給主管職務加給。復審人並非負領導責任之主管人員，自八十三年起比照主管人員支領主管職務加給，固為合法之授益處分，惟以地調所簡任非主管人員預算員額於八十七年七月一日起由一名增為二名員額時，</w:t>
      </w:r>
      <w:proofErr w:type="gramStart"/>
      <w:r>
        <w:rPr>
          <w:rFonts w:hint="eastAsia"/>
        </w:rPr>
        <w:t>原僅復審</w:t>
      </w:r>
      <w:proofErr w:type="gramEnd"/>
      <w:r>
        <w:rPr>
          <w:rFonts w:hint="eastAsia"/>
        </w:rPr>
        <w:t>人得支領主管職務加給之事實顯已於事後發生變更，該機關首長自得依權責衡酌職責程度，核給其中一名職責繁重者比照主管人員支領主管職務加給。若仍</w:t>
      </w:r>
      <w:proofErr w:type="gramStart"/>
      <w:r>
        <w:rPr>
          <w:rFonts w:hint="eastAsia"/>
        </w:rPr>
        <w:t>逕</w:t>
      </w:r>
      <w:proofErr w:type="gramEnd"/>
      <w:r>
        <w:rPr>
          <w:rFonts w:hint="eastAsia"/>
        </w:rPr>
        <w:t>由復審人支領，顯有違俸給</w:t>
      </w:r>
      <w:r>
        <w:rPr>
          <w:rFonts w:hint="eastAsia"/>
        </w:rPr>
        <w:t>法及加給給與辦法規定由職責繁重者支領之意旨，對職責繁重簡任</w:t>
      </w:r>
      <w:r>
        <w:rPr>
          <w:rFonts w:hint="eastAsia"/>
        </w:rPr>
        <w:t>(</w:t>
      </w:r>
      <w:r>
        <w:rPr>
          <w:rFonts w:hint="eastAsia"/>
        </w:rPr>
        <w:t>派</w:t>
      </w:r>
      <w:r>
        <w:rPr>
          <w:rFonts w:hint="eastAsia"/>
        </w:rPr>
        <w:t xml:space="preserve">) </w:t>
      </w:r>
      <w:r>
        <w:rPr>
          <w:rFonts w:hint="eastAsia"/>
        </w:rPr>
        <w:t>非主管人員得比照支領主管職務加給之制度難謂無害。是</w:t>
      </w:r>
      <w:proofErr w:type="gramStart"/>
      <w:r>
        <w:rPr>
          <w:rFonts w:hint="eastAsia"/>
        </w:rPr>
        <w:t>本件該所</w:t>
      </w:r>
      <w:proofErr w:type="gramEnd"/>
      <w:r>
        <w:rPr>
          <w:rFonts w:hint="eastAsia"/>
        </w:rPr>
        <w:t>於簡任非主管人員預算員額由一名增為二名，原行政處分之事實既發生變更，該機關首長衡酌職責程度後，對復審人所為停發其主管職務加給之處分，</w:t>
      </w:r>
      <w:proofErr w:type="gramStart"/>
      <w:r>
        <w:rPr>
          <w:rFonts w:hint="eastAsia"/>
        </w:rPr>
        <w:t>顯符上</w:t>
      </w:r>
      <w:proofErr w:type="gramEnd"/>
      <w:r>
        <w:rPr>
          <w:rFonts w:hint="eastAsia"/>
        </w:rPr>
        <w:t>開行政程序法第一百二十三條第四款之規定，自屬合法」。</w:t>
      </w:r>
    </w:p>
    <w:p w:rsidR="00000000" w:rsidRDefault="00C12151" w:rsidP="0040168C">
      <w:pPr>
        <w:overflowPunct w:val="0"/>
        <w:spacing w:line="360" w:lineRule="auto"/>
        <w:jc w:val="both"/>
        <w:rPr>
          <w:rFonts w:hint="eastAsia"/>
        </w:rPr>
      </w:pPr>
    </w:p>
    <w:p w:rsidR="00000000" w:rsidRDefault="00C12151" w:rsidP="0040168C">
      <w:pPr>
        <w:overflowPunct w:val="0"/>
        <w:spacing w:line="360" w:lineRule="auto"/>
        <w:jc w:val="both"/>
        <w:rPr>
          <w:rFonts w:hint="eastAsia"/>
        </w:rPr>
      </w:pPr>
      <w:r>
        <w:rPr>
          <w:rFonts w:hint="eastAsia"/>
        </w:rPr>
        <w:t xml:space="preserve">    </w:t>
      </w:r>
      <w:r>
        <w:rPr>
          <w:rFonts w:hint="eastAsia"/>
        </w:rPr>
        <w:t>為便檢索，茲依前述保訓會相關決定涉及之議題重點、處理類型，表</w:t>
      </w:r>
      <w:proofErr w:type="gramStart"/>
      <w:r>
        <w:rPr>
          <w:rFonts w:hint="eastAsia"/>
        </w:rPr>
        <w:t>列如</w:t>
      </w:r>
      <w:proofErr w:type="gramEnd"/>
      <w:r>
        <w:rPr>
          <w:rFonts w:hint="eastAsia"/>
        </w:rPr>
        <w:t>下：</w:t>
      </w:r>
    </w:p>
    <w:p w:rsidR="00000000" w:rsidRDefault="00C12151" w:rsidP="0040168C">
      <w:pPr>
        <w:overflowPunct w:val="0"/>
        <w:spacing w:line="360" w:lineRule="auto"/>
        <w:jc w:val="both"/>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0"/>
        <w:gridCol w:w="2766"/>
      </w:tblGrid>
      <w:tr w:rsidR="00000000">
        <w:tc>
          <w:tcPr>
            <w:tcW w:w="5688" w:type="dxa"/>
          </w:tcPr>
          <w:p w:rsidR="00000000" w:rsidRDefault="00C12151" w:rsidP="0040168C">
            <w:pPr>
              <w:overflowPunct w:val="0"/>
              <w:jc w:val="both"/>
              <w:rPr>
                <w:rFonts w:ascii="標楷體" w:eastAsia="標楷體" w:hAnsi="標楷體" w:hint="eastAsia"/>
                <w:b/>
              </w:rPr>
            </w:pPr>
            <w:r>
              <w:rPr>
                <w:rFonts w:ascii="標楷體" w:eastAsia="標楷體" w:hAnsi="標楷體" w:hint="eastAsia"/>
                <w:b/>
              </w:rPr>
              <w:t>保訓會相關決定涉及之議題重點與處理類型</w:t>
            </w:r>
          </w:p>
        </w:tc>
        <w:tc>
          <w:tcPr>
            <w:tcW w:w="2834" w:type="dxa"/>
          </w:tcPr>
          <w:p w:rsidR="00000000" w:rsidRDefault="00C12151" w:rsidP="0040168C">
            <w:pPr>
              <w:overflowPunct w:val="0"/>
              <w:jc w:val="both"/>
              <w:rPr>
                <w:rFonts w:ascii="標楷體" w:eastAsia="標楷體" w:hAnsi="標楷體"/>
                <w:b/>
              </w:rPr>
            </w:pPr>
            <w:r>
              <w:rPr>
                <w:rFonts w:ascii="標楷體" w:eastAsia="標楷體" w:hAnsi="標楷體" w:hint="eastAsia"/>
                <w:b/>
              </w:rPr>
              <w:t>決定書字號</w:t>
            </w:r>
          </w:p>
        </w:tc>
      </w:tr>
      <w:tr w:rsidR="00000000">
        <w:tc>
          <w:tcPr>
            <w:tcW w:w="5688" w:type="dxa"/>
          </w:tcPr>
          <w:p w:rsidR="00000000" w:rsidRDefault="00C12151" w:rsidP="0040168C">
            <w:pPr>
              <w:overflowPunct w:val="0"/>
              <w:jc w:val="both"/>
            </w:pPr>
            <w:r>
              <w:rPr>
                <w:rFonts w:hint="eastAsia"/>
              </w:rPr>
              <w:t>對主張信賴保護之要件的一般性說明</w:t>
            </w:r>
          </w:p>
        </w:tc>
        <w:tc>
          <w:tcPr>
            <w:tcW w:w="2834" w:type="dxa"/>
          </w:tcPr>
          <w:p w:rsidR="00000000" w:rsidRDefault="00C12151" w:rsidP="0040168C">
            <w:pPr>
              <w:overflowPunct w:val="0"/>
              <w:jc w:val="both"/>
              <w:rPr>
                <w:rFonts w:hint="eastAsia"/>
              </w:rPr>
            </w:pPr>
            <w:r>
              <w:rPr>
                <w:rFonts w:hint="eastAsia"/>
              </w:rPr>
              <w:t>(95)</w:t>
            </w:r>
            <w:proofErr w:type="gramStart"/>
            <w:r>
              <w:rPr>
                <w:rFonts w:hint="eastAsia"/>
              </w:rPr>
              <w:t>公審決字第</w:t>
            </w:r>
            <w:r>
              <w:rPr>
                <w:rFonts w:hint="eastAsia"/>
              </w:rPr>
              <w:t>0040</w:t>
            </w:r>
            <w:r>
              <w:rPr>
                <w:rFonts w:hint="eastAsia"/>
              </w:rPr>
              <w:t>號</w:t>
            </w:r>
            <w:proofErr w:type="gramEnd"/>
          </w:p>
          <w:p w:rsidR="00000000" w:rsidRDefault="00C12151" w:rsidP="0040168C">
            <w:pPr>
              <w:overflowPunct w:val="0"/>
              <w:jc w:val="both"/>
            </w:pPr>
            <w:r>
              <w:rPr>
                <w:rFonts w:hint="eastAsia"/>
              </w:rPr>
              <w:t>(95)</w:t>
            </w:r>
            <w:proofErr w:type="gramStart"/>
            <w:r>
              <w:rPr>
                <w:rFonts w:hint="eastAsia"/>
              </w:rPr>
              <w:t>公審決字第</w:t>
            </w:r>
            <w:r>
              <w:rPr>
                <w:rFonts w:hint="eastAsia"/>
              </w:rPr>
              <w:t>0076</w:t>
            </w:r>
            <w:r>
              <w:rPr>
                <w:rFonts w:hint="eastAsia"/>
              </w:rPr>
              <w:t>號</w:t>
            </w:r>
            <w:proofErr w:type="gramEnd"/>
          </w:p>
        </w:tc>
      </w:tr>
      <w:tr w:rsidR="00000000">
        <w:tc>
          <w:tcPr>
            <w:tcW w:w="5688" w:type="dxa"/>
          </w:tcPr>
          <w:p w:rsidR="00000000" w:rsidRDefault="00C12151" w:rsidP="0040168C">
            <w:pPr>
              <w:overflowPunct w:val="0"/>
              <w:jc w:val="both"/>
            </w:pPr>
            <w:r>
              <w:rPr>
                <w:rFonts w:hint="eastAsia"/>
              </w:rPr>
              <w:t>因法規變更影響當事人權益的第一種處理類型：強</w:t>
            </w:r>
            <w:r>
              <w:rPr>
                <w:rFonts w:hint="eastAsia"/>
              </w:rPr>
              <w:lastRenderedPageBreak/>
              <w:t>調「信賴表現」的要件</w:t>
            </w:r>
          </w:p>
        </w:tc>
        <w:tc>
          <w:tcPr>
            <w:tcW w:w="2834" w:type="dxa"/>
          </w:tcPr>
          <w:p w:rsidR="00000000" w:rsidRDefault="00C12151" w:rsidP="0040168C">
            <w:pPr>
              <w:overflowPunct w:val="0"/>
              <w:jc w:val="both"/>
              <w:rPr>
                <w:rFonts w:hint="eastAsia"/>
              </w:rPr>
            </w:pPr>
            <w:r>
              <w:rPr>
                <w:rFonts w:hint="eastAsia"/>
              </w:rPr>
              <w:lastRenderedPageBreak/>
              <w:t>(90)</w:t>
            </w:r>
            <w:proofErr w:type="gramStart"/>
            <w:r>
              <w:rPr>
                <w:rFonts w:hint="eastAsia"/>
              </w:rPr>
              <w:t>公審決字第</w:t>
            </w:r>
            <w:r>
              <w:rPr>
                <w:rFonts w:hint="eastAsia"/>
              </w:rPr>
              <w:t>0169</w:t>
            </w:r>
            <w:r>
              <w:rPr>
                <w:rFonts w:hint="eastAsia"/>
              </w:rPr>
              <w:t>號</w:t>
            </w:r>
            <w:proofErr w:type="gramEnd"/>
          </w:p>
          <w:p w:rsidR="00000000" w:rsidRDefault="00C12151" w:rsidP="0040168C">
            <w:pPr>
              <w:overflowPunct w:val="0"/>
              <w:jc w:val="both"/>
              <w:rPr>
                <w:rFonts w:hint="eastAsia"/>
              </w:rPr>
            </w:pPr>
            <w:r>
              <w:rPr>
                <w:rFonts w:hint="eastAsia"/>
              </w:rPr>
              <w:lastRenderedPageBreak/>
              <w:t>(91)</w:t>
            </w:r>
            <w:proofErr w:type="gramStart"/>
            <w:r>
              <w:rPr>
                <w:rFonts w:hint="eastAsia"/>
              </w:rPr>
              <w:t>公審決字第</w:t>
            </w:r>
            <w:r>
              <w:rPr>
                <w:rFonts w:hint="eastAsia"/>
              </w:rPr>
              <w:t>0037</w:t>
            </w:r>
            <w:r>
              <w:rPr>
                <w:rFonts w:hint="eastAsia"/>
              </w:rPr>
              <w:t>號</w:t>
            </w:r>
            <w:proofErr w:type="gramEnd"/>
          </w:p>
          <w:p w:rsidR="00000000" w:rsidRDefault="00C12151" w:rsidP="0040168C">
            <w:pPr>
              <w:overflowPunct w:val="0"/>
              <w:jc w:val="both"/>
              <w:rPr>
                <w:rFonts w:hint="eastAsia"/>
              </w:rPr>
            </w:pPr>
            <w:r>
              <w:rPr>
                <w:rFonts w:hint="eastAsia"/>
              </w:rPr>
              <w:t>(91)</w:t>
            </w:r>
            <w:proofErr w:type="gramStart"/>
            <w:r>
              <w:rPr>
                <w:rFonts w:hint="eastAsia"/>
              </w:rPr>
              <w:t>公申決字</w:t>
            </w:r>
            <w:proofErr w:type="gramEnd"/>
            <w:r>
              <w:rPr>
                <w:rFonts w:hint="eastAsia"/>
              </w:rPr>
              <w:t>第</w:t>
            </w:r>
            <w:r>
              <w:rPr>
                <w:rFonts w:hint="eastAsia"/>
              </w:rPr>
              <w:t>0003</w:t>
            </w:r>
            <w:r>
              <w:rPr>
                <w:rFonts w:hint="eastAsia"/>
              </w:rPr>
              <w:t>號</w:t>
            </w:r>
          </w:p>
          <w:p w:rsidR="00000000" w:rsidRDefault="00C12151" w:rsidP="0040168C">
            <w:pPr>
              <w:overflowPunct w:val="0"/>
              <w:jc w:val="both"/>
              <w:rPr>
                <w:rFonts w:hint="eastAsia"/>
              </w:rPr>
            </w:pPr>
            <w:r>
              <w:rPr>
                <w:rFonts w:hint="eastAsia"/>
              </w:rPr>
              <w:t>(92)</w:t>
            </w:r>
            <w:proofErr w:type="gramStart"/>
            <w:r>
              <w:rPr>
                <w:rFonts w:hint="eastAsia"/>
              </w:rPr>
              <w:t>公審決字第</w:t>
            </w:r>
            <w:r>
              <w:rPr>
                <w:rFonts w:hint="eastAsia"/>
              </w:rPr>
              <w:t>0104</w:t>
            </w:r>
            <w:r>
              <w:rPr>
                <w:rFonts w:hint="eastAsia"/>
              </w:rPr>
              <w:t>號</w:t>
            </w:r>
            <w:proofErr w:type="gramEnd"/>
          </w:p>
          <w:p w:rsidR="00000000" w:rsidRDefault="00C12151" w:rsidP="0040168C">
            <w:pPr>
              <w:overflowPunct w:val="0"/>
              <w:jc w:val="both"/>
              <w:rPr>
                <w:rFonts w:hint="eastAsia"/>
              </w:rPr>
            </w:pPr>
            <w:r>
              <w:rPr>
                <w:rFonts w:hint="eastAsia"/>
              </w:rPr>
              <w:t>(93)</w:t>
            </w:r>
            <w:proofErr w:type="gramStart"/>
            <w:r>
              <w:rPr>
                <w:rFonts w:hint="eastAsia"/>
              </w:rPr>
              <w:t>公審決字第</w:t>
            </w:r>
            <w:r>
              <w:rPr>
                <w:rFonts w:hint="eastAsia"/>
              </w:rPr>
              <w:t>0246</w:t>
            </w:r>
            <w:r>
              <w:rPr>
                <w:rFonts w:hint="eastAsia"/>
              </w:rPr>
              <w:t>號</w:t>
            </w:r>
            <w:proofErr w:type="gramEnd"/>
          </w:p>
          <w:p w:rsidR="00000000" w:rsidRDefault="00C12151" w:rsidP="0040168C">
            <w:pPr>
              <w:overflowPunct w:val="0"/>
              <w:jc w:val="both"/>
              <w:rPr>
                <w:rFonts w:hint="eastAsia"/>
              </w:rPr>
            </w:pPr>
            <w:r>
              <w:rPr>
                <w:rFonts w:hint="eastAsia"/>
              </w:rPr>
              <w:t>(94)</w:t>
            </w:r>
            <w:proofErr w:type="gramStart"/>
            <w:r>
              <w:rPr>
                <w:rFonts w:hint="eastAsia"/>
              </w:rPr>
              <w:t>公審決字第</w:t>
            </w:r>
            <w:r>
              <w:rPr>
                <w:rFonts w:hint="eastAsia"/>
              </w:rPr>
              <w:t>0075</w:t>
            </w:r>
            <w:r>
              <w:rPr>
                <w:rFonts w:hint="eastAsia"/>
              </w:rPr>
              <w:t>號</w:t>
            </w:r>
            <w:proofErr w:type="gramEnd"/>
          </w:p>
          <w:p w:rsidR="00000000" w:rsidRDefault="00C12151" w:rsidP="0040168C">
            <w:pPr>
              <w:overflowPunct w:val="0"/>
              <w:jc w:val="both"/>
              <w:rPr>
                <w:rFonts w:hint="eastAsia"/>
              </w:rPr>
            </w:pPr>
            <w:r>
              <w:rPr>
                <w:rFonts w:hint="eastAsia"/>
              </w:rPr>
              <w:t>(94)</w:t>
            </w:r>
            <w:proofErr w:type="gramStart"/>
            <w:r>
              <w:rPr>
                <w:rFonts w:hint="eastAsia"/>
              </w:rPr>
              <w:t>公審決字第</w:t>
            </w:r>
            <w:r>
              <w:rPr>
                <w:rFonts w:hint="eastAsia"/>
              </w:rPr>
              <w:t>0339</w:t>
            </w:r>
            <w:r>
              <w:rPr>
                <w:rFonts w:hint="eastAsia"/>
              </w:rPr>
              <w:t>號</w:t>
            </w:r>
            <w:proofErr w:type="gramEnd"/>
          </w:p>
          <w:p w:rsidR="00000000" w:rsidRDefault="00C12151" w:rsidP="0040168C">
            <w:pPr>
              <w:overflowPunct w:val="0"/>
              <w:jc w:val="both"/>
              <w:rPr>
                <w:rFonts w:hint="eastAsia"/>
              </w:rPr>
            </w:pPr>
            <w:r>
              <w:rPr>
                <w:rFonts w:hint="eastAsia"/>
              </w:rPr>
              <w:t>(95)</w:t>
            </w:r>
            <w:proofErr w:type="gramStart"/>
            <w:r>
              <w:rPr>
                <w:rFonts w:hint="eastAsia"/>
              </w:rPr>
              <w:t>公審決字第</w:t>
            </w:r>
            <w:r>
              <w:rPr>
                <w:rFonts w:hint="eastAsia"/>
              </w:rPr>
              <w:t>0042</w:t>
            </w:r>
            <w:r>
              <w:rPr>
                <w:rFonts w:hint="eastAsia"/>
              </w:rPr>
              <w:t>號</w:t>
            </w:r>
            <w:proofErr w:type="gramEnd"/>
          </w:p>
        </w:tc>
      </w:tr>
      <w:tr w:rsidR="00000000">
        <w:tc>
          <w:tcPr>
            <w:tcW w:w="5688" w:type="dxa"/>
          </w:tcPr>
          <w:p w:rsidR="00000000" w:rsidRDefault="00C12151" w:rsidP="0040168C">
            <w:pPr>
              <w:overflowPunct w:val="0"/>
              <w:jc w:val="both"/>
            </w:pPr>
            <w:r>
              <w:rPr>
                <w:rFonts w:hint="eastAsia"/>
              </w:rPr>
              <w:lastRenderedPageBreak/>
              <w:t>因法規變更影響當事人權益的第二種處理類型：區分信賴利益與期待利益</w:t>
            </w:r>
          </w:p>
        </w:tc>
        <w:tc>
          <w:tcPr>
            <w:tcW w:w="2834" w:type="dxa"/>
          </w:tcPr>
          <w:p w:rsidR="00000000" w:rsidRDefault="00C12151" w:rsidP="0040168C">
            <w:pPr>
              <w:overflowPunct w:val="0"/>
              <w:jc w:val="both"/>
              <w:rPr>
                <w:rFonts w:hint="eastAsia"/>
              </w:rPr>
            </w:pPr>
            <w:r>
              <w:rPr>
                <w:rFonts w:hint="eastAsia"/>
              </w:rPr>
              <w:t>(92)</w:t>
            </w:r>
            <w:proofErr w:type="gramStart"/>
            <w:r>
              <w:rPr>
                <w:rFonts w:hint="eastAsia"/>
              </w:rPr>
              <w:t>公審決字第</w:t>
            </w:r>
            <w:r>
              <w:rPr>
                <w:rFonts w:hint="eastAsia"/>
              </w:rPr>
              <w:t>0271</w:t>
            </w:r>
            <w:r>
              <w:rPr>
                <w:rFonts w:hint="eastAsia"/>
              </w:rPr>
              <w:t>號</w:t>
            </w:r>
            <w:proofErr w:type="gramEnd"/>
          </w:p>
          <w:p w:rsidR="00000000" w:rsidRDefault="00C12151" w:rsidP="0040168C">
            <w:pPr>
              <w:overflowPunct w:val="0"/>
              <w:jc w:val="both"/>
              <w:rPr>
                <w:rFonts w:hint="eastAsia"/>
              </w:rPr>
            </w:pPr>
            <w:r>
              <w:rPr>
                <w:rFonts w:hint="eastAsia"/>
              </w:rPr>
              <w:t>(92)</w:t>
            </w:r>
            <w:proofErr w:type="gramStart"/>
            <w:r>
              <w:rPr>
                <w:rFonts w:hint="eastAsia"/>
              </w:rPr>
              <w:t>公審決字第</w:t>
            </w:r>
            <w:r>
              <w:rPr>
                <w:rFonts w:hint="eastAsia"/>
              </w:rPr>
              <w:t>0321</w:t>
            </w:r>
            <w:r>
              <w:rPr>
                <w:rFonts w:hint="eastAsia"/>
              </w:rPr>
              <w:t>號</w:t>
            </w:r>
            <w:proofErr w:type="gramEnd"/>
          </w:p>
          <w:p w:rsidR="00000000" w:rsidRDefault="00C12151" w:rsidP="0040168C">
            <w:pPr>
              <w:overflowPunct w:val="0"/>
              <w:jc w:val="both"/>
              <w:rPr>
                <w:rFonts w:hint="eastAsia"/>
              </w:rPr>
            </w:pPr>
            <w:r>
              <w:rPr>
                <w:rFonts w:hint="eastAsia"/>
              </w:rPr>
              <w:t>(94)</w:t>
            </w:r>
            <w:proofErr w:type="gramStart"/>
            <w:r>
              <w:rPr>
                <w:rFonts w:hint="eastAsia"/>
              </w:rPr>
              <w:t>公審決字第</w:t>
            </w:r>
            <w:r>
              <w:rPr>
                <w:rFonts w:hint="eastAsia"/>
              </w:rPr>
              <w:t>0044</w:t>
            </w:r>
            <w:r>
              <w:rPr>
                <w:rFonts w:hint="eastAsia"/>
              </w:rPr>
              <w:t>號</w:t>
            </w:r>
            <w:proofErr w:type="gramEnd"/>
          </w:p>
          <w:p w:rsidR="00000000" w:rsidRDefault="00C12151" w:rsidP="0040168C">
            <w:pPr>
              <w:overflowPunct w:val="0"/>
              <w:jc w:val="both"/>
              <w:rPr>
                <w:rFonts w:hint="eastAsia"/>
              </w:rPr>
            </w:pPr>
            <w:r>
              <w:rPr>
                <w:rFonts w:hint="eastAsia"/>
              </w:rPr>
              <w:t>(94)</w:t>
            </w:r>
            <w:proofErr w:type="gramStart"/>
            <w:r>
              <w:rPr>
                <w:rFonts w:hint="eastAsia"/>
              </w:rPr>
              <w:t>公審</w:t>
            </w:r>
            <w:r>
              <w:rPr>
                <w:rFonts w:hint="eastAsia"/>
              </w:rPr>
              <w:t>決字第</w:t>
            </w:r>
            <w:r>
              <w:rPr>
                <w:rFonts w:hint="eastAsia"/>
              </w:rPr>
              <w:t>0201</w:t>
            </w:r>
            <w:r>
              <w:rPr>
                <w:rFonts w:hint="eastAsia"/>
              </w:rPr>
              <w:t>號</w:t>
            </w:r>
            <w:proofErr w:type="gramEnd"/>
          </w:p>
          <w:p w:rsidR="00000000" w:rsidRDefault="00C12151" w:rsidP="0040168C">
            <w:pPr>
              <w:overflowPunct w:val="0"/>
              <w:jc w:val="both"/>
              <w:rPr>
                <w:rFonts w:hint="eastAsia"/>
              </w:rPr>
            </w:pPr>
            <w:r>
              <w:rPr>
                <w:rFonts w:hint="eastAsia"/>
              </w:rPr>
              <w:t>(94)</w:t>
            </w:r>
            <w:proofErr w:type="gramStart"/>
            <w:r>
              <w:rPr>
                <w:rFonts w:hint="eastAsia"/>
              </w:rPr>
              <w:t>公審決字第</w:t>
            </w:r>
            <w:r>
              <w:rPr>
                <w:rFonts w:hint="eastAsia"/>
              </w:rPr>
              <w:t>0234</w:t>
            </w:r>
            <w:r>
              <w:rPr>
                <w:rFonts w:hint="eastAsia"/>
              </w:rPr>
              <w:t>號</w:t>
            </w:r>
            <w:proofErr w:type="gramEnd"/>
          </w:p>
          <w:p w:rsidR="00000000" w:rsidRDefault="00C12151" w:rsidP="0040168C">
            <w:pPr>
              <w:overflowPunct w:val="0"/>
              <w:jc w:val="both"/>
              <w:rPr>
                <w:rFonts w:hint="eastAsia"/>
              </w:rPr>
            </w:pPr>
            <w:r>
              <w:rPr>
                <w:rFonts w:hint="eastAsia"/>
              </w:rPr>
              <w:t>(94)</w:t>
            </w:r>
            <w:proofErr w:type="gramStart"/>
            <w:r>
              <w:rPr>
                <w:rFonts w:hint="eastAsia"/>
              </w:rPr>
              <w:t>公審決字第</w:t>
            </w:r>
            <w:r>
              <w:rPr>
                <w:rFonts w:hint="eastAsia"/>
              </w:rPr>
              <w:t>0287</w:t>
            </w:r>
            <w:proofErr w:type="gramEnd"/>
            <w:r>
              <w:rPr>
                <w:rFonts w:hint="eastAsia"/>
              </w:rPr>
              <w:t xml:space="preserve"> </w:t>
            </w:r>
            <w:r>
              <w:rPr>
                <w:rFonts w:hint="eastAsia"/>
              </w:rPr>
              <w:t>號</w:t>
            </w:r>
          </w:p>
          <w:p w:rsidR="00000000" w:rsidRDefault="00C12151" w:rsidP="0040168C">
            <w:pPr>
              <w:overflowPunct w:val="0"/>
              <w:jc w:val="both"/>
              <w:rPr>
                <w:rFonts w:hint="eastAsia"/>
              </w:rPr>
            </w:pPr>
            <w:r>
              <w:rPr>
                <w:rFonts w:hint="eastAsia"/>
              </w:rPr>
              <w:t>(95)</w:t>
            </w:r>
            <w:proofErr w:type="gramStart"/>
            <w:r>
              <w:rPr>
                <w:rFonts w:hint="eastAsia"/>
              </w:rPr>
              <w:t>公審決字第</w:t>
            </w:r>
            <w:r>
              <w:rPr>
                <w:rFonts w:hint="eastAsia"/>
              </w:rPr>
              <w:t>0012</w:t>
            </w:r>
            <w:proofErr w:type="gramEnd"/>
            <w:r>
              <w:rPr>
                <w:rFonts w:hint="eastAsia"/>
              </w:rPr>
              <w:t xml:space="preserve"> </w:t>
            </w:r>
            <w:r>
              <w:rPr>
                <w:rFonts w:hint="eastAsia"/>
              </w:rPr>
              <w:t>號</w:t>
            </w:r>
          </w:p>
          <w:p w:rsidR="00000000" w:rsidRDefault="00C12151" w:rsidP="0040168C">
            <w:pPr>
              <w:overflowPunct w:val="0"/>
              <w:jc w:val="both"/>
            </w:pPr>
            <w:r>
              <w:rPr>
                <w:rFonts w:hint="eastAsia"/>
              </w:rPr>
              <w:t>(95)</w:t>
            </w:r>
            <w:proofErr w:type="gramStart"/>
            <w:r>
              <w:rPr>
                <w:rFonts w:hint="eastAsia"/>
              </w:rPr>
              <w:t>公審決字第</w:t>
            </w:r>
            <w:r>
              <w:rPr>
                <w:rFonts w:hint="eastAsia"/>
              </w:rPr>
              <w:t>0036</w:t>
            </w:r>
            <w:r>
              <w:rPr>
                <w:rFonts w:hint="eastAsia"/>
              </w:rPr>
              <w:t>號</w:t>
            </w:r>
            <w:proofErr w:type="gramEnd"/>
          </w:p>
        </w:tc>
      </w:tr>
      <w:tr w:rsidR="00000000">
        <w:tc>
          <w:tcPr>
            <w:tcW w:w="5688" w:type="dxa"/>
          </w:tcPr>
          <w:p w:rsidR="00000000" w:rsidRDefault="00C12151" w:rsidP="0040168C">
            <w:pPr>
              <w:overflowPunct w:val="0"/>
              <w:jc w:val="both"/>
            </w:pPr>
            <w:r>
              <w:rPr>
                <w:rFonts w:hint="eastAsia"/>
              </w:rPr>
              <w:t>因法規變更影響當事人權益的第三種處理類型：法律</w:t>
            </w:r>
            <w:proofErr w:type="gramStart"/>
            <w:r>
              <w:rPr>
                <w:rFonts w:hint="eastAsia"/>
              </w:rPr>
              <w:t>不</w:t>
            </w:r>
            <w:proofErr w:type="gramEnd"/>
            <w:r>
              <w:rPr>
                <w:rFonts w:hint="eastAsia"/>
              </w:rPr>
              <w:t>溯既往的論述案例</w:t>
            </w:r>
          </w:p>
        </w:tc>
        <w:tc>
          <w:tcPr>
            <w:tcW w:w="2834" w:type="dxa"/>
          </w:tcPr>
          <w:p w:rsidR="00000000" w:rsidRDefault="00C12151" w:rsidP="0040168C">
            <w:pPr>
              <w:overflowPunct w:val="0"/>
              <w:jc w:val="both"/>
              <w:rPr>
                <w:rFonts w:hint="eastAsia"/>
              </w:rPr>
            </w:pPr>
            <w:r>
              <w:rPr>
                <w:rFonts w:hint="eastAsia"/>
              </w:rPr>
              <w:t>(94)</w:t>
            </w:r>
            <w:proofErr w:type="gramStart"/>
            <w:r>
              <w:rPr>
                <w:rFonts w:hint="eastAsia"/>
              </w:rPr>
              <w:t>公審決字第</w:t>
            </w:r>
            <w:r>
              <w:rPr>
                <w:rFonts w:hint="eastAsia"/>
              </w:rPr>
              <w:t>0272</w:t>
            </w:r>
            <w:r>
              <w:rPr>
                <w:rFonts w:hint="eastAsia"/>
              </w:rPr>
              <w:t>號</w:t>
            </w:r>
            <w:proofErr w:type="gramEnd"/>
          </w:p>
          <w:p w:rsidR="00000000" w:rsidRDefault="00C12151" w:rsidP="0040168C">
            <w:pPr>
              <w:overflowPunct w:val="0"/>
              <w:jc w:val="both"/>
            </w:pPr>
            <w:r>
              <w:rPr>
                <w:rFonts w:hint="eastAsia"/>
              </w:rPr>
              <w:t>(94)</w:t>
            </w:r>
            <w:proofErr w:type="gramStart"/>
            <w:r>
              <w:rPr>
                <w:rFonts w:hint="eastAsia"/>
              </w:rPr>
              <w:t>公審決字第</w:t>
            </w:r>
            <w:r>
              <w:rPr>
                <w:rFonts w:hint="eastAsia"/>
              </w:rPr>
              <w:t>0323</w:t>
            </w:r>
            <w:r>
              <w:rPr>
                <w:rFonts w:hint="eastAsia"/>
              </w:rPr>
              <w:t>號</w:t>
            </w:r>
            <w:proofErr w:type="gramEnd"/>
          </w:p>
        </w:tc>
      </w:tr>
      <w:tr w:rsidR="00000000">
        <w:tc>
          <w:tcPr>
            <w:tcW w:w="5688" w:type="dxa"/>
          </w:tcPr>
          <w:p w:rsidR="00000000" w:rsidRDefault="00C12151" w:rsidP="0040168C">
            <w:pPr>
              <w:overflowPunct w:val="0"/>
              <w:jc w:val="both"/>
            </w:pPr>
            <w:r>
              <w:rPr>
                <w:rFonts w:hint="eastAsia"/>
              </w:rPr>
              <w:t>處理撤銷</w:t>
            </w:r>
            <w:proofErr w:type="gramStart"/>
            <w:r>
              <w:rPr>
                <w:rFonts w:hint="eastAsia"/>
              </w:rPr>
              <w:t>授益性行政處分</w:t>
            </w:r>
            <w:proofErr w:type="gramEnd"/>
            <w:r>
              <w:rPr>
                <w:rFonts w:hint="eastAsia"/>
              </w:rPr>
              <w:t>的第一種類型：以未具備「信賴表現」為理由否定信賴保護的主張</w:t>
            </w:r>
          </w:p>
        </w:tc>
        <w:tc>
          <w:tcPr>
            <w:tcW w:w="2834" w:type="dxa"/>
          </w:tcPr>
          <w:p w:rsidR="00000000" w:rsidRDefault="00C12151" w:rsidP="0040168C">
            <w:pPr>
              <w:overflowPunct w:val="0"/>
              <w:jc w:val="both"/>
              <w:rPr>
                <w:rFonts w:hint="eastAsia"/>
              </w:rPr>
            </w:pPr>
            <w:r>
              <w:rPr>
                <w:rFonts w:hint="eastAsia"/>
              </w:rPr>
              <w:t>(92)</w:t>
            </w:r>
            <w:proofErr w:type="gramStart"/>
            <w:r>
              <w:rPr>
                <w:rFonts w:hint="eastAsia"/>
              </w:rPr>
              <w:t>公審決字第</w:t>
            </w:r>
            <w:r>
              <w:rPr>
                <w:rFonts w:hint="eastAsia"/>
              </w:rPr>
              <w:t>0208</w:t>
            </w:r>
            <w:r>
              <w:rPr>
                <w:rFonts w:hint="eastAsia"/>
              </w:rPr>
              <w:t>號</w:t>
            </w:r>
            <w:proofErr w:type="gramEnd"/>
          </w:p>
          <w:p w:rsidR="00000000" w:rsidRDefault="00C12151" w:rsidP="0040168C">
            <w:pPr>
              <w:overflowPunct w:val="0"/>
              <w:jc w:val="both"/>
              <w:rPr>
                <w:rFonts w:hint="eastAsia"/>
              </w:rPr>
            </w:pPr>
            <w:r>
              <w:rPr>
                <w:rFonts w:hint="eastAsia"/>
              </w:rPr>
              <w:t>(92)</w:t>
            </w:r>
            <w:proofErr w:type="gramStart"/>
            <w:r>
              <w:rPr>
                <w:rFonts w:hint="eastAsia"/>
              </w:rPr>
              <w:t>公審決字第</w:t>
            </w:r>
            <w:r>
              <w:rPr>
                <w:rFonts w:hint="eastAsia"/>
              </w:rPr>
              <w:t>0278</w:t>
            </w:r>
            <w:r>
              <w:rPr>
                <w:rFonts w:hint="eastAsia"/>
              </w:rPr>
              <w:t>號</w:t>
            </w:r>
            <w:proofErr w:type="gramEnd"/>
          </w:p>
          <w:p w:rsidR="00000000" w:rsidRDefault="00C12151" w:rsidP="0040168C">
            <w:pPr>
              <w:overflowPunct w:val="0"/>
              <w:jc w:val="both"/>
              <w:rPr>
                <w:rFonts w:hint="eastAsia"/>
              </w:rPr>
            </w:pPr>
            <w:r>
              <w:rPr>
                <w:rFonts w:hint="eastAsia"/>
              </w:rPr>
              <w:t>(92)</w:t>
            </w:r>
            <w:proofErr w:type="gramStart"/>
            <w:r>
              <w:rPr>
                <w:rFonts w:hint="eastAsia"/>
              </w:rPr>
              <w:t>公審決字第</w:t>
            </w:r>
            <w:r>
              <w:rPr>
                <w:rFonts w:hint="eastAsia"/>
              </w:rPr>
              <w:t>0359</w:t>
            </w:r>
            <w:r>
              <w:rPr>
                <w:rFonts w:hint="eastAsia"/>
              </w:rPr>
              <w:t>號</w:t>
            </w:r>
            <w:proofErr w:type="gramEnd"/>
          </w:p>
          <w:p w:rsidR="00000000" w:rsidRDefault="00C12151" w:rsidP="0040168C">
            <w:pPr>
              <w:overflowPunct w:val="0"/>
              <w:jc w:val="both"/>
              <w:rPr>
                <w:rFonts w:hint="eastAsia"/>
              </w:rPr>
            </w:pPr>
            <w:r>
              <w:rPr>
                <w:rFonts w:hint="eastAsia"/>
              </w:rPr>
              <w:t>(93)</w:t>
            </w:r>
            <w:proofErr w:type="gramStart"/>
            <w:r>
              <w:rPr>
                <w:rFonts w:hint="eastAsia"/>
              </w:rPr>
              <w:t>公審決字第</w:t>
            </w:r>
            <w:r>
              <w:rPr>
                <w:rFonts w:hint="eastAsia"/>
              </w:rPr>
              <w:t>0270</w:t>
            </w:r>
            <w:proofErr w:type="gramEnd"/>
            <w:r>
              <w:rPr>
                <w:rFonts w:hint="eastAsia"/>
              </w:rPr>
              <w:t xml:space="preserve"> </w:t>
            </w:r>
            <w:r>
              <w:rPr>
                <w:rFonts w:hint="eastAsia"/>
              </w:rPr>
              <w:t>號</w:t>
            </w:r>
          </w:p>
          <w:p w:rsidR="00000000" w:rsidRDefault="00C12151" w:rsidP="0040168C">
            <w:pPr>
              <w:overflowPunct w:val="0"/>
              <w:jc w:val="both"/>
            </w:pPr>
            <w:r>
              <w:rPr>
                <w:rFonts w:hint="eastAsia"/>
              </w:rPr>
              <w:t>(93)</w:t>
            </w:r>
            <w:proofErr w:type="gramStart"/>
            <w:r>
              <w:rPr>
                <w:rFonts w:hint="eastAsia"/>
              </w:rPr>
              <w:t>公審決字第</w:t>
            </w:r>
            <w:r>
              <w:rPr>
                <w:rFonts w:hint="eastAsia"/>
              </w:rPr>
              <w:t>0382</w:t>
            </w:r>
            <w:proofErr w:type="gramEnd"/>
            <w:r>
              <w:rPr>
                <w:rFonts w:hint="eastAsia"/>
              </w:rPr>
              <w:t xml:space="preserve"> </w:t>
            </w:r>
            <w:r>
              <w:rPr>
                <w:rFonts w:hint="eastAsia"/>
              </w:rPr>
              <w:t>號</w:t>
            </w:r>
          </w:p>
        </w:tc>
      </w:tr>
      <w:tr w:rsidR="00000000">
        <w:tc>
          <w:tcPr>
            <w:tcW w:w="5688" w:type="dxa"/>
          </w:tcPr>
          <w:p w:rsidR="00000000" w:rsidRDefault="00C12151" w:rsidP="0040168C">
            <w:pPr>
              <w:overflowPunct w:val="0"/>
              <w:jc w:val="both"/>
            </w:pPr>
            <w:r>
              <w:rPr>
                <w:rFonts w:hint="eastAsia"/>
              </w:rPr>
              <w:t>處</w:t>
            </w:r>
            <w:r>
              <w:rPr>
                <w:rFonts w:hint="eastAsia"/>
              </w:rPr>
              <w:t>理撤銷</w:t>
            </w:r>
            <w:proofErr w:type="gramStart"/>
            <w:r>
              <w:rPr>
                <w:rFonts w:hint="eastAsia"/>
              </w:rPr>
              <w:t>授益性行政處分</w:t>
            </w:r>
            <w:proofErr w:type="gramEnd"/>
            <w:r>
              <w:rPr>
                <w:rFonts w:hint="eastAsia"/>
              </w:rPr>
              <w:t>的第二種類型：因當事人具有信賴不值得保護的事由駁回其信賴保護的主張</w:t>
            </w:r>
          </w:p>
        </w:tc>
        <w:tc>
          <w:tcPr>
            <w:tcW w:w="2834" w:type="dxa"/>
          </w:tcPr>
          <w:p w:rsidR="00000000" w:rsidRDefault="00C12151" w:rsidP="0040168C">
            <w:pPr>
              <w:overflowPunct w:val="0"/>
              <w:jc w:val="both"/>
              <w:rPr>
                <w:rFonts w:hint="eastAsia"/>
              </w:rPr>
            </w:pPr>
            <w:r>
              <w:rPr>
                <w:rFonts w:hint="eastAsia"/>
              </w:rPr>
              <w:t>(93)</w:t>
            </w:r>
            <w:proofErr w:type="gramStart"/>
            <w:r>
              <w:rPr>
                <w:rFonts w:hint="eastAsia"/>
              </w:rPr>
              <w:t>公審決字第</w:t>
            </w:r>
            <w:r>
              <w:rPr>
                <w:rFonts w:hint="eastAsia"/>
              </w:rPr>
              <w:t>0064</w:t>
            </w:r>
            <w:r>
              <w:rPr>
                <w:rFonts w:hint="eastAsia"/>
              </w:rPr>
              <w:t>號</w:t>
            </w:r>
            <w:proofErr w:type="gramEnd"/>
          </w:p>
          <w:p w:rsidR="00000000" w:rsidRDefault="00C12151" w:rsidP="0040168C">
            <w:pPr>
              <w:overflowPunct w:val="0"/>
              <w:jc w:val="both"/>
              <w:rPr>
                <w:rFonts w:hint="eastAsia"/>
              </w:rPr>
            </w:pPr>
            <w:r>
              <w:rPr>
                <w:rFonts w:hint="eastAsia"/>
              </w:rPr>
              <w:t>(93)</w:t>
            </w:r>
            <w:proofErr w:type="gramStart"/>
            <w:r>
              <w:rPr>
                <w:rFonts w:hint="eastAsia"/>
              </w:rPr>
              <w:t>公審決字第</w:t>
            </w:r>
            <w:r>
              <w:rPr>
                <w:rFonts w:hint="eastAsia"/>
              </w:rPr>
              <w:t>0164</w:t>
            </w:r>
            <w:r>
              <w:rPr>
                <w:rFonts w:hint="eastAsia"/>
              </w:rPr>
              <w:t>號</w:t>
            </w:r>
            <w:proofErr w:type="gramEnd"/>
          </w:p>
          <w:p w:rsidR="00000000" w:rsidRDefault="00C12151" w:rsidP="0040168C">
            <w:pPr>
              <w:overflowPunct w:val="0"/>
              <w:jc w:val="both"/>
              <w:rPr>
                <w:rFonts w:hint="eastAsia"/>
              </w:rPr>
            </w:pPr>
            <w:r>
              <w:rPr>
                <w:rFonts w:hint="eastAsia"/>
              </w:rPr>
              <w:t>(93)</w:t>
            </w:r>
            <w:proofErr w:type="gramStart"/>
            <w:r>
              <w:rPr>
                <w:rFonts w:hint="eastAsia"/>
              </w:rPr>
              <w:t>公審決字第</w:t>
            </w:r>
            <w:r>
              <w:rPr>
                <w:rFonts w:hint="eastAsia"/>
              </w:rPr>
              <w:t>0235</w:t>
            </w:r>
            <w:r>
              <w:rPr>
                <w:rFonts w:hint="eastAsia"/>
              </w:rPr>
              <w:t>號</w:t>
            </w:r>
            <w:proofErr w:type="gramEnd"/>
          </w:p>
          <w:p w:rsidR="00000000" w:rsidRDefault="00C12151" w:rsidP="0040168C">
            <w:pPr>
              <w:overflowPunct w:val="0"/>
              <w:jc w:val="both"/>
              <w:rPr>
                <w:rFonts w:hint="eastAsia"/>
              </w:rPr>
            </w:pPr>
            <w:r>
              <w:rPr>
                <w:rFonts w:hint="eastAsia"/>
              </w:rPr>
              <w:t>(93)</w:t>
            </w:r>
            <w:proofErr w:type="gramStart"/>
            <w:r>
              <w:rPr>
                <w:rFonts w:hint="eastAsia"/>
              </w:rPr>
              <w:t>公審決字第</w:t>
            </w:r>
            <w:r>
              <w:rPr>
                <w:rFonts w:hint="eastAsia"/>
              </w:rPr>
              <w:t>0314</w:t>
            </w:r>
            <w:r>
              <w:rPr>
                <w:rFonts w:hint="eastAsia"/>
              </w:rPr>
              <w:t>號</w:t>
            </w:r>
            <w:proofErr w:type="gramEnd"/>
          </w:p>
          <w:p w:rsidR="00000000" w:rsidRDefault="00C12151" w:rsidP="0040168C">
            <w:pPr>
              <w:overflowPunct w:val="0"/>
              <w:jc w:val="both"/>
            </w:pPr>
            <w:r>
              <w:rPr>
                <w:rFonts w:hint="eastAsia"/>
              </w:rPr>
              <w:t>(95)</w:t>
            </w:r>
            <w:proofErr w:type="gramStart"/>
            <w:r>
              <w:rPr>
                <w:rFonts w:hint="eastAsia"/>
              </w:rPr>
              <w:t>公審決字第</w:t>
            </w:r>
            <w:r>
              <w:rPr>
                <w:rFonts w:hint="eastAsia"/>
              </w:rPr>
              <w:t>0169</w:t>
            </w:r>
            <w:r>
              <w:rPr>
                <w:rFonts w:hint="eastAsia"/>
              </w:rPr>
              <w:t>號</w:t>
            </w:r>
            <w:proofErr w:type="gramEnd"/>
          </w:p>
        </w:tc>
      </w:tr>
      <w:tr w:rsidR="00000000">
        <w:tc>
          <w:tcPr>
            <w:tcW w:w="5688" w:type="dxa"/>
          </w:tcPr>
          <w:p w:rsidR="00000000" w:rsidRDefault="00C12151" w:rsidP="0040168C">
            <w:pPr>
              <w:overflowPunct w:val="0"/>
              <w:jc w:val="both"/>
            </w:pPr>
            <w:r>
              <w:rPr>
                <w:rFonts w:hint="eastAsia"/>
              </w:rPr>
              <w:t>處理撤銷</w:t>
            </w:r>
            <w:proofErr w:type="gramStart"/>
            <w:r>
              <w:rPr>
                <w:rFonts w:hint="eastAsia"/>
              </w:rPr>
              <w:t>授益性行政處分</w:t>
            </w:r>
            <w:proofErr w:type="gramEnd"/>
            <w:r>
              <w:rPr>
                <w:rFonts w:hint="eastAsia"/>
              </w:rPr>
              <w:t>的第三種類型：以撤銷所欲維護之公益大於信賴利益為理由駁回當事人信賴保護的主張</w:t>
            </w:r>
          </w:p>
        </w:tc>
        <w:tc>
          <w:tcPr>
            <w:tcW w:w="2834" w:type="dxa"/>
          </w:tcPr>
          <w:p w:rsidR="00000000" w:rsidRDefault="00C12151" w:rsidP="0040168C">
            <w:pPr>
              <w:overflowPunct w:val="0"/>
              <w:jc w:val="both"/>
              <w:rPr>
                <w:rFonts w:hint="eastAsia"/>
              </w:rPr>
            </w:pPr>
            <w:r>
              <w:rPr>
                <w:rFonts w:hint="eastAsia"/>
              </w:rPr>
              <w:t>(94)</w:t>
            </w:r>
            <w:proofErr w:type="gramStart"/>
            <w:r>
              <w:rPr>
                <w:rFonts w:hint="eastAsia"/>
              </w:rPr>
              <w:t>公審決字第</w:t>
            </w:r>
            <w:r>
              <w:rPr>
                <w:rFonts w:hint="eastAsia"/>
              </w:rPr>
              <w:t>0107</w:t>
            </w:r>
            <w:r>
              <w:rPr>
                <w:rFonts w:hint="eastAsia"/>
              </w:rPr>
              <w:t>號</w:t>
            </w:r>
            <w:proofErr w:type="gramEnd"/>
          </w:p>
          <w:p w:rsidR="00000000" w:rsidRDefault="00C12151" w:rsidP="0040168C">
            <w:pPr>
              <w:overflowPunct w:val="0"/>
              <w:jc w:val="both"/>
              <w:rPr>
                <w:rFonts w:hint="eastAsia"/>
              </w:rPr>
            </w:pPr>
            <w:r>
              <w:rPr>
                <w:rFonts w:hint="eastAsia"/>
              </w:rPr>
              <w:t>(94)</w:t>
            </w:r>
            <w:proofErr w:type="gramStart"/>
            <w:r>
              <w:rPr>
                <w:rFonts w:hint="eastAsia"/>
              </w:rPr>
              <w:t>公審決字第</w:t>
            </w:r>
            <w:r>
              <w:rPr>
                <w:rFonts w:hint="eastAsia"/>
              </w:rPr>
              <w:t>0390</w:t>
            </w:r>
            <w:r>
              <w:rPr>
                <w:rFonts w:hint="eastAsia"/>
              </w:rPr>
              <w:t>號</w:t>
            </w:r>
            <w:proofErr w:type="gramEnd"/>
          </w:p>
          <w:p w:rsidR="00000000" w:rsidRDefault="00C12151" w:rsidP="0040168C">
            <w:pPr>
              <w:overflowPunct w:val="0"/>
              <w:jc w:val="both"/>
            </w:pPr>
            <w:r>
              <w:rPr>
                <w:rFonts w:hint="eastAsia"/>
              </w:rPr>
              <w:t>(94)</w:t>
            </w:r>
            <w:proofErr w:type="gramStart"/>
            <w:r>
              <w:rPr>
                <w:rFonts w:hint="eastAsia"/>
              </w:rPr>
              <w:t>公審決字第</w:t>
            </w:r>
            <w:r>
              <w:rPr>
                <w:rFonts w:hint="eastAsia"/>
              </w:rPr>
              <w:t>0392</w:t>
            </w:r>
            <w:r>
              <w:rPr>
                <w:rFonts w:hint="eastAsia"/>
              </w:rPr>
              <w:t>號</w:t>
            </w:r>
            <w:proofErr w:type="gramEnd"/>
          </w:p>
        </w:tc>
      </w:tr>
      <w:tr w:rsidR="00000000">
        <w:tc>
          <w:tcPr>
            <w:tcW w:w="5688" w:type="dxa"/>
          </w:tcPr>
          <w:p w:rsidR="00000000" w:rsidRDefault="00C12151" w:rsidP="0040168C">
            <w:pPr>
              <w:overflowPunct w:val="0"/>
              <w:jc w:val="both"/>
            </w:pPr>
            <w:proofErr w:type="gramStart"/>
            <w:r>
              <w:rPr>
                <w:rFonts w:hint="eastAsia"/>
              </w:rPr>
              <w:t>縱無法律</w:t>
            </w:r>
            <w:proofErr w:type="gramEnd"/>
            <w:r>
              <w:rPr>
                <w:rFonts w:hint="eastAsia"/>
              </w:rPr>
              <w:t>授權，撤銷</w:t>
            </w:r>
            <w:proofErr w:type="gramStart"/>
            <w:r>
              <w:rPr>
                <w:rFonts w:hint="eastAsia"/>
              </w:rPr>
              <w:t>授益性行政處分</w:t>
            </w:r>
            <w:proofErr w:type="gramEnd"/>
            <w:r>
              <w:rPr>
                <w:rFonts w:hint="eastAsia"/>
              </w:rPr>
              <w:t>時，行政機關得以行政處分命相對人返還其基於被撤銷</w:t>
            </w:r>
            <w:r>
              <w:rPr>
                <w:rFonts w:hint="eastAsia"/>
              </w:rPr>
              <w:t>之行政處分所受領之給付</w:t>
            </w:r>
          </w:p>
        </w:tc>
        <w:tc>
          <w:tcPr>
            <w:tcW w:w="2834" w:type="dxa"/>
          </w:tcPr>
          <w:p w:rsidR="00000000" w:rsidRDefault="00C12151" w:rsidP="0040168C">
            <w:pPr>
              <w:overflowPunct w:val="0"/>
              <w:jc w:val="both"/>
              <w:rPr>
                <w:rFonts w:hint="eastAsia"/>
              </w:rPr>
            </w:pPr>
            <w:r>
              <w:rPr>
                <w:rFonts w:hint="eastAsia"/>
              </w:rPr>
              <w:t>(92)</w:t>
            </w:r>
            <w:proofErr w:type="gramStart"/>
            <w:r>
              <w:rPr>
                <w:rFonts w:hint="eastAsia"/>
              </w:rPr>
              <w:t>公審決字第</w:t>
            </w:r>
            <w:r>
              <w:rPr>
                <w:rFonts w:hint="eastAsia"/>
              </w:rPr>
              <w:t>0208</w:t>
            </w:r>
            <w:r>
              <w:rPr>
                <w:rFonts w:hint="eastAsia"/>
              </w:rPr>
              <w:t>號</w:t>
            </w:r>
            <w:proofErr w:type="gramEnd"/>
          </w:p>
          <w:p w:rsidR="00000000" w:rsidRDefault="00C12151" w:rsidP="0040168C">
            <w:pPr>
              <w:overflowPunct w:val="0"/>
              <w:jc w:val="both"/>
              <w:rPr>
                <w:rFonts w:hint="eastAsia"/>
              </w:rPr>
            </w:pPr>
            <w:r>
              <w:rPr>
                <w:rFonts w:hint="eastAsia"/>
              </w:rPr>
              <w:t>(93)</w:t>
            </w:r>
            <w:proofErr w:type="gramStart"/>
            <w:r>
              <w:rPr>
                <w:rFonts w:hint="eastAsia"/>
              </w:rPr>
              <w:t>公審決字第</w:t>
            </w:r>
            <w:r>
              <w:rPr>
                <w:rFonts w:hint="eastAsia"/>
              </w:rPr>
              <w:t>0064</w:t>
            </w:r>
            <w:r>
              <w:rPr>
                <w:rFonts w:hint="eastAsia"/>
              </w:rPr>
              <w:t>號</w:t>
            </w:r>
            <w:proofErr w:type="gramEnd"/>
          </w:p>
        </w:tc>
      </w:tr>
      <w:tr w:rsidR="00000000">
        <w:tc>
          <w:tcPr>
            <w:tcW w:w="5688" w:type="dxa"/>
          </w:tcPr>
          <w:p w:rsidR="00000000" w:rsidRDefault="00C12151" w:rsidP="0040168C">
            <w:pPr>
              <w:overflowPunct w:val="0"/>
              <w:jc w:val="both"/>
            </w:pPr>
            <w:r>
              <w:rPr>
                <w:rFonts w:hint="eastAsia"/>
              </w:rPr>
              <w:t>藉由解釋法定得廢止事由，</w:t>
            </w:r>
            <w:proofErr w:type="gramStart"/>
            <w:r>
              <w:rPr>
                <w:rFonts w:hint="eastAsia"/>
              </w:rPr>
              <w:t>證立廢止授益性行政處分</w:t>
            </w:r>
            <w:proofErr w:type="gramEnd"/>
            <w:r>
              <w:rPr>
                <w:rFonts w:hint="eastAsia"/>
              </w:rPr>
              <w:t>的正當性</w:t>
            </w:r>
          </w:p>
        </w:tc>
        <w:tc>
          <w:tcPr>
            <w:tcW w:w="2834" w:type="dxa"/>
          </w:tcPr>
          <w:p w:rsidR="00000000" w:rsidRDefault="00C12151" w:rsidP="0040168C">
            <w:pPr>
              <w:overflowPunct w:val="0"/>
              <w:jc w:val="both"/>
            </w:pPr>
            <w:r>
              <w:rPr>
                <w:rFonts w:hint="eastAsia"/>
              </w:rPr>
              <w:t>(92)</w:t>
            </w:r>
            <w:proofErr w:type="gramStart"/>
            <w:r>
              <w:rPr>
                <w:rFonts w:hint="eastAsia"/>
              </w:rPr>
              <w:t>公審決字第</w:t>
            </w:r>
            <w:r>
              <w:rPr>
                <w:rFonts w:hint="eastAsia"/>
              </w:rPr>
              <w:t>0363</w:t>
            </w:r>
            <w:r>
              <w:rPr>
                <w:rFonts w:hint="eastAsia"/>
              </w:rPr>
              <w:t>號</w:t>
            </w:r>
            <w:proofErr w:type="gramEnd"/>
          </w:p>
        </w:tc>
      </w:tr>
    </w:tbl>
    <w:p w:rsidR="00000000" w:rsidRDefault="00C12151" w:rsidP="0040168C">
      <w:pPr>
        <w:overflowPunct w:val="0"/>
        <w:jc w:val="both"/>
      </w:pPr>
    </w:p>
    <w:p w:rsidR="00000000" w:rsidRDefault="00C12151" w:rsidP="0040168C">
      <w:pPr>
        <w:overflowPunct w:val="0"/>
        <w:spacing w:line="360" w:lineRule="auto"/>
        <w:jc w:val="both"/>
        <w:rPr>
          <w:rFonts w:hint="eastAsia"/>
        </w:rPr>
      </w:pPr>
    </w:p>
    <w:p w:rsidR="00000000" w:rsidRDefault="00C12151" w:rsidP="0040168C">
      <w:pPr>
        <w:overflowPunct w:val="0"/>
        <w:spacing w:line="360" w:lineRule="auto"/>
        <w:jc w:val="both"/>
        <w:rPr>
          <w:rFonts w:ascii="標楷體" w:eastAsia="標楷體" w:hAnsi="標楷體" w:hint="eastAsia"/>
          <w:b/>
        </w:rPr>
      </w:pPr>
      <w:r>
        <w:rPr>
          <w:rFonts w:ascii="標楷體" w:eastAsia="標楷體" w:hAnsi="標楷體" w:hint="eastAsia"/>
          <w:b/>
        </w:rPr>
        <w:lastRenderedPageBreak/>
        <w:t>十、小結：保訓會與信賴保護原則相關決定顯示的疑義</w:t>
      </w:r>
    </w:p>
    <w:p w:rsidR="00000000" w:rsidRDefault="00C12151" w:rsidP="0040168C">
      <w:pPr>
        <w:overflowPunct w:val="0"/>
        <w:spacing w:line="360" w:lineRule="auto"/>
        <w:jc w:val="both"/>
        <w:rPr>
          <w:rFonts w:hint="eastAsia"/>
        </w:rPr>
      </w:pPr>
    </w:p>
    <w:p w:rsidR="00000000" w:rsidRDefault="00C12151" w:rsidP="0040168C">
      <w:pPr>
        <w:overflowPunct w:val="0"/>
        <w:spacing w:line="360" w:lineRule="auto"/>
        <w:jc w:val="both"/>
        <w:rPr>
          <w:rFonts w:hint="eastAsia"/>
        </w:rPr>
      </w:pPr>
      <w:r>
        <w:rPr>
          <w:rFonts w:hint="eastAsia"/>
        </w:rPr>
        <w:t xml:space="preserve">    </w:t>
      </w:r>
      <w:r>
        <w:rPr>
          <w:rFonts w:hint="eastAsia"/>
        </w:rPr>
        <w:t>整理保訓會與信賴保護原則相關的決定之後，首先可以發現，其</w:t>
      </w:r>
      <w:r>
        <w:rPr>
          <w:rFonts w:ascii="標楷體" w:eastAsia="標楷體" w:hAnsi="標楷體" w:hint="eastAsia"/>
          <w:b/>
        </w:rPr>
        <w:t>對所謂的主張信賴保護的相關要件，似尚未能清晰掌握</w:t>
      </w:r>
      <w:r>
        <w:rPr>
          <w:rFonts w:ascii="新細明體" w:hAnsi="新細明體" w:hint="eastAsia"/>
        </w:rPr>
        <w:t>（例如對「信賴表現」與「信賴基礎」的混淆）</w:t>
      </w:r>
      <w:r>
        <w:rPr>
          <w:rFonts w:hint="eastAsia"/>
        </w:rPr>
        <w:t>。就此，似</w:t>
      </w:r>
      <w:r>
        <w:rPr>
          <w:rFonts w:ascii="標楷體" w:eastAsia="標楷體" w:hAnsi="標楷體" w:hint="eastAsia"/>
          <w:b/>
        </w:rPr>
        <w:t>應對信賴保護原則本身的意涵，尤其對此一原則的法理基礎作更深入的探討</w:t>
      </w:r>
      <w:r>
        <w:rPr>
          <w:rFonts w:hint="eastAsia"/>
        </w:rPr>
        <w:t>，才能得到確實的解決。此一議題無論是我國司法院大法官</w:t>
      </w:r>
      <w:r>
        <w:rPr>
          <w:rFonts w:hint="eastAsia"/>
        </w:rPr>
        <w:t>的解釋實務或德國憲法裁判與公法學理，大抵都在探討法規變更時之信賴保護的脈絡裡（作為先決問題）被論及，下文亦擬遵循此等處理方式。</w:t>
      </w:r>
    </w:p>
    <w:p w:rsidR="00000000" w:rsidRDefault="00C12151" w:rsidP="0040168C">
      <w:pPr>
        <w:overflowPunct w:val="0"/>
        <w:spacing w:line="360" w:lineRule="auto"/>
        <w:jc w:val="both"/>
        <w:rPr>
          <w:rFonts w:hint="eastAsia"/>
        </w:rPr>
      </w:pPr>
    </w:p>
    <w:p w:rsidR="00000000" w:rsidRDefault="00C12151" w:rsidP="0040168C">
      <w:pPr>
        <w:overflowPunct w:val="0"/>
        <w:spacing w:line="360" w:lineRule="auto"/>
        <w:jc w:val="both"/>
        <w:rPr>
          <w:rFonts w:hint="eastAsia"/>
        </w:rPr>
      </w:pPr>
      <w:r>
        <w:rPr>
          <w:rFonts w:hint="eastAsia"/>
        </w:rPr>
        <w:t xml:space="preserve">    </w:t>
      </w:r>
      <w:r>
        <w:rPr>
          <w:rFonts w:eastAsia="標楷體" w:hAnsi="標楷體"/>
          <w:b/>
        </w:rPr>
        <w:t>就法規變更衍生之信賴保護的疑義，保訓會大抵遵循司法院大法官釋字第</w:t>
      </w:r>
      <w:r>
        <w:rPr>
          <w:rFonts w:eastAsia="標楷體"/>
          <w:b/>
        </w:rPr>
        <w:t>525</w:t>
      </w:r>
      <w:r>
        <w:rPr>
          <w:rFonts w:eastAsia="標楷體" w:hAnsi="標楷體"/>
          <w:b/>
        </w:rPr>
        <w:t>號、第</w:t>
      </w:r>
      <w:r>
        <w:rPr>
          <w:rFonts w:eastAsia="標楷體"/>
          <w:b/>
        </w:rPr>
        <w:t>605</w:t>
      </w:r>
      <w:r>
        <w:rPr>
          <w:rFonts w:eastAsia="標楷體" w:hAnsi="標楷體"/>
          <w:b/>
        </w:rPr>
        <w:t>號解釋的考量觀點</w:t>
      </w:r>
      <w:r>
        <w:rPr>
          <w:rFonts w:hint="eastAsia"/>
        </w:rPr>
        <w:t>。然而其已顯示，就如何判斷過渡規定本身的合理性、如何認定「客觀上具體表現其信賴之行為」</w:t>
      </w:r>
      <w:proofErr w:type="gramStart"/>
      <w:r>
        <w:rPr>
          <w:rFonts w:hint="eastAsia"/>
        </w:rPr>
        <w:t>的存否</w:t>
      </w:r>
      <w:proofErr w:type="gramEnd"/>
      <w:r>
        <w:rPr>
          <w:rFonts w:hint="eastAsia"/>
        </w:rPr>
        <w:t>、信賴利益是否限於基本權利以及，如何區分「期待利益」與「信賴利益」等問題，並未能藉訴諸司法院大法官的解釋獲得解決。此等疑義究係源自相關大法官解釋本身，或係因相關決定未能確實體認各該解釋</w:t>
      </w:r>
      <w:r>
        <w:rPr>
          <w:rFonts w:hint="eastAsia"/>
        </w:rPr>
        <w:t>的</w:t>
      </w:r>
      <w:proofErr w:type="gramStart"/>
      <w:r>
        <w:rPr>
          <w:rFonts w:hint="eastAsia"/>
        </w:rPr>
        <w:t>意涵使然</w:t>
      </w:r>
      <w:proofErr w:type="gramEnd"/>
      <w:r>
        <w:rPr>
          <w:rFonts w:hint="eastAsia"/>
        </w:rPr>
        <w:t>，必須檢視司法院大法官的相關解釋始能加以評斷。最後，</w:t>
      </w:r>
      <w:r>
        <w:rPr>
          <w:rFonts w:eastAsia="標楷體" w:hAnsi="標楷體"/>
          <w:b/>
        </w:rPr>
        <w:t>保訓</w:t>
      </w:r>
      <w:proofErr w:type="gramStart"/>
      <w:r>
        <w:rPr>
          <w:rFonts w:eastAsia="標楷體" w:hAnsi="標楷體"/>
          <w:b/>
        </w:rPr>
        <w:t>會間亦引述</w:t>
      </w:r>
      <w:proofErr w:type="gramEnd"/>
      <w:r>
        <w:rPr>
          <w:rFonts w:eastAsia="標楷體" w:hAnsi="標楷體"/>
          <w:b/>
        </w:rPr>
        <w:t>司法院大法官釋字第</w:t>
      </w:r>
      <w:r>
        <w:rPr>
          <w:rFonts w:eastAsia="標楷體"/>
          <w:b/>
        </w:rPr>
        <w:t>574</w:t>
      </w:r>
      <w:r>
        <w:rPr>
          <w:rFonts w:eastAsia="標楷體" w:hAnsi="標楷體"/>
          <w:b/>
        </w:rPr>
        <w:t>號解釋</w:t>
      </w:r>
      <w:r>
        <w:rPr>
          <w:rFonts w:hint="eastAsia"/>
        </w:rPr>
        <w:t>，根據法律</w:t>
      </w:r>
      <w:proofErr w:type="gramStart"/>
      <w:r>
        <w:rPr>
          <w:rFonts w:hint="eastAsia"/>
        </w:rPr>
        <w:t>不</w:t>
      </w:r>
      <w:proofErr w:type="gramEnd"/>
      <w:r>
        <w:rPr>
          <w:rFonts w:hint="eastAsia"/>
        </w:rPr>
        <w:t>溯既往原則來探討法規變更衍生之信賴保護的問題。此種作法與前揭引述釋字第</w:t>
      </w:r>
      <w:r>
        <w:rPr>
          <w:rFonts w:hint="eastAsia"/>
        </w:rPr>
        <w:t>525</w:t>
      </w:r>
      <w:r>
        <w:rPr>
          <w:rFonts w:hint="eastAsia"/>
        </w:rPr>
        <w:t>號、第</w:t>
      </w:r>
      <w:r>
        <w:rPr>
          <w:rFonts w:hint="eastAsia"/>
        </w:rPr>
        <w:t>605</w:t>
      </w:r>
      <w:r>
        <w:rPr>
          <w:rFonts w:hint="eastAsia"/>
        </w:rPr>
        <w:t>號解釋的作法究竟孰是孰非？就此的論斷，仍以檢視相關司法院大法官的解釋為前提。</w:t>
      </w:r>
      <w:r>
        <w:rPr>
          <w:rFonts w:ascii="標楷體" w:eastAsia="標楷體" w:hAnsi="標楷體" w:hint="eastAsia"/>
          <w:b/>
        </w:rPr>
        <w:t>在檢視司法院大法官就此的相關解釋，並藉此呈現相關仍留存的疑義之後，下文將進一步探討我國與德國公法學理是否對此等疑義提供適當的解決途徑</w:t>
      </w:r>
      <w:r>
        <w:rPr>
          <w:rFonts w:hint="eastAsia"/>
        </w:rPr>
        <w:t>。</w:t>
      </w:r>
    </w:p>
    <w:p w:rsidR="00000000" w:rsidRDefault="00C12151" w:rsidP="0040168C">
      <w:pPr>
        <w:overflowPunct w:val="0"/>
        <w:spacing w:line="360" w:lineRule="auto"/>
        <w:jc w:val="both"/>
        <w:rPr>
          <w:rFonts w:hint="eastAsia"/>
        </w:rPr>
      </w:pPr>
    </w:p>
    <w:p w:rsidR="00000000" w:rsidRDefault="00C12151" w:rsidP="0040168C">
      <w:pPr>
        <w:overflowPunct w:val="0"/>
        <w:spacing w:line="360" w:lineRule="auto"/>
        <w:jc w:val="both"/>
        <w:rPr>
          <w:rFonts w:ascii="新細明體" w:hAnsi="新細明體"/>
        </w:rPr>
      </w:pPr>
      <w:r>
        <w:rPr>
          <w:rFonts w:ascii="新細明體" w:hAnsi="新細明體" w:hint="eastAsia"/>
        </w:rPr>
        <w:t xml:space="preserve">    </w:t>
      </w:r>
      <w:r>
        <w:rPr>
          <w:rFonts w:ascii="新細明體" w:hAnsi="新細明體" w:hint="eastAsia"/>
        </w:rPr>
        <w:t>最後，在以行政處分作為當事人信賴法秩序之基礎的情況，保訓會的相關案例僅有一件提及</w:t>
      </w:r>
      <w:proofErr w:type="gramStart"/>
      <w:r>
        <w:rPr>
          <w:rFonts w:ascii="新細明體" w:hAnsi="新細明體" w:hint="eastAsia"/>
        </w:rPr>
        <w:t>授益</w:t>
      </w:r>
      <w:r>
        <w:rPr>
          <w:rFonts w:ascii="新細明體" w:hAnsi="新細明體" w:hint="eastAsia"/>
        </w:rPr>
        <w:t>性行政處分</w:t>
      </w:r>
      <w:proofErr w:type="gramEnd"/>
      <w:r>
        <w:rPr>
          <w:rFonts w:ascii="新細明體" w:hAnsi="新細明體" w:hint="eastAsia"/>
        </w:rPr>
        <w:t>的廢止，且其僅處理</w:t>
      </w:r>
      <w:r>
        <w:rPr>
          <w:rFonts w:ascii="標楷體" w:eastAsia="標楷體" w:hAnsi="標楷體" w:hint="eastAsia"/>
          <w:b/>
        </w:rPr>
        <w:t>法定廢止事由的理解</w:t>
      </w:r>
      <w:r>
        <w:rPr>
          <w:rFonts w:ascii="新細明體" w:hAnsi="新細明體" w:hint="eastAsia"/>
        </w:rPr>
        <w:t>。關於撤銷</w:t>
      </w:r>
      <w:proofErr w:type="gramStart"/>
      <w:r>
        <w:rPr>
          <w:rFonts w:ascii="新細明體" w:hAnsi="新細明體" w:hint="eastAsia"/>
        </w:rPr>
        <w:t>授益性行政處分</w:t>
      </w:r>
      <w:proofErr w:type="gramEnd"/>
      <w:r>
        <w:rPr>
          <w:rFonts w:ascii="新細明體" w:hAnsi="新細明體" w:hint="eastAsia"/>
        </w:rPr>
        <w:t>衍生的疑義，保訓會的相關決定首先強調，（一）</w:t>
      </w:r>
      <w:r>
        <w:rPr>
          <w:rFonts w:ascii="標楷體" w:eastAsia="標楷體" w:hAnsi="標楷體" w:hint="eastAsia"/>
          <w:b/>
        </w:rPr>
        <w:t>在「提供金錢或</w:t>
      </w:r>
      <w:proofErr w:type="gramStart"/>
      <w:r>
        <w:rPr>
          <w:rFonts w:ascii="標楷體" w:eastAsia="標楷體" w:hAnsi="標楷體" w:hint="eastAsia"/>
          <w:b/>
        </w:rPr>
        <w:t>可分物給付</w:t>
      </w:r>
      <w:proofErr w:type="gramEnd"/>
      <w:r>
        <w:rPr>
          <w:rFonts w:ascii="標楷體" w:eastAsia="標楷體" w:hAnsi="標楷體" w:hint="eastAsia"/>
          <w:b/>
        </w:rPr>
        <w:t>之情形，信賴表現指受益人基於對該違法行政處分的信賴，使</w:t>
      </w:r>
      <w:r>
        <w:rPr>
          <w:rFonts w:ascii="標楷體" w:eastAsia="標楷體" w:hAnsi="標楷體" w:hint="eastAsia"/>
          <w:b/>
        </w:rPr>
        <w:lastRenderedPageBreak/>
        <w:t>用所提供之給付，或作成不能回復或難於回復之財產處置，其間並有因果關係者」</w:t>
      </w:r>
      <w:r>
        <w:rPr>
          <w:rFonts w:ascii="新細明體" w:hAnsi="新細明體" w:hint="eastAsia"/>
        </w:rPr>
        <w:t>；其次（二）則著重闡述</w:t>
      </w:r>
      <w:r>
        <w:rPr>
          <w:rFonts w:ascii="標楷體" w:eastAsia="標楷體" w:hAnsi="標楷體" w:hint="eastAsia"/>
          <w:b/>
        </w:rPr>
        <w:t>信賴不值得保護之事由的意涵</w:t>
      </w:r>
      <w:r>
        <w:rPr>
          <w:rFonts w:ascii="新細明體" w:hAnsi="新細明體" w:hint="eastAsia"/>
        </w:rPr>
        <w:t>；最後，（三）相關決定</w:t>
      </w:r>
      <w:r>
        <w:rPr>
          <w:rFonts w:ascii="標楷體" w:eastAsia="標楷體" w:hAnsi="標楷體" w:hint="eastAsia"/>
          <w:b/>
        </w:rPr>
        <w:t>動輒以信賴利益並未顯然大於撤銷所欲維護之公益為理由撤銷</w:t>
      </w:r>
      <w:proofErr w:type="gramStart"/>
      <w:r>
        <w:rPr>
          <w:rFonts w:ascii="標楷體" w:eastAsia="標楷體" w:hAnsi="標楷體" w:hint="eastAsia"/>
          <w:b/>
        </w:rPr>
        <w:t>授益性行政處分</w:t>
      </w:r>
      <w:proofErr w:type="gramEnd"/>
      <w:r>
        <w:rPr>
          <w:rFonts w:ascii="新細明體" w:hAnsi="新細明體" w:hint="eastAsia"/>
        </w:rPr>
        <w:t>，甚而（四）</w:t>
      </w:r>
      <w:r>
        <w:rPr>
          <w:rFonts w:ascii="標楷體" w:eastAsia="標楷體" w:hAnsi="標楷體" w:hint="eastAsia"/>
          <w:b/>
        </w:rPr>
        <w:t>對並無信賴不值得保護情事之當事人不提供損失補償</w:t>
      </w:r>
      <w:r>
        <w:rPr>
          <w:rFonts w:ascii="新細明體" w:hAnsi="新細明體" w:hint="eastAsia"/>
        </w:rPr>
        <w:t>。此等作法是否妥當？凡此，於</w:t>
      </w:r>
      <w:proofErr w:type="gramStart"/>
      <w:r>
        <w:rPr>
          <w:rFonts w:ascii="新細明體" w:hAnsi="新細明體" w:hint="eastAsia"/>
        </w:rPr>
        <w:t>下文均應進一步</w:t>
      </w:r>
      <w:proofErr w:type="gramEnd"/>
      <w:r>
        <w:rPr>
          <w:rFonts w:ascii="新細明體" w:hAnsi="新細明體" w:hint="eastAsia"/>
        </w:rPr>
        <w:t>加以檢討。</w:t>
      </w:r>
    </w:p>
    <w:p w:rsidR="00000000" w:rsidRDefault="00C12151" w:rsidP="0040168C">
      <w:pPr>
        <w:overflowPunct w:val="0"/>
        <w:spacing w:line="360" w:lineRule="auto"/>
        <w:jc w:val="both"/>
        <w:rPr>
          <w:rFonts w:ascii="標楷體" w:eastAsia="標楷體" w:hAnsi="標楷體" w:hint="eastAsia"/>
          <w:b/>
        </w:rPr>
      </w:pPr>
      <w:r>
        <w:rPr>
          <w:rFonts w:ascii="新細明體" w:hAnsi="新細明體"/>
        </w:rPr>
        <w:br w:type="page"/>
      </w:r>
      <w:r>
        <w:rPr>
          <w:rFonts w:ascii="標楷體" w:eastAsia="標楷體" w:hAnsi="標楷體" w:hint="eastAsia"/>
          <w:b/>
        </w:rPr>
        <w:lastRenderedPageBreak/>
        <w:t>第二節</w:t>
      </w:r>
      <w:r>
        <w:rPr>
          <w:rFonts w:ascii="標楷體" w:eastAsia="標楷體" w:hAnsi="標楷體" w:hint="eastAsia"/>
          <w:b/>
        </w:rPr>
        <w:t xml:space="preserve"> </w:t>
      </w:r>
      <w:r>
        <w:rPr>
          <w:rFonts w:ascii="標楷體" w:eastAsia="標楷體" w:hAnsi="標楷體" w:hint="eastAsia"/>
          <w:b/>
        </w:rPr>
        <w:t>行政法院與信賴保護原則相關裁判的檢討</w:t>
      </w:r>
    </w:p>
    <w:p w:rsidR="00000000" w:rsidRDefault="00C12151" w:rsidP="0040168C">
      <w:pPr>
        <w:overflowPunct w:val="0"/>
        <w:spacing w:line="360" w:lineRule="auto"/>
        <w:jc w:val="both"/>
        <w:rPr>
          <w:rFonts w:ascii="新細明體" w:hAnsi="新細明體" w:hint="eastAsia"/>
        </w:rPr>
      </w:pPr>
    </w:p>
    <w:p w:rsidR="00000000" w:rsidRDefault="00C12151" w:rsidP="0040168C">
      <w:pPr>
        <w:overflowPunct w:val="0"/>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考量到保訓會提供檢視之相關行政法院裁判的件數有限，下文擬依時間順序檢視各件裁判與信賴保護原則有關部分的論述；藉此並可觀察行政法院裁判實務的發展趨勢（雖然因裁判件數有限，此等論斷的代表性或尚嫌不足）：</w:t>
      </w:r>
    </w:p>
    <w:p w:rsidR="00000000" w:rsidRDefault="00C12151" w:rsidP="0040168C">
      <w:pPr>
        <w:overflowPunct w:val="0"/>
        <w:spacing w:line="360" w:lineRule="auto"/>
        <w:jc w:val="both"/>
        <w:rPr>
          <w:rFonts w:ascii="新細明體" w:hAnsi="新細明體" w:hint="eastAsia"/>
        </w:rPr>
      </w:pPr>
    </w:p>
    <w:p w:rsidR="00000000" w:rsidRDefault="00C12151" w:rsidP="0040168C">
      <w:pPr>
        <w:overflowPunct w:val="0"/>
        <w:spacing w:line="360" w:lineRule="auto"/>
        <w:jc w:val="both"/>
        <w:rPr>
          <w:rFonts w:ascii="新細明體" w:hAnsi="新細明體" w:cs="新細明體" w:hint="eastAsia"/>
          <w:kern w:val="0"/>
        </w:rPr>
      </w:pPr>
      <w:r>
        <w:rPr>
          <w:rFonts w:ascii="新細明體" w:hAnsi="新細明體" w:hint="eastAsia"/>
        </w:rPr>
        <w:t xml:space="preserve">    </w:t>
      </w:r>
      <w:r>
        <w:rPr>
          <w:rFonts w:ascii="新細明體" w:hAnsi="新細明體" w:hint="eastAsia"/>
          <w:u w:val="single"/>
        </w:rPr>
        <w:t>最高行政法院</w:t>
      </w:r>
      <w:r>
        <w:rPr>
          <w:rFonts w:hint="eastAsia"/>
          <w:u w:val="single"/>
        </w:rPr>
        <w:t>89</w:t>
      </w:r>
      <w:r>
        <w:rPr>
          <w:rFonts w:hint="eastAsia"/>
          <w:u w:val="single"/>
        </w:rPr>
        <w:t>年度判字第</w:t>
      </w:r>
      <w:r>
        <w:rPr>
          <w:rFonts w:hint="eastAsia"/>
          <w:u w:val="single"/>
        </w:rPr>
        <w:t>1103</w:t>
      </w:r>
      <w:r>
        <w:rPr>
          <w:rFonts w:hint="eastAsia"/>
          <w:u w:val="single"/>
        </w:rPr>
        <w:t>號判決</w:t>
      </w:r>
      <w:r>
        <w:rPr>
          <w:rFonts w:hint="eastAsia"/>
        </w:rPr>
        <w:t>先是明快指出，裁判當時行政程序法雖尚未施行，惟其立法定制所本</w:t>
      </w:r>
      <w:proofErr w:type="gramStart"/>
      <w:r>
        <w:rPr>
          <w:rFonts w:hint="eastAsia"/>
        </w:rPr>
        <w:t>之</w:t>
      </w:r>
      <w:proofErr w:type="gramEnd"/>
      <w:r>
        <w:rPr>
          <w:rFonts w:hint="eastAsia"/>
        </w:rPr>
        <w:t>法理係具有憲法位階的信賴保護原則，並據此認定，其為裁判時自得加以參酌</w:t>
      </w:r>
      <w:r>
        <w:rPr>
          <w:rStyle w:val="a6"/>
        </w:rPr>
        <w:footnoteReference w:id="12"/>
      </w:r>
      <w:r>
        <w:rPr>
          <w:rFonts w:hint="eastAsia"/>
        </w:rPr>
        <w:t>；</w:t>
      </w:r>
      <w:proofErr w:type="gramStart"/>
      <w:r>
        <w:rPr>
          <w:rFonts w:hint="eastAsia"/>
        </w:rPr>
        <w:t>此外，</w:t>
      </w:r>
      <w:proofErr w:type="gramEnd"/>
      <w:r>
        <w:rPr>
          <w:rFonts w:hint="eastAsia"/>
        </w:rPr>
        <w:t>其亦明白指出，</w:t>
      </w:r>
      <w:r>
        <w:rPr>
          <w:rFonts w:ascii="標楷體" w:eastAsia="標楷體" w:hAnsi="標楷體" w:hint="eastAsia"/>
          <w:b/>
        </w:rPr>
        <w:t>撤銷</w:t>
      </w:r>
      <w:proofErr w:type="gramStart"/>
      <w:r>
        <w:rPr>
          <w:rFonts w:ascii="標楷體" w:eastAsia="標楷體" w:hAnsi="標楷體" w:hint="eastAsia"/>
          <w:b/>
        </w:rPr>
        <w:t>授益性行政處分</w:t>
      </w:r>
      <w:proofErr w:type="gramEnd"/>
      <w:r>
        <w:rPr>
          <w:rFonts w:ascii="標楷體" w:eastAsia="標楷體" w:hAnsi="標楷體" w:hint="eastAsia"/>
          <w:b/>
        </w:rPr>
        <w:t>非必然須發生溯及既往的效力，尤</w:t>
      </w:r>
      <w:r>
        <w:rPr>
          <w:rFonts w:ascii="標楷體" w:eastAsia="標楷體" w:hAnsi="標楷體" w:hint="eastAsia"/>
          <w:b/>
        </w:rPr>
        <w:t>其提供持續性之金錢給付或</w:t>
      </w:r>
      <w:proofErr w:type="gramStart"/>
      <w:r>
        <w:rPr>
          <w:rFonts w:ascii="標楷體" w:eastAsia="標楷體" w:hAnsi="標楷體" w:hint="eastAsia"/>
          <w:b/>
        </w:rPr>
        <w:t>可分物給付</w:t>
      </w:r>
      <w:proofErr w:type="gramEnd"/>
      <w:r>
        <w:rPr>
          <w:rFonts w:ascii="標楷體" w:eastAsia="標楷體" w:hAnsi="標楷體" w:hint="eastAsia"/>
          <w:b/>
        </w:rPr>
        <w:t>的行政處分，更得斟酌情況，使撤銷的效力向後發生</w:t>
      </w:r>
      <w:r>
        <w:rPr>
          <w:rFonts w:hint="eastAsia"/>
        </w:rPr>
        <w:t>：</w:t>
      </w:r>
      <w:r>
        <w:rPr>
          <w:rFonts w:ascii="新細明體" w:hAnsi="新細明體" w:cs="細明體" w:hint="eastAsia"/>
          <w:kern w:val="0"/>
        </w:rPr>
        <w:t>「</w:t>
      </w:r>
      <w:r>
        <w:rPr>
          <w:rFonts w:ascii="新細明體" w:hAnsi="新細明體" w:cs="細明體"/>
          <w:kern w:val="0"/>
        </w:rPr>
        <w:t>參酌八十八年二月三日總統公布，自九十年一月一日施行之行政程序法第一百十七條第二款、第一百十九條明定行政機關</w:t>
      </w:r>
      <w:r>
        <w:rPr>
          <w:rFonts w:ascii="新細明體" w:hAnsi="新細明體" w:cs="細明體"/>
          <w:kern w:val="0"/>
          <w:u w:val="single"/>
        </w:rPr>
        <w:t>可否撤銷違法授益行政處分應予斟酌之要件</w:t>
      </w:r>
      <w:r>
        <w:rPr>
          <w:rFonts w:ascii="新細明體" w:hAnsi="新細明體" w:cs="細明體"/>
          <w:kern w:val="0"/>
        </w:rPr>
        <w:t>，即</w:t>
      </w:r>
      <w:r>
        <w:rPr>
          <w:rFonts w:ascii="新細明體" w:hAnsi="新細明體" w:cs="細明體"/>
          <w:kern w:val="0"/>
        </w:rPr>
        <w:t>(</w:t>
      </w:r>
      <w:proofErr w:type="gramStart"/>
      <w:r>
        <w:rPr>
          <w:rFonts w:ascii="新細明體" w:hAnsi="新細明體" w:cs="細明體"/>
          <w:kern w:val="0"/>
        </w:rPr>
        <w:t>一</w:t>
      </w:r>
      <w:proofErr w:type="gramEnd"/>
      <w:r>
        <w:rPr>
          <w:rFonts w:ascii="新細明體" w:hAnsi="新細明體" w:cs="細明體"/>
          <w:kern w:val="0"/>
        </w:rPr>
        <w:t>)</w:t>
      </w:r>
      <w:r>
        <w:rPr>
          <w:rFonts w:ascii="新細明體" w:hAnsi="新細明體" w:cs="細明體"/>
          <w:kern w:val="0"/>
        </w:rPr>
        <w:t>受益人有信賴授予利益之行政處分之事實；</w:t>
      </w:r>
      <w:r>
        <w:rPr>
          <w:rFonts w:ascii="新細明體" w:hAnsi="新細明體" w:cs="細明體"/>
          <w:kern w:val="0"/>
        </w:rPr>
        <w:t>(</w:t>
      </w:r>
      <w:r>
        <w:rPr>
          <w:rFonts w:ascii="新細明體" w:hAnsi="新細明體" w:cs="細明體"/>
          <w:kern w:val="0"/>
        </w:rPr>
        <w:t>二</w:t>
      </w:r>
      <w:r>
        <w:rPr>
          <w:rFonts w:ascii="新細明體" w:hAnsi="新細明體" w:cs="細明體"/>
          <w:kern w:val="0"/>
        </w:rPr>
        <w:t>)</w:t>
      </w:r>
      <w:r>
        <w:rPr>
          <w:rFonts w:ascii="新細明體" w:hAnsi="新細明體" w:cs="細明體"/>
          <w:kern w:val="0"/>
        </w:rPr>
        <w:t>受益人並無信賴不值得保護之情形；</w:t>
      </w:r>
      <w:r>
        <w:rPr>
          <w:rFonts w:ascii="新細明體" w:hAnsi="新細明體" w:cs="細明體"/>
          <w:kern w:val="0"/>
        </w:rPr>
        <w:t>(</w:t>
      </w:r>
      <w:r>
        <w:rPr>
          <w:rFonts w:ascii="新細明體" w:hAnsi="新細明體" w:cs="細明體"/>
          <w:kern w:val="0"/>
        </w:rPr>
        <w:t>三</w:t>
      </w:r>
      <w:r>
        <w:rPr>
          <w:rFonts w:ascii="新細明體" w:hAnsi="新細明體" w:cs="細明體"/>
          <w:kern w:val="0"/>
        </w:rPr>
        <w:t>)</w:t>
      </w:r>
      <w:r>
        <w:rPr>
          <w:rFonts w:ascii="新細明體" w:hAnsi="新細明體" w:cs="細明體"/>
          <w:kern w:val="0"/>
        </w:rPr>
        <w:t>受益人之信賴利益顯然大於撤銷所欲維護之公益時，該授益處分不得撤銷，而賦予受益人</w:t>
      </w:r>
      <w:r>
        <w:rPr>
          <w:rFonts w:ascii="新細明體" w:hAnsi="新細明體" w:cs="細明體" w:hint="eastAsia"/>
          <w:kern w:val="0"/>
        </w:rPr>
        <w:t>『</w:t>
      </w:r>
      <w:r>
        <w:rPr>
          <w:rFonts w:ascii="新細明體" w:hAnsi="新細明體" w:cs="細明體"/>
          <w:kern w:val="0"/>
        </w:rPr>
        <w:t>存在保護</w:t>
      </w:r>
      <w:r>
        <w:rPr>
          <w:rFonts w:ascii="新細明體" w:hAnsi="新細明體" w:cs="細明體" w:hint="eastAsia"/>
          <w:kern w:val="0"/>
        </w:rPr>
        <w:t>』</w:t>
      </w:r>
      <w:r>
        <w:rPr>
          <w:rFonts w:ascii="新細明體" w:hAnsi="新細明體" w:cs="細明體"/>
          <w:kern w:val="0"/>
        </w:rPr>
        <w:t>，若受益人雖有值得保護之信賴利益，但其信賴利益並非顯然大於撤銷之公益者，該授益處分始得撤銷之。至撤銷之</w:t>
      </w:r>
      <w:r>
        <w:rPr>
          <w:rFonts w:ascii="新細明體" w:hAnsi="新細明體" w:cs="細明體"/>
          <w:kern w:val="0"/>
        </w:rPr>
        <w:t>效力，同法第一百十八條規定</w:t>
      </w:r>
      <w:r>
        <w:rPr>
          <w:rFonts w:ascii="新細明體" w:hAnsi="新細明體" w:cs="細明體" w:hint="eastAsia"/>
          <w:kern w:val="0"/>
        </w:rPr>
        <w:t>『</w:t>
      </w:r>
      <w:r>
        <w:rPr>
          <w:rFonts w:ascii="新細明體" w:hAnsi="新細明體" w:cs="細明體"/>
          <w:kern w:val="0"/>
        </w:rPr>
        <w:t>違法行政處分經撤銷後，溯及</w:t>
      </w:r>
      <w:proofErr w:type="gramStart"/>
      <w:r>
        <w:rPr>
          <w:rFonts w:ascii="新細明體" w:hAnsi="新細明體" w:cs="細明體"/>
          <w:kern w:val="0"/>
        </w:rPr>
        <w:t>既往失其</w:t>
      </w:r>
      <w:proofErr w:type="gramEnd"/>
      <w:r>
        <w:rPr>
          <w:rFonts w:ascii="新細明體" w:hAnsi="新細明體" w:cs="細明體"/>
          <w:kern w:val="0"/>
        </w:rPr>
        <w:t>效力。但為維護公益或避免受益人財產上之損失，為撤銷之機關得</w:t>
      </w:r>
      <w:proofErr w:type="gramStart"/>
      <w:r>
        <w:rPr>
          <w:rFonts w:ascii="新細明體" w:hAnsi="新細明體" w:cs="細明體"/>
          <w:kern w:val="0"/>
        </w:rPr>
        <w:t>另定失其</w:t>
      </w:r>
      <w:proofErr w:type="gramEnd"/>
      <w:r>
        <w:rPr>
          <w:rFonts w:ascii="新細明體" w:hAnsi="新細明體" w:cs="細明體"/>
          <w:kern w:val="0"/>
        </w:rPr>
        <w:t>效力之日期。</w:t>
      </w:r>
      <w:r>
        <w:rPr>
          <w:rFonts w:ascii="新細明體" w:hAnsi="新細明體" w:cs="細明體" w:hint="eastAsia"/>
          <w:kern w:val="0"/>
        </w:rPr>
        <w:t>』</w:t>
      </w:r>
      <w:r>
        <w:rPr>
          <w:rFonts w:ascii="新細明體" w:hAnsi="新細明體" w:cs="細明體"/>
          <w:kern w:val="0"/>
        </w:rPr>
        <w:t>即撤銷違法之行政處分亦得如同合法行政處分之廢止，自廢棄時失其效力，亦非法所不許。而所稱信賴利益保護，乃行政法理上具有憲法位階之法律原則，上揭行政程序法之規定，係此一原則之明文化，是該法雖未施行，仍得予以參酌適用。本於此</w:t>
      </w:r>
      <w:proofErr w:type="gramStart"/>
      <w:r>
        <w:rPr>
          <w:rFonts w:ascii="新細明體" w:hAnsi="新細明體" w:cs="細明體"/>
          <w:kern w:val="0"/>
        </w:rPr>
        <w:t>一</w:t>
      </w:r>
      <w:proofErr w:type="gramEnd"/>
      <w:r>
        <w:rPr>
          <w:rFonts w:ascii="新細明體" w:hAnsi="新細明體" w:cs="細明體"/>
          <w:kern w:val="0"/>
        </w:rPr>
        <w:t>原則，</w:t>
      </w:r>
      <w:r>
        <w:rPr>
          <w:rFonts w:ascii="新細明體" w:hAnsi="新細明體" w:cs="細明體"/>
          <w:kern w:val="0"/>
          <w:u w:val="single"/>
        </w:rPr>
        <w:t>違法行政處分之撤銷效果是否溯及既往，宜對於社會秩序及當事人利益之影響而定，不宜過於機械，以兼顧既成之法律秩序與當事人</w:t>
      </w:r>
      <w:proofErr w:type="gramStart"/>
      <w:r>
        <w:rPr>
          <w:rFonts w:ascii="新細明體" w:hAnsi="新細明體" w:cs="細明體"/>
          <w:kern w:val="0"/>
          <w:u w:val="single"/>
        </w:rPr>
        <w:t>權益之衡平</w:t>
      </w:r>
      <w:proofErr w:type="gramEnd"/>
      <w:r>
        <w:rPr>
          <w:rFonts w:ascii="新細明體" w:hAnsi="新細明體" w:cs="細明體"/>
          <w:kern w:val="0"/>
        </w:rPr>
        <w:t>。</w:t>
      </w:r>
      <w:proofErr w:type="gramStart"/>
      <w:r>
        <w:rPr>
          <w:rFonts w:ascii="新細明體" w:hAnsi="新細明體" w:cs="細明體"/>
          <w:kern w:val="0"/>
        </w:rPr>
        <w:t>再者，</w:t>
      </w:r>
      <w:proofErr w:type="gramEnd"/>
      <w:r>
        <w:rPr>
          <w:rFonts w:ascii="新細明體" w:hAnsi="新細明體" w:cs="細明體"/>
          <w:kern w:val="0"/>
          <w:u w:val="single"/>
        </w:rPr>
        <w:t>違法行政處</w:t>
      </w:r>
      <w:r>
        <w:rPr>
          <w:rFonts w:ascii="新細明體" w:hAnsi="新細明體" w:cs="細明體"/>
          <w:kern w:val="0"/>
          <w:u w:val="single"/>
        </w:rPr>
        <w:lastRenderedPageBreak/>
        <w:t>分如係提供連續之金錢或其他得分割之物的給付，倘受益人已信任該行政處分之存續，</w:t>
      </w:r>
      <w:proofErr w:type="gramStart"/>
      <w:r>
        <w:rPr>
          <w:rFonts w:ascii="新細明體" w:hAnsi="新細明體" w:cs="細明體"/>
          <w:kern w:val="0"/>
          <w:u w:val="single"/>
        </w:rPr>
        <w:t>縱經斟酌</w:t>
      </w:r>
      <w:proofErr w:type="gramEnd"/>
      <w:r>
        <w:rPr>
          <w:rFonts w:ascii="新細明體" w:hAnsi="新細明體" w:cs="細明體"/>
          <w:kern w:val="0"/>
          <w:u w:val="single"/>
        </w:rPr>
        <w:t>對公益之影響，固仍得將之撤銷，惟受益人已使用所提供之給付而不存在者，亦無須返還，以避免受益人之</w:t>
      </w:r>
      <w:r>
        <w:rPr>
          <w:rFonts w:ascii="新細明體" w:hAnsi="新細明體" w:cs="新細明體"/>
          <w:kern w:val="0"/>
          <w:u w:val="single"/>
        </w:rPr>
        <w:t>財產損失</w:t>
      </w:r>
      <w:r>
        <w:rPr>
          <w:rFonts w:ascii="新細明體" w:hAnsi="新細明體" w:cs="新細明體" w:hint="eastAsia"/>
          <w:kern w:val="0"/>
        </w:rPr>
        <w:t>」。</w:t>
      </w:r>
    </w:p>
    <w:p w:rsidR="00000000" w:rsidRDefault="00C12151" w:rsidP="0040168C">
      <w:pPr>
        <w:overflowPunct w:val="0"/>
        <w:spacing w:line="360" w:lineRule="auto"/>
        <w:jc w:val="both"/>
        <w:rPr>
          <w:rFonts w:ascii="新細明體" w:hAnsi="新細明體" w:cs="新細明體" w:hint="eastAsia"/>
          <w:kern w:val="0"/>
        </w:rPr>
      </w:pPr>
    </w:p>
    <w:p w:rsidR="00000000" w:rsidRDefault="00C12151" w:rsidP="0040168C">
      <w:pPr>
        <w:overflowPunct w:val="0"/>
        <w:spacing w:line="360" w:lineRule="auto"/>
        <w:ind w:firstLineChars="200" w:firstLine="480"/>
        <w:jc w:val="both"/>
        <w:rPr>
          <w:rFonts w:ascii="新細明體" w:hAnsi="新細明體" w:cs="細明體" w:hint="eastAsia"/>
          <w:kern w:val="0"/>
        </w:rPr>
      </w:pPr>
      <w:r>
        <w:rPr>
          <w:rFonts w:ascii="新細明體" w:hAnsi="新細明體" w:cs="細明體" w:hint="eastAsia"/>
          <w:kern w:val="0"/>
        </w:rPr>
        <w:t>將前揭原則應用到該當案件事實時，本件裁判也顯示出對當事人信賴保護的適當考量。其一方面在</w:t>
      </w:r>
      <w:r>
        <w:rPr>
          <w:rFonts w:ascii="標楷體" w:eastAsia="標楷體" w:hAnsi="標楷體" w:cs="細明體" w:hint="eastAsia"/>
          <w:b/>
          <w:kern w:val="0"/>
        </w:rPr>
        <w:t>斟酌當事人的具體情境下，判斷當事人有無信賴不值得保護情事</w:t>
      </w:r>
      <w:r>
        <w:rPr>
          <w:rFonts w:ascii="新細明體" w:hAnsi="新細明體" w:cs="細明體" w:hint="eastAsia"/>
          <w:kern w:val="0"/>
        </w:rPr>
        <w:t>；就</w:t>
      </w:r>
      <w:r>
        <w:rPr>
          <w:rFonts w:ascii="標楷體" w:eastAsia="標楷體" w:hAnsi="標楷體" w:cs="細明體" w:hint="eastAsia"/>
          <w:b/>
          <w:kern w:val="0"/>
        </w:rPr>
        <w:t>當事人有無信賴事實</w:t>
      </w:r>
      <w:r>
        <w:rPr>
          <w:rFonts w:ascii="新細明體" w:hAnsi="新細明體" w:cs="細明體" w:hint="eastAsia"/>
          <w:kern w:val="0"/>
        </w:rPr>
        <w:t>，亦能斟酌一般生活情境，而</w:t>
      </w:r>
      <w:r>
        <w:rPr>
          <w:rFonts w:ascii="標楷體" w:eastAsia="標楷體" w:hAnsi="標楷體" w:cs="細明體" w:hint="eastAsia"/>
          <w:b/>
          <w:kern w:val="0"/>
        </w:rPr>
        <w:t>未執著於具體的信賴表現行為</w:t>
      </w:r>
      <w:r>
        <w:rPr>
          <w:rFonts w:ascii="新細明體" w:hAnsi="新細明體" w:cs="細明體" w:hint="eastAsia"/>
          <w:kern w:val="0"/>
        </w:rPr>
        <w:t>；最後，在權衡當事人的信賴利益與撤銷所欲維護的公益時，其亦</w:t>
      </w:r>
      <w:r>
        <w:rPr>
          <w:rFonts w:ascii="標楷體" w:eastAsia="標楷體" w:hAnsi="標楷體" w:cs="細明體" w:hint="eastAsia"/>
          <w:b/>
          <w:kern w:val="0"/>
        </w:rPr>
        <w:t>並未偏重公益的維護</w:t>
      </w:r>
      <w:r>
        <w:rPr>
          <w:rFonts w:ascii="新細明體" w:hAnsi="新細明體" w:cs="細明體" w:hint="eastAsia"/>
          <w:kern w:val="0"/>
        </w:rPr>
        <w:t>：「</w:t>
      </w:r>
      <w:r>
        <w:rPr>
          <w:rFonts w:ascii="新細明體" w:hAnsi="新細明體" w:cs="細明體"/>
          <w:kern w:val="0"/>
          <w:u w:val="single"/>
        </w:rPr>
        <w:t>惟原告之兼職依法令可否</w:t>
      </w:r>
      <w:r>
        <w:rPr>
          <w:rFonts w:ascii="新細明體" w:hAnsi="新細明體" w:cs="細明體"/>
          <w:kern w:val="0"/>
          <w:u w:val="single"/>
        </w:rPr>
        <w:t>支領主管職務之加給，本係被告所屬人事承辦員基於彼等之專業暨職責理應知悉、調查之事項</w:t>
      </w:r>
      <w:r>
        <w:rPr>
          <w:rFonts w:ascii="新細明體" w:hAnsi="新細明體" w:cs="細明體"/>
          <w:kern w:val="0"/>
        </w:rPr>
        <w:t>，原告將其向省府人事單位查詢之意見陳述，據以表達其亦能參照前任兼職者領取主管職務加給之願望，衡情，亦難認原告對不實資訊之提供有何故意或重大過失，而不值得予以保護之情形。</w:t>
      </w:r>
      <w:proofErr w:type="gramStart"/>
      <w:r>
        <w:rPr>
          <w:rFonts w:ascii="新細明體" w:hAnsi="新細明體" w:cs="細明體"/>
          <w:kern w:val="0"/>
        </w:rPr>
        <w:t>從而，</w:t>
      </w:r>
      <w:proofErr w:type="gramEnd"/>
      <w:r>
        <w:rPr>
          <w:rFonts w:ascii="新細明體" w:hAnsi="新細明體" w:cs="細明體"/>
          <w:kern w:val="0"/>
        </w:rPr>
        <w:t>應認本件原告於兼職期間支領主管職務加給之情事，應有行政法信賴保護原則之適用。</w:t>
      </w:r>
      <w:r>
        <w:rPr>
          <w:rFonts w:ascii="新細明體" w:hAnsi="新細明體" w:cs="細明體"/>
          <w:kern w:val="0"/>
          <w:u w:val="single"/>
        </w:rPr>
        <w:t>基於前揭行為時公務人員俸給法第十五條之規定，暨全國軍公教員工待遇支給要點</w:t>
      </w:r>
      <w:proofErr w:type="gramStart"/>
      <w:r>
        <w:rPr>
          <w:rFonts w:ascii="新細明體" w:hAnsi="新細明體" w:cs="細明體"/>
          <w:kern w:val="0"/>
          <w:u w:val="single"/>
        </w:rPr>
        <w:t>與函釋等</w:t>
      </w:r>
      <w:proofErr w:type="gramEnd"/>
      <w:r>
        <w:rPr>
          <w:rFonts w:ascii="新細明體" w:hAnsi="新細明體" w:cs="細明體"/>
          <w:kern w:val="0"/>
          <w:u w:val="single"/>
        </w:rPr>
        <w:t>行政命令之意旨，並符法令適用之平等原則，被告將未符法令之主任兼職之主管職務加給之行政處分予以撤銷，本</w:t>
      </w:r>
      <w:r>
        <w:rPr>
          <w:rFonts w:ascii="新細明體" w:hAnsi="新細明體" w:cs="細明體"/>
          <w:kern w:val="0"/>
          <w:u w:val="single"/>
        </w:rPr>
        <w:t>無可議，但原告所兼主任職務之主管職務加給，係按月連續給付之金錢，又係原告信賴被告之決定存在，已就其生活關係作適當之安排</w:t>
      </w:r>
      <w:r>
        <w:rPr>
          <w:rFonts w:ascii="新細明體" w:hAnsi="新細明體" w:cs="細明體"/>
          <w:kern w:val="0"/>
        </w:rPr>
        <w:t>，</w:t>
      </w:r>
      <w:proofErr w:type="gramStart"/>
      <w:r>
        <w:rPr>
          <w:rFonts w:ascii="新細明體" w:hAnsi="新細明體" w:cs="細明體"/>
          <w:kern w:val="0"/>
        </w:rPr>
        <w:t>揆諸首</w:t>
      </w:r>
      <w:proofErr w:type="gramEnd"/>
      <w:r>
        <w:rPr>
          <w:rFonts w:ascii="新細明體" w:hAnsi="新細明體" w:cs="細明體"/>
          <w:kern w:val="0"/>
        </w:rPr>
        <w:t>開說明，</w:t>
      </w:r>
      <w:r>
        <w:rPr>
          <w:rFonts w:ascii="新細明體" w:hAnsi="新細明體" w:cs="細明體"/>
          <w:kern w:val="0"/>
          <w:u w:val="single"/>
        </w:rPr>
        <w:t>被告於撤銷違法之授予利益之行政處分之效力，不宜溯及既往</w:t>
      </w:r>
      <w:r>
        <w:rPr>
          <w:rFonts w:ascii="新細明體" w:hAnsi="新細明體" w:cs="細明體"/>
          <w:kern w:val="0"/>
        </w:rPr>
        <w:t>，即不應責令原告將前已支領之八十五年度主管職務加給返還，以保障原告既定之生活安排不致遭受無從預測之損害。本件原處分，未兼顧原告財產保護之權益，僅基於公益之考量而撤銷未依法行政之主管職務加給之行政處分，使其效力，溯及既往，並責令原告分</w:t>
      </w:r>
      <w:proofErr w:type="gramStart"/>
      <w:r>
        <w:rPr>
          <w:rFonts w:ascii="新細明體" w:hAnsi="新細明體" w:cs="細明體"/>
          <w:kern w:val="0"/>
        </w:rPr>
        <w:t>八期繳</w:t>
      </w:r>
      <w:proofErr w:type="gramEnd"/>
      <w:r>
        <w:rPr>
          <w:rFonts w:ascii="新細明體" w:hAnsi="新細明體" w:cs="細明體"/>
          <w:kern w:val="0"/>
        </w:rPr>
        <w:t>回八十五年度已支領之主管職務加給計八六、七三五元，而未考量原告之信賴利益，有違行政法之</w:t>
      </w:r>
      <w:r>
        <w:rPr>
          <w:rFonts w:ascii="新細明體" w:hAnsi="新細明體" w:cs="細明體"/>
          <w:kern w:val="0"/>
        </w:rPr>
        <w:t>信賴保護原則</w:t>
      </w:r>
      <w:r>
        <w:rPr>
          <w:rFonts w:ascii="新細明體" w:hAnsi="新細明體" w:cs="細明體" w:hint="eastAsia"/>
          <w:kern w:val="0"/>
        </w:rPr>
        <w:t>」。</w:t>
      </w:r>
      <w:r>
        <w:rPr>
          <w:rFonts w:hint="eastAsia"/>
        </w:rPr>
        <w:t>相對於最高行政法院前揭裁判的適當考量當事人的信賴保護，</w:t>
      </w:r>
      <w:proofErr w:type="gramStart"/>
      <w:r>
        <w:rPr>
          <w:rFonts w:hint="eastAsia"/>
        </w:rPr>
        <w:t>後述兩件</w:t>
      </w:r>
      <w:proofErr w:type="gramEnd"/>
      <w:r>
        <w:rPr>
          <w:rFonts w:hint="eastAsia"/>
        </w:rPr>
        <w:t>高等行政法院的裁判就未能得到如此的評價：</w:t>
      </w:r>
    </w:p>
    <w:p w:rsidR="00000000" w:rsidRDefault="00C12151" w:rsidP="0040168C">
      <w:pPr>
        <w:overflowPunct w:val="0"/>
        <w:spacing w:line="360" w:lineRule="auto"/>
        <w:jc w:val="both"/>
        <w:rPr>
          <w:rFonts w:hint="eastAsia"/>
        </w:rPr>
      </w:pPr>
    </w:p>
    <w:p w:rsidR="00000000" w:rsidRDefault="00C12151" w:rsidP="0040168C">
      <w:pPr>
        <w:pStyle w:val="HTML"/>
        <w:overflowPunct w:val="0"/>
        <w:spacing w:line="360" w:lineRule="auto"/>
        <w:ind w:firstLineChars="200" w:firstLine="480"/>
        <w:jc w:val="both"/>
        <w:rPr>
          <w:rFonts w:ascii="新細明體" w:eastAsia="新細明體" w:hAnsi="新細明體" w:cs="新細明體" w:hint="eastAsia"/>
        </w:rPr>
      </w:pPr>
      <w:r>
        <w:rPr>
          <w:rFonts w:ascii="新細明體" w:eastAsia="新細明體" w:hAnsi="新細明體" w:hint="eastAsia"/>
          <w:u w:val="single"/>
        </w:rPr>
        <w:lastRenderedPageBreak/>
        <w:t>高雄高等行政法院</w:t>
      </w:r>
      <w:r>
        <w:rPr>
          <w:rFonts w:ascii="Times New Roman" w:eastAsia="新細明體" w:hAnsi="Times New Roman"/>
          <w:u w:val="single"/>
        </w:rPr>
        <w:t>92</w:t>
      </w:r>
      <w:r>
        <w:rPr>
          <w:rFonts w:ascii="Times New Roman" w:eastAsia="新細明體" w:hAnsi="新細明體"/>
          <w:u w:val="single"/>
        </w:rPr>
        <w:t>年度簡字第</w:t>
      </w:r>
      <w:r>
        <w:rPr>
          <w:rFonts w:ascii="Times New Roman" w:eastAsia="新細明體" w:hAnsi="Times New Roman"/>
          <w:u w:val="single"/>
        </w:rPr>
        <w:t>391</w:t>
      </w:r>
      <w:r>
        <w:rPr>
          <w:rFonts w:ascii="新細明體" w:eastAsia="新細明體" w:hAnsi="新細明體" w:hint="eastAsia"/>
          <w:u w:val="single"/>
        </w:rPr>
        <w:t>號簡易判決</w:t>
      </w:r>
      <w:r>
        <w:rPr>
          <w:rFonts w:ascii="新細明體" w:eastAsia="新細明體" w:hAnsi="新細明體" w:hint="eastAsia"/>
        </w:rPr>
        <w:t>，</w:t>
      </w:r>
      <w:r>
        <w:rPr>
          <w:rFonts w:ascii="標楷體" w:eastAsia="標楷體" w:hAnsi="標楷體" w:hint="eastAsia"/>
          <w:b/>
        </w:rPr>
        <w:t>既羅列與撤銷</w:t>
      </w:r>
      <w:proofErr w:type="gramStart"/>
      <w:r>
        <w:rPr>
          <w:rFonts w:ascii="標楷體" w:eastAsia="標楷體" w:hAnsi="標楷體" w:hint="eastAsia"/>
          <w:b/>
        </w:rPr>
        <w:t>授益性行政處分</w:t>
      </w:r>
      <w:proofErr w:type="gramEnd"/>
      <w:r>
        <w:rPr>
          <w:rFonts w:ascii="標楷體" w:eastAsia="標楷體" w:hAnsi="標楷體" w:hint="eastAsia"/>
          <w:b/>
        </w:rPr>
        <w:t>有關的行政程序法規定，又同時曖昧地引述信賴保護原則</w:t>
      </w:r>
      <w:r>
        <w:rPr>
          <w:rFonts w:ascii="新細明體" w:eastAsia="新細明體" w:hAnsi="新細明體" w:hint="eastAsia"/>
        </w:rPr>
        <w:t>，並且</w:t>
      </w:r>
      <w:r>
        <w:rPr>
          <w:rFonts w:ascii="標楷體" w:eastAsia="標楷體" w:hAnsi="標楷體" w:hint="eastAsia"/>
          <w:b/>
        </w:rPr>
        <w:t>對適用此一原則提出較最高行政法院前揭判決更為嚴格的要件</w:t>
      </w:r>
      <w:r>
        <w:rPr>
          <w:rFonts w:ascii="新細明體" w:eastAsia="新細明體" w:hAnsi="新細明體" w:hint="eastAsia"/>
        </w:rPr>
        <w:t>：「</w:t>
      </w:r>
      <w:r>
        <w:rPr>
          <w:rFonts w:ascii="新細明體" w:eastAsia="新細明體" w:hAnsi="新細明體"/>
        </w:rPr>
        <w:t>按</w:t>
      </w:r>
      <w:r>
        <w:rPr>
          <w:rFonts w:ascii="新細明體" w:eastAsia="新細明體" w:hAnsi="新細明體" w:hint="eastAsia"/>
        </w:rPr>
        <w:t>『</w:t>
      </w:r>
      <w:r>
        <w:rPr>
          <w:rFonts w:ascii="新細明體" w:eastAsia="新細明體" w:hAnsi="新細明體"/>
        </w:rPr>
        <w:t>違法行政處分於法定救濟期間經過後，原處分機關得依職權為全部或一部之撤銷；其上級機關，亦得為之。但有下列各款情形之</w:t>
      </w:r>
      <w:proofErr w:type="gramStart"/>
      <w:r>
        <w:rPr>
          <w:rFonts w:ascii="新細明體" w:eastAsia="新細明體" w:hAnsi="新細明體"/>
        </w:rPr>
        <w:t>一</w:t>
      </w:r>
      <w:proofErr w:type="gramEnd"/>
      <w:r>
        <w:rPr>
          <w:rFonts w:ascii="新細明體" w:eastAsia="新細明體" w:hAnsi="新細明體"/>
        </w:rPr>
        <w:t>者，不得撤銷</w:t>
      </w:r>
      <w:proofErr w:type="gramStart"/>
      <w:r>
        <w:rPr>
          <w:rFonts w:ascii="新細明體" w:eastAsia="新細明體" w:hAnsi="新細明體"/>
        </w:rPr>
        <w:t>︰</w:t>
      </w:r>
      <w:proofErr w:type="gramEnd"/>
      <w:r>
        <w:rPr>
          <w:rFonts w:ascii="新細明體" w:eastAsia="新細明體" w:hAnsi="新細明體"/>
        </w:rPr>
        <w:t>一、撤銷對公益有重大危害者。二、受益人無第一百十九條所列信賴不值得保護</w:t>
      </w:r>
      <w:r>
        <w:rPr>
          <w:rFonts w:ascii="新細明體" w:eastAsia="新細明體" w:hAnsi="新細明體"/>
        </w:rPr>
        <w:t>之情形，而信賴授予利益之行政處分，其信賴利益顯然大於撤銷所欲維護之公益者。</w:t>
      </w:r>
      <w:r>
        <w:rPr>
          <w:rFonts w:ascii="新細明體" w:eastAsia="新細明體" w:hAnsi="新細明體" w:hint="eastAsia"/>
        </w:rPr>
        <w:t>』『</w:t>
      </w:r>
      <w:r>
        <w:rPr>
          <w:rFonts w:ascii="新細明體" w:eastAsia="新細明體" w:hAnsi="新細明體"/>
        </w:rPr>
        <w:t>違法行政處分經撤銷後，溯及</w:t>
      </w:r>
      <w:proofErr w:type="gramStart"/>
      <w:r>
        <w:rPr>
          <w:rFonts w:ascii="新細明體" w:eastAsia="新細明體" w:hAnsi="新細明體"/>
        </w:rPr>
        <w:t>既往失其</w:t>
      </w:r>
      <w:proofErr w:type="gramEnd"/>
      <w:r>
        <w:rPr>
          <w:rFonts w:ascii="新細明體" w:eastAsia="新細明體" w:hAnsi="新細明體"/>
        </w:rPr>
        <w:t>效力。但為維護公益或為避免受益人財產上之損失，為撤銷之機關得</w:t>
      </w:r>
      <w:proofErr w:type="gramStart"/>
      <w:r>
        <w:rPr>
          <w:rFonts w:ascii="新細明體" w:eastAsia="新細明體" w:hAnsi="新細明體"/>
        </w:rPr>
        <w:t>另定失其</w:t>
      </w:r>
      <w:proofErr w:type="gramEnd"/>
      <w:r>
        <w:rPr>
          <w:rFonts w:ascii="新細明體" w:eastAsia="新細明體" w:hAnsi="新細明體"/>
        </w:rPr>
        <w:t>效力之日期。</w:t>
      </w:r>
      <w:r>
        <w:rPr>
          <w:rFonts w:ascii="新細明體" w:eastAsia="新細明體" w:hAnsi="新細明體" w:hint="eastAsia"/>
        </w:rPr>
        <w:t>』『</w:t>
      </w:r>
      <w:r>
        <w:rPr>
          <w:rFonts w:ascii="新細明體" w:eastAsia="新細明體" w:hAnsi="新細明體"/>
        </w:rPr>
        <w:t>受益人有下列各款情形之</w:t>
      </w:r>
      <w:proofErr w:type="gramStart"/>
      <w:r>
        <w:rPr>
          <w:rFonts w:ascii="新細明體" w:eastAsia="新細明體" w:hAnsi="新細明體"/>
        </w:rPr>
        <w:t>一</w:t>
      </w:r>
      <w:proofErr w:type="gramEnd"/>
      <w:r>
        <w:rPr>
          <w:rFonts w:ascii="新細明體" w:eastAsia="新細明體" w:hAnsi="新細明體"/>
        </w:rPr>
        <w:t>者，其信賴不值得保護</w:t>
      </w:r>
      <w:proofErr w:type="gramStart"/>
      <w:r>
        <w:rPr>
          <w:rFonts w:ascii="新細明體" w:eastAsia="新細明體" w:hAnsi="新細明體"/>
        </w:rPr>
        <w:t>︰</w:t>
      </w:r>
      <w:proofErr w:type="gramEnd"/>
      <w:r>
        <w:rPr>
          <w:rFonts w:ascii="新細明體" w:eastAsia="新細明體" w:hAnsi="新細明體"/>
        </w:rPr>
        <w:t>一、以詐欺、脅迫或賄賂方法，使行政機關作成行政處分者。二、對重要事項提供不正確資料或為不完全陳述，致使行政機關依該資料或陳述而作成行政處分者。三、明知行政處分違法或因重大過失而不知者。</w:t>
      </w:r>
      <w:r>
        <w:rPr>
          <w:rFonts w:ascii="新細明體" w:eastAsia="新細明體" w:hAnsi="新細明體" w:hint="eastAsia"/>
        </w:rPr>
        <w:t>』『</w:t>
      </w:r>
      <w:r>
        <w:rPr>
          <w:rFonts w:ascii="新細明體" w:eastAsia="新細明體" w:hAnsi="新細明體"/>
        </w:rPr>
        <w:t>第一百十七條之撤銷權，應自原處分機關或其上級機關知有撤銷原因時起二年內為之。</w:t>
      </w:r>
      <w:r>
        <w:rPr>
          <w:rFonts w:ascii="新細明體" w:eastAsia="新細明體" w:hAnsi="新細明體" w:hint="eastAsia"/>
        </w:rPr>
        <w:t>』</w:t>
      </w:r>
      <w:r>
        <w:rPr>
          <w:rFonts w:ascii="新細明體" w:eastAsia="新細明體" w:hAnsi="新細明體"/>
        </w:rPr>
        <w:t>行政</w:t>
      </w:r>
      <w:r>
        <w:rPr>
          <w:rFonts w:ascii="新細明體" w:eastAsia="新細明體" w:hAnsi="新細明體"/>
        </w:rPr>
        <w:t>程序法第一百十七條、第一百十八條、第一百十九條及第一百二十一條第一項分別定有明文。又所謂</w:t>
      </w:r>
      <w:r>
        <w:rPr>
          <w:rFonts w:ascii="新細明體" w:eastAsia="新細明體" w:hAnsi="新細明體" w:hint="eastAsia"/>
        </w:rPr>
        <w:t>『</w:t>
      </w:r>
      <w:r>
        <w:rPr>
          <w:rFonts w:ascii="新細明體" w:eastAsia="新細明體" w:hAnsi="新細明體"/>
        </w:rPr>
        <w:t>信賴保護原則</w:t>
      </w:r>
      <w:r>
        <w:rPr>
          <w:rFonts w:ascii="新細明體" w:eastAsia="新細明體" w:hAnsi="新細明體" w:hint="eastAsia"/>
        </w:rPr>
        <w:t>』</w:t>
      </w:r>
      <w:r>
        <w:rPr>
          <w:rFonts w:ascii="新細明體" w:eastAsia="新細明體" w:hAnsi="新細明體"/>
        </w:rPr>
        <w:t>，係指行政行為應保護人民正當合理的信賴（行政程序法第八條參照）。其適用要件依前</w:t>
      </w:r>
      <w:proofErr w:type="gramStart"/>
      <w:r>
        <w:rPr>
          <w:rFonts w:ascii="新細明體" w:eastAsia="新細明體" w:hAnsi="新細明體"/>
        </w:rPr>
        <w:t>所述非僅</w:t>
      </w:r>
      <w:proofErr w:type="gramEnd"/>
      <w:r>
        <w:rPr>
          <w:rFonts w:ascii="新細明體" w:eastAsia="新細明體" w:hAnsi="新細明體"/>
        </w:rPr>
        <w:t>須具信賴基礎（國家行為）、信賴表現（人民安排其生</w:t>
      </w:r>
      <w:r>
        <w:rPr>
          <w:rFonts w:ascii="新細明體" w:eastAsia="新細明體" w:hAnsi="新細明體" w:cs="新細明體"/>
        </w:rPr>
        <w:t>活或處置其</w:t>
      </w:r>
      <w:r>
        <w:rPr>
          <w:rFonts w:ascii="新細明體" w:eastAsia="新細明體" w:hAnsi="新細明體"/>
        </w:rPr>
        <w:t>財產），並須有人民之信賴值得保護（人民誠實、正當、並斟酌公</w:t>
      </w:r>
      <w:r>
        <w:rPr>
          <w:rFonts w:ascii="新細明體" w:eastAsia="新細明體" w:hAnsi="新細明體" w:cs="新細明體"/>
        </w:rPr>
        <w:t>益）要件</w:t>
      </w:r>
      <w:r>
        <w:rPr>
          <w:rFonts w:ascii="新細明體" w:eastAsia="新細明體" w:hAnsi="新細明體" w:cs="新細明體" w:hint="eastAsia"/>
        </w:rPr>
        <w:t>」。</w:t>
      </w:r>
    </w:p>
    <w:p w:rsidR="00000000" w:rsidRDefault="00C12151" w:rsidP="0040168C">
      <w:pPr>
        <w:pStyle w:val="HTML"/>
        <w:overflowPunct w:val="0"/>
        <w:spacing w:line="360" w:lineRule="auto"/>
        <w:jc w:val="both"/>
        <w:rPr>
          <w:rFonts w:ascii="新細明體" w:eastAsia="新細明體" w:hAnsi="新細明體" w:cs="新細明體" w:hint="eastAsia"/>
        </w:rPr>
      </w:pPr>
    </w:p>
    <w:p w:rsidR="00000000" w:rsidRDefault="00C12151" w:rsidP="0040168C">
      <w:pPr>
        <w:pStyle w:val="HTML"/>
        <w:overflowPunct w:val="0"/>
        <w:spacing w:line="360" w:lineRule="auto"/>
        <w:jc w:val="both"/>
        <w:rPr>
          <w:rFonts w:ascii="新細明體" w:eastAsia="新細明體" w:hAnsi="新細明體" w:hint="eastAsia"/>
        </w:rPr>
      </w:pPr>
      <w:r>
        <w:rPr>
          <w:rFonts w:ascii="新細明體" w:eastAsia="新細明體" w:hAnsi="新細明體" w:cs="新細明體" w:hint="eastAsia"/>
        </w:rPr>
        <w:t xml:space="preserve">    </w:t>
      </w:r>
      <w:r>
        <w:rPr>
          <w:rFonts w:ascii="新細明體" w:eastAsia="新細明體" w:hAnsi="新細明體" w:cs="新細明體" w:hint="eastAsia"/>
        </w:rPr>
        <w:t>在將前揭規範適用到具體個案時，本件裁判一方面仍然</w:t>
      </w:r>
      <w:r>
        <w:rPr>
          <w:rFonts w:ascii="標楷體" w:eastAsia="標楷體" w:hAnsi="標楷體" w:cs="新細明體" w:hint="eastAsia"/>
          <w:b/>
        </w:rPr>
        <w:t>曖昧地交錯引述行政程序法的條文與主張信賴保護的一般性要件</w:t>
      </w:r>
      <w:r>
        <w:rPr>
          <w:rFonts w:ascii="新細明體" w:eastAsia="新細明體" w:hAnsi="新細明體" w:cs="新細明體" w:hint="eastAsia"/>
        </w:rPr>
        <w:t>：「</w:t>
      </w:r>
      <w:r>
        <w:rPr>
          <w:rFonts w:ascii="新細明體" w:eastAsia="新細明體" w:hAnsi="新細明體"/>
        </w:rPr>
        <w:t>系爭原處分性質上既為違法授益行政處分之撤銷，則依上述行政程序法第一百十七條</w:t>
      </w:r>
      <w:r>
        <w:rPr>
          <w:rFonts w:ascii="新細明體" w:eastAsia="新細明體" w:hAnsi="新細明體"/>
        </w:rPr>
        <w:t>規定，必須原違法授益處分之撤銷，無該條但書所定</w:t>
      </w:r>
      <w:r>
        <w:rPr>
          <w:rFonts w:ascii="新細明體" w:eastAsia="新細明體" w:hAnsi="新細明體" w:hint="eastAsia"/>
        </w:rPr>
        <w:t>『</w:t>
      </w:r>
      <w:r>
        <w:rPr>
          <w:rFonts w:ascii="新細明體" w:eastAsia="新細明體" w:hAnsi="新細明體"/>
        </w:rPr>
        <w:t>一、撤銷對公益有重大危害者。二、受益人無第一百十九條所列信賴不值得保護之情形，而信賴授予利益之行政處分，其信賴利益顯然大於撤銷所欲維護之公益者。</w:t>
      </w:r>
      <w:r>
        <w:rPr>
          <w:rFonts w:ascii="新細明體" w:eastAsia="新細明體" w:hAnsi="新細明體" w:hint="eastAsia"/>
        </w:rPr>
        <w:t>』</w:t>
      </w:r>
      <w:r>
        <w:rPr>
          <w:rFonts w:ascii="新細明體" w:eastAsia="新細明體" w:hAnsi="新細明體"/>
        </w:rPr>
        <w:t>情事，原處分始為適法。查：１、本件</w:t>
      </w:r>
      <w:proofErr w:type="gramStart"/>
      <w:r>
        <w:rPr>
          <w:rFonts w:ascii="新細明體" w:eastAsia="新細明體" w:hAnsi="新細明體"/>
        </w:rPr>
        <w:t>原處分乃將</w:t>
      </w:r>
      <w:proofErr w:type="gramEnd"/>
      <w:r>
        <w:rPr>
          <w:rFonts w:ascii="新細明體" w:eastAsia="新細明體" w:hAnsi="新細明體"/>
        </w:rPr>
        <w:t>原告原領得服務獎勵金之處分為部分之撤銷，故本件原處分，僅是減少原告</w:t>
      </w:r>
      <w:r>
        <w:rPr>
          <w:rFonts w:ascii="新細明體" w:eastAsia="新細明體" w:hAnsi="新細明體"/>
        </w:rPr>
        <w:lastRenderedPageBreak/>
        <w:t>原領取獎勵金之金額，對公益自無危害。２、又依前揭說明，可知信賴保護原則之適用，除須有信賴之基礎事實外，尚須對於構成信賴基礎之事實，有客觀上具體表現之行為始可（參照司法院釋字第五二五號解釋）</w:t>
      </w:r>
      <w:r>
        <w:rPr>
          <w:rFonts w:ascii="新細明體" w:eastAsia="新細明體" w:hAnsi="新細明體" w:cs="新細明體" w:hint="eastAsia"/>
        </w:rPr>
        <w:t>」。其並</w:t>
      </w:r>
      <w:r>
        <w:rPr>
          <w:rFonts w:ascii="標楷體" w:eastAsia="標楷體" w:hAnsi="標楷體" w:cs="新細明體" w:hint="eastAsia"/>
          <w:b/>
        </w:rPr>
        <w:t>從嚴認定，當</w:t>
      </w:r>
      <w:r>
        <w:rPr>
          <w:rFonts w:ascii="標楷體" w:eastAsia="標楷體" w:hAnsi="標楷體" w:cs="新細明體" w:hint="eastAsia"/>
          <w:b/>
        </w:rPr>
        <w:t>事人「應有客觀上具體表現其信賴之行為」始得主張信賴保護</w:t>
      </w:r>
      <w:r>
        <w:rPr>
          <w:rFonts w:ascii="新細明體" w:eastAsia="新細明體" w:hAnsi="新細明體" w:cs="新細明體" w:hint="eastAsia"/>
        </w:rPr>
        <w:t>；在</w:t>
      </w:r>
      <w:r>
        <w:rPr>
          <w:rFonts w:ascii="標楷體" w:eastAsia="標楷體" w:hAnsi="標楷體" w:cs="新細明體" w:hint="eastAsia"/>
          <w:b/>
        </w:rPr>
        <w:t>權衡信賴利益與撤銷所欲維護的公益時，亦不無輕忽當事人的信賴利益之嫌</w:t>
      </w:r>
      <w:r>
        <w:rPr>
          <w:rFonts w:ascii="新細明體" w:eastAsia="新細明體" w:hAnsi="新細明體" w:cs="新細明體" w:hint="eastAsia"/>
        </w:rPr>
        <w:t>：「</w:t>
      </w:r>
      <w:r>
        <w:rPr>
          <w:rFonts w:ascii="新細明體" w:eastAsia="新細明體" w:hAnsi="新細明體"/>
        </w:rPr>
        <w:t>查被告在原告於八十三年九月二十四日至八十七年四月十六日任職</w:t>
      </w:r>
      <w:proofErr w:type="gramStart"/>
      <w:r>
        <w:rPr>
          <w:rFonts w:ascii="新細明體" w:eastAsia="新細明體" w:hAnsi="新細明體"/>
        </w:rPr>
        <w:t>期間，</w:t>
      </w:r>
      <w:proofErr w:type="gramEnd"/>
      <w:r>
        <w:rPr>
          <w:rFonts w:ascii="新細明體" w:eastAsia="新細明體" w:hAnsi="新細明體"/>
        </w:rPr>
        <w:t>雖對原告作成核發服務獎勵金之處分，然此處分，僅供被告日後作為發放系爭服務獎勵金之基</w:t>
      </w:r>
      <w:proofErr w:type="gramStart"/>
      <w:r>
        <w:rPr>
          <w:rFonts w:ascii="新細明體" w:eastAsia="新細明體" w:hAnsi="新細明體"/>
        </w:rPr>
        <w:t>礎</w:t>
      </w:r>
      <w:proofErr w:type="gramEnd"/>
      <w:r>
        <w:rPr>
          <w:rFonts w:ascii="新細明體" w:eastAsia="新細明體" w:hAnsi="新細明體"/>
        </w:rPr>
        <w:t>，原告並無從因信賴此核定發放獎勵金處分而作何處置或安排，已難認有客觀上具體表現其信賴之行為（最高行政法院九十一年度判字第一六三二號判決參照）。</w:t>
      </w:r>
      <w:proofErr w:type="gramStart"/>
      <w:r>
        <w:rPr>
          <w:rFonts w:ascii="新細明體" w:eastAsia="新細明體" w:hAnsi="新細明體"/>
        </w:rPr>
        <w:t>況</w:t>
      </w:r>
      <w:proofErr w:type="gramEnd"/>
      <w:r>
        <w:rPr>
          <w:rFonts w:ascii="新細明體" w:eastAsia="新細明體" w:hAnsi="新細明體"/>
        </w:rPr>
        <w:t>提供金錢或</w:t>
      </w:r>
      <w:proofErr w:type="gramStart"/>
      <w:r>
        <w:rPr>
          <w:rFonts w:ascii="新細明體" w:eastAsia="新細明體" w:hAnsi="新細明體"/>
        </w:rPr>
        <w:t>可分物給付</w:t>
      </w:r>
      <w:proofErr w:type="gramEnd"/>
      <w:r>
        <w:rPr>
          <w:rFonts w:ascii="新細明體" w:eastAsia="新細明體" w:hAnsi="新細明體"/>
        </w:rPr>
        <w:t>之情形，信賴表現則是指受益人基於對該違法行政處分的信賴，使用所提供之給付</w:t>
      </w:r>
      <w:r>
        <w:rPr>
          <w:rFonts w:ascii="新細明體" w:eastAsia="新細明體" w:hAnsi="新細明體"/>
        </w:rPr>
        <w:t>，或作成不能回復或難於回復之財產處置，其間並有因果關係而言，始足證實或表徵其信賴；若僅為單純主觀期待或消極受領給付，而非積極為上開行為者，即難認有信賴表現，參諸司法院釋字第五二五號解釋，即應認因欠缺信賴要件，而無信賴保護原則之適用。並本</w:t>
      </w:r>
      <w:proofErr w:type="gramStart"/>
      <w:r>
        <w:rPr>
          <w:rFonts w:ascii="新細明體" w:eastAsia="新細明體" w:hAnsi="新細明體"/>
        </w:rPr>
        <w:t>件溢發</w:t>
      </w:r>
      <w:proofErr w:type="gramEnd"/>
      <w:r>
        <w:rPr>
          <w:rFonts w:ascii="新細明體" w:eastAsia="新細明體" w:hAnsi="新細明體"/>
        </w:rPr>
        <w:t>之服務獎勵金係因被告未依規定提列折舊所致，</w:t>
      </w:r>
      <w:proofErr w:type="gramStart"/>
      <w:r>
        <w:rPr>
          <w:rFonts w:ascii="新細明體" w:eastAsia="新細明體" w:hAnsi="新細明體"/>
        </w:rPr>
        <w:t>故此溢發服務</w:t>
      </w:r>
      <w:proofErr w:type="gramEnd"/>
      <w:r>
        <w:rPr>
          <w:rFonts w:ascii="新細明體" w:eastAsia="新細明體" w:hAnsi="新細明體"/>
        </w:rPr>
        <w:t>獎勵金部分之行政處分，顯有違服務獎勵金發放之合法性、合理性與公平性等公益；而撤銷此違法授予原告利益之處分，所對原告造成個人之生活關係</w:t>
      </w:r>
      <w:proofErr w:type="gramStart"/>
      <w:r>
        <w:rPr>
          <w:rFonts w:ascii="新細明體" w:eastAsia="新細明體" w:hAnsi="新細明體"/>
        </w:rPr>
        <w:t>不</w:t>
      </w:r>
      <w:proofErr w:type="gramEnd"/>
      <w:r>
        <w:rPr>
          <w:rFonts w:ascii="新細明體" w:eastAsia="新細明體" w:hAnsi="新細明體"/>
        </w:rPr>
        <w:t>利益與撤銷此違法授益處分所欲維護之平等、合理、合法等公益兩相衡量結果，可知不撤銷此</w:t>
      </w:r>
      <w:r>
        <w:rPr>
          <w:rFonts w:ascii="新細明體" w:eastAsia="新細明體" w:hAnsi="新細明體"/>
        </w:rPr>
        <w:t>違法授益處分所生之公益損害顯大於因撤銷該處分，原告個人所受之</w:t>
      </w:r>
      <w:proofErr w:type="gramStart"/>
      <w:r>
        <w:rPr>
          <w:rFonts w:ascii="新細明體" w:eastAsia="新細明體" w:hAnsi="新細明體"/>
        </w:rPr>
        <w:t>不</w:t>
      </w:r>
      <w:proofErr w:type="gramEnd"/>
      <w:r>
        <w:rPr>
          <w:rFonts w:ascii="新細明體" w:eastAsia="新細明體" w:hAnsi="新細明體"/>
        </w:rPr>
        <w:t>利益，基此，原告顯無值得保護之信賴利益存在，被告自得撤銷此</w:t>
      </w:r>
      <w:proofErr w:type="gramStart"/>
      <w:r>
        <w:rPr>
          <w:rFonts w:ascii="新細明體" w:eastAsia="新細明體" w:hAnsi="新細明體"/>
        </w:rPr>
        <w:t>違法溢發獎勵</w:t>
      </w:r>
      <w:proofErr w:type="gramEnd"/>
      <w:r>
        <w:rPr>
          <w:rFonts w:ascii="新細明體" w:eastAsia="新細明體" w:hAnsi="新細明體"/>
        </w:rPr>
        <w:t>金之行政處分</w:t>
      </w:r>
      <w:r>
        <w:rPr>
          <w:rFonts w:ascii="新細明體" w:eastAsia="新細明體" w:hAnsi="新細明體" w:cs="新細明體" w:hint="eastAsia"/>
        </w:rPr>
        <w:t>」</w:t>
      </w:r>
      <w:r>
        <w:rPr>
          <w:rFonts w:ascii="新細明體" w:eastAsia="新細明體" w:hAnsi="新細明體"/>
        </w:rPr>
        <w:t>。</w:t>
      </w:r>
    </w:p>
    <w:p w:rsidR="00000000" w:rsidRDefault="00C12151" w:rsidP="0040168C">
      <w:pPr>
        <w:pStyle w:val="HTML"/>
        <w:overflowPunct w:val="0"/>
        <w:spacing w:line="360" w:lineRule="auto"/>
        <w:jc w:val="both"/>
        <w:rPr>
          <w:rFonts w:ascii="新細明體" w:eastAsia="新細明體" w:hAnsi="新細明體" w:hint="eastAsia"/>
        </w:rPr>
      </w:pPr>
    </w:p>
    <w:p w:rsidR="00000000" w:rsidRDefault="00C12151" w:rsidP="0040168C">
      <w:pPr>
        <w:pStyle w:val="HTML"/>
        <w:overflowPunct w:val="0"/>
        <w:spacing w:line="360" w:lineRule="auto"/>
        <w:jc w:val="both"/>
        <w:rPr>
          <w:rFonts w:ascii="新細明體" w:eastAsia="新細明體" w:hAnsi="新細明體" w:hint="eastAsia"/>
        </w:rPr>
      </w:pPr>
      <w:r>
        <w:rPr>
          <w:rFonts w:ascii="新細明體" w:eastAsia="新細明體" w:hAnsi="新細明體" w:hint="eastAsia"/>
        </w:rPr>
        <w:t xml:space="preserve">    </w:t>
      </w:r>
      <w:r>
        <w:rPr>
          <w:rFonts w:ascii="新細明體" w:eastAsia="新細明體" w:hAnsi="新細明體" w:hint="eastAsia"/>
        </w:rPr>
        <w:t>最後，</w:t>
      </w:r>
      <w:r>
        <w:rPr>
          <w:rFonts w:ascii="Times New Roman" w:eastAsia="新細明體" w:hAnsi="新細明體"/>
          <w:u w:val="single"/>
        </w:rPr>
        <w:t>高雄高等行政法院</w:t>
      </w:r>
      <w:proofErr w:type="gramStart"/>
      <w:r>
        <w:rPr>
          <w:rFonts w:ascii="Times New Roman" w:eastAsia="新細明體" w:hAnsi="Times New Roman"/>
          <w:u w:val="single"/>
        </w:rPr>
        <w:t>93</w:t>
      </w:r>
      <w:r>
        <w:rPr>
          <w:rFonts w:ascii="Times New Roman" w:eastAsia="新細明體" w:hAnsi="新細明體"/>
          <w:u w:val="single"/>
        </w:rPr>
        <w:t>年度訴字第</w:t>
      </w:r>
      <w:r>
        <w:rPr>
          <w:rFonts w:ascii="Times New Roman" w:eastAsia="新細明體" w:hAnsi="Times New Roman"/>
          <w:u w:val="single"/>
        </w:rPr>
        <w:t>745</w:t>
      </w:r>
      <w:r>
        <w:rPr>
          <w:rFonts w:ascii="Times New Roman" w:eastAsia="新細明體" w:hAnsi="新細明體"/>
          <w:u w:val="single"/>
        </w:rPr>
        <w:t>號</w:t>
      </w:r>
      <w:proofErr w:type="gramEnd"/>
      <w:r>
        <w:rPr>
          <w:rFonts w:ascii="Times New Roman" w:eastAsia="新細明體" w:hAnsi="新細明體"/>
          <w:u w:val="single"/>
        </w:rPr>
        <w:t>判決</w:t>
      </w:r>
      <w:r>
        <w:rPr>
          <w:rFonts w:ascii="新細明體" w:eastAsia="新細明體" w:hAnsi="新細明體" w:hint="eastAsia"/>
        </w:rPr>
        <w:t>認定，「</w:t>
      </w:r>
      <w:r>
        <w:rPr>
          <w:rFonts w:ascii="新細明體" w:eastAsia="新細明體" w:hAnsi="新細明體"/>
        </w:rPr>
        <w:t>原告主張本件有信賴保護原則之適用，原告所受領之給付不必返還云云。</w:t>
      </w:r>
      <w:proofErr w:type="gramStart"/>
      <w:r>
        <w:rPr>
          <w:rFonts w:ascii="新細明體" w:eastAsia="新細明體" w:hAnsi="新細明體"/>
        </w:rPr>
        <w:t>惟查</w:t>
      </w:r>
      <w:proofErr w:type="gramEnd"/>
      <w:r>
        <w:rPr>
          <w:rFonts w:ascii="新細明體" w:eastAsia="新細明體" w:hAnsi="新細明體"/>
        </w:rPr>
        <w:t>，</w:t>
      </w:r>
      <w:r>
        <w:rPr>
          <w:rFonts w:ascii="新細明體" w:eastAsia="新細明體" w:hAnsi="新細明體"/>
          <w:u w:val="single"/>
        </w:rPr>
        <w:t>行政法上之信賴保護原則，係因行政機關之表示意思於外之外觀、事實行為之存在或行政處分有信賴基礎之存在，人民因而產生信賴行為，而此</w:t>
      </w:r>
      <w:proofErr w:type="gramStart"/>
      <w:r>
        <w:rPr>
          <w:rFonts w:ascii="新細明體" w:eastAsia="新細明體" w:hAnsi="新細明體"/>
          <w:u w:val="single"/>
        </w:rPr>
        <w:t>信賴值予保護</w:t>
      </w:r>
      <w:proofErr w:type="gramEnd"/>
      <w:r>
        <w:rPr>
          <w:rFonts w:ascii="新細明體" w:eastAsia="新細明體" w:hAnsi="新細明體"/>
          <w:u w:val="single"/>
        </w:rPr>
        <w:t>而言</w:t>
      </w:r>
      <w:r>
        <w:rPr>
          <w:rFonts w:ascii="新細明體" w:eastAsia="新細明體" w:hAnsi="新細明體"/>
        </w:rPr>
        <w:t>。</w:t>
      </w:r>
      <w:r>
        <w:rPr>
          <w:rFonts w:ascii="新細明體" w:eastAsia="新細明體" w:hAnsi="新細明體"/>
        </w:rPr>
        <w:t>…</w:t>
      </w:r>
      <w:proofErr w:type="gramStart"/>
      <w:r>
        <w:rPr>
          <w:rFonts w:ascii="新細明體" w:eastAsia="新細明體" w:hAnsi="新細明體"/>
        </w:rPr>
        <w:t>…</w:t>
      </w:r>
      <w:proofErr w:type="gramEnd"/>
      <w:r>
        <w:rPr>
          <w:rFonts w:ascii="新細明體" w:eastAsia="新細明體" w:hAnsi="新細明體"/>
          <w:u w:val="single"/>
        </w:rPr>
        <w:t>本</w:t>
      </w:r>
      <w:proofErr w:type="gramStart"/>
      <w:r>
        <w:rPr>
          <w:rFonts w:ascii="新細明體" w:eastAsia="新細明體" w:hAnsi="新細明體"/>
          <w:u w:val="single"/>
        </w:rPr>
        <w:t>件固係</w:t>
      </w:r>
      <w:proofErr w:type="gramEnd"/>
      <w:r>
        <w:rPr>
          <w:rFonts w:ascii="新細明體" w:eastAsia="新細明體" w:hAnsi="新細明體"/>
          <w:u w:val="single"/>
        </w:rPr>
        <w:t>被告承辦人員之疏失</w:t>
      </w:r>
      <w:r>
        <w:rPr>
          <w:rFonts w:ascii="新細明體" w:eastAsia="新細明體" w:hAnsi="新細明體"/>
        </w:rPr>
        <w:t>，使原告溢領勤務加給，</w:t>
      </w:r>
      <w:r>
        <w:rPr>
          <w:rFonts w:ascii="新細明體" w:eastAsia="新細明體" w:hAnsi="新細明體"/>
          <w:u w:val="single"/>
        </w:rPr>
        <w:t>依上開規定，原告本即不得領</w:t>
      </w:r>
      <w:r>
        <w:rPr>
          <w:rFonts w:ascii="新細明體" w:eastAsia="新細明體" w:hAnsi="新細明體"/>
          <w:u w:val="single"/>
        </w:rPr>
        <w:lastRenderedPageBreak/>
        <w:t>取第</w:t>
      </w:r>
      <w:r>
        <w:rPr>
          <w:rFonts w:ascii="新細明體" w:eastAsia="新細明體" w:hAnsi="新細明體"/>
          <w:u w:val="single"/>
        </w:rPr>
        <w:t>一級警勤加給，難謂原告此單純消極受被告支領之警勤加給，而有信賴基礎，</w:t>
      </w:r>
      <w:proofErr w:type="gramStart"/>
      <w:r>
        <w:rPr>
          <w:rFonts w:ascii="新細明體" w:eastAsia="新細明體" w:hAnsi="新細明體"/>
          <w:u w:val="single"/>
        </w:rPr>
        <w:t>並值保護</w:t>
      </w:r>
      <w:proofErr w:type="gramEnd"/>
      <w:r>
        <w:rPr>
          <w:rFonts w:ascii="新細明體" w:eastAsia="新細明體" w:hAnsi="新細明體"/>
          <w:u w:val="single"/>
        </w:rPr>
        <w:t>；</w:t>
      </w:r>
      <w:proofErr w:type="gramStart"/>
      <w:r>
        <w:rPr>
          <w:rFonts w:ascii="新細明體" w:eastAsia="新細明體" w:hAnsi="新細明體"/>
          <w:u w:val="single"/>
        </w:rPr>
        <w:t>況</w:t>
      </w:r>
      <w:proofErr w:type="gramEnd"/>
      <w:r>
        <w:rPr>
          <w:rFonts w:ascii="新細明體" w:eastAsia="新細明體" w:hAnsi="新細明體"/>
          <w:u w:val="single"/>
        </w:rPr>
        <w:t>原告服務警界多年，對於上開有關警勤加給規定，應在其可得知悉之範圍</w:t>
      </w:r>
      <w:r>
        <w:rPr>
          <w:rFonts w:ascii="新細明體" w:eastAsia="新細明體" w:hAnsi="新細明體"/>
        </w:rPr>
        <w:t>。是本件雖尚難認原告明知借調勤務指揮中心、外事科（外事服務站）不得支領第一級警勤加給，惟</w:t>
      </w:r>
      <w:r>
        <w:rPr>
          <w:rFonts w:ascii="新細明體" w:eastAsia="新細明體" w:hAnsi="新細明體"/>
          <w:u w:val="single"/>
        </w:rPr>
        <w:t>其</w:t>
      </w:r>
      <w:proofErr w:type="gramStart"/>
      <w:r>
        <w:rPr>
          <w:rFonts w:ascii="新細明體" w:eastAsia="新細明體" w:hAnsi="新細明體"/>
          <w:u w:val="single"/>
        </w:rPr>
        <w:t>不</w:t>
      </w:r>
      <w:proofErr w:type="gramEnd"/>
      <w:r>
        <w:rPr>
          <w:rFonts w:ascii="新細明體" w:eastAsia="新細明體" w:hAnsi="新細明體"/>
          <w:u w:val="single"/>
        </w:rPr>
        <w:t>知悉仍有重大過失之情形，其信賴仍不值得保護</w:t>
      </w:r>
      <w:r>
        <w:rPr>
          <w:rFonts w:ascii="新細明體" w:eastAsia="新細明體" w:hAnsi="新細明體"/>
        </w:rPr>
        <w:t>，是被告</w:t>
      </w:r>
      <w:proofErr w:type="gramStart"/>
      <w:r>
        <w:rPr>
          <w:rFonts w:ascii="新細明體" w:eastAsia="新細明體" w:hAnsi="新細明體"/>
        </w:rPr>
        <w:t>收回該溢領</w:t>
      </w:r>
      <w:proofErr w:type="gramEnd"/>
      <w:r>
        <w:rPr>
          <w:rFonts w:ascii="新細明體" w:eastAsia="新細明體" w:hAnsi="新細明體"/>
        </w:rPr>
        <w:t>之警勤加給與信賴保護原則並無違背</w:t>
      </w:r>
      <w:r>
        <w:rPr>
          <w:rFonts w:ascii="新細明體" w:eastAsia="新細明體" w:hAnsi="新細明體" w:hint="eastAsia"/>
        </w:rPr>
        <w:t>」</w:t>
      </w:r>
      <w:r>
        <w:rPr>
          <w:rFonts w:ascii="新細明體" w:eastAsia="新細明體" w:hAnsi="新細明體"/>
        </w:rPr>
        <w:t>。</w:t>
      </w:r>
      <w:r>
        <w:rPr>
          <w:rFonts w:ascii="新細明體" w:eastAsia="新細明體" w:hAnsi="新細明體" w:hint="eastAsia"/>
        </w:rPr>
        <w:t>本件裁判</w:t>
      </w:r>
      <w:r>
        <w:rPr>
          <w:rFonts w:ascii="標楷體" w:eastAsia="標楷體" w:hAnsi="標楷體" w:hint="eastAsia"/>
          <w:b/>
        </w:rPr>
        <w:t>對信賴保護原則的界定過於狹隘</w:t>
      </w:r>
      <w:r>
        <w:rPr>
          <w:rFonts w:ascii="新細明體" w:eastAsia="新細明體" w:hAnsi="新細明體" w:hint="eastAsia"/>
        </w:rPr>
        <w:t>（限於以行政行為為信賴基礎的情形）。</w:t>
      </w:r>
      <w:proofErr w:type="gramStart"/>
      <w:r>
        <w:rPr>
          <w:rFonts w:ascii="新細明體" w:eastAsia="新細明體" w:hAnsi="新細明體" w:hint="eastAsia"/>
        </w:rPr>
        <w:t>此外，</w:t>
      </w:r>
      <w:proofErr w:type="gramEnd"/>
      <w:r>
        <w:rPr>
          <w:rFonts w:ascii="新細明體" w:eastAsia="新細明體" w:hAnsi="新細明體" w:hint="eastAsia"/>
        </w:rPr>
        <w:t>本件判決</w:t>
      </w:r>
      <w:r>
        <w:rPr>
          <w:rFonts w:ascii="標楷體" w:eastAsia="標楷體" w:hAnsi="標楷體" w:hint="eastAsia"/>
          <w:b/>
        </w:rPr>
        <w:t>以極簡約（且不無夾雜之嫌）的方式，論斷信賴保護的要件</w:t>
      </w:r>
      <w:r>
        <w:rPr>
          <w:rFonts w:ascii="新細明體" w:eastAsia="新細明體" w:hAnsi="新細明體" w:hint="eastAsia"/>
        </w:rPr>
        <w:t>。惟仍可發現，</w:t>
      </w:r>
      <w:proofErr w:type="gramStart"/>
      <w:r>
        <w:rPr>
          <w:rFonts w:ascii="新細明體" w:eastAsia="新細明體" w:hAnsi="新細明體" w:hint="eastAsia"/>
        </w:rPr>
        <w:t>其似係認</w:t>
      </w:r>
      <w:proofErr w:type="gramEnd"/>
      <w:r>
        <w:rPr>
          <w:rFonts w:ascii="新細明體" w:eastAsia="新細明體" w:hAnsi="新細明體" w:hint="eastAsia"/>
        </w:rPr>
        <w:t>，單純承辦人員的告知</w:t>
      </w:r>
      <w:r>
        <w:rPr>
          <w:rFonts w:ascii="新細明體" w:eastAsia="新細明體" w:hAnsi="新細明體" w:hint="eastAsia"/>
        </w:rPr>
        <w:t>不足作為信賴基礎、當事人單純消極的受領給付不足以作為信賴表現，最後，其僅以原告服務警界多年即推得原告應知悉相關規定，</w:t>
      </w:r>
      <w:proofErr w:type="gramStart"/>
      <w:r>
        <w:rPr>
          <w:rFonts w:ascii="新細明體" w:eastAsia="新細明體" w:hAnsi="新細明體" w:hint="eastAsia"/>
        </w:rPr>
        <w:t>如否即</w:t>
      </w:r>
      <w:proofErr w:type="gramEnd"/>
      <w:r>
        <w:rPr>
          <w:rFonts w:ascii="新細明體" w:eastAsia="新細明體" w:hAnsi="新細明體" w:hint="eastAsia"/>
        </w:rPr>
        <w:t>係因重大過失而不知。</w:t>
      </w:r>
    </w:p>
    <w:p w:rsidR="00000000" w:rsidRDefault="00C12151" w:rsidP="0040168C">
      <w:pPr>
        <w:pStyle w:val="HTML"/>
        <w:overflowPunct w:val="0"/>
        <w:spacing w:line="360" w:lineRule="auto"/>
        <w:jc w:val="both"/>
        <w:rPr>
          <w:rFonts w:ascii="新細明體" w:eastAsia="新細明體" w:hAnsi="新細明體" w:hint="eastAsia"/>
        </w:rPr>
      </w:pPr>
    </w:p>
    <w:p w:rsidR="00C12151" w:rsidRDefault="00C12151" w:rsidP="0040168C">
      <w:pPr>
        <w:overflowPunct w:val="0"/>
        <w:jc w:val="both"/>
        <w:rPr>
          <w:rFonts w:hint="eastAsia"/>
        </w:rPr>
      </w:pPr>
      <w:r>
        <w:rPr>
          <w:rFonts w:ascii="新細明體" w:hAnsi="新細明體" w:hint="eastAsia"/>
        </w:rPr>
        <w:t xml:space="preserve">    </w:t>
      </w:r>
      <w:r>
        <w:rPr>
          <w:rFonts w:ascii="新細明體" w:hAnsi="新細明體" w:hint="eastAsia"/>
        </w:rPr>
        <w:t>總結而言，前揭行政法院裁判實務令人意外地顯示，在行政程序法施行後，其對當事人主張信賴保護的要求似乎反而日趨嚴格。且此等嚴格操作未必植基於對信賴保護原則、對行政程序法相關規定的更清晰掌握。其時而</w:t>
      </w:r>
      <w:r>
        <w:rPr>
          <w:rFonts w:ascii="標楷體" w:eastAsia="標楷體" w:hAnsi="標楷體" w:hint="eastAsia"/>
          <w:b/>
        </w:rPr>
        <w:t>混淆主張信賴保護的不同要件</w:t>
      </w:r>
      <w:r>
        <w:rPr>
          <w:rFonts w:ascii="新細明體" w:hAnsi="新細明體" w:hint="eastAsia"/>
        </w:rPr>
        <w:t>（例如信賴基礎與信賴表現二者），</w:t>
      </w:r>
      <w:r>
        <w:rPr>
          <w:rFonts w:ascii="標楷體" w:eastAsia="標楷體" w:hAnsi="標楷體" w:hint="eastAsia"/>
          <w:b/>
        </w:rPr>
        <w:t>對一般性的信賴保護原則與行政程序法對此</w:t>
      </w:r>
      <w:proofErr w:type="gramStart"/>
      <w:r>
        <w:rPr>
          <w:rFonts w:ascii="標楷體" w:eastAsia="標楷體" w:hAnsi="標楷體" w:hint="eastAsia"/>
          <w:b/>
        </w:rPr>
        <w:t>之</w:t>
      </w:r>
      <w:proofErr w:type="gramEnd"/>
      <w:r>
        <w:rPr>
          <w:rFonts w:ascii="標楷體" w:eastAsia="標楷體" w:hAnsi="標楷體" w:hint="eastAsia"/>
          <w:b/>
        </w:rPr>
        <w:t>具體化規定的適用關係，似乎亦欠缺明白的掌握</w:t>
      </w:r>
      <w:r>
        <w:rPr>
          <w:rFonts w:ascii="新細明體" w:hAnsi="新細明體" w:hint="eastAsia"/>
        </w:rPr>
        <w:t>。最後，</w:t>
      </w:r>
      <w:r>
        <w:rPr>
          <w:rFonts w:ascii="標楷體" w:eastAsia="標楷體" w:hAnsi="標楷體" w:hint="eastAsia"/>
          <w:b/>
        </w:rPr>
        <w:t>對於行政程序法相關</w:t>
      </w:r>
      <w:r>
        <w:rPr>
          <w:rFonts w:ascii="標楷體" w:eastAsia="標楷體" w:hAnsi="標楷體" w:hint="eastAsia"/>
          <w:b/>
        </w:rPr>
        <w:t>規定的運用也並不穩定</w:t>
      </w:r>
      <w:r>
        <w:rPr>
          <w:rFonts w:ascii="新細明體" w:hAnsi="新細明體" w:hint="eastAsia"/>
        </w:rPr>
        <w:t>（例如關於信賴不值得保護之事由的理解）。凡此，與</w:t>
      </w:r>
      <w:proofErr w:type="gramStart"/>
      <w:r>
        <w:rPr>
          <w:rFonts w:ascii="新細明體" w:hAnsi="新細明體" w:hint="eastAsia"/>
        </w:rPr>
        <w:t>前揭保訓</w:t>
      </w:r>
      <w:proofErr w:type="gramEnd"/>
      <w:r>
        <w:rPr>
          <w:rFonts w:ascii="新細明體" w:hAnsi="新細明體" w:hint="eastAsia"/>
        </w:rPr>
        <w:t>會的相關決定並無大異，因此，前文所述解決相關疑義的方向自亦適用於此。唯一的特殊問題似乎是：行政程序法與信賴保護原則的關係應予</w:t>
      </w:r>
      <w:proofErr w:type="gramStart"/>
      <w:r>
        <w:rPr>
          <w:rFonts w:ascii="新細明體" w:hAnsi="新細明體" w:hint="eastAsia"/>
        </w:rPr>
        <w:t>釐</w:t>
      </w:r>
      <w:proofErr w:type="gramEnd"/>
      <w:r>
        <w:rPr>
          <w:rFonts w:ascii="新細明體" w:hAnsi="新細明體" w:hint="eastAsia"/>
        </w:rPr>
        <w:t>清。然而，此一議題在論究信賴保護原則之意涵與其具體化的脈絡裡即應一併處理，並無別列議題加以探討之必要。</w:t>
      </w:r>
      <w:bookmarkEnd w:id="0"/>
    </w:p>
    <w:sectPr w:rsidR="00C12151">
      <w:footerReference w:type="even"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151" w:rsidRDefault="00C12151">
      <w:r>
        <w:separator/>
      </w:r>
    </w:p>
  </w:endnote>
  <w:endnote w:type="continuationSeparator" w:id="0">
    <w:p w:rsidR="00C12151" w:rsidRDefault="00C12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12151">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000000" w:rsidRDefault="00C12151">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12151">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sidR="0040168C">
      <w:rPr>
        <w:rStyle w:val="a4"/>
        <w:noProof/>
      </w:rPr>
      <w:t>25</w:t>
    </w:r>
    <w:r>
      <w:rPr>
        <w:rStyle w:val="a4"/>
      </w:rPr>
      <w:fldChar w:fldCharType="end"/>
    </w:r>
  </w:p>
  <w:p w:rsidR="00000000" w:rsidRDefault="00C12151">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151" w:rsidRDefault="00C12151">
      <w:r>
        <w:separator/>
      </w:r>
    </w:p>
  </w:footnote>
  <w:footnote w:type="continuationSeparator" w:id="0">
    <w:p w:rsidR="00C12151" w:rsidRDefault="00C12151">
      <w:r>
        <w:continuationSeparator/>
      </w:r>
    </w:p>
  </w:footnote>
  <w:footnote w:id="1">
    <w:p w:rsidR="00000000" w:rsidRDefault="00C12151">
      <w:pPr>
        <w:pStyle w:val="a5"/>
        <w:rPr>
          <w:rFonts w:hint="eastAsia"/>
        </w:rPr>
      </w:pPr>
      <w:r>
        <w:rPr>
          <w:rStyle w:val="a6"/>
        </w:rPr>
        <w:footnoteRef/>
      </w:r>
      <w:r>
        <w:t xml:space="preserve"> </w:t>
      </w:r>
      <w:r>
        <w:rPr>
          <w:rFonts w:hint="eastAsia"/>
        </w:rPr>
        <w:t>保訓會少數案例（</w:t>
      </w:r>
      <w:r>
        <w:rPr>
          <w:rFonts w:hint="eastAsia"/>
        </w:rPr>
        <w:t>92</w:t>
      </w:r>
      <w:r>
        <w:rPr>
          <w:rFonts w:hint="eastAsia"/>
        </w:rPr>
        <w:t>公審決字第</w:t>
      </w:r>
      <w:r>
        <w:rPr>
          <w:rFonts w:hint="eastAsia"/>
        </w:rPr>
        <w:t>0073</w:t>
      </w:r>
      <w:r>
        <w:rPr>
          <w:rFonts w:hint="eastAsia"/>
        </w:rPr>
        <w:t>號再復審決定書、</w:t>
      </w:r>
      <w:r>
        <w:rPr>
          <w:rFonts w:hint="eastAsia"/>
        </w:rPr>
        <w:t>92</w:t>
      </w:r>
      <w:r>
        <w:rPr>
          <w:rFonts w:hint="eastAsia"/>
        </w:rPr>
        <w:t>公審決字第</w:t>
      </w:r>
      <w:r>
        <w:rPr>
          <w:rFonts w:hint="eastAsia"/>
        </w:rPr>
        <w:t>0175</w:t>
      </w:r>
      <w:r>
        <w:rPr>
          <w:rFonts w:hint="eastAsia"/>
        </w:rPr>
        <w:t>號再復審決定書）對因法規變更衍生之信賴保護問題，僅略述主張信賴保護應具備信賴基礎、信賴表現與信賴客觀上值得保護三項要件，並未就</w:t>
      </w:r>
      <w:r>
        <w:rPr>
          <w:rFonts w:hint="eastAsia"/>
        </w:rPr>
        <w:t>該當案件何以不符合此等要件作</w:t>
      </w:r>
      <w:proofErr w:type="gramStart"/>
      <w:r>
        <w:rPr>
          <w:rFonts w:hint="eastAsia"/>
        </w:rPr>
        <w:t>深入論</w:t>
      </w:r>
      <w:proofErr w:type="gramEnd"/>
      <w:r>
        <w:rPr>
          <w:rFonts w:hint="eastAsia"/>
        </w:rPr>
        <w:t>究，下文</w:t>
      </w:r>
      <w:proofErr w:type="gramStart"/>
      <w:r>
        <w:rPr>
          <w:rFonts w:hint="eastAsia"/>
        </w:rPr>
        <w:t>不擬別列</w:t>
      </w:r>
      <w:proofErr w:type="gramEnd"/>
      <w:r>
        <w:rPr>
          <w:rFonts w:hint="eastAsia"/>
        </w:rPr>
        <w:t>類型加以探討。</w:t>
      </w:r>
    </w:p>
  </w:footnote>
  <w:footnote w:id="2">
    <w:p w:rsidR="00000000" w:rsidRDefault="00C12151">
      <w:pPr>
        <w:pStyle w:val="a5"/>
        <w:spacing w:line="240" w:lineRule="atLeast"/>
        <w:rPr>
          <w:rFonts w:hint="eastAsia"/>
        </w:rPr>
      </w:pPr>
      <w:r>
        <w:rPr>
          <w:rStyle w:val="a6"/>
        </w:rPr>
        <w:footnoteRef/>
      </w:r>
      <w:r>
        <w:t xml:space="preserve"> </w:t>
      </w:r>
      <w:r>
        <w:rPr>
          <w:rFonts w:hint="eastAsia"/>
        </w:rPr>
        <w:t>同樣牽涉公務人員俸給法施行細則第</w:t>
      </w:r>
      <w:r>
        <w:rPr>
          <w:rFonts w:hint="eastAsia"/>
        </w:rPr>
        <w:t>15</w:t>
      </w:r>
      <w:r>
        <w:rPr>
          <w:rFonts w:hint="eastAsia"/>
        </w:rPr>
        <w:t>條修正衍生之信賴保護疑義，論述方式幾近相同者：</w:t>
      </w:r>
      <w:r>
        <w:rPr>
          <w:rFonts w:hint="eastAsia"/>
        </w:rPr>
        <w:t>(92)</w:t>
      </w:r>
      <w:proofErr w:type="gramStart"/>
      <w:r>
        <w:rPr>
          <w:rFonts w:hint="eastAsia"/>
        </w:rPr>
        <w:t>公審決字第</w:t>
      </w:r>
      <w:r>
        <w:rPr>
          <w:rFonts w:hint="eastAsia"/>
        </w:rPr>
        <w:t>0104</w:t>
      </w:r>
      <w:r>
        <w:rPr>
          <w:rFonts w:hint="eastAsia"/>
        </w:rPr>
        <w:t>號</w:t>
      </w:r>
      <w:proofErr w:type="gramEnd"/>
      <w:r>
        <w:rPr>
          <w:rFonts w:hint="eastAsia"/>
        </w:rPr>
        <w:t>再復審決定書。</w:t>
      </w:r>
    </w:p>
  </w:footnote>
  <w:footnote w:id="3">
    <w:p w:rsidR="00000000" w:rsidRDefault="00C12151">
      <w:pPr>
        <w:spacing w:line="240" w:lineRule="atLeast"/>
        <w:rPr>
          <w:rFonts w:hint="eastAsia"/>
          <w:sz w:val="20"/>
          <w:szCs w:val="20"/>
        </w:rPr>
      </w:pPr>
      <w:r>
        <w:rPr>
          <w:rStyle w:val="a6"/>
          <w:sz w:val="20"/>
          <w:szCs w:val="20"/>
        </w:rPr>
        <w:footnoteRef/>
      </w:r>
      <w:r>
        <w:rPr>
          <w:sz w:val="20"/>
          <w:szCs w:val="20"/>
        </w:rPr>
        <w:t xml:space="preserve"> </w:t>
      </w:r>
      <w:r>
        <w:rPr>
          <w:rFonts w:hint="eastAsia"/>
          <w:sz w:val="20"/>
          <w:szCs w:val="20"/>
        </w:rPr>
        <w:t>類似的疑義也發生在</w:t>
      </w:r>
      <w:r>
        <w:rPr>
          <w:rFonts w:hint="eastAsia"/>
          <w:sz w:val="20"/>
          <w:szCs w:val="20"/>
        </w:rPr>
        <w:t>94</w:t>
      </w:r>
      <w:proofErr w:type="gramStart"/>
      <w:r>
        <w:rPr>
          <w:rFonts w:hint="eastAsia"/>
          <w:sz w:val="20"/>
          <w:szCs w:val="20"/>
        </w:rPr>
        <w:t>公審決字第</w:t>
      </w:r>
      <w:r>
        <w:rPr>
          <w:rFonts w:hint="eastAsia"/>
          <w:sz w:val="20"/>
          <w:szCs w:val="20"/>
        </w:rPr>
        <w:t>0409</w:t>
      </w:r>
      <w:r>
        <w:rPr>
          <w:rFonts w:hint="eastAsia"/>
          <w:sz w:val="20"/>
          <w:szCs w:val="20"/>
        </w:rPr>
        <w:t>號</w:t>
      </w:r>
      <w:proofErr w:type="gramEnd"/>
      <w:r>
        <w:rPr>
          <w:rFonts w:hint="eastAsia"/>
          <w:sz w:val="20"/>
          <w:szCs w:val="20"/>
        </w:rPr>
        <w:t>復審決定書的下述內容：「按認定對照表係</w:t>
      </w:r>
      <w:proofErr w:type="gramStart"/>
      <w:r>
        <w:rPr>
          <w:rFonts w:hint="eastAsia"/>
          <w:sz w:val="20"/>
          <w:szCs w:val="20"/>
        </w:rPr>
        <w:t>銓敘部為因應</w:t>
      </w:r>
      <w:proofErr w:type="gramEnd"/>
      <w:r>
        <w:rPr>
          <w:rFonts w:hint="eastAsia"/>
          <w:sz w:val="20"/>
          <w:szCs w:val="20"/>
        </w:rPr>
        <w:t>相關法規及情事之變更而配合訂定，於</w:t>
      </w:r>
      <w:r>
        <w:rPr>
          <w:rFonts w:hint="eastAsia"/>
          <w:sz w:val="20"/>
          <w:szCs w:val="20"/>
        </w:rPr>
        <w:t>92</w:t>
      </w:r>
      <w:r>
        <w:rPr>
          <w:rFonts w:hint="eastAsia"/>
          <w:sz w:val="20"/>
          <w:szCs w:val="20"/>
        </w:rPr>
        <w:t>年</w:t>
      </w:r>
      <w:r>
        <w:rPr>
          <w:rFonts w:hint="eastAsia"/>
          <w:sz w:val="20"/>
          <w:szCs w:val="20"/>
        </w:rPr>
        <w:t>10</w:t>
      </w:r>
      <w:r>
        <w:rPr>
          <w:rFonts w:hint="eastAsia"/>
          <w:sz w:val="20"/>
          <w:szCs w:val="20"/>
        </w:rPr>
        <w:t>月</w:t>
      </w:r>
      <w:r>
        <w:rPr>
          <w:rFonts w:hint="eastAsia"/>
          <w:sz w:val="20"/>
          <w:szCs w:val="20"/>
        </w:rPr>
        <w:t>21</w:t>
      </w:r>
      <w:r>
        <w:rPr>
          <w:rFonts w:hint="eastAsia"/>
          <w:sz w:val="20"/>
          <w:szCs w:val="20"/>
        </w:rPr>
        <w:t>日發布，並自次年</w:t>
      </w:r>
      <w:r>
        <w:rPr>
          <w:rFonts w:hint="eastAsia"/>
          <w:sz w:val="20"/>
          <w:szCs w:val="20"/>
        </w:rPr>
        <w:t>1</w:t>
      </w:r>
      <w:r>
        <w:rPr>
          <w:rFonts w:hint="eastAsia"/>
          <w:sz w:val="20"/>
          <w:szCs w:val="20"/>
        </w:rPr>
        <w:t>月</w:t>
      </w:r>
      <w:r>
        <w:rPr>
          <w:rFonts w:hint="eastAsia"/>
          <w:sz w:val="20"/>
          <w:szCs w:val="20"/>
        </w:rPr>
        <w:t>16</w:t>
      </w:r>
      <w:r>
        <w:rPr>
          <w:rFonts w:hint="eastAsia"/>
          <w:sz w:val="20"/>
          <w:szCs w:val="20"/>
        </w:rPr>
        <w:t>日施行，對已具公務人員任用資格並因而取得申請比敘軍職年資資格者，已訂有過渡期間，尚與信賴保護原則無違」。</w:t>
      </w:r>
    </w:p>
  </w:footnote>
  <w:footnote w:id="4">
    <w:p w:rsidR="00000000" w:rsidRDefault="00C12151">
      <w:pPr>
        <w:pStyle w:val="a5"/>
        <w:rPr>
          <w:rFonts w:hint="eastAsia"/>
        </w:rPr>
      </w:pPr>
      <w:r>
        <w:rPr>
          <w:rStyle w:val="a6"/>
        </w:rPr>
        <w:footnoteRef/>
      </w:r>
      <w:r>
        <w:t xml:space="preserve"> </w:t>
      </w:r>
      <w:r>
        <w:rPr>
          <w:rFonts w:hint="eastAsia"/>
        </w:rPr>
        <w:t>就此，周志宏、李英毅委員提出不同意見</w:t>
      </w:r>
      <w:r>
        <w:rPr>
          <w:rFonts w:hint="eastAsia"/>
        </w:rPr>
        <w:t>書指出，「八十九年二月二十八日修正前之『專技對照表』原含有工業安全技師類科，再申訴人於八十七年應專門職業及技術人員高等考試工業安全技師考試及格，且仍續於國立台灣大學任委任技士，足以證明其參與專門職業及技術人員高等考試工業安全技師考試，旨在於藉此取得轉任薦任六職等之任用資格，擔任高一官等職務，對作為信賴基礎之該對照表，應已有具因果關聯之具體信賴表現行為，非純屬主觀之願望、期待，且</w:t>
      </w:r>
      <w:proofErr w:type="gramStart"/>
      <w:r>
        <w:rPr>
          <w:rFonts w:hint="eastAsia"/>
        </w:rPr>
        <w:t>經查再申訴</w:t>
      </w:r>
      <w:proofErr w:type="gramEnd"/>
      <w:r>
        <w:rPr>
          <w:rFonts w:hint="eastAsia"/>
        </w:rPr>
        <w:t>人亦無信賴不值得保護情形，自應有信賴保護原則之適用。銓敘部修正『專技對照表』時，未兼顧八十九年二月二十八日以前，參與該考試</w:t>
      </w:r>
      <w:r>
        <w:rPr>
          <w:rFonts w:hint="eastAsia"/>
        </w:rPr>
        <w:t>及格者對將來得轉任公務人員之信賴，尤其是現職公務人員藉此取得高一官等任用資格之現實狀況，訂定過渡期間條款或採取補救措施，自不符司法院釋字第五二五號解釋之意旨」。同樣牽涉「專技對照表」修正衍生之信賴保護疑義，論述方式與本件決定相同者：</w:t>
      </w:r>
      <w:r>
        <w:rPr>
          <w:rFonts w:hint="eastAsia"/>
        </w:rPr>
        <w:t>(91)</w:t>
      </w:r>
      <w:proofErr w:type="gramStart"/>
      <w:r>
        <w:rPr>
          <w:rFonts w:hint="eastAsia"/>
        </w:rPr>
        <w:t>公審決字第</w:t>
      </w:r>
      <w:r>
        <w:rPr>
          <w:rFonts w:hint="eastAsia"/>
        </w:rPr>
        <w:t>0037</w:t>
      </w:r>
      <w:r>
        <w:rPr>
          <w:rFonts w:hint="eastAsia"/>
        </w:rPr>
        <w:t>號</w:t>
      </w:r>
      <w:proofErr w:type="gramEnd"/>
      <w:r>
        <w:rPr>
          <w:rFonts w:hint="eastAsia"/>
        </w:rPr>
        <w:t>再復審決定書。</w:t>
      </w:r>
    </w:p>
  </w:footnote>
  <w:footnote w:id="5">
    <w:p w:rsidR="00000000" w:rsidRDefault="00C12151">
      <w:pPr>
        <w:pStyle w:val="a5"/>
        <w:rPr>
          <w:rFonts w:hint="eastAsia"/>
        </w:rPr>
      </w:pPr>
      <w:r>
        <w:rPr>
          <w:rStyle w:val="a6"/>
        </w:rPr>
        <w:footnoteRef/>
      </w:r>
      <w:r>
        <w:t xml:space="preserve"> </w:t>
      </w:r>
      <w:r>
        <w:rPr>
          <w:rFonts w:hint="eastAsia"/>
        </w:rPr>
        <w:t>同樣因「專技轉任對照表」修正衍生之信賴保護疑義，論述方式亦幾近相同者：</w:t>
      </w:r>
      <w:r>
        <w:rPr>
          <w:rFonts w:hint="eastAsia"/>
        </w:rPr>
        <w:t>92</w:t>
      </w:r>
      <w:proofErr w:type="gramStart"/>
      <w:r>
        <w:rPr>
          <w:rFonts w:hint="eastAsia"/>
        </w:rPr>
        <w:t>公審決字第</w:t>
      </w:r>
      <w:r>
        <w:rPr>
          <w:rFonts w:hint="eastAsia"/>
        </w:rPr>
        <w:t>0321</w:t>
      </w:r>
      <w:r>
        <w:rPr>
          <w:rFonts w:hint="eastAsia"/>
        </w:rPr>
        <w:t>號</w:t>
      </w:r>
      <w:proofErr w:type="gramEnd"/>
      <w:r>
        <w:rPr>
          <w:rFonts w:hint="eastAsia"/>
        </w:rPr>
        <w:t>復審決定書。</w:t>
      </w:r>
    </w:p>
  </w:footnote>
  <w:footnote w:id="6">
    <w:p w:rsidR="00000000" w:rsidRDefault="00C12151">
      <w:pPr>
        <w:pStyle w:val="a5"/>
        <w:rPr>
          <w:rFonts w:hint="eastAsia"/>
        </w:rPr>
      </w:pPr>
      <w:r>
        <w:rPr>
          <w:rStyle w:val="a6"/>
        </w:rPr>
        <w:footnoteRef/>
      </w:r>
      <w:r>
        <w:t xml:space="preserve"> </w:t>
      </w:r>
      <w:r>
        <w:rPr>
          <w:rFonts w:hint="eastAsia"/>
        </w:rPr>
        <w:t>95</w:t>
      </w:r>
      <w:proofErr w:type="gramStart"/>
      <w:r>
        <w:rPr>
          <w:rFonts w:hint="eastAsia"/>
        </w:rPr>
        <w:t>公審決字第</w:t>
      </w:r>
      <w:r>
        <w:rPr>
          <w:rFonts w:hint="eastAsia"/>
        </w:rPr>
        <w:t>0012</w:t>
      </w:r>
      <w:proofErr w:type="gramEnd"/>
      <w:r>
        <w:rPr>
          <w:rFonts w:hint="eastAsia"/>
        </w:rPr>
        <w:t xml:space="preserve"> </w:t>
      </w:r>
      <w:r>
        <w:rPr>
          <w:rFonts w:hint="eastAsia"/>
        </w:rPr>
        <w:t>號復審決定書之論述方式與本件決定相類，因此亦具有本文所述疑義。其一方面指出：「</w:t>
      </w:r>
      <w:proofErr w:type="gramStart"/>
      <w:r>
        <w:rPr>
          <w:rFonts w:hint="eastAsia"/>
        </w:rPr>
        <w:t>銓敘部上開</w:t>
      </w:r>
      <w:proofErr w:type="gramEnd"/>
      <w:r>
        <w:rPr>
          <w:rFonts w:hint="eastAsia"/>
        </w:rPr>
        <w:t>90</w:t>
      </w:r>
      <w:r>
        <w:rPr>
          <w:rFonts w:hint="eastAsia"/>
        </w:rPr>
        <w:t>年</w:t>
      </w:r>
      <w:r>
        <w:rPr>
          <w:rFonts w:hint="eastAsia"/>
        </w:rPr>
        <w:t>8</w:t>
      </w:r>
      <w:r>
        <w:rPr>
          <w:rFonts w:hint="eastAsia"/>
        </w:rPr>
        <w:t>月</w:t>
      </w:r>
      <w:r>
        <w:rPr>
          <w:rFonts w:hint="eastAsia"/>
        </w:rPr>
        <w:t>27</w:t>
      </w:r>
      <w:r>
        <w:rPr>
          <w:rFonts w:hint="eastAsia"/>
        </w:rPr>
        <w:t>日函釋，雖得為信賴之基礎，但於</w:t>
      </w:r>
      <w:proofErr w:type="gramStart"/>
      <w:r>
        <w:rPr>
          <w:rFonts w:hint="eastAsia"/>
        </w:rPr>
        <w:t>上開函釋</w:t>
      </w:r>
      <w:proofErr w:type="gramEnd"/>
      <w:r>
        <w:rPr>
          <w:rFonts w:hint="eastAsia"/>
        </w:rPr>
        <w:t>停止適用後，始由交通事業人員轉任交通行政機關職務再改任非交通行政機關職務者，自不得主張適用該函釋。是以在有關規定停止適用時，倘尚未有客觀上具體表現信賴之行為，即無主張信賴保護之餘地」；並認定，「</w:t>
      </w:r>
      <w:proofErr w:type="gramStart"/>
      <w:r>
        <w:rPr>
          <w:rFonts w:hint="eastAsia"/>
        </w:rPr>
        <w:t>縱如復</w:t>
      </w:r>
      <w:proofErr w:type="gramEnd"/>
      <w:r>
        <w:rPr>
          <w:rFonts w:hint="eastAsia"/>
        </w:rPr>
        <w:t>審人所稱，其於</w:t>
      </w:r>
      <w:proofErr w:type="gramStart"/>
      <w:r>
        <w:rPr>
          <w:rFonts w:hint="eastAsia"/>
        </w:rPr>
        <w:t>93</w:t>
      </w:r>
      <w:r>
        <w:rPr>
          <w:rFonts w:hint="eastAsia"/>
        </w:rPr>
        <w:t>年</w:t>
      </w:r>
      <w:r>
        <w:rPr>
          <w:rFonts w:hint="eastAsia"/>
        </w:rPr>
        <w:t>6</w:t>
      </w:r>
      <w:r>
        <w:rPr>
          <w:rFonts w:hint="eastAsia"/>
        </w:rPr>
        <w:t>月</w:t>
      </w:r>
      <w:r>
        <w:rPr>
          <w:rFonts w:hint="eastAsia"/>
        </w:rPr>
        <w:t>1</w:t>
      </w:r>
      <w:r>
        <w:rPr>
          <w:rFonts w:hint="eastAsia"/>
        </w:rPr>
        <w:t>日令釋發布</w:t>
      </w:r>
      <w:proofErr w:type="gramEnd"/>
      <w:r>
        <w:rPr>
          <w:rFonts w:hint="eastAsia"/>
        </w:rPr>
        <w:t>前，曾參加其他一般行政機關之甄選，惟以交通事業人員轉任交通行政機關相當職務後，需再參加非交通行政機關職務之公開甄選，並獲用人機關錄取，始得改</w:t>
      </w:r>
      <w:proofErr w:type="gramStart"/>
      <w:r>
        <w:rPr>
          <w:rFonts w:hint="eastAsia"/>
        </w:rPr>
        <w:t>任該非交通</w:t>
      </w:r>
      <w:proofErr w:type="gramEnd"/>
      <w:r>
        <w:rPr>
          <w:rFonts w:hint="eastAsia"/>
        </w:rPr>
        <w:t>行政機關職務，並非當然得以改任。</w:t>
      </w:r>
      <w:proofErr w:type="gramStart"/>
      <w:r>
        <w:rPr>
          <w:rFonts w:hint="eastAsia"/>
        </w:rPr>
        <w:t>況</w:t>
      </w:r>
      <w:proofErr w:type="gramEnd"/>
      <w:r>
        <w:rPr>
          <w:rFonts w:hint="eastAsia"/>
        </w:rPr>
        <w:t>復審人自</w:t>
      </w:r>
      <w:r>
        <w:rPr>
          <w:rFonts w:hint="eastAsia"/>
        </w:rPr>
        <w:t>93</w:t>
      </w:r>
      <w:r>
        <w:rPr>
          <w:rFonts w:hint="eastAsia"/>
        </w:rPr>
        <w:t>年</w:t>
      </w:r>
      <w:r>
        <w:rPr>
          <w:rFonts w:hint="eastAsia"/>
        </w:rPr>
        <w:t>1</w:t>
      </w:r>
      <w:r>
        <w:rPr>
          <w:rFonts w:hint="eastAsia"/>
        </w:rPr>
        <w:t>月</w:t>
      </w:r>
      <w:r>
        <w:rPr>
          <w:rFonts w:hint="eastAsia"/>
        </w:rPr>
        <w:t>28</w:t>
      </w:r>
      <w:r>
        <w:rPr>
          <w:rFonts w:hint="eastAsia"/>
        </w:rPr>
        <w:t>日以後，始得參加非交通行政</w:t>
      </w:r>
      <w:r>
        <w:rPr>
          <w:rFonts w:hint="eastAsia"/>
        </w:rPr>
        <w:t>機關職務之甄選，而</w:t>
      </w:r>
      <w:r>
        <w:rPr>
          <w:rFonts w:hint="eastAsia"/>
        </w:rPr>
        <w:t>92</w:t>
      </w:r>
      <w:r>
        <w:rPr>
          <w:rFonts w:hint="eastAsia"/>
        </w:rPr>
        <w:t>年</w:t>
      </w:r>
      <w:r>
        <w:rPr>
          <w:rFonts w:hint="eastAsia"/>
        </w:rPr>
        <w:t>5</w:t>
      </w:r>
      <w:r>
        <w:rPr>
          <w:rFonts w:hint="eastAsia"/>
        </w:rPr>
        <w:t>月</w:t>
      </w:r>
      <w:r>
        <w:rPr>
          <w:rFonts w:hint="eastAsia"/>
        </w:rPr>
        <w:t>28</w:t>
      </w:r>
      <w:r>
        <w:rPr>
          <w:rFonts w:hint="eastAsia"/>
        </w:rPr>
        <w:t>日修正之交通事業人員任用條例早已實施，是其改任現職，亦無得因上開已停止適用之</w:t>
      </w:r>
      <w:r>
        <w:rPr>
          <w:rFonts w:hint="eastAsia"/>
        </w:rPr>
        <w:t>90</w:t>
      </w:r>
      <w:r>
        <w:rPr>
          <w:rFonts w:hint="eastAsia"/>
        </w:rPr>
        <w:t>年</w:t>
      </w:r>
      <w:r>
        <w:rPr>
          <w:rFonts w:hint="eastAsia"/>
        </w:rPr>
        <w:t>8</w:t>
      </w:r>
      <w:r>
        <w:rPr>
          <w:rFonts w:hint="eastAsia"/>
        </w:rPr>
        <w:t>月</w:t>
      </w:r>
      <w:r>
        <w:rPr>
          <w:rFonts w:hint="eastAsia"/>
        </w:rPr>
        <w:t>27</w:t>
      </w:r>
      <w:r>
        <w:rPr>
          <w:rFonts w:hint="eastAsia"/>
        </w:rPr>
        <w:t>日函釋規定，取得依其原於交通行政機關銓敘審定之職等、</w:t>
      </w:r>
      <w:proofErr w:type="gramStart"/>
      <w:r>
        <w:rPr>
          <w:rFonts w:hint="eastAsia"/>
        </w:rPr>
        <w:t>俸</w:t>
      </w:r>
      <w:proofErr w:type="gramEnd"/>
      <w:r>
        <w:rPr>
          <w:rFonts w:hint="eastAsia"/>
        </w:rPr>
        <w:t>級辦理任用審定之權益。是復審人認其仍得依其原於交通行政機關銓敘審定之職等、</w:t>
      </w:r>
      <w:proofErr w:type="gramStart"/>
      <w:r>
        <w:rPr>
          <w:rFonts w:hint="eastAsia"/>
        </w:rPr>
        <w:t>俸</w:t>
      </w:r>
      <w:proofErr w:type="gramEnd"/>
      <w:r>
        <w:rPr>
          <w:rFonts w:hint="eastAsia"/>
        </w:rPr>
        <w:t>級辦理任用審定，尚乏信賴基礎，且僅屬主觀之願望、期待，自屬欠缺信賴要件，而無信賴保護原則之適用」。</w:t>
      </w:r>
    </w:p>
  </w:footnote>
  <w:footnote w:id="7">
    <w:p w:rsidR="00000000" w:rsidRDefault="00C12151">
      <w:pPr>
        <w:spacing w:line="240" w:lineRule="atLeast"/>
        <w:rPr>
          <w:rFonts w:hint="eastAsia"/>
          <w:sz w:val="20"/>
          <w:szCs w:val="20"/>
        </w:rPr>
      </w:pPr>
      <w:r>
        <w:rPr>
          <w:rStyle w:val="a6"/>
        </w:rPr>
        <w:footnoteRef/>
      </w:r>
      <w:r>
        <w:rPr>
          <w:sz w:val="20"/>
          <w:szCs w:val="20"/>
        </w:rPr>
        <w:t xml:space="preserve"> </w:t>
      </w:r>
      <w:r>
        <w:rPr>
          <w:rFonts w:hint="eastAsia"/>
          <w:sz w:val="20"/>
          <w:szCs w:val="20"/>
        </w:rPr>
        <w:t>同樣因「核計加級一覽表停止適用」衍生信賴保護疑義，並採取相同論述方式者：</w:t>
      </w:r>
      <w:r>
        <w:rPr>
          <w:rFonts w:hint="eastAsia"/>
          <w:sz w:val="20"/>
          <w:szCs w:val="20"/>
        </w:rPr>
        <w:t>94</w:t>
      </w:r>
      <w:proofErr w:type="gramStart"/>
      <w:r>
        <w:rPr>
          <w:rFonts w:hint="eastAsia"/>
          <w:sz w:val="20"/>
          <w:szCs w:val="20"/>
        </w:rPr>
        <w:t>公審決字第</w:t>
      </w:r>
      <w:r>
        <w:rPr>
          <w:rFonts w:hint="eastAsia"/>
          <w:sz w:val="20"/>
          <w:szCs w:val="20"/>
        </w:rPr>
        <w:t>0287</w:t>
      </w:r>
      <w:proofErr w:type="gramEnd"/>
      <w:r>
        <w:rPr>
          <w:rFonts w:hint="eastAsia"/>
          <w:sz w:val="20"/>
          <w:szCs w:val="20"/>
        </w:rPr>
        <w:t xml:space="preserve"> </w:t>
      </w:r>
      <w:r>
        <w:rPr>
          <w:rFonts w:hint="eastAsia"/>
          <w:sz w:val="20"/>
          <w:szCs w:val="20"/>
        </w:rPr>
        <w:t>號復審決定書。</w:t>
      </w:r>
    </w:p>
  </w:footnote>
  <w:footnote w:id="8">
    <w:p w:rsidR="00000000" w:rsidRDefault="00C12151">
      <w:pPr>
        <w:spacing w:line="240" w:lineRule="atLeast"/>
        <w:rPr>
          <w:rFonts w:ascii="新細明體" w:hAnsi="新細明體" w:hint="eastAsia"/>
          <w:sz w:val="20"/>
          <w:szCs w:val="20"/>
        </w:rPr>
      </w:pPr>
      <w:r>
        <w:rPr>
          <w:rStyle w:val="a6"/>
          <w:sz w:val="20"/>
          <w:szCs w:val="20"/>
        </w:rPr>
        <w:footnoteRef/>
      </w:r>
      <w:r>
        <w:rPr>
          <w:sz w:val="20"/>
          <w:szCs w:val="20"/>
        </w:rPr>
        <w:t xml:space="preserve"> </w:t>
      </w:r>
      <w:r>
        <w:rPr>
          <w:rFonts w:hint="eastAsia"/>
          <w:sz w:val="20"/>
          <w:szCs w:val="20"/>
        </w:rPr>
        <w:t>採取完全相同的論據者尚有：</w:t>
      </w:r>
      <w:r>
        <w:rPr>
          <w:rFonts w:hint="eastAsia"/>
          <w:sz w:val="20"/>
          <w:szCs w:val="20"/>
        </w:rPr>
        <w:t>92</w:t>
      </w:r>
      <w:proofErr w:type="gramStart"/>
      <w:r>
        <w:rPr>
          <w:rFonts w:hint="eastAsia"/>
          <w:sz w:val="20"/>
          <w:szCs w:val="20"/>
        </w:rPr>
        <w:t>公審決字第</w:t>
      </w:r>
      <w:r>
        <w:rPr>
          <w:rFonts w:hint="eastAsia"/>
          <w:sz w:val="20"/>
          <w:szCs w:val="20"/>
        </w:rPr>
        <w:t>0359</w:t>
      </w:r>
      <w:r>
        <w:rPr>
          <w:rFonts w:hint="eastAsia"/>
          <w:sz w:val="20"/>
          <w:szCs w:val="20"/>
        </w:rPr>
        <w:t>號</w:t>
      </w:r>
      <w:proofErr w:type="gramEnd"/>
      <w:r>
        <w:rPr>
          <w:rFonts w:hint="eastAsia"/>
          <w:sz w:val="20"/>
          <w:szCs w:val="20"/>
        </w:rPr>
        <w:t>復審決定書、</w:t>
      </w:r>
      <w:r>
        <w:rPr>
          <w:rFonts w:hint="eastAsia"/>
          <w:sz w:val="20"/>
          <w:szCs w:val="20"/>
        </w:rPr>
        <w:t>93</w:t>
      </w:r>
      <w:proofErr w:type="gramStart"/>
      <w:r>
        <w:rPr>
          <w:rFonts w:hint="eastAsia"/>
          <w:sz w:val="20"/>
          <w:szCs w:val="20"/>
        </w:rPr>
        <w:t>公審決字第</w:t>
      </w:r>
      <w:r>
        <w:rPr>
          <w:rFonts w:hint="eastAsia"/>
          <w:sz w:val="20"/>
          <w:szCs w:val="20"/>
        </w:rPr>
        <w:t>0270</w:t>
      </w:r>
      <w:proofErr w:type="gramEnd"/>
      <w:r>
        <w:rPr>
          <w:rFonts w:hint="eastAsia"/>
          <w:sz w:val="20"/>
          <w:szCs w:val="20"/>
        </w:rPr>
        <w:t xml:space="preserve"> </w:t>
      </w:r>
      <w:r>
        <w:rPr>
          <w:rFonts w:hint="eastAsia"/>
          <w:sz w:val="20"/>
          <w:szCs w:val="20"/>
        </w:rPr>
        <w:t>號復審決定書、</w:t>
      </w:r>
      <w:r>
        <w:rPr>
          <w:rFonts w:hint="eastAsia"/>
          <w:sz w:val="20"/>
          <w:szCs w:val="20"/>
        </w:rPr>
        <w:t>93</w:t>
      </w:r>
      <w:proofErr w:type="gramStart"/>
      <w:r>
        <w:rPr>
          <w:rFonts w:hint="eastAsia"/>
          <w:sz w:val="20"/>
          <w:szCs w:val="20"/>
        </w:rPr>
        <w:t>公審決字第</w:t>
      </w:r>
      <w:r>
        <w:rPr>
          <w:rFonts w:hint="eastAsia"/>
          <w:sz w:val="20"/>
          <w:szCs w:val="20"/>
        </w:rPr>
        <w:t>0382</w:t>
      </w:r>
      <w:proofErr w:type="gramEnd"/>
      <w:r>
        <w:rPr>
          <w:rFonts w:hint="eastAsia"/>
          <w:sz w:val="20"/>
          <w:szCs w:val="20"/>
        </w:rPr>
        <w:t xml:space="preserve"> </w:t>
      </w:r>
      <w:r>
        <w:rPr>
          <w:rFonts w:hint="eastAsia"/>
          <w:sz w:val="20"/>
          <w:szCs w:val="20"/>
        </w:rPr>
        <w:t>號復審決定書。</w:t>
      </w:r>
    </w:p>
  </w:footnote>
  <w:footnote w:id="9">
    <w:p w:rsidR="00000000" w:rsidRDefault="00C12151">
      <w:pPr>
        <w:spacing w:line="240" w:lineRule="atLeast"/>
        <w:rPr>
          <w:rFonts w:hint="eastAsia"/>
          <w:sz w:val="20"/>
          <w:szCs w:val="20"/>
        </w:rPr>
      </w:pPr>
      <w:r>
        <w:rPr>
          <w:rStyle w:val="a6"/>
          <w:sz w:val="20"/>
          <w:szCs w:val="20"/>
        </w:rPr>
        <w:footnoteRef/>
      </w:r>
      <w:r>
        <w:rPr>
          <w:sz w:val="20"/>
          <w:szCs w:val="20"/>
        </w:rPr>
        <w:t xml:space="preserve"> </w:t>
      </w:r>
      <w:r>
        <w:rPr>
          <w:rFonts w:hint="eastAsia"/>
          <w:sz w:val="20"/>
          <w:szCs w:val="20"/>
        </w:rPr>
        <w:t>類此，</w:t>
      </w:r>
      <w:r>
        <w:rPr>
          <w:rFonts w:hint="eastAsia"/>
          <w:sz w:val="20"/>
          <w:szCs w:val="20"/>
        </w:rPr>
        <w:t>93</w:t>
      </w:r>
      <w:proofErr w:type="gramStart"/>
      <w:r>
        <w:rPr>
          <w:rFonts w:hint="eastAsia"/>
          <w:sz w:val="20"/>
          <w:szCs w:val="20"/>
        </w:rPr>
        <w:t>公審決字第</w:t>
      </w:r>
      <w:r>
        <w:rPr>
          <w:rFonts w:hint="eastAsia"/>
          <w:sz w:val="20"/>
          <w:szCs w:val="20"/>
        </w:rPr>
        <w:t>0235</w:t>
      </w:r>
      <w:r>
        <w:rPr>
          <w:rFonts w:hint="eastAsia"/>
          <w:sz w:val="20"/>
          <w:szCs w:val="20"/>
        </w:rPr>
        <w:t>號</w:t>
      </w:r>
      <w:proofErr w:type="gramEnd"/>
      <w:r>
        <w:rPr>
          <w:rFonts w:hint="eastAsia"/>
          <w:sz w:val="20"/>
          <w:szCs w:val="20"/>
        </w:rPr>
        <w:t>復審決定書也認定，「復審人係警察人員，其</w:t>
      </w:r>
      <w:proofErr w:type="gramStart"/>
      <w:r>
        <w:rPr>
          <w:rFonts w:hint="eastAsia"/>
          <w:sz w:val="20"/>
          <w:szCs w:val="20"/>
        </w:rPr>
        <w:t>任用均依警察</w:t>
      </w:r>
      <w:proofErr w:type="gramEnd"/>
      <w:r>
        <w:rPr>
          <w:rFonts w:hint="eastAsia"/>
          <w:sz w:val="20"/>
          <w:szCs w:val="20"/>
        </w:rPr>
        <w:t>人員管理條例規定並經銓敘部銓敘審定，對於所</w:t>
      </w:r>
      <w:proofErr w:type="gramStart"/>
      <w:r>
        <w:rPr>
          <w:rFonts w:hint="eastAsia"/>
          <w:sz w:val="20"/>
          <w:szCs w:val="20"/>
        </w:rPr>
        <w:t>任職缺及警</w:t>
      </w:r>
      <w:proofErr w:type="gramEnd"/>
      <w:r>
        <w:rPr>
          <w:rFonts w:hint="eastAsia"/>
          <w:sz w:val="20"/>
          <w:szCs w:val="20"/>
        </w:rPr>
        <w:t>勤加給表之規定應無不知之理，其明知或因重大過失而不知，其信賴應不值得保護，亦顯無信賴保護原則之適用」。</w:t>
      </w:r>
    </w:p>
  </w:footnote>
  <w:footnote w:id="10">
    <w:p w:rsidR="00000000" w:rsidRDefault="00C12151">
      <w:pPr>
        <w:pStyle w:val="a5"/>
        <w:rPr>
          <w:rFonts w:hint="eastAsia"/>
        </w:rPr>
      </w:pPr>
      <w:r>
        <w:rPr>
          <w:rStyle w:val="a6"/>
        </w:rPr>
        <w:footnoteRef/>
      </w:r>
      <w:r>
        <w:t xml:space="preserve"> </w:t>
      </w:r>
      <w:r>
        <w:rPr>
          <w:rFonts w:hint="eastAsia"/>
        </w:rPr>
        <w:t>完全相同的論述：</w:t>
      </w:r>
      <w:r>
        <w:rPr>
          <w:rFonts w:hint="eastAsia"/>
        </w:rPr>
        <w:t>94</w:t>
      </w:r>
      <w:proofErr w:type="gramStart"/>
      <w:r>
        <w:rPr>
          <w:rFonts w:hint="eastAsia"/>
        </w:rPr>
        <w:t>公審決字第</w:t>
      </w:r>
      <w:r>
        <w:rPr>
          <w:rFonts w:hint="eastAsia"/>
        </w:rPr>
        <w:t>0392</w:t>
      </w:r>
      <w:r>
        <w:rPr>
          <w:rFonts w:hint="eastAsia"/>
        </w:rPr>
        <w:t>號</w:t>
      </w:r>
      <w:proofErr w:type="gramEnd"/>
      <w:r>
        <w:rPr>
          <w:rFonts w:hint="eastAsia"/>
        </w:rPr>
        <w:t>復審決定書。李英毅、程明修委員對此兩號決定分別提出不同意見書，並大幅開展撤銷</w:t>
      </w:r>
      <w:proofErr w:type="gramStart"/>
      <w:r>
        <w:rPr>
          <w:rFonts w:hint="eastAsia"/>
        </w:rPr>
        <w:t>授益性行政處分</w:t>
      </w:r>
      <w:proofErr w:type="gramEnd"/>
      <w:r>
        <w:rPr>
          <w:rFonts w:hint="eastAsia"/>
        </w:rPr>
        <w:t>時應留意的判斷層次。考量到本研究應限</w:t>
      </w:r>
      <w:r>
        <w:rPr>
          <w:rFonts w:hint="eastAsia"/>
        </w:rPr>
        <w:t>於，在公務人員保障事件中已</w:t>
      </w:r>
      <w:proofErr w:type="gramStart"/>
      <w:r>
        <w:rPr>
          <w:rFonts w:hint="eastAsia"/>
        </w:rPr>
        <w:t>凸</w:t>
      </w:r>
      <w:proofErr w:type="gramEnd"/>
      <w:r>
        <w:rPr>
          <w:rFonts w:hint="eastAsia"/>
        </w:rPr>
        <w:t>顯之疑義的解決，於此不擬就此類判斷層次作全面的檢討。實務上比較值得一提的是：李英毅委員於其不同意見書中呼籲，應留意行政機關行使撤銷權是否遵守法定除斥期間的問題：「依行政程序法第</w:t>
      </w:r>
      <w:r>
        <w:rPr>
          <w:rFonts w:hint="eastAsia"/>
        </w:rPr>
        <w:t>121</w:t>
      </w:r>
      <w:r>
        <w:rPr>
          <w:rFonts w:hint="eastAsia"/>
        </w:rPr>
        <w:t>條第</w:t>
      </w:r>
      <w:r>
        <w:rPr>
          <w:rFonts w:hint="eastAsia"/>
        </w:rPr>
        <w:t>1</w:t>
      </w:r>
      <w:r>
        <w:rPr>
          <w:rFonts w:hint="eastAsia"/>
        </w:rPr>
        <w:t>項之規定：『第一百十七條之撤銷權時，其應自原處分機關或其上級機關知有撤銷原因時起二年內為之』，此為撤銷行政處分之除斥期間規定。此處『知有撤銷原因時起』應解釋為自知悉該行政處分之</w:t>
      </w:r>
      <w:proofErr w:type="gramStart"/>
      <w:r>
        <w:rPr>
          <w:rFonts w:hint="eastAsia"/>
        </w:rPr>
        <w:t>違法性時</w:t>
      </w:r>
      <w:proofErr w:type="gramEnd"/>
      <w:r>
        <w:rPr>
          <w:rFonts w:hint="eastAsia"/>
        </w:rPr>
        <w:t>，起算撤銷行政處分除斥期間。</w:t>
      </w:r>
      <w:proofErr w:type="gramStart"/>
      <w:r>
        <w:rPr>
          <w:rFonts w:hint="eastAsia"/>
        </w:rPr>
        <w:t>縱如本</w:t>
      </w:r>
      <w:proofErr w:type="gramEnd"/>
      <w:r>
        <w:rPr>
          <w:rFonts w:hint="eastAsia"/>
        </w:rPr>
        <w:t>會所</w:t>
      </w:r>
      <w:proofErr w:type="gramStart"/>
      <w:r>
        <w:rPr>
          <w:rFonts w:hint="eastAsia"/>
        </w:rPr>
        <w:t>採</w:t>
      </w:r>
      <w:proofErr w:type="gramEnd"/>
      <w:r>
        <w:rPr>
          <w:rFonts w:hint="eastAsia"/>
        </w:rPr>
        <w:t>之前述見解，認北市警局仍得依職權予以溯及撤銷，惟警政署於</w:t>
      </w:r>
      <w:r>
        <w:rPr>
          <w:rFonts w:hint="eastAsia"/>
        </w:rPr>
        <w:t>91</w:t>
      </w:r>
      <w:r>
        <w:rPr>
          <w:rFonts w:hint="eastAsia"/>
        </w:rPr>
        <w:t>年</w:t>
      </w:r>
      <w:r>
        <w:rPr>
          <w:rFonts w:hint="eastAsia"/>
        </w:rPr>
        <w:t>3</w:t>
      </w:r>
      <w:r>
        <w:rPr>
          <w:rFonts w:hint="eastAsia"/>
        </w:rPr>
        <w:t>月</w:t>
      </w:r>
      <w:r>
        <w:rPr>
          <w:rFonts w:hint="eastAsia"/>
        </w:rPr>
        <w:t>28</w:t>
      </w:r>
      <w:r>
        <w:rPr>
          <w:rFonts w:hint="eastAsia"/>
        </w:rPr>
        <w:t>日</w:t>
      </w:r>
      <w:r>
        <w:rPr>
          <w:rFonts w:hint="eastAsia"/>
        </w:rPr>
        <w:t>警署人字</w:t>
      </w:r>
      <w:proofErr w:type="gramStart"/>
      <w:r>
        <w:rPr>
          <w:rFonts w:hint="eastAsia"/>
        </w:rPr>
        <w:t>第</w:t>
      </w:r>
      <w:r>
        <w:rPr>
          <w:rFonts w:hint="eastAsia"/>
        </w:rPr>
        <w:t>0910059298</w:t>
      </w:r>
      <w:r>
        <w:rPr>
          <w:rFonts w:hint="eastAsia"/>
        </w:rPr>
        <w:t>號函即明確</w:t>
      </w:r>
      <w:proofErr w:type="gramEnd"/>
      <w:r>
        <w:rPr>
          <w:rFonts w:hint="eastAsia"/>
        </w:rPr>
        <w:t>核復，認外事科及勤務指揮中心等非屬警察人員警勤加給表第一級標準支給對象，北市警局應已知悉其行政處分之違法性，</w:t>
      </w:r>
      <w:proofErr w:type="gramStart"/>
      <w:r>
        <w:rPr>
          <w:rFonts w:hint="eastAsia"/>
        </w:rPr>
        <w:t>然遲至</w:t>
      </w:r>
      <w:r>
        <w:rPr>
          <w:rFonts w:hint="eastAsia"/>
        </w:rPr>
        <w:t>94</w:t>
      </w:r>
      <w:r>
        <w:rPr>
          <w:rFonts w:hint="eastAsia"/>
        </w:rPr>
        <w:t>年</w:t>
      </w:r>
      <w:r>
        <w:rPr>
          <w:rFonts w:hint="eastAsia"/>
        </w:rPr>
        <w:t>6</w:t>
      </w:r>
      <w:r>
        <w:rPr>
          <w:rFonts w:hint="eastAsia"/>
        </w:rPr>
        <w:t>月間始撤銷</w:t>
      </w:r>
      <w:proofErr w:type="gramEnd"/>
      <w:r>
        <w:rPr>
          <w:rFonts w:hint="eastAsia"/>
        </w:rPr>
        <w:t>行政處分，將產生是否有</w:t>
      </w:r>
      <w:proofErr w:type="gramStart"/>
      <w:r>
        <w:rPr>
          <w:rFonts w:hint="eastAsia"/>
        </w:rPr>
        <w:t>已逾除斥</w:t>
      </w:r>
      <w:proofErr w:type="gramEnd"/>
      <w:r>
        <w:rPr>
          <w:rFonts w:hint="eastAsia"/>
        </w:rPr>
        <w:t>期間而不得撤銷之情形，恐亦非如本件決定般，不論究期間經過與否，概就相關</w:t>
      </w:r>
      <w:proofErr w:type="gramStart"/>
      <w:r>
        <w:rPr>
          <w:rFonts w:hint="eastAsia"/>
        </w:rPr>
        <w:t>處分均予撤銷</w:t>
      </w:r>
      <w:proofErr w:type="gramEnd"/>
      <w:r>
        <w:rPr>
          <w:rFonts w:hint="eastAsia"/>
        </w:rPr>
        <w:t>之結果」。如是，連帶即應</w:t>
      </w:r>
      <w:proofErr w:type="gramStart"/>
      <w:r>
        <w:rPr>
          <w:rFonts w:hint="eastAsia"/>
        </w:rPr>
        <w:t>應</w:t>
      </w:r>
      <w:proofErr w:type="gramEnd"/>
      <w:r>
        <w:rPr>
          <w:rFonts w:hint="eastAsia"/>
        </w:rPr>
        <w:t>進一步探討：</w:t>
      </w:r>
      <w:r>
        <w:rPr>
          <w:rFonts w:ascii="標楷體" w:eastAsia="標楷體" w:hAnsi="標楷體" w:hint="eastAsia"/>
          <w:b/>
        </w:rPr>
        <w:t>此一法定期間的起算點為何？</w:t>
      </w:r>
    </w:p>
  </w:footnote>
  <w:footnote w:id="11">
    <w:p w:rsidR="00000000" w:rsidRDefault="00C12151">
      <w:pPr>
        <w:pStyle w:val="a5"/>
        <w:rPr>
          <w:rFonts w:hint="eastAsia"/>
        </w:rPr>
      </w:pPr>
      <w:r>
        <w:rPr>
          <w:rStyle w:val="a6"/>
        </w:rPr>
        <w:footnoteRef/>
      </w:r>
      <w:r>
        <w:t xml:space="preserve"> </w:t>
      </w:r>
      <w:r>
        <w:rPr>
          <w:rFonts w:hint="eastAsia"/>
        </w:rPr>
        <w:t>前此，</w:t>
      </w:r>
      <w:proofErr w:type="gramStart"/>
      <w:r>
        <w:rPr>
          <w:rFonts w:hint="eastAsia"/>
        </w:rPr>
        <w:t>廖</w:t>
      </w:r>
      <w:proofErr w:type="gramEnd"/>
      <w:r>
        <w:rPr>
          <w:rFonts w:hint="eastAsia"/>
        </w:rPr>
        <w:t>林麗貞、李英毅委員就</w:t>
      </w:r>
      <w:r>
        <w:rPr>
          <w:rFonts w:hint="eastAsia"/>
        </w:rPr>
        <w:t>(92)</w:t>
      </w:r>
      <w:proofErr w:type="gramStart"/>
      <w:r>
        <w:rPr>
          <w:rFonts w:hint="eastAsia"/>
        </w:rPr>
        <w:t>公審決字第</w:t>
      </w:r>
      <w:r>
        <w:rPr>
          <w:rFonts w:hint="eastAsia"/>
        </w:rPr>
        <w:t>0361</w:t>
      </w:r>
      <w:r>
        <w:rPr>
          <w:rFonts w:hint="eastAsia"/>
        </w:rPr>
        <w:t>號</w:t>
      </w:r>
      <w:proofErr w:type="gramEnd"/>
      <w:r>
        <w:rPr>
          <w:rFonts w:hint="eastAsia"/>
        </w:rPr>
        <w:t>復審決定書所提不同意見書已賦予此一結論以法理上的論據：「最高行政法院近來於台北縣政府追繳溢領徵收補償費</w:t>
      </w:r>
      <w:r>
        <w:rPr>
          <w:rFonts w:hint="eastAsia"/>
        </w:rPr>
        <w:t>之連續判決中，對於追繳函之法律性質，大抵認行政機關對人民行使公法上不當得利請求權，係基於與人民相同地位，尚無單方裁量決定之權，</w:t>
      </w:r>
      <w:proofErr w:type="gramStart"/>
      <w:r>
        <w:rPr>
          <w:rFonts w:hint="eastAsia"/>
        </w:rPr>
        <w:t>故認該</w:t>
      </w:r>
      <w:proofErr w:type="gramEnd"/>
      <w:r>
        <w:rPr>
          <w:rFonts w:hint="eastAsia"/>
        </w:rPr>
        <w:t>追繳僅屬通知履行債務，尚非行政機關本於法令所為之形成或下命之行政處分（如最高行政法院九十二年度判字第七六九號判決、九十二年度判字第八六七號判決等），人民對追繳函不服，無從提起撤銷訴訟，應循一般給付訴訟途徑救濟。事實上，此問題於德國行政法早已爭議多年，</w:t>
      </w:r>
      <w:proofErr w:type="gramStart"/>
      <w:r>
        <w:rPr>
          <w:rFonts w:hint="eastAsia"/>
        </w:rPr>
        <w:t>惟通說與</w:t>
      </w:r>
      <w:proofErr w:type="gramEnd"/>
      <w:r>
        <w:rPr>
          <w:rFonts w:hint="eastAsia"/>
        </w:rPr>
        <w:t>實務仍認法律有明確授權時，自得以行政處分命相對人返還，</w:t>
      </w:r>
      <w:proofErr w:type="gramStart"/>
      <w:r>
        <w:rPr>
          <w:rFonts w:hint="eastAsia"/>
        </w:rPr>
        <w:t>縱無法律</w:t>
      </w:r>
      <w:proofErr w:type="gramEnd"/>
      <w:r>
        <w:rPr>
          <w:rFonts w:hint="eastAsia"/>
        </w:rPr>
        <w:t>明確授權，於以行政處分為給付基礎時，基於反面理論，仍得以</w:t>
      </w:r>
      <w:proofErr w:type="gramStart"/>
      <w:r>
        <w:rPr>
          <w:rFonts w:hint="eastAsia"/>
        </w:rPr>
        <w:t>行政</w:t>
      </w:r>
      <w:r>
        <w:rPr>
          <w:rFonts w:hint="eastAsia"/>
        </w:rPr>
        <w:t>處分命返還</w:t>
      </w:r>
      <w:proofErr w:type="gramEnd"/>
      <w:r>
        <w:rPr>
          <w:rFonts w:hint="eastAsia"/>
        </w:rPr>
        <w:t>，此項爭議並隨德國行政程序法增定第四十九條ａ而塵埃落定，故</w:t>
      </w:r>
      <w:proofErr w:type="gramStart"/>
      <w:r>
        <w:rPr>
          <w:rFonts w:hint="eastAsia"/>
        </w:rPr>
        <w:t>本件復審</w:t>
      </w:r>
      <w:proofErr w:type="gramEnd"/>
      <w:r>
        <w:rPr>
          <w:rFonts w:hint="eastAsia"/>
        </w:rPr>
        <w:t>人</w:t>
      </w:r>
      <w:proofErr w:type="gramStart"/>
      <w:r>
        <w:rPr>
          <w:rFonts w:hint="eastAsia"/>
        </w:rPr>
        <w:t>受領久任</w:t>
      </w:r>
      <w:proofErr w:type="gramEnd"/>
      <w:r>
        <w:rPr>
          <w:rFonts w:hint="eastAsia"/>
        </w:rPr>
        <w:t>獎金若係依據行政處分而給付，民航局仍得以</w:t>
      </w:r>
      <w:proofErr w:type="gramStart"/>
      <w:r>
        <w:rPr>
          <w:rFonts w:hint="eastAsia"/>
        </w:rPr>
        <w:t>行政處分命復審</w:t>
      </w:r>
      <w:proofErr w:type="gramEnd"/>
      <w:r>
        <w:rPr>
          <w:rFonts w:hint="eastAsia"/>
        </w:rPr>
        <w:t>人返還，追繳函應同時寓有撤銷作為給付基礎之行政處分意旨」。</w:t>
      </w:r>
    </w:p>
  </w:footnote>
  <w:footnote w:id="12">
    <w:p w:rsidR="00000000" w:rsidRDefault="00C12151">
      <w:pPr>
        <w:pStyle w:val="a5"/>
        <w:rPr>
          <w:rFonts w:hint="eastAsia"/>
        </w:rPr>
      </w:pPr>
      <w:r>
        <w:rPr>
          <w:rStyle w:val="a6"/>
        </w:rPr>
        <w:footnoteRef/>
      </w:r>
      <w:r>
        <w:t xml:space="preserve"> </w:t>
      </w:r>
      <w:r>
        <w:rPr>
          <w:rFonts w:hint="eastAsia"/>
        </w:rPr>
        <w:t>同此見解：陳愛娥，</w:t>
      </w:r>
      <w:r>
        <w:t>&lt;</w:t>
      </w:r>
      <w:r>
        <w:rPr>
          <w:rFonts w:hint="eastAsia"/>
        </w:rPr>
        <w:t>信賴保護原則在撤銷</w:t>
      </w:r>
      <w:proofErr w:type="gramStart"/>
      <w:r>
        <w:rPr>
          <w:rFonts w:hint="eastAsia"/>
        </w:rPr>
        <w:t>授益性行政處分</w:t>
      </w:r>
      <w:proofErr w:type="gramEnd"/>
      <w:r>
        <w:rPr>
          <w:rFonts w:hint="eastAsia"/>
        </w:rPr>
        <w:t>時的適用</w:t>
      </w:r>
      <w:proofErr w:type="gramStart"/>
      <w:r>
        <w:rPr>
          <w:rFonts w:ascii="新細明體" w:hAnsi="新細明體" w:hint="eastAsia"/>
        </w:rPr>
        <w:t>―</w:t>
      </w:r>
      <w:proofErr w:type="gramEnd"/>
      <w:r>
        <w:rPr>
          <w:rFonts w:hint="eastAsia"/>
        </w:rPr>
        <w:t>行政法院八十六年度判字第一二三二號判決評釋</w:t>
      </w:r>
      <w:r>
        <w:t>&gt;</w:t>
      </w:r>
      <w:r>
        <w:rPr>
          <w:rFonts w:hint="eastAsia"/>
        </w:rPr>
        <w:t>，</w:t>
      </w:r>
      <w:r>
        <w:t>«</w:t>
      </w:r>
      <w:r>
        <w:rPr>
          <w:rFonts w:hint="eastAsia"/>
        </w:rPr>
        <w:t>台灣本土法學第</w:t>
      </w:r>
      <w:r>
        <w:rPr>
          <w:rFonts w:hint="eastAsia"/>
        </w:rPr>
        <w:t>8</w:t>
      </w:r>
      <w:r>
        <w:rPr>
          <w:rFonts w:hint="eastAsia"/>
        </w:rPr>
        <w:t>期</w:t>
      </w:r>
      <w:r>
        <w:t>»</w:t>
      </w:r>
      <w:r>
        <w:rPr>
          <w:rFonts w:hint="eastAsia"/>
        </w:rPr>
        <w:t>，</w:t>
      </w:r>
      <w:r>
        <w:rPr>
          <w:rFonts w:hint="eastAsia"/>
        </w:rPr>
        <w:t>2000/3</w:t>
      </w:r>
      <w:r>
        <w:rPr>
          <w:rFonts w:hint="eastAsia"/>
        </w:rPr>
        <w:t>，頁</w:t>
      </w:r>
      <w:r>
        <w:rPr>
          <w:rFonts w:hint="eastAsia"/>
        </w:rPr>
        <w:t>28</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F6D79"/>
    <w:multiLevelType w:val="hybridMultilevel"/>
    <w:tmpl w:val="27DA52AA"/>
    <w:lvl w:ilvl="0" w:tplc="04090015">
      <w:start w:val="1"/>
      <w:numFmt w:val="taiwaneseCountingThousand"/>
      <w:lvlText w:val="%1、"/>
      <w:lvlJc w:val="left"/>
      <w:pPr>
        <w:tabs>
          <w:tab w:val="num" w:pos="480"/>
        </w:tabs>
        <w:ind w:left="480" w:hanging="480"/>
      </w:pPr>
      <w:rPr>
        <w:rFonts w:hint="default"/>
      </w:rPr>
    </w:lvl>
    <w:lvl w:ilvl="1" w:tplc="C68C865C">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CCB3E22"/>
    <w:multiLevelType w:val="hybridMultilevel"/>
    <w:tmpl w:val="6E3E9AAA"/>
    <w:lvl w:ilvl="0" w:tplc="AA8AF9E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42132D1"/>
    <w:multiLevelType w:val="hybridMultilevel"/>
    <w:tmpl w:val="9A285D4E"/>
    <w:lvl w:ilvl="0" w:tplc="BB148916">
      <w:start w:val="1"/>
      <w:numFmt w:val="ideographLegalTraditional"/>
      <w:lvlText w:val="%1、"/>
      <w:lvlJc w:val="left"/>
      <w:pPr>
        <w:tabs>
          <w:tab w:val="num" w:pos="480"/>
        </w:tabs>
        <w:ind w:left="480" w:hanging="480"/>
      </w:pPr>
      <w:rPr>
        <w:rFonts w:ascii="新細明體" w:eastAsia="細明體" w:hAnsi="新細明體"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4A213A7"/>
    <w:multiLevelType w:val="hybridMultilevel"/>
    <w:tmpl w:val="419A0264"/>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7AE5B09"/>
    <w:multiLevelType w:val="hybridMultilevel"/>
    <w:tmpl w:val="5D004568"/>
    <w:lvl w:ilvl="0" w:tplc="CE46DEF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82158ED"/>
    <w:multiLevelType w:val="hybridMultilevel"/>
    <w:tmpl w:val="30A8FF2C"/>
    <w:lvl w:ilvl="0" w:tplc="9D74EB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72B01BD"/>
    <w:multiLevelType w:val="hybridMultilevel"/>
    <w:tmpl w:val="B6AEE9F4"/>
    <w:lvl w:ilvl="0" w:tplc="04090015">
      <w:start w:val="1"/>
      <w:numFmt w:val="taiwaneseCountingThousand"/>
      <w:lvlText w:val="%1、"/>
      <w:lvlJc w:val="left"/>
      <w:pPr>
        <w:tabs>
          <w:tab w:val="num" w:pos="480"/>
        </w:tabs>
        <w:ind w:left="480" w:hanging="480"/>
      </w:pPr>
      <w:rPr>
        <w:rFonts w:hint="default"/>
      </w:rPr>
    </w:lvl>
    <w:lvl w:ilvl="1" w:tplc="FB441F2A">
      <w:start w:val="4"/>
      <w:numFmt w:val="taiwaneseCountingThousand"/>
      <w:lvlText w:val="第%2章"/>
      <w:lvlJc w:val="left"/>
      <w:pPr>
        <w:tabs>
          <w:tab w:val="num" w:pos="1440"/>
        </w:tabs>
        <w:ind w:left="1440" w:hanging="9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6"/>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F"/>
    <w:rsid w:val="0040168C"/>
    <w:rsid w:val="00C12151"/>
    <w:rsid w:val="00F06A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5E5EA-9441-49DD-A2F4-09ED3D01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pPr>
    <w:rPr>
      <w:sz w:val="20"/>
      <w:szCs w:val="20"/>
    </w:rPr>
  </w:style>
  <w:style w:type="character" w:styleId="a4">
    <w:name w:val="page number"/>
    <w:basedOn w:val="a0"/>
    <w:semiHidden/>
  </w:style>
  <w:style w:type="paragraph" w:styleId="a5">
    <w:name w:val="footnote text"/>
    <w:basedOn w:val="a"/>
    <w:semiHidden/>
    <w:pPr>
      <w:snapToGrid w:val="0"/>
    </w:pPr>
    <w:rPr>
      <w:sz w:val="20"/>
      <w:szCs w:val="20"/>
    </w:rPr>
  </w:style>
  <w:style w:type="character" w:styleId="a6">
    <w:name w:val="footnote reference"/>
    <w:basedOn w:val="a0"/>
    <w:semiHidden/>
    <w:rPr>
      <w:vertAlign w:val="superscript"/>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2812</Words>
  <Characters>16029</Characters>
  <Application>Microsoft Office Word</Application>
  <DocSecurity>0</DocSecurity>
  <Lines>133</Lines>
  <Paragraphs>37</Paragraphs>
  <ScaleCrop>false</ScaleCrop>
  <Company> </Company>
  <LinksUpToDate>false</LinksUpToDate>
  <CharactersWithSpaces>18804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研究主題與研究計畫的安排</dc:title>
  <dc:subject/>
  <dc:creator>Ai-Er Chen</dc:creator>
  <cp:keywords/>
  <dc:description/>
  <cp:lastModifiedBy>卓卿雲</cp:lastModifiedBy>
  <cp:revision>3</cp:revision>
  <cp:lastPrinted>2006-11-20T12:18:00Z</cp:lastPrinted>
  <dcterms:created xsi:type="dcterms:W3CDTF">2021-09-22T10:29:00Z</dcterms:created>
  <dcterms:modified xsi:type="dcterms:W3CDTF">2021-09-22T10:30:00Z</dcterms:modified>
</cp:coreProperties>
</file>