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5C" w:rsidRPr="00F535C4" w:rsidRDefault="00CB363E" w:rsidP="009277F5">
      <w:pPr>
        <w:spacing w:line="660" w:lineRule="exact"/>
        <w:jc w:val="both"/>
        <w:rPr>
          <w:rFonts w:ascii="標楷體" w:eastAsia="標楷體" w:hAnsi="標楷體"/>
          <w:sz w:val="44"/>
          <w:szCs w:val="44"/>
        </w:rPr>
      </w:pPr>
      <w:r w:rsidRPr="00F535C4">
        <w:rPr>
          <w:rFonts w:ascii="標楷體" w:eastAsia="標楷體" w:hAnsi="標楷體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B1475" wp14:editId="140C91D1">
                <wp:simplePos x="0" y="0"/>
                <wp:positionH relativeFrom="column">
                  <wp:posOffset>5549900</wp:posOffset>
                </wp:positionH>
                <wp:positionV relativeFrom="paragraph">
                  <wp:posOffset>-600075</wp:posOffset>
                </wp:positionV>
                <wp:extent cx="838200" cy="4254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63E" w:rsidRPr="003B4BBA" w:rsidRDefault="00CB363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7pt;margin-top:-47.25pt;width:66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+MngIAAI0FAAAOAAAAZHJzL2Uyb0RvYy54bWysVF1uEzEQfkfiDpbf6SZpWkrUTRVaFSFV&#10;bUWL+ux47cbC9hjbyW64ABIHKM8cgANwoPYcjL2bH0pfinjZHXu+mfF883N41BhNFsIHBbak/Z0e&#10;JcJyqJS9LenH69NXB5SEyGzFNFhR0qUI9Gj88sVh7UZiADPQlfAEndgwql1JZzG6UVEEPhOGhR1w&#10;wqJSgjcs4tHfFpVnNXo3uhj0evtFDb5yHrgIAW9PWiUdZ/9SCh4vpAwiEl1SfFvMX5+/0/Qtxods&#10;dOuZmynePYP9wysMUxaDrl2dsMjI3Ku/XBnFPQSQcYeDKUBKxUXOAbPp9x5lczVjTuRckJzg1jSF&#10;/+eWny8uPVEV1o4SywyW6OHu6/3P7w93v+5/fCP9xFDtwgiBVw6hsXkLTUJ39wEvU+KN9Cb9MSWC&#10;euR6ueZXNJFwvDzYPcCaUcJRNRzsDfcy/8XG2PkQ3wkwJAkl9Vi+zCpbnIWIARG6gqRYAbSqTpXW&#10;+ZBaRhxrTxYMi61jfiJa/IHSltQl3d/F0MnIQjJvPWubbkRumi5cSrxNMEtxqUXCaPtBSCQt5/lE&#10;bMa5sOv4GZ1QEkM9x7DDb171HOM2D7TIkcHGtbFRFnzOPk/ZhrLq04oy2eKR8K28kxibadMVfgrV&#10;EvvBQztTwfFThVU7YyFeMo9DhIXGxRAv8CM1IOvQSZTMwH956j7hsbdRS0mNQ1nS8HnOvKBEv7fY&#10;9W/6w2Ga4nwY7r0e4MFva6bbGjs3x4CtgJ2Nr8tiwke9EqUHc4P7Y5KioopZjrFLGlficWxXBe4f&#10;LiaTDMK5dSye2SvHk+tEb+rJ6+aGedc1bsSOP4fV+LLRo/5tscnSwmQeQarc3IngltWOeJz53PPd&#10;fkpLZfucUZstOv4NAAD//wMAUEsDBBQABgAIAAAAIQCpJ0eN4gAAAAwBAAAPAAAAZHJzL2Rvd25y&#10;ZXYueG1sTI/NTsMwEITvSLyDtUhcUOvQNk0JcSqE+JG40RQQNzdekoh4HcVuEt6e7QmOOzua+Sbb&#10;TrYVA/a+caTgeh6BQCqdaahSsC8eZxsQPmgyunWECn7QwzY/P8t0atxIrzjsQiU4hHyqFdQhdKmU&#10;vqzRaj93HRL/vlxvdeCzr6Tp9cjhtpWLKFpLqxvihlp3eF9j+b07WgWfV9XHi5+e3sZlvOwenoci&#10;eTeFUpcX090tiIBT+DPDCZ/RIWemgzuS8aJVsElWvCUomN2sYhAnB/exdGBpkcQg80z+H5H/AgAA&#10;//8DAFBLAQItABQABgAIAAAAIQC2gziS/gAAAOEBAAATAAAAAAAAAAAAAAAAAAAAAABbQ29udGVu&#10;dF9UeXBlc10ueG1sUEsBAi0AFAAGAAgAAAAhADj9If/WAAAAlAEAAAsAAAAAAAAAAAAAAAAALwEA&#10;AF9yZWxzLy5yZWxzUEsBAi0AFAAGAAgAAAAhAAvHD4yeAgAAjQUAAA4AAAAAAAAAAAAAAAAALgIA&#10;AGRycy9lMm9Eb2MueG1sUEsBAi0AFAAGAAgAAAAhAKknR43iAAAADAEAAA8AAAAAAAAAAAAAAAAA&#10;+AQAAGRycy9kb3ducmV2LnhtbFBLBQYAAAAABAAEAPMAAAAHBgAAAAA=&#10;" fillcolor="white [3201]" stroked="f" strokeweight=".5pt">
                <v:textbox>
                  <w:txbxContent>
                    <w:p w:rsidR="00CB363E" w:rsidRPr="003B4BBA" w:rsidRDefault="00CB363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91B" w:rsidRPr="00F535C4">
        <w:rPr>
          <w:rFonts w:ascii="標楷體" w:eastAsia="標楷體" w:hAnsi="標楷體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2B313" wp14:editId="36DCC9ED">
                <wp:simplePos x="0" y="0"/>
                <wp:positionH relativeFrom="column">
                  <wp:posOffset>5403850</wp:posOffset>
                </wp:positionH>
                <wp:positionV relativeFrom="paragraph">
                  <wp:posOffset>-590550</wp:posOffset>
                </wp:positionV>
                <wp:extent cx="723900" cy="415925"/>
                <wp:effectExtent l="0" t="0" r="0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AD" w:rsidRDefault="0084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25.5pt;margin-top:-46.5pt;width:57pt;height:3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EVmgIAABkFAAAOAAAAZHJzL2Uyb0RvYy54bWysVFlu2zAQ/S/QOxD8d7RUji0hcpClLgqk&#10;C5D2ADRFWUQpkiVpS2nQ7wI9QPrdA/QAPVByjg4p23G6AEVRfVAczvDN9oZHx30r0JoZy5UscXIQ&#10;Y8QkVRWXyxK/fTMfTTGyjsiKCCVZia+Yxcezx4+OOl2wVDVKVMwgAJG26HSJG+d0EUWWNqwl9kBp&#10;JkFZK9MSB6JZRpUhHaC3Ikrj+DDqlKm0UZRZC6fngxLPAn5dM+pe1bVlDokSQ2wurCasC79GsyNS&#10;LA3RDaebMMg/RNESLsHpDuqcOIJWhv8C1XJqlFW1O6CqjVRdc8pCDpBNEv+UzWVDNAu5QHGs3pXJ&#10;/j9Y+nL92iBelTjFSJIWWnR38+n225e7m++3Xz+j1Feo07YAw0sNpq4/VT10OmRr9YWi7yyS6qwh&#10;cslOjFFdw0gFESb+ZrR3dcCxHmTRvVAVuCIrpwJQX5vWlw8KggAdOnW16w7rHaJwOEmf5DFoKKiy&#10;ZJyn4+CBFNvL2lj3jKkW+U2JDTQ/gJP1hXU+GFJsTbwvqwSv5lyIIJjl4kwYtCZAlHn4NugPzIT0&#10;xlL5awPicAIxgg+v89GGxl/nSZrFp2k+mh9OJ6Nsno1H+SSejuIkP80P4yzPzucffYBJVjS8qpi8&#10;4JJtSZhkf9fkzTgM9Ak0RF2J8zFUJ+T1xyTj8P0uyZY7mEnB2xJPd0ak8H19KitImxSOcDHso4fh&#10;hypDDbb/UJXAAt/4gQKuX/SBcoEiniELVV0BLYyCtkGH4T2BTaPMB4w6mM0S2/crYhhG4rkEauVJ&#10;lvlhDkI2nqQgmH3NYl9DJAWoEjuMhu2ZGx6AlTZ82YCngcxSnQAdax6och/VhsQwfyGnzVvhB3xf&#10;Dlb3L9rsBwAAAP//AwBQSwMEFAAGAAgAAAAhAG0i2rXfAAAACwEAAA8AAABkcnMvZG93bnJldi54&#10;bWxMj0FPg0AQhe8m/ofNNPFi2qVVoCBLoyYar639AQs7BVJ2lrDbQv+940lvb2Ze3nyv2M22F1cc&#10;fedIwXoVgUCqnemoUXD8/lhuQfigyejeESq4oYddeX9X6Ny4ifZ4PYRGcAj5XCtoQxhyKX3dotV+&#10;5QYkvp3caHXgcWykGfXE4baXmyhKpNUd8YdWD/jeYn0+XKyC09f0GGdT9RmO6f45edNdWrmbUg+L&#10;+fUFRMA5/JnhF5/RoWSmyl3IeNEr2MZr7hIULLMnFuzIkphFxZtNGoMsC/m/Q/kDAAD//wMAUEsB&#10;Ai0AFAAGAAgAAAAhALaDOJL+AAAA4QEAABMAAAAAAAAAAAAAAAAAAAAAAFtDb250ZW50X1R5cGVz&#10;XS54bWxQSwECLQAUAAYACAAAACEAOP0h/9YAAACUAQAACwAAAAAAAAAAAAAAAAAvAQAAX3JlbHMv&#10;LnJlbHNQSwECLQAUAAYACAAAACEAqrlBFZoCAAAZBQAADgAAAAAAAAAAAAAAAAAuAgAAZHJzL2Uy&#10;b0RvYy54bWxQSwECLQAUAAYACAAAACEAbSLatd8AAAALAQAADwAAAAAAAAAAAAAAAAD0BAAAZHJz&#10;L2Rvd25yZXYueG1sUEsFBgAAAAAEAAQA8wAAAAAGAAAAAA==&#10;" stroked="f">
                <v:textbox>
                  <w:txbxContent>
                    <w:p w:rsidR="008412AD" w:rsidRDefault="008412AD"/>
                  </w:txbxContent>
                </v:textbox>
              </v:shape>
            </w:pict>
          </mc:Fallback>
        </mc:AlternateContent>
      </w:r>
      <w:r w:rsidR="00FA2E1F" w:rsidRPr="00F535C4">
        <w:rPr>
          <w:rFonts w:ascii="標楷體" w:eastAsia="標楷體" w:hAnsi="標楷體" w:hint="eastAsia"/>
          <w:sz w:val="48"/>
          <w:szCs w:val="44"/>
        </w:rPr>
        <w:t>考試院</w:t>
      </w:r>
      <w:proofErr w:type="gramStart"/>
      <w:r w:rsidR="00FA2E1F" w:rsidRPr="00F535C4">
        <w:rPr>
          <w:rFonts w:ascii="標楷體" w:eastAsia="標楷體" w:hAnsi="標楷體" w:hint="eastAsia"/>
          <w:sz w:val="48"/>
          <w:szCs w:val="44"/>
        </w:rPr>
        <w:t>1</w:t>
      </w:r>
      <w:r w:rsidR="003F49B3">
        <w:rPr>
          <w:rFonts w:ascii="標楷體" w:eastAsia="標楷體" w:hAnsi="標楷體" w:hint="eastAsia"/>
          <w:sz w:val="48"/>
          <w:szCs w:val="44"/>
        </w:rPr>
        <w:t>10</w:t>
      </w:r>
      <w:proofErr w:type="gramEnd"/>
      <w:r w:rsidR="00FA2E1F" w:rsidRPr="00F535C4">
        <w:rPr>
          <w:rFonts w:ascii="標楷體" w:eastAsia="標楷體" w:hAnsi="標楷體" w:hint="eastAsia"/>
          <w:sz w:val="48"/>
          <w:szCs w:val="44"/>
        </w:rPr>
        <w:t>年度（</w:t>
      </w:r>
      <w:r w:rsidR="00FA2E1F" w:rsidRPr="00F535C4">
        <w:rPr>
          <w:rFonts w:ascii="標楷體" w:eastAsia="標楷體" w:hAnsi="標楷體" w:hint="eastAsia"/>
          <w:sz w:val="48"/>
          <w:szCs w:val="44"/>
          <w:eastAsianLayout w:id="-458479104" w:combine="1"/>
        </w:rPr>
        <w:t>自民國1</w:t>
      </w:r>
      <w:r w:rsidR="003F49B3">
        <w:rPr>
          <w:rFonts w:ascii="標楷體" w:eastAsia="標楷體" w:hAnsi="標楷體" w:hint="eastAsia"/>
          <w:sz w:val="48"/>
          <w:szCs w:val="44"/>
          <w:eastAsianLayout w:id="-458479104" w:combine="1"/>
        </w:rPr>
        <w:t>10</w:t>
      </w:r>
      <w:r w:rsidR="00FA2E1F" w:rsidRPr="00F535C4">
        <w:rPr>
          <w:rFonts w:ascii="標楷體" w:eastAsia="標楷體" w:hAnsi="標楷體" w:hint="eastAsia"/>
          <w:sz w:val="48"/>
          <w:szCs w:val="44"/>
          <w:eastAsianLayout w:id="-458479104" w:combine="1"/>
        </w:rPr>
        <w:t>年1月1日至民國1</w:t>
      </w:r>
      <w:r w:rsidR="003F49B3">
        <w:rPr>
          <w:rFonts w:ascii="標楷體" w:eastAsia="標楷體" w:hAnsi="標楷體" w:hint="eastAsia"/>
          <w:sz w:val="48"/>
          <w:szCs w:val="44"/>
          <w:eastAsianLayout w:id="-458479104" w:combine="1"/>
        </w:rPr>
        <w:t>10</w:t>
      </w:r>
      <w:r w:rsidR="00FA2E1F" w:rsidRPr="00F535C4">
        <w:rPr>
          <w:rFonts w:ascii="標楷體" w:eastAsia="標楷體" w:hAnsi="標楷體" w:hint="eastAsia"/>
          <w:sz w:val="48"/>
          <w:szCs w:val="44"/>
          <w:eastAsianLayout w:id="-458479104" w:combine="1"/>
        </w:rPr>
        <w:t>年12月31日</w:t>
      </w:r>
      <w:r w:rsidR="00FA2E1F" w:rsidRPr="00F535C4">
        <w:rPr>
          <w:rFonts w:ascii="標楷體" w:eastAsia="標楷體" w:hAnsi="標楷體" w:hint="eastAsia"/>
          <w:sz w:val="48"/>
          <w:szCs w:val="44"/>
        </w:rPr>
        <w:t>）施政計畫</w:t>
      </w:r>
    </w:p>
    <w:p w:rsidR="00F535C4" w:rsidRPr="00A74E5F" w:rsidRDefault="00F535C4" w:rsidP="009277F5">
      <w:pPr>
        <w:spacing w:line="660" w:lineRule="exact"/>
        <w:jc w:val="both"/>
        <w:rPr>
          <w:rFonts w:ascii="標楷體" w:eastAsia="標楷體" w:hAnsi="標楷體"/>
          <w:spacing w:val="-2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0A6E1" wp14:editId="36AED2FE">
                <wp:simplePos x="0" y="0"/>
                <wp:positionH relativeFrom="column">
                  <wp:posOffset>3549650</wp:posOffset>
                </wp:positionH>
                <wp:positionV relativeFrom="paragraph">
                  <wp:posOffset>117475</wp:posOffset>
                </wp:positionV>
                <wp:extent cx="2319655" cy="511175"/>
                <wp:effectExtent l="0" t="0" r="4445" b="31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C4" w:rsidRPr="009F48A1" w:rsidRDefault="00F535C4" w:rsidP="00F535C4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中華民國10</w:t>
                            </w:r>
                            <w:r w:rsidR="003F49B3"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3F49B3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3F49B3"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  <w:p w:rsidR="00F535C4" w:rsidRPr="009F48A1" w:rsidRDefault="00F535C4" w:rsidP="00F535C4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考試院第1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屆第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="003F49B3">
                              <w:rPr>
                                <w:rFonts w:ascii="標楷體" w:eastAsia="標楷體" w:hAnsi="標楷體" w:hint="eastAsia"/>
                              </w:rPr>
                              <w:t>77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次會議通過</w:t>
                            </w:r>
                          </w:p>
                          <w:p w:rsidR="00F535C4" w:rsidRPr="0068505C" w:rsidRDefault="00F535C4" w:rsidP="00F53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279.5pt;margin-top:9.25pt;width:182.65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FNnAIAABoFAAAOAAAAZHJzL2Uyb0RvYy54bWysVFuO0zAU/UdiD5b/O3lM0jZR09E8KEIa&#10;HtLAAlzbaSwSO9hukwHxjcQChm8WwAJY0Mw6uHbaToeHhBD5cPy4PvdxzvXspG9qtOHaCCULHB2F&#10;GHFJFRNyVeA3rxejKUbGEslIrSQv8DU3+GT++NGsa3Meq0rVjGsEINLkXVvgyto2DwJDK94Qc6Ra&#10;LuGwVLohFpZ6FTBNOkBv6iAOw3HQKc1arSg3BnYvhkM89/hlyal9WZaGW1QXGGKzftR+XLoxmM9I&#10;vtKkrQTdhkH+IYqGCAlO91AXxBK01uIXqEZQrYwq7RFVTaDKUlDuc4BsovCnbK4q0nKfCxTHtPsy&#10;mf8HS19sXmkkWIGPMZKkAYrubj7dfvtyd/P99utndOwq1LUmB8OrFkxtf6Z6YNpna9pLRd8aJNV5&#10;ReSKn2qtuooTBhFG7mZwcHXAMQ5k2T1XDFyRtVUeqC9148oHBUGADkxd79nhvUUUNuPjKBunKUYU&#10;ztIoiiapd0Hy3e1WG/uUqwa5SYE1sO/RyebSWBcNyXcmzplRtWALUdd+oVfL81qjDQGlLPy3RX9g&#10;VktnLJW7NiAOOxAk+HBnLlzP/IcsipPwLM5Gi/F0MkoWSTrKJuF0FEbZWTYOkyy5WHx0AUZJXgnG&#10;uLwUku9UGCV/x/K2Hwb9eB2irsBZGqcDRX9MMvTf75JshIWmrEVT4OneiOSO2CeSQdokt0TUwzx4&#10;GL6vMtRg9/dV8TJwzA8asP2y95qLnXcnkaVi16ALrYA2IB8eFJhUSr/HqIPmLLB5tyaaY1Q/k6Ct&#10;LEoS181+kaSTGBb68GR5eEIkBagCW4yG6bkdXoB1q8WqAk+DmqU6BT2WwkvlPqqtiqEBfU7bx8J1&#10;+OHaW90/afMfAAAA//8DAFBLAwQUAAYACAAAACEA47vS490AAAAJAQAADwAAAGRycy9kb3ducmV2&#10;LnhtbEyPQU/CQBCF7yb+h82QeDGyFSnQ2i1RE41XkB8wbYe2oTvbdBda/r3jSW7z8r28eS/bTrZT&#10;Fxp869jA8zwCRVy6quXawOHn82kDygfkCjvHZOBKHrb5/V2GaeVG3tFlH2olIexTNNCE0Kda+7Ih&#10;i37uemJhRzdYDCKHWlcDjhJuO72IopW22LJ8aLCnj4bK0/5sDRy/x8c4GYuvcFjvlqt3bNeFuxrz&#10;MJveXkEFmsK/Gf7qS3XIpVPhzlx51RmI40S2BAGbGJQYksXyBVQhhwCdZ/p2Qf4LAAD//wMAUEsB&#10;Ai0AFAAGAAgAAAAhALaDOJL+AAAA4QEAABMAAAAAAAAAAAAAAAAAAAAAAFtDb250ZW50X1R5cGVz&#10;XS54bWxQSwECLQAUAAYACAAAACEAOP0h/9YAAACUAQAACwAAAAAAAAAAAAAAAAAvAQAAX3JlbHMv&#10;LnJlbHNQSwECLQAUAAYACAAAACEAMFSxTZwCAAAaBQAADgAAAAAAAAAAAAAAAAAuAgAAZHJzL2Uy&#10;b0RvYy54bWxQSwECLQAUAAYACAAAACEA47vS490AAAAJAQAADwAAAAAAAAAAAAAAAAD2BAAAZHJz&#10;L2Rvd25yZXYueG1sUEsFBgAAAAAEAAQA8wAAAAAGAAAAAA==&#10;" stroked="f">
                <v:textbox>
                  <w:txbxContent>
                    <w:p w:rsidR="00F535C4" w:rsidRPr="009F48A1" w:rsidRDefault="00F535C4" w:rsidP="00F535C4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9F48A1">
                        <w:rPr>
                          <w:rFonts w:ascii="標楷體" w:eastAsia="標楷體" w:hAnsi="標楷體" w:hint="eastAsia"/>
                        </w:rPr>
                        <w:t>中華民國10</w:t>
                      </w:r>
                      <w:r w:rsidR="003F49B3">
                        <w:rPr>
                          <w:rFonts w:ascii="標楷體" w:eastAsia="標楷體" w:hAnsi="標楷體" w:hint="eastAsia"/>
                        </w:rPr>
                        <w:t>9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="003F49B3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3F49B3">
                        <w:rPr>
                          <w:rFonts w:ascii="標楷體" w:eastAsia="標楷體" w:hAnsi="標楷體" w:hint="eastAsia"/>
                        </w:rPr>
                        <w:t>12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  <w:p w:rsidR="00F535C4" w:rsidRPr="009F48A1" w:rsidRDefault="00F535C4" w:rsidP="00F535C4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9F48A1">
                        <w:rPr>
                          <w:rFonts w:ascii="標楷體" w:eastAsia="標楷體" w:hAnsi="標楷體" w:hint="eastAsia"/>
                        </w:rPr>
                        <w:t>考試院第1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屆第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="003F49B3">
                        <w:rPr>
                          <w:rFonts w:ascii="標楷體" w:eastAsia="標楷體" w:hAnsi="標楷體" w:hint="eastAsia"/>
                        </w:rPr>
                        <w:t>77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次會議通過</w:t>
                      </w:r>
                    </w:p>
                    <w:p w:rsidR="00F535C4" w:rsidRPr="0068505C" w:rsidRDefault="00F535C4" w:rsidP="00F535C4"/>
                  </w:txbxContent>
                </v:textbox>
              </v:shape>
            </w:pict>
          </mc:Fallback>
        </mc:AlternateContent>
      </w:r>
    </w:p>
    <w:p w:rsidR="0096543D" w:rsidRPr="00FD263E" w:rsidRDefault="0096543D" w:rsidP="0096543D">
      <w:pPr>
        <w:spacing w:beforeLines="100" w:before="360" w:line="660" w:lineRule="exact"/>
        <w:jc w:val="both"/>
        <w:rPr>
          <w:rFonts w:ascii="標楷體" w:eastAsia="標楷體" w:hAnsi="標楷體"/>
          <w:b/>
          <w:sz w:val="40"/>
          <w:szCs w:val="40"/>
        </w:rPr>
      </w:pPr>
      <w:r w:rsidRPr="00FD263E">
        <w:rPr>
          <w:rFonts w:ascii="標楷體" w:eastAsia="標楷體" w:hAnsi="標楷體" w:hint="eastAsia"/>
          <w:b/>
          <w:sz w:val="40"/>
          <w:szCs w:val="40"/>
        </w:rPr>
        <w:t>參、保障與培訓行政</w:t>
      </w:r>
    </w:p>
    <w:p w:rsidR="0096543D" w:rsidRPr="00FD263E" w:rsidRDefault="003F49B3" w:rsidP="003F49B3">
      <w:pPr>
        <w:spacing w:line="66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F49B3">
        <w:rPr>
          <w:rFonts w:ascii="標楷體" w:eastAsia="標楷體" w:hAnsi="標楷體" w:hint="eastAsia"/>
          <w:color w:val="000000"/>
          <w:sz w:val="32"/>
          <w:szCs w:val="32"/>
        </w:rPr>
        <w:t>公務人員保障暨培訓委員會掌理公務人員保障與培訓業務，因應國家發展需要，培育優質公務人力，保障公務人員權益。110年度施政計畫重點，保障部分：因應司法實務新趨勢，完備保障法制；擴大當事人程序參與，提升保障事件審議品質；持續追蹤保障事件審議決定執行成效，加強辦理保障業務宣導及輔導活動，督促機關依法行政；結合資訊科技，充實保障事件申辦平臺。培訓部分：完備培訓法制，提升培訓成效；因應司</w:t>
      </w:r>
      <w:r w:rsidRPr="003F49B3">
        <w:rPr>
          <w:rFonts w:ascii="標楷體" w:eastAsia="標楷體" w:hAnsi="標楷體"/>
          <w:color w:val="000000"/>
          <w:sz w:val="32"/>
          <w:szCs w:val="32"/>
        </w:rPr>
        <w:t>法改革</w:t>
      </w:r>
      <w:r w:rsidRPr="003F49B3">
        <w:rPr>
          <w:rFonts w:ascii="標楷體" w:eastAsia="標楷體" w:hAnsi="標楷體" w:hint="eastAsia"/>
          <w:color w:val="000000"/>
          <w:sz w:val="32"/>
          <w:szCs w:val="32"/>
        </w:rPr>
        <w:t>國</w:t>
      </w:r>
      <w:r w:rsidRPr="003F49B3">
        <w:rPr>
          <w:rFonts w:ascii="標楷體" w:eastAsia="標楷體" w:hAnsi="標楷體"/>
          <w:color w:val="000000"/>
          <w:sz w:val="32"/>
          <w:szCs w:val="32"/>
        </w:rPr>
        <w:t>是會議</w:t>
      </w:r>
      <w:r w:rsidRPr="003F49B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3F49B3">
        <w:rPr>
          <w:rFonts w:ascii="標楷體" w:eastAsia="標楷體" w:hAnsi="標楷體"/>
          <w:color w:val="000000"/>
          <w:sz w:val="32"/>
          <w:szCs w:val="32"/>
        </w:rPr>
        <w:t>精進法</w:t>
      </w:r>
      <w:r w:rsidRPr="003F49B3">
        <w:rPr>
          <w:rFonts w:ascii="標楷體" w:eastAsia="標楷體" w:hAnsi="標楷體" w:hint="eastAsia"/>
          <w:color w:val="000000"/>
          <w:sz w:val="32"/>
          <w:szCs w:val="32"/>
        </w:rPr>
        <w:t>律</w:t>
      </w:r>
      <w:r w:rsidRPr="003F49B3">
        <w:rPr>
          <w:rFonts w:ascii="標楷體" w:eastAsia="標楷體" w:hAnsi="標楷體"/>
          <w:color w:val="000000"/>
          <w:sz w:val="32"/>
          <w:szCs w:val="32"/>
        </w:rPr>
        <w:t>專業人才培訓</w:t>
      </w:r>
      <w:r w:rsidRPr="003F49B3">
        <w:rPr>
          <w:rFonts w:ascii="標楷體" w:eastAsia="標楷體" w:hAnsi="標楷體" w:hint="eastAsia"/>
          <w:color w:val="000000"/>
          <w:sz w:val="32"/>
          <w:szCs w:val="32"/>
        </w:rPr>
        <w:t>；加強訓練內涵及多元培訓方法，優化教材內容；加強公務倫理及行政中立訓練與宣導，落實廉能政府治理；精進高階文官培育體系，培訓優秀施政人才；</w:t>
      </w:r>
      <w:r w:rsidRPr="003F49B3">
        <w:rPr>
          <w:rFonts w:ascii="標楷體" w:eastAsia="標楷體" w:hAnsi="標楷體" w:hint="eastAsia"/>
          <w:bCs/>
          <w:color w:val="000000"/>
          <w:sz w:val="32"/>
          <w:szCs w:val="32"/>
        </w:rPr>
        <w:t>配合公務人力發展趨勢，</w:t>
      </w:r>
      <w:r w:rsidRPr="003F49B3">
        <w:rPr>
          <w:rFonts w:ascii="標楷體" w:eastAsia="標楷體" w:hAnsi="標楷體" w:hint="eastAsia"/>
          <w:color w:val="000000"/>
          <w:sz w:val="32"/>
          <w:szCs w:val="32"/>
        </w:rPr>
        <w:t>強化核心職能訓練；</w:t>
      </w:r>
      <w:r w:rsidRPr="003F49B3">
        <w:rPr>
          <w:rFonts w:ascii="標楷體" w:eastAsia="標楷體" w:hAnsi="標楷體" w:hint="eastAsia"/>
          <w:bCs/>
          <w:color w:val="000000"/>
          <w:sz w:val="32"/>
          <w:szCs w:val="32"/>
        </w:rPr>
        <w:t>多元化推廣公務人員閱讀活動，</w:t>
      </w:r>
      <w:r w:rsidRPr="003F49B3">
        <w:rPr>
          <w:rFonts w:ascii="標楷體" w:eastAsia="標楷體" w:hAnsi="標楷體"/>
          <w:color w:val="000000"/>
          <w:sz w:val="32"/>
          <w:szCs w:val="32"/>
        </w:rPr>
        <w:t>型塑終</w:t>
      </w:r>
      <w:r w:rsidRPr="003F49B3">
        <w:rPr>
          <w:rFonts w:ascii="標楷體" w:eastAsia="標楷體" w:hAnsi="標楷體" w:hint="eastAsia"/>
          <w:color w:val="000000"/>
          <w:sz w:val="32"/>
          <w:szCs w:val="32"/>
        </w:rPr>
        <w:t>身</w:t>
      </w:r>
      <w:r w:rsidRPr="003F49B3">
        <w:rPr>
          <w:rFonts w:ascii="標楷體" w:eastAsia="標楷體" w:hAnsi="標楷體"/>
          <w:color w:val="000000"/>
          <w:sz w:val="32"/>
          <w:szCs w:val="32"/>
        </w:rPr>
        <w:t>學習環境</w:t>
      </w:r>
      <w:r w:rsidRPr="003F49B3">
        <w:rPr>
          <w:rFonts w:ascii="標楷體" w:eastAsia="標楷體" w:hAnsi="標楷體" w:hint="eastAsia"/>
          <w:color w:val="000000"/>
          <w:sz w:val="32"/>
          <w:szCs w:val="32"/>
        </w:rPr>
        <w:t>；充實文官</w:t>
      </w:r>
      <w:r w:rsidRPr="003F49B3">
        <w:rPr>
          <w:rFonts w:ascii="標楷體" w:eastAsia="標楷體" w:hAnsi="標楷體"/>
          <w:color w:val="000000"/>
          <w:sz w:val="32"/>
          <w:szCs w:val="32"/>
        </w:rPr>
        <w:t>培訓</w:t>
      </w:r>
      <w:r w:rsidRPr="003F49B3">
        <w:rPr>
          <w:rFonts w:ascii="標楷體" w:eastAsia="標楷體" w:hAnsi="標楷體" w:hint="eastAsia"/>
          <w:color w:val="000000"/>
          <w:sz w:val="32"/>
          <w:szCs w:val="32"/>
        </w:rPr>
        <w:t>軟硬體設施，開創培訓新風貌；推動國內外培訓交流合作，拓</w:t>
      </w:r>
      <w:r w:rsidRPr="003F49B3">
        <w:rPr>
          <w:rFonts w:ascii="標楷體" w:eastAsia="標楷體" w:hAnsi="標楷體"/>
          <w:color w:val="000000"/>
          <w:sz w:val="32"/>
          <w:szCs w:val="32"/>
        </w:rPr>
        <w:t>展</w:t>
      </w:r>
      <w:r w:rsidRPr="003F49B3">
        <w:rPr>
          <w:rFonts w:ascii="標楷體" w:eastAsia="標楷體" w:hAnsi="標楷體" w:hint="eastAsia"/>
          <w:color w:val="000000"/>
          <w:sz w:val="32"/>
          <w:szCs w:val="32"/>
        </w:rPr>
        <w:t>公務人員全球化與在地化視</w:t>
      </w:r>
      <w:r w:rsidRPr="003F49B3">
        <w:rPr>
          <w:rFonts w:ascii="標楷體" w:eastAsia="標楷體" w:hAnsi="標楷體"/>
          <w:color w:val="000000"/>
          <w:sz w:val="32"/>
          <w:szCs w:val="32"/>
        </w:rPr>
        <w:t>野</w:t>
      </w:r>
      <w:r w:rsidRPr="003F49B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6543D" w:rsidRPr="00FD263E" w:rsidRDefault="0096543D" w:rsidP="0096543D">
      <w:pPr>
        <w:spacing w:beforeLines="50" w:before="18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D263E">
        <w:rPr>
          <w:rFonts w:ascii="標楷體" w:eastAsia="標楷體" w:hAnsi="標楷體" w:hint="eastAsia"/>
          <w:b/>
          <w:sz w:val="32"/>
          <w:szCs w:val="32"/>
        </w:rPr>
        <w:t>一、保訓法制</w:t>
      </w:r>
    </w:p>
    <w:p w:rsidR="0096543D" w:rsidRPr="003F49B3" w:rsidRDefault="0096543D" w:rsidP="003F49B3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（一）</w:t>
      </w:r>
      <w:r w:rsidR="003F49B3" w:rsidRPr="003F49B3">
        <w:rPr>
          <w:rFonts w:ascii="標楷體" w:eastAsia="標楷體" w:hAnsi="標楷體" w:hint="eastAsia"/>
          <w:sz w:val="32"/>
          <w:szCs w:val="32"/>
        </w:rPr>
        <w:t>因應司法院釋字第785號解釋，研修</w:t>
      </w:r>
      <w:r w:rsidR="003F49B3" w:rsidRPr="003F49B3">
        <w:rPr>
          <w:rFonts w:eastAsia="標楷體" w:cstheme="minorBidi" w:hint="eastAsia"/>
          <w:sz w:val="32"/>
          <w:szCs w:val="32"/>
        </w:rPr>
        <w:t>公務人員</w:t>
      </w:r>
      <w:r w:rsidR="003F49B3" w:rsidRPr="003F49B3">
        <w:rPr>
          <w:rFonts w:ascii="標楷體" w:eastAsia="標楷體" w:hAnsi="標楷體" w:hint="eastAsia"/>
          <w:sz w:val="32"/>
          <w:szCs w:val="32"/>
        </w:rPr>
        <w:t>保障法及相關法規。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（二）</w:t>
      </w:r>
      <w:r w:rsidR="003F49B3" w:rsidRPr="003F49B3">
        <w:rPr>
          <w:rFonts w:ascii="標楷體" w:eastAsia="標楷體" w:hAnsi="標楷體" w:hint="eastAsia"/>
          <w:sz w:val="32"/>
          <w:szCs w:val="32"/>
        </w:rPr>
        <w:t>研修（訂）公務人員訓練進修相關法規。</w:t>
      </w:r>
    </w:p>
    <w:p w:rsidR="003F49B3" w:rsidRPr="003F49B3" w:rsidRDefault="003F49B3" w:rsidP="003F49B3">
      <w:pPr>
        <w:spacing w:beforeLines="50" w:before="180" w:line="660" w:lineRule="exact"/>
        <w:jc w:val="both"/>
        <w:rPr>
          <w:rFonts w:eastAsia="標楷體" w:cstheme="minorBidi"/>
          <w:b/>
          <w:sz w:val="32"/>
          <w:szCs w:val="32"/>
        </w:rPr>
      </w:pPr>
      <w:bookmarkStart w:id="0" w:name="_GoBack"/>
      <w:bookmarkEnd w:id="0"/>
      <w:r w:rsidRPr="003F49B3">
        <w:rPr>
          <w:rFonts w:eastAsia="標楷體" w:cstheme="minorBidi" w:hint="eastAsia"/>
          <w:b/>
          <w:sz w:val="32"/>
          <w:szCs w:val="32"/>
        </w:rPr>
        <w:lastRenderedPageBreak/>
        <w:t>二、保障業務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（一）精進保障事件審議程序及規範，強化陳述意見、言詞辯論等當事人參與程序。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（二）妥速辦理公務人員復審、再申訴及再審議業務。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（三）追蹤公務人員保障事件審議決定執行成效。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（四）積極推動保障業務宣導、輔導及協調聯繫事項。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（五）辦理公務人員保障國際交流合作業務。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（六）</w:t>
      </w:r>
      <w:proofErr w:type="gramStart"/>
      <w:r w:rsidRPr="003F49B3">
        <w:rPr>
          <w:rFonts w:eastAsia="標楷體" w:cstheme="minorBidi" w:hint="eastAsia"/>
          <w:sz w:val="32"/>
          <w:szCs w:val="32"/>
        </w:rPr>
        <w:t>研</w:t>
      </w:r>
      <w:proofErr w:type="gramEnd"/>
      <w:r w:rsidRPr="003F49B3">
        <w:rPr>
          <w:rFonts w:eastAsia="標楷體" w:cstheme="minorBidi" w:hint="eastAsia"/>
          <w:sz w:val="32"/>
          <w:szCs w:val="32"/>
        </w:rPr>
        <w:t>析公務人員保障法制相關司法裁判及實務見解。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（七）編印公務人員保障業務相關出版品。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（八）結合資訊科技，充實保障事件申辦平</w:t>
      </w:r>
      <w:proofErr w:type="gramStart"/>
      <w:r w:rsidRPr="003F49B3">
        <w:rPr>
          <w:rFonts w:eastAsia="標楷體" w:cstheme="minorBidi" w:hint="eastAsia"/>
          <w:sz w:val="32"/>
          <w:szCs w:val="32"/>
        </w:rPr>
        <w:t>臺</w:t>
      </w:r>
      <w:proofErr w:type="gramEnd"/>
      <w:r w:rsidRPr="003F49B3">
        <w:rPr>
          <w:rFonts w:eastAsia="標楷體" w:cstheme="minorBidi" w:hint="eastAsia"/>
          <w:sz w:val="32"/>
          <w:szCs w:val="32"/>
        </w:rPr>
        <w:t>，提供多元便民服務措施。</w:t>
      </w:r>
    </w:p>
    <w:p w:rsidR="003F49B3" w:rsidRPr="003F49B3" w:rsidRDefault="003F49B3" w:rsidP="003F49B3">
      <w:pPr>
        <w:spacing w:beforeLines="50" w:before="180" w:line="660" w:lineRule="exact"/>
        <w:jc w:val="both"/>
        <w:rPr>
          <w:rFonts w:eastAsia="標楷體" w:cstheme="minorBidi"/>
          <w:b/>
          <w:sz w:val="32"/>
          <w:szCs w:val="32"/>
        </w:rPr>
      </w:pPr>
      <w:r w:rsidRPr="003F49B3">
        <w:rPr>
          <w:rFonts w:eastAsia="標楷體" w:cstheme="minorBidi" w:hint="eastAsia"/>
          <w:b/>
          <w:sz w:val="32"/>
          <w:szCs w:val="32"/>
        </w:rPr>
        <w:t>三、培訓業務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（一）因應司法改革國是會議決議，精進法律專業人才培訓。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（二）加強訓練內涵層級化，培訓方法多元化，教材內容區隔化及案例化，提升培訓成效。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（三）精進高階公務人員中長期發展性訓練內涵，強化目標職務核心職能，及辦理回流學習活動與管理人才資料庫。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（四）精進各類公務人員考試錄取人員訓練，培育優質新進公務人力。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（五）精進各類公務人員晉升官等（資位）訓練，強化目標職務</w:t>
      </w:r>
      <w:r w:rsidRPr="003F49B3">
        <w:rPr>
          <w:rFonts w:eastAsia="標楷體" w:cstheme="minorBidi" w:hint="eastAsia"/>
          <w:sz w:val="32"/>
          <w:szCs w:val="32"/>
        </w:rPr>
        <w:lastRenderedPageBreak/>
        <w:t>所需核心職能，落實嚴謹評量機制。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（六）積極關懷身心障礙受訓人員，提供友善學習環境，加強訓練輔導措施。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（七）加強公務人員行政中立及公務倫理訓練與宣導，強化數位學習，深化其行政中立觀念及培養機關善治文化。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（八）辦理行政院暨所屬機關以外之公務人員（含人事人員）訓練進修。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（九）辦理公務人員培訓成效評估。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（十）精進公務人員訓練評鑑方法及技術。</w:t>
      </w:r>
    </w:p>
    <w:p w:rsidR="003F49B3" w:rsidRPr="003F49B3" w:rsidRDefault="003F49B3" w:rsidP="003F49B3">
      <w:pPr>
        <w:spacing w:line="660" w:lineRule="exact"/>
        <w:ind w:left="1280" w:hangingChars="400" w:hanging="128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（十一）</w:t>
      </w:r>
      <w:proofErr w:type="gramStart"/>
      <w:r w:rsidRPr="003F49B3">
        <w:rPr>
          <w:rFonts w:eastAsia="標楷體" w:cstheme="minorBidi" w:hint="eastAsia"/>
          <w:sz w:val="32"/>
          <w:szCs w:val="32"/>
        </w:rPr>
        <w:t>研修適</w:t>
      </w:r>
      <w:proofErr w:type="gramEnd"/>
      <w:r w:rsidRPr="003F49B3">
        <w:rPr>
          <w:rFonts w:eastAsia="標楷體" w:cstheme="minorBidi" w:hint="eastAsia"/>
          <w:sz w:val="32"/>
          <w:szCs w:val="32"/>
        </w:rPr>
        <w:t>切核心職能，以有效連結訓練需求及成效。</w:t>
      </w:r>
    </w:p>
    <w:p w:rsidR="003F49B3" w:rsidRPr="003F49B3" w:rsidRDefault="003F49B3" w:rsidP="003F49B3">
      <w:pPr>
        <w:spacing w:line="660" w:lineRule="exact"/>
        <w:ind w:left="1280" w:hangingChars="400" w:hanging="128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（十二）加強辦理海外研習、培訓夥伴論壇等活動，深化與簽署備忘錄（</w:t>
      </w:r>
      <w:r w:rsidRPr="003F49B3">
        <w:rPr>
          <w:rFonts w:eastAsia="標楷體" w:cstheme="minorBidi" w:hint="eastAsia"/>
          <w:sz w:val="32"/>
          <w:szCs w:val="32"/>
        </w:rPr>
        <w:t>MOU</w:t>
      </w:r>
      <w:r w:rsidRPr="003F49B3">
        <w:rPr>
          <w:rFonts w:eastAsia="標楷體" w:cstheme="minorBidi" w:hint="eastAsia"/>
          <w:sz w:val="32"/>
          <w:szCs w:val="32"/>
        </w:rPr>
        <w:t>）國家交流合作，發展區域性培訓網絡組織。</w:t>
      </w:r>
    </w:p>
    <w:p w:rsidR="003F49B3" w:rsidRPr="003F49B3" w:rsidRDefault="003F49B3" w:rsidP="003F49B3">
      <w:pPr>
        <w:spacing w:line="660" w:lineRule="exact"/>
        <w:ind w:left="1280" w:hangingChars="400" w:hanging="128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（十三）積極以多元化方式推廣公務人員閱讀活動，型塑終身學習環境。</w:t>
      </w:r>
    </w:p>
    <w:p w:rsidR="003F49B3" w:rsidRPr="003F49B3" w:rsidRDefault="003F49B3" w:rsidP="003F49B3">
      <w:pPr>
        <w:spacing w:line="660" w:lineRule="exact"/>
        <w:ind w:left="1280" w:hangingChars="400" w:hanging="128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（十四）運用資訊科技，加強智能化培訓服務環境。</w:t>
      </w:r>
    </w:p>
    <w:p w:rsidR="003F49B3" w:rsidRPr="003F49B3" w:rsidRDefault="003F49B3" w:rsidP="003F49B3">
      <w:pPr>
        <w:spacing w:line="660" w:lineRule="exact"/>
        <w:ind w:left="1280" w:hangingChars="400" w:hanging="128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（十五）發展及管理數位課程，與運用</w:t>
      </w:r>
      <w:r w:rsidRPr="003F49B3">
        <w:rPr>
          <w:rFonts w:eastAsia="標楷體" w:cstheme="minorBidi" w:hint="eastAsia"/>
          <w:sz w:val="32"/>
          <w:szCs w:val="32"/>
        </w:rPr>
        <w:t>e</w:t>
      </w:r>
      <w:r w:rsidRPr="003F49B3">
        <w:rPr>
          <w:rFonts w:eastAsia="標楷體" w:cstheme="minorBidi" w:hint="eastAsia"/>
          <w:sz w:val="32"/>
          <w:szCs w:val="32"/>
        </w:rPr>
        <w:t>等公務園</w:t>
      </w:r>
      <w:r w:rsidRPr="003F49B3">
        <w:rPr>
          <w:rFonts w:eastAsia="標楷體" w:cstheme="minorBidi" w:hint="eastAsia"/>
          <w:sz w:val="40"/>
          <w:szCs w:val="32"/>
          <w:vertAlign w:val="superscript"/>
        </w:rPr>
        <w:t>+</w:t>
      </w:r>
      <w:r w:rsidRPr="003F49B3">
        <w:rPr>
          <w:rFonts w:eastAsia="標楷體" w:cstheme="minorBidi" w:hint="eastAsia"/>
          <w:sz w:val="32"/>
          <w:szCs w:val="32"/>
        </w:rPr>
        <w:t>學習平</w:t>
      </w:r>
      <w:proofErr w:type="gramStart"/>
      <w:r w:rsidRPr="003F49B3">
        <w:rPr>
          <w:rFonts w:eastAsia="標楷體" w:cstheme="minorBidi" w:hint="eastAsia"/>
          <w:sz w:val="32"/>
          <w:szCs w:val="32"/>
        </w:rPr>
        <w:t>臺</w:t>
      </w:r>
      <w:proofErr w:type="gramEnd"/>
      <w:r w:rsidRPr="003F49B3">
        <w:rPr>
          <w:rFonts w:eastAsia="標楷體" w:cstheme="minorBidi" w:hint="eastAsia"/>
          <w:sz w:val="32"/>
          <w:szCs w:val="32"/>
        </w:rPr>
        <w:t>，積極推動科技學習。</w:t>
      </w:r>
    </w:p>
    <w:p w:rsidR="003F49B3" w:rsidRPr="003F49B3" w:rsidRDefault="003F49B3" w:rsidP="003F49B3">
      <w:pPr>
        <w:spacing w:line="660" w:lineRule="exact"/>
        <w:ind w:left="1280" w:hangingChars="400" w:hanging="128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（十六）強化公務人員訓練進修協調會報及觀摩學習活動功能。</w:t>
      </w:r>
    </w:p>
    <w:p w:rsidR="003F49B3" w:rsidRPr="003F49B3" w:rsidRDefault="003F49B3" w:rsidP="003F49B3">
      <w:pPr>
        <w:spacing w:line="660" w:lineRule="exact"/>
        <w:ind w:left="1280" w:hangingChars="400" w:hanging="128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（十七）強化文官培訓專業圖書館</w:t>
      </w:r>
      <w:proofErr w:type="gramStart"/>
      <w:r w:rsidRPr="003F49B3">
        <w:rPr>
          <w:rFonts w:eastAsia="標楷體" w:cstheme="minorBidi" w:hint="eastAsia"/>
          <w:sz w:val="32"/>
          <w:szCs w:val="32"/>
        </w:rPr>
        <w:t>功能並精進</w:t>
      </w:r>
      <w:proofErr w:type="gramEnd"/>
      <w:r w:rsidRPr="003F49B3">
        <w:rPr>
          <w:rFonts w:eastAsia="標楷體" w:cstheme="minorBidi" w:hint="eastAsia"/>
          <w:sz w:val="32"/>
          <w:szCs w:val="32"/>
        </w:rPr>
        <w:t>相關圖書資料蒐集及典藏。</w:t>
      </w:r>
    </w:p>
    <w:p w:rsidR="003F49B3" w:rsidRPr="003F49B3" w:rsidRDefault="003F49B3" w:rsidP="003F49B3">
      <w:pPr>
        <w:spacing w:beforeLines="50" w:before="180" w:line="660" w:lineRule="exact"/>
        <w:jc w:val="both"/>
        <w:rPr>
          <w:rFonts w:eastAsia="標楷體" w:cstheme="minorBidi"/>
          <w:b/>
          <w:sz w:val="32"/>
          <w:szCs w:val="32"/>
        </w:rPr>
      </w:pPr>
      <w:r w:rsidRPr="003F49B3">
        <w:rPr>
          <w:rFonts w:eastAsia="標楷體" w:cstheme="minorBidi" w:hint="eastAsia"/>
          <w:b/>
          <w:sz w:val="32"/>
          <w:szCs w:val="32"/>
        </w:rPr>
        <w:lastRenderedPageBreak/>
        <w:t>四、資訊業務</w:t>
      </w:r>
    </w:p>
    <w:p w:rsidR="003F49B3" w:rsidRPr="003F49B3" w:rsidRDefault="003F49B3" w:rsidP="003F49B3">
      <w:pPr>
        <w:spacing w:line="660" w:lineRule="exact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（一）參與考試</w:t>
      </w:r>
      <w:proofErr w:type="gramStart"/>
      <w:r w:rsidRPr="003F49B3">
        <w:rPr>
          <w:rFonts w:eastAsia="標楷體" w:cstheme="minorBidi" w:hint="eastAsia"/>
          <w:sz w:val="32"/>
          <w:szCs w:val="32"/>
        </w:rPr>
        <w:t>院資安</w:t>
      </w:r>
      <w:proofErr w:type="gramEnd"/>
      <w:r w:rsidRPr="003F49B3">
        <w:rPr>
          <w:rFonts w:eastAsia="標楷體" w:cstheme="minorBidi" w:hint="eastAsia"/>
          <w:sz w:val="32"/>
          <w:szCs w:val="32"/>
        </w:rPr>
        <w:t>聯防體系，</w:t>
      </w:r>
      <w:proofErr w:type="gramStart"/>
      <w:r w:rsidRPr="003F49B3">
        <w:rPr>
          <w:rFonts w:eastAsia="標楷體" w:cstheme="minorBidi" w:hint="eastAsia"/>
          <w:sz w:val="32"/>
          <w:szCs w:val="32"/>
        </w:rPr>
        <w:t>擴大資安防禦</w:t>
      </w:r>
      <w:proofErr w:type="gramEnd"/>
      <w:r w:rsidRPr="003F49B3">
        <w:rPr>
          <w:rFonts w:eastAsia="標楷體" w:cstheme="minorBidi" w:hint="eastAsia"/>
          <w:sz w:val="32"/>
          <w:szCs w:val="32"/>
        </w:rPr>
        <w:t>能量。</w:t>
      </w:r>
    </w:p>
    <w:p w:rsidR="003F49B3" w:rsidRPr="003F49B3" w:rsidRDefault="003F49B3" w:rsidP="003F49B3">
      <w:pPr>
        <w:spacing w:line="660" w:lineRule="exact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（二）提升資通安全責任等級，強化資通安全防護。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（三）持續導入「資訊安全管理系統</w:t>
      </w:r>
      <w:r w:rsidRPr="003F49B3">
        <w:rPr>
          <w:rFonts w:eastAsia="標楷體" w:cstheme="minorBidi" w:hint="eastAsia"/>
          <w:sz w:val="32"/>
          <w:szCs w:val="32"/>
        </w:rPr>
        <w:t>ISO 27001</w:t>
      </w:r>
      <w:r w:rsidRPr="003F49B3">
        <w:rPr>
          <w:rFonts w:eastAsia="標楷體" w:cstheme="minorBidi" w:hint="eastAsia"/>
          <w:sz w:val="32"/>
          <w:szCs w:val="32"/>
        </w:rPr>
        <w:t>」作業，</w:t>
      </w:r>
      <w:proofErr w:type="gramStart"/>
      <w:r w:rsidRPr="003F49B3">
        <w:rPr>
          <w:rFonts w:eastAsia="標楷體" w:cstheme="minorBidi" w:hint="eastAsia"/>
          <w:sz w:val="32"/>
          <w:szCs w:val="32"/>
        </w:rPr>
        <w:t>健全資安</w:t>
      </w:r>
      <w:proofErr w:type="gramEnd"/>
      <w:r w:rsidRPr="003F49B3">
        <w:rPr>
          <w:rFonts w:eastAsia="標楷體" w:cstheme="minorBidi" w:hint="eastAsia"/>
          <w:sz w:val="32"/>
          <w:szCs w:val="32"/>
        </w:rPr>
        <w:t>管理制度。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（四）落實資訊系統維運與資訊設備採購，提升資通訊效能及服務。</w:t>
      </w:r>
    </w:p>
    <w:p w:rsidR="003F49B3" w:rsidRPr="003F49B3" w:rsidRDefault="003F49B3" w:rsidP="003F49B3">
      <w:pPr>
        <w:spacing w:line="660" w:lineRule="exact"/>
        <w:ind w:left="960" w:hangingChars="300" w:hanging="960"/>
        <w:jc w:val="both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（五）辦理資訊系統</w:t>
      </w:r>
      <w:proofErr w:type="gramStart"/>
      <w:r w:rsidRPr="003F49B3">
        <w:rPr>
          <w:rFonts w:eastAsia="標楷體" w:cstheme="minorBidi" w:hint="eastAsia"/>
          <w:sz w:val="32"/>
          <w:szCs w:val="32"/>
        </w:rPr>
        <w:t>及資安講習</w:t>
      </w:r>
      <w:proofErr w:type="gramEnd"/>
      <w:r w:rsidRPr="003F49B3">
        <w:rPr>
          <w:rFonts w:eastAsia="標楷體" w:cstheme="minorBidi" w:hint="eastAsia"/>
          <w:sz w:val="32"/>
          <w:szCs w:val="32"/>
        </w:rPr>
        <w:t>，充實</w:t>
      </w:r>
      <w:proofErr w:type="gramStart"/>
      <w:r w:rsidRPr="003F49B3">
        <w:rPr>
          <w:rFonts w:eastAsia="標楷體" w:cstheme="minorBidi" w:hint="eastAsia"/>
          <w:sz w:val="32"/>
          <w:szCs w:val="32"/>
        </w:rPr>
        <w:t>同仁資安意識</w:t>
      </w:r>
      <w:proofErr w:type="gramEnd"/>
      <w:r w:rsidRPr="003F49B3">
        <w:rPr>
          <w:rFonts w:eastAsia="標楷體" w:cstheme="minorBidi" w:hint="eastAsia"/>
          <w:sz w:val="32"/>
          <w:szCs w:val="32"/>
        </w:rPr>
        <w:t>。</w:t>
      </w:r>
    </w:p>
    <w:p w:rsidR="003F49B3" w:rsidRPr="003F49B3" w:rsidRDefault="003F49B3" w:rsidP="003F49B3">
      <w:pPr>
        <w:spacing w:beforeLines="50" w:before="180" w:line="660" w:lineRule="exact"/>
        <w:jc w:val="both"/>
        <w:rPr>
          <w:rFonts w:eastAsia="標楷體" w:cstheme="minorBidi"/>
          <w:b/>
          <w:sz w:val="32"/>
          <w:szCs w:val="32"/>
        </w:rPr>
      </w:pPr>
      <w:r w:rsidRPr="003F49B3">
        <w:rPr>
          <w:rFonts w:eastAsia="標楷體" w:cstheme="minorBidi" w:hint="eastAsia"/>
          <w:b/>
          <w:sz w:val="32"/>
          <w:szCs w:val="32"/>
        </w:rPr>
        <w:t>五、研究發展</w:t>
      </w:r>
    </w:p>
    <w:p w:rsidR="003F49B3" w:rsidRPr="003F49B3" w:rsidRDefault="003F49B3" w:rsidP="003F49B3">
      <w:pPr>
        <w:spacing w:line="660" w:lineRule="exact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（一）專案委託辦理公務人員保障暨培訓制度相關研究。</w:t>
      </w:r>
    </w:p>
    <w:p w:rsidR="003F49B3" w:rsidRPr="003F49B3" w:rsidRDefault="003F49B3" w:rsidP="003F49B3">
      <w:pPr>
        <w:spacing w:line="660" w:lineRule="exact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（二）研究（考察）各國公務人員保障暨培訓制度。</w:t>
      </w:r>
    </w:p>
    <w:p w:rsidR="003F49B3" w:rsidRPr="003F49B3" w:rsidRDefault="003F49B3" w:rsidP="003F49B3">
      <w:pPr>
        <w:spacing w:line="660" w:lineRule="exact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（三）研究改進公務人員保障及培訓業務。</w:t>
      </w:r>
    </w:p>
    <w:p w:rsidR="003F49B3" w:rsidRPr="003F49B3" w:rsidRDefault="003F49B3" w:rsidP="003F49B3">
      <w:pPr>
        <w:spacing w:line="660" w:lineRule="exact"/>
        <w:rPr>
          <w:rFonts w:eastAsia="標楷體" w:cstheme="minorBidi"/>
          <w:sz w:val="32"/>
          <w:szCs w:val="32"/>
        </w:rPr>
      </w:pPr>
      <w:r w:rsidRPr="003F49B3">
        <w:rPr>
          <w:rFonts w:eastAsia="標楷體" w:cstheme="minorBidi" w:hint="eastAsia"/>
          <w:sz w:val="32"/>
          <w:szCs w:val="32"/>
        </w:rPr>
        <w:t>（四）辦理公務人員保障制度及培訓業務研討會及座談會。</w:t>
      </w:r>
    </w:p>
    <w:sectPr w:rsidR="003F49B3" w:rsidRPr="003F49B3" w:rsidSect="00684081">
      <w:footerReference w:type="even" r:id="rId8"/>
      <w:footerReference w:type="default" r:id="rId9"/>
      <w:footerReference w:type="first" r:id="rId10"/>
      <w:pgSz w:w="11906" w:h="16838" w:code="9"/>
      <w:pgMar w:top="1440" w:right="1469" w:bottom="1440" w:left="144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07" w:rsidRDefault="00BC0507">
      <w:r>
        <w:separator/>
      </w:r>
    </w:p>
  </w:endnote>
  <w:endnote w:type="continuationSeparator" w:id="0">
    <w:p w:rsidR="00BC0507" w:rsidRDefault="00BC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F0" w:rsidRDefault="00F366F0" w:rsidP="00E645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66F0" w:rsidRDefault="00F366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3F" w:rsidRDefault="00E6453F" w:rsidP="00FB05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7467">
      <w:rPr>
        <w:rStyle w:val="a6"/>
        <w:noProof/>
      </w:rPr>
      <w:t>1</w:t>
    </w:r>
    <w:r>
      <w:rPr>
        <w:rStyle w:val="a6"/>
      </w:rPr>
      <w:fldChar w:fldCharType="end"/>
    </w:r>
  </w:p>
  <w:p w:rsidR="00E6453F" w:rsidRDefault="00E645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C2" w:rsidRDefault="00203FC2">
    <w:pPr>
      <w:pStyle w:val="a4"/>
      <w:jc w:val="center"/>
    </w:pPr>
  </w:p>
  <w:p w:rsidR="00203FC2" w:rsidRDefault="00203F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07" w:rsidRDefault="00BC0507">
      <w:r>
        <w:separator/>
      </w:r>
    </w:p>
  </w:footnote>
  <w:footnote w:type="continuationSeparator" w:id="0">
    <w:p w:rsidR="00BC0507" w:rsidRDefault="00BC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2C"/>
    <w:rsid w:val="0000781C"/>
    <w:rsid w:val="00010885"/>
    <w:rsid w:val="000303C2"/>
    <w:rsid w:val="0006591F"/>
    <w:rsid w:val="00065AB8"/>
    <w:rsid w:val="0006605A"/>
    <w:rsid w:val="00071CB1"/>
    <w:rsid w:val="00072445"/>
    <w:rsid w:val="0007505A"/>
    <w:rsid w:val="00077F24"/>
    <w:rsid w:val="00085808"/>
    <w:rsid w:val="000965E5"/>
    <w:rsid w:val="000A6EAD"/>
    <w:rsid w:val="000C0652"/>
    <w:rsid w:val="000C0CA6"/>
    <w:rsid w:val="000C5A6F"/>
    <w:rsid w:val="000D3E1B"/>
    <w:rsid w:val="000D7786"/>
    <w:rsid w:val="000D7EBE"/>
    <w:rsid w:val="000E3EE3"/>
    <w:rsid w:val="000F72AE"/>
    <w:rsid w:val="0010316B"/>
    <w:rsid w:val="001034EA"/>
    <w:rsid w:val="00110508"/>
    <w:rsid w:val="00111346"/>
    <w:rsid w:val="00150842"/>
    <w:rsid w:val="00164F88"/>
    <w:rsid w:val="00165C34"/>
    <w:rsid w:val="001779AA"/>
    <w:rsid w:val="00193B87"/>
    <w:rsid w:val="00195DBD"/>
    <w:rsid w:val="00195FBC"/>
    <w:rsid w:val="001D6418"/>
    <w:rsid w:val="001F2DB9"/>
    <w:rsid w:val="001F6B08"/>
    <w:rsid w:val="001F7467"/>
    <w:rsid w:val="00203FC2"/>
    <w:rsid w:val="00222077"/>
    <w:rsid w:val="00227117"/>
    <w:rsid w:val="0024175F"/>
    <w:rsid w:val="00255F53"/>
    <w:rsid w:val="00257E5C"/>
    <w:rsid w:val="00287143"/>
    <w:rsid w:val="002A1F5B"/>
    <w:rsid w:val="002A35C3"/>
    <w:rsid w:val="002A43D7"/>
    <w:rsid w:val="002E0E9C"/>
    <w:rsid w:val="002F69F4"/>
    <w:rsid w:val="003020EC"/>
    <w:rsid w:val="00307A09"/>
    <w:rsid w:val="0031341E"/>
    <w:rsid w:val="0031474E"/>
    <w:rsid w:val="003163C3"/>
    <w:rsid w:val="00323A03"/>
    <w:rsid w:val="00334C19"/>
    <w:rsid w:val="003551C8"/>
    <w:rsid w:val="0036088B"/>
    <w:rsid w:val="00374A69"/>
    <w:rsid w:val="00386BE7"/>
    <w:rsid w:val="00396538"/>
    <w:rsid w:val="003B4BBA"/>
    <w:rsid w:val="003C113F"/>
    <w:rsid w:val="003C6446"/>
    <w:rsid w:val="003C79D3"/>
    <w:rsid w:val="003E0D07"/>
    <w:rsid w:val="003E1140"/>
    <w:rsid w:val="003E150C"/>
    <w:rsid w:val="003E26CF"/>
    <w:rsid w:val="003F49B3"/>
    <w:rsid w:val="00414907"/>
    <w:rsid w:val="0044361A"/>
    <w:rsid w:val="004461D4"/>
    <w:rsid w:val="00450294"/>
    <w:rsid w:val="004507BD"/>
    <w:rsid w:val="00472D27"/>
    <w:rsid w:val="004767C7"/>
    <w:rsid w:val="004836F0"/>
    <w:rsid w:val="00493143"/>
    <w:rsid w:val="0049390E"/>
    <w:rsid w:val="004A7EEE"/>
    <w:rsid w:val="004B0CA3"/>
    <w:rsid w:val="004B6772"/>
    <w:rsid w:val="004C2274"/>
    <w:rsid w:val="004C5269"/>
    <w:rsid w:val="004D1911"/>
    <w:rsid w:val="004D3E17"/>
    <w:rsid w:val="00504548"/>
    <w:rsid w:val="005109B3"/>
    <w:rsid w:val="0053558C"/>
    <w:rsid w:val="00537A76"/>
    <w:rsid w:val="00554BE5"/>
    <w:rsid w:val="00554CA3"/>
    <w:rsid w:val="00555E47"/>
    <w:rsid w:val="00561644"/>
    <w:rsid w:val="005618A6"/>
    <w:rsid w:val="00563725"/>
    <w:rsid w:val="00577A84"/>
    <w:rsid w:val="005919F5"/>
    <w:rsid w:val="00596BD5"/>
    <w:rsid w:val="005A39F1"/>
    <w:rsid w:val="005B51FF"/>
    <w:rsid w:val="005C3094"/>
    <w:rsid w:val="005D0757"/>
    <w:rsid w:val="005D15FD"/>
    <w:rsid w:val="005D4DA9"/>
    <w:rsid w:val="005E6D03"/>
    <w:rsid w:val="005F323D"/>
    <w:rsid w:val="00600AED"/>
    <w:rsid w:val="00646AA7"/>
    <w:rsid w:val="006605E4"/>
    <w:rsid w:val="00663498"/>
    <w:rsid w:val="00670E74"/>
    <w:rsid w:val="0067149D"/>
    <w:rsid w:val="00684081"/>
    <w:rsid w:val="006844E6"/>
    <w:rsid w:val="0068505C"/>
    <w:rsid w:val="00687C90"/>
    <w:rsid w:val="006D0262"/>
    <w:rsid w:val="006E47EE"/>
    <w:rsid w:val="00702993"/>
    <w:rsid w:val="0073146A"/>
    <w:rsid w:val="007350B0"/>
    <w:rsid w:val="00751401"/>
    <w:rsid w:val="00752FA4"/>
    <w:rsid w:val="00773083"/>
    <w:rsid w:val="007A2096"/>
    <w:rsid w:val="007A2C06"/>
    <w:rsid w:val="007B0594"/>
    <w:rsid w:val="007C7DFD"/>
    <w:rsid w:val="007D24C7"/>
    <w:rsid w:val="007D5C92"/>
    <w:rsid w:val="007F7925"/>
    <w:rsid w:val="00800967"/>
    <w:rsid w:val="00813043"/>
    <w:rsid w:val="00814993"/>
    <w:rsid w:val="0081758F"/>
    <w:rsid w:val="00834DDE"/>
    <w:rsid w:val="0083500D"/>
    <w:rsid w:val="00835D6A"/>
    <w:rsid w:val="008412AD"/>
    <w:rsid w:val="008443FB"/>
    <w:rsid w:val="00857F7E"/>
    <w:rsid w:val="00871F83"/>
    <w:rsid w:val="00886CB4"/>
    <w:rsid w:val="00894FFC"/>
    <w:rsid w:val="008A38FA"/>
    <w:rsid w:val="008A6507"/>
    <w:rsid w:val="008A71F7"/>
    <w:rsid w:val="008B3870"/>
    <w:rsid w:val="008B429C"/>
    <w:rsid w:val="008B7B3D"/>
    <w:rsid w:val="008C3736"/>
    <w:rsid w:val="008D1C3F"/>
    <w:rsid w:val="008D340E"/>
    <w:rsid w:val="008D3866"/>
    <w:rsid w:val="008E7E3E"/>
    <w:rsid w:val="008F6ABD"/>
    <w:rsid w:val="009022D2"/>
    <w:rsid w:val="00911190"/>
    <w:rsid w:val="009153F8"/>
    <w:rsid w:val="009277F5"/>
    <w:rsid w:val="0093444C"/>
    <w:rsid w:val="00934496"/>
    <w:rsid w:val="0094226B"/>
    <w:rsid w:val="00956E8A"/>
    <w:rsid w:val="009604C2"/>
    <w:rsid w:val="00962964"/>
    <w:rsid w:val="0096543D"/>
    <w:rsid w:val="00966AE4"/>
    <w:rsid w:val="00993065"/>
    <w:rsid w:val="00996788"/>
    <w:rsid w:val="00996965"/>
    <w:rsid w:val="009B4101"/>
    <w:rsid w:val="009B6FAD"/>
    <w:rsid w:val="009B7B1D"/>
    <w:rsid w:val="009D166C"/>
    <w:rsid w:val="009D6126"/>
    <w:rsid w:val="009F48A1"/>
    <w:rsid w:val="00A17C86"/>
    <w:rsid w:val="00A219E1"/>
    <w:rsid w:val="00A26135"/>
    <w:rsid w:val="00A3078C"/>
    <w:rsid w:val="00A31B67"/>
    <w:rsid w:val="00A33FEB"/>
    <w:rsid w:val="00A43ECA"/>
    <w:rsid w:val="00A47B7A"/>
    <w:rsid w:val="00A51F16"/>
    <w:rsid w:val="00A54F37"/>
    <w:rsid w:val="00A60185"/>
    <w:rsid w:val="00A74E5F"/>
    <w:rsid w:val="00A80616"/>
    <w:rsid w:val="00A82AAD"/>
    <w:rsid w:val="00A87536"/>
    <w:rsid w:val="00A90380"/>
    <w:rsid w:val="00AA670E"/>
    <w:rsid w:val="00AB023F"/>
    <w:rsid w:val="00AB1C61"/>
    <w:rsid w:val="00AB7C28"/>
    <w:rsid w:val="00AC25C3"/>
    <w:rsid w:val="00AC384E"/>
    <w:rsid w:val="00B36004"/>
    <w:rsid w:val="00B53EE8"/>
    <w:rsid w:val="00B6089D"/>
    <w:rsid w:val="00B63AA2"/>
    <w:rsid w:val="00B66461"/>
    <w:rsid w:val="00B76D75"/>
    <w:rsid w:val="00B92697"/>
    <w:rsid w:val="00B94924"/>
    <w:rsid w:val="00BA663B"/>
    <w:rsid w:val="00BB197E"/>
    <w:rsid w:val="00BB3690"/>
    <w:rsid w:val="00BB3E86"/>
    <w:rsid w:val="00BC0507"/>
    <w:rsid w:val="00BC4B67"/>
    <w:rsid w:val="00BD2324"/>
    <w:rsid w:val="00BF57D1"/>
    <w:rsid w:val="00C06FA7"/>
    <w:rsid w:val="00C14DA5"/>
    <w:rsid w:val="00C248E0"/>
    <w:rsid w:val="00C46D2C"/>
    <w:rsid w:val="00C50ECA"/>
    <w:rsid w:val="00C64178"/>
    <w:rsid w:val="00C854BF"/>
    <w:rsid w:val="00C85C30"/>
    <w:rsid w:val="00C86636"/>
    <w:rsid w:val="00C95C91"/>
    <w:rsid w:val="00CB363E"/>
    <w:rsid w:val="00CB436E"/>
    <w:rsid w:val="00CD20FA"/>
    <w:rsid w:val="00CD6C67"/>
    <w:rsid w:val="00CF4180"/>
    <w:rsid w:val="00D232D6"/>
    <w:rsid w:val="00D37467"/>
    <w:rsid w:val="00D414D5"/>
    <w:rsid w:val="00D44D53"/>
    <w:rsid w:val="00D757BB"/>
    <w:rsid w:val="00D871DD"/>
    <w:rsid w:val="00D90DA8"/>
    <w:rsid w:val="00D93EDF"/>
    <w:rsid w:val="00DA2DAC"/>
    <w:rsid w:val="00DB293B"/>
    <w:rsid w:val="00DD7455"/>
    <w:rsid w:val="00E074CF"/>
    <w:rsid w:val="00E17DD7"/>
    <w:rsid w:val="00E30382"/>
    <w:rsid w:val="00E422D0"/>
    <w:rsid w:val="00E6453F"/>
    <w:rsid w:val="00E67BCC"/>
    <w:rsid w:val="00E87C44"/>
    <w:rsid w:val="00E90703"/>
    <w:rsid w:val="00E9496D"/>
    <w:rsid w:val="00E96C94"/>
    <w:rsid w:val="00EA141E"/>
    <w:rsid w:val="00EA5C24"/>
    <w:rsid w:val="00EC58DC"/>
    <w:rsid w:val="00EC67A8"/>
    <w:rsid w:val="00ED10DE"/>
    <w:rsid w:val="00EE2C1E"/>
    <w:rsid w:val="00EE66AC"/>
    <w:rsid w:val="00EE7099"/>
    <w:rsid w:val="00EF7486"/>
    <w:rsid w:val="00F24A31"/>
    <w:rsid w:val="00F366F0"/>
    <w:rsid w:val="00F4018E"/>
    <w:rsid w:val="00F535C4"/>
    <w:rsid w:val="00F67A32"/>
    <w:rsid w:val="00F7291B"/>
    <w:rsid w:val="00F8062D"/>
    <w:rsid w:val="00FA2E1F"/>
    <w:rsid w:val="00FB05ED"/>
    <w:rsid w:val="00FB5499"/>
    <w:rsid w:val="00FB6C0A"/>
    <w:rsid w:val="00FB719B"/>
    <w:rsid w:val="00FD263E"/>
    <w:rsid w:val="00FD7332"/>
    <w:rsid w:val="00FE6FB8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rsid w:val="00D90DA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rsid w:val="00956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56E8A"/>
  </w:style>
  <w:style w:type="paragraph" w:styleId="a7">
    <w:name w:val="Date"/>
    <w:basedOn w:val="a"/>
    <w:next w:val="a"/>
    <w:rsid w:val="00085808"/>
    <w:pPr>
      <w:jc w:val="right"/>
    </w:pPr>
  </w:style>
  <w:style w:type="paragraph" w:customStyle="1" w:styleId="a8">
    <w:name w:val="(一)"/>
    <w:basedOn w:val="a"/>
    <w:rsid w:val="003E26CF"/>
    <w:pPr>
      <w:widowControl/>
      <w:spacing w:line="500" w:lineRule="exact"/>
      <w:ind w:left="499" w:hanging="499"/>
      <w:jc w:val="both"/>
    </w:pPr>
    <w:rPr>
      <w:rFonts w:ascii="標楷體" w:eastAsia="標楷體" w:hAnsi="標楷體"/>
      <w:color w:val="000000"/>
      <w:sz w:val="28"/>
    </w:rPr>
  </w:style>
  <w:style w:type="paragraph" w:styleId="a9">
    <w:name w:val="Body Text"/>
    <w:basedOn w:val="a"/>
    <w:rsid w:val="00FA2E1F"/>
    <w:pPr>
      <w:spacing w:after="120"/>
    </w:pPr>
  </w:style>
  <w:style w:type="paragraph" w:styleId="aa">
    <w:name w:val="header"/>
    <w:basedOn w:val="a"/>
    <w:link w:val="ab"/>
    <w:uiPriority w:val="99"/>
    <w:rsid w:val="00E6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D871DD"/>
    <w:rPr>
      <w:kern w:val="2"/>
    </w:rPr>
  </w:style>
  <w:style w:type="character" w:customStyle="1" w:styleId="a5">
    <w:name w:val="頁尾 字元"/>
    <w:link w:val="a4"/>
    <w:uiPriority w:val="99"/>
    <w:rsid w:val="00D871DD"/>
    <w:rPr>
      <w:kern w:val="2"/>
    </w:rPr>
  </w:style>
  <w:style w:type="paragraph" w:styleId="ac">
    <w:name w:val="Balloon Text"/>
    <w:basedOn w:val="a"/>
    <w:link w:val="ad"/>
    <w:rsid w:val="00E074C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074C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e">
    <w:name w:val="字元 字元 字元 字元 字元 字元 字元 字元 字元"/>
    <w:basedOn w:val="a"/>
    <w:rsid w:val="00600AE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rsid w:val="00D90DA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rsid w:val="00956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56E8A"/>
  </w:style>
  <w:style w:type="paragraph" w:styleId="a7">
    <w:name w:val="Date"/>
    <w:basedOn w:val="a"/>
    <w:next w:val="a"/>
    <w:rsid w:val="00085808"/>
    <w:pPr>
      <w:jc w:val="right"/>
    </w:pPr>
  </w:style>
  <w:style w:type="paragraph" w:customStyle="1" w:styleId="a8">
    <w:name w:val="(一)"/>
    <w:basedOn w:val="a"/>
    <w:rsid w:val="003E26CF"/>
    <w:pPr>
      <w:widowControl/>
      <w:spacing w:line="500" w:lineRule="exact"/>
      <w:ind w:left="499" w:hanging="499"/>
      <w:jc w:val="both"/>
    </w:pPr>
    <w:rPr>
      <w:rFonts w:ascii="標楷體" w:eastAsia="標楷體" w:hAnsi="標楷體"/>
      <w:color w:val="000000"/>
      <w:sz w:val="28"/>
    </w:rPr>
  </w:style>
  <w:style w:type="paragraph" w:styleId="a9">
    <w:name w:val="Body Text"/>
    <w:basedOn w:val="a"/>
    <w:rsid w:val="00FA2E1F"/>
    <w:pPr>
      <w:spacing w:after="120"/>
    </w:pPr>
  </w:style>
  <w:style w:type="paragraph" w:styleId="aa">
    <w:name w:val="header"/>
    <w:basedOn w:val="a"/>
    <w:link w:val="ab"/>
    <w:uiPriority w:val="99"/>
    <w:rsid w:val="00E6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D871DD"/>
    <w:rPr>
      <w:kern w:val="2"/>
    </w:rPr>
  </w:style>
  <w:style w:type="character" w:customStyle="1" w:styleId="a5">
    <w:name w:val="頁尾 字元"/>
    <w:link w:val="a4"/>
    <w:uiPriority w:val="99"/>
    <w:rsid w:val="00D871DD"/>
    <w:rPr>
      <w:kern w:val="2"/>
    </w:rPr>
  </w:style>
  <w:style w:type="paragraph" w:styleId="ac">
    <w:name w:val="Balloon Text"/>
    <w:basedOn w:val="a"/>
    <w:link w:val="ad"/>
    <w:rsid w:val="00E074C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074C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e">
    <w:name w:val="字元 字元 字元 字元 字元 字元 字元 字元 字元"/>
    <w:basedOn w:val="a"/>
    <w:rsid w:val="00600AE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BBFB-BD52-4E06-8FF9-3A0535A5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1326</Characters>
  <Application>Microsoft Office Word</Application>
  <DocSecurity>0</DocSecurity>
  <Lines>11</Lines>
  <Paragraphs>3</Paragraphs>
  <ScaleCrop>false</ScaleCrop>
  <Company>exam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考試院100年度（自民國100年1月1日至民國100年12月31日）施政計畫</dc:title>
  <dc:creator>c098_王偉華</dc:creator>
  <cp:lastModifiedBy>User</cp:lastModifiedBy>
  <cp:revision>2</cp:revision>
  <cp:lastPrinted>2019-05-20T06:58:00Z</cp:lastPrinted>
  <dcterms:created xsi:type="dcterms:W3CDTF">2021-08-30T06:25:00Z</dcterms:created>
  <dcterms:modified xsi:type="dcterms:W3CDTF">2021-08-30T06:25:00Z</dcterms:modified>
</cp:coreProperties>
</file>